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header5.xml" ContentType="application/vnd.openxmlformats-officedocument.wordprocessingml.header+xml"/>
  <Override PartName="/word/footer10.xml" ContentType="application/vnd.openxmlformats-officedocument.wordprocessingml.footer+xml"/>
  <Override PartName="/word/header6.xml" ContentType="application/vnd.openxmlformats-officedocument.wordprocessingml.header+xml"/>
  <Override PartName="/word/footer11.xml" ContentType="application/vnd.openxmlformats-officedocument.wordprocessingml.footer+xml"/>
  <Override PartName="/word/header7.xml" ContentType="application/vnd.openxmlformats-officedocument.wordprocessingml.header+xml"/>
  <Override PartName="/word/footer12.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A6DFB" w14:textId="77777777" w:rsidR="00600538" w:rsidRDefault="009D2EDA" w:rsidP="00975B3B">
      <w:pPr>
        <w:widowControl w:val="0"/>
        <w:tabs>
          <w:tab w:val="left" w:pos="540"/>
          <w:tab w:val="left" w:pos="630"/>
          <w:tab w:val="left" w:pos="1980"/>
          <w:tab w:val="right" w:pos="10620"/>
        </w:tabs>
        <w:ind w:left="-90" w:right="90"/>
        <w:jc w:val="right"/>
        <w:rPr>
          <w:rFonts w:ascii="Helvetica" w:hAnsi="Helvetica" w:cs="Estrangelo Edessa"/>
          <w:b/>
          <w:noProof/>
          <w:kern w:val="20"/>
          <w:sz w:val="56"/>
          <w:szCs w:val="56"/>
        </w:rPr>
      </w:pPr>
      <w:r w:rsidRPr="00592A9C">
        <w:rPr>
          <w:rFonts w:ascii="Helvetica" w:hAnsi="Helvetica" w:cs="Estrangelo Edessa"/>
          <w:b/>
          <w:noProof/>
          <w:kern w:val="20"/>
          <w:sz w:val="56"/>
          <w:szCs w:val="56"/>
        </w:rPr>
        <w:drawing>
          <wp:anchor distT="0" distB="0" distL="114300" distR="114300" simplePos="0" relativeHeight="251660288" behindDoc="1" locked="0" layoutInCell="1" allowOverlap="1" wp14:anchorId="0FC0B03D" wp14:editId="6E35CD67">
            <wp:simplePos x="0" y="0"/>
            <wp:positionH relativeFrom="page">
              <wp:posOffset>238125</wp:posOffset>
            </wp:positionH>
            <wp:positionV relativeFrom="page">
              <wp:posOffset>142875</wp:posOffset>
            </wp:positionV>
            <wp:extent cx="7315200" cy="9601200"/>
            <wp:effectExtent l="19050" t="0" r="0" b="0"/>
            <wp:wrapNone/>
            <wp:docPr id="4" name="Picture 92" descr="New 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2" descr="New Picture (6)"/>
                    <pic:cNvPicPr>
                      <a:picLocks noChangeArrowheads="1"/>
                    </pic:cNvPicPr>
                  </pic:nvPicPr>
                  <pic:blipFill>
                    <a:blip r:embed="rId8" cstate="print"/>
                    <a:srcRect l="4568" t="2908"/>
                    <a:stretch>
                      <a:fillRect/>
                    </a:stretch>
                  </pic:blipFill>
                  <pic:spPr bwMode="auto">
                    <a:xfrm>
                      <a:off x="0" y="0"/>
                      <a:ext cx="7315200" cy="9601200"/>
                    </a:xfrm>
                    <a:prstGeom prst="rect">
                      <a:avLst/>
                    </a:prstGeom>
                    <a:noFill/>
                    <a:ln w="9525">
                      <a:noFill/>
                      <a:miter lim="800000"/>
                      <a:headEnd/>
                      <a:tailEnd/>
                    </a:ln>
                  </pic:spPr>
                </pic:pic>
              </a:graphicData>
            </a:graphic>
          </wp:anchor>
        </w:drawing>
      </w:r>
      <w:r w:rsidR="00592A9C" w:rsidRPr="00592A9C">
        <w:rPr>
          <w:rFonts w:ascii="Helvetica" w:hAnsi="Helvetica" w:cs="Estrangelo Edessa"/>
          <w:b/>
          <w:noProof/>
          <w:kern w:val="20"/>
          <w:sz w:val="56"/>
          <w:szCs w:val="56"/>
        </w:rPr>
        <w:drawing>
          <wp:anchor distT="0" distB="0" distL="114300" distR="114300" simplePos="0" relativeHeight="251662336" behindDoc="0" locked="0" layoutInCell="1" allowOverlap="1" wp14:anchorId="2115DFEE" wp14:editId="5F3C7C82">
            <wp:simplePos x="0" y="0"/>
            <wp:positionH relativeFrom="page">
              <wp:posOffset>4524375</wp:posOffset>
            </wp:positionH>
            <wp:positionV relativeFrom="page">
              <wp:posOffset>495300</wp:posOffset>
            </wp:positionV>
            <wp:extent cx="2743200" cy="914400"/>
            <wp:effectExtent l="19050" t="0" r="0"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2743200" cy="914400"/>
                    </a:xfrm>
                    <a:prstGeom prst="rect">
                      <a:avLst/>
                    </a:prstGeom>
                    <a:noFill/>
                    <a:ln w="9525">
                      <a:noFill/>
                      <a:miter lim="800000"/>
                      <a:headEnd/>
                      <a:tailEnd/>
                    </a:ln>
                  </pic:spPr>
                </pic:pic>
              </a:graphicData>
            </a:graphic>
          </wp:anchor>
        </w:drawing>
      </w:r>
    </w:p>
    <w:p w14:paraId="4489F892" w14:textId="77777777" w:rsidR="00592A9C" w:rsidRDefault="00592A9C" w:rsidP="009D2EDA">
      <w:pPr>
        <w:widowControl w:val="0"/>
        <w:tabs>
          <w:tab w:val="left" w:pos="540"/>
          <w:tab w:val="left" w:pos="630"/>
          <w:tab w:val="left" w:pos="1980"/>
          <w:tab w:val="right" w:pos="10620"/>
        </w:tabs>
        <w:ind w:left="-90" w:right="-630"/>
        <w:jc w:val="right"/>
        <w:rPr>
          <w:rFonts w:ascii="Helvetica" w:hAnsi="Helvetica" w:cs="Estrangelo Edessa"/>
          <w:b/>
          <w:noProof/>
          <w:color w:val="1F497D" w:themeColor="text2"/>
          <w:kern w:val="20"/>
          <w:sz w:val="72"/>
          <w:szCs w:val="56"/>
        </w:rPr>
      </w:pPr>
    </w:p>
    <w:p w14:paraId="7C11D054" w14:textId="77777777" w:rsidR="00592A9C" w:rsidRPr="00592A9C" w:rsidRDefault="00592A9C" w:rsidP="009D2EDA">
      <w:pPr>
        <w:widowControl w:val="0"/>
        <w:tabs>
          <w:tab w:val="left" w:pos="540"/>
          <w:tab w:val="left" w:pos="630"/>
          <w:tab w:val="left" w:pos="1980"/>
          <w:tab w:val="right" w:pos="10620"/>
        </w:tabs>
        <w:ind w:left="-90" w:right="-630"/>
        <w:jc w:val="right"/>
        <w:rPr>
          <w:rFonts w:ascii="Helvetica" w:hAnsi="Helvetica" w:cs="Estrangelo Edessa"/>
          <w:b/>
          <w:noProof/>
          <w:color w:val="002060"/>
          <w:kern w:val="20"/>
          <w:sz w:val="62"/>
          <w:szCs w:val="56"/>
        </w:rPr>
      </w:pPr>
    </w:p>
    <w:p w14:paraId="527217CE" w14:textId="77777777" w:rsidR="00592A9C" w:rsidRDefault="00592A9C" w:rsidP="009D2EDA">
      <w:pPr>
        <w:widowControl w:val="0"/>
        <w:tabs>
          <w:tab w:val="left" w:pos="540"/>
          <w:tab w:val="left" w:pos="630"/>
          <w:tab w:val="left" w:pos="1980"/>
          <w:tab w:val="right" w:pos="10620"/>
        </w:tabs>
        <w:ind w:left="-90" w:right="-630"/>
        <w:jc w:val="right"/>
        <w:rPr>
          <w:rFonts w:ascii="Helvetica" w:hAnsi="Helvetica" w:cs="Estrangelo Edessa"/>
          <w:b/>
          <w:noProof/>
          <w:color w:val="002060"/>
          <w:kern w:val="20"/>
          <w:sz w:val="62"/>
          <w:szCs w:val="56"/>
        </w:rPr>
      </w:pPr>
    </w:p>
    <w:p w14:paraId="7E082C3F" w14:textId="77777777" w:rsidR="009D2EDA" w:rsidRDefault="009D2EDA" w:rsidP="009D2EDA">
      <w:pPr>
        <w:widowControl w:val="0"/>
        <w:tabs>
          <w:tab w:val="left" w:pos="540"/>
          <w:tab w:val="left" w:pos="630"/>
          <w:tab w:val="left" w:pos="1980"/>
          <w:tab w:val="right" w:pos="10620"/>
        </w:tabs>
        <w:ind w:left="-90" w:right="-630"/>
        <w:jc w:val="right"/>
        <w:rPr>
          <w:rFonts w:ascii="Helvetica" w:hAnsi="Helvetica" w:cs="Estrangelo Edessa"/>
          <w:b/>
          <w:noProof/>
          <w:color w:val="002060"/>
          <w:kern w:val="20"/>
          <w:sz w:val="62"/>
          <w:szCs w:val="56"/>
        </w:rPr>
      </w:pPr>
    </w:p>
    <w:p w14:paraId="1A967B1A" w14:textId="77777777" w:rsidR="00056F04" w:rsidRPr="009D2EDA" w:rsidRDefault="008C5D83" w:rsidP="009D2EDA">
      <w:pPr>
        <w:widowControl w:val="0"/>
        <w:tabs>
          <w:tab w:val="left" w:pos="540"/>
          <w:tab w:val="left" w:pos="630"/>
          <w:tab w:val="left" w:pos="1980"/>
          <w:tab w:val="right" w:pos="10620"/>
        </w:tabs>
        <w:ind w:left="-90" w:right="-630"/>
        <w:jc w:val="right"/>
        <w:rPr>
          <w:rFonts w:ascii="Arial" w:hAnsi="Arial" w:cs="Arial"/>
          <w:b/>
          <w:noProof/>
          <w:color w:val="002060"/>
          <w:kern w:val="20"/>
          <w:sz w:val="56"/>
          <w:szCs w:val="56"/>
        </w:rPr>
      </w:pPr>
      <w:r w:rsidRPr="009D2EDA">
        <w:rPr>
          <w:rFonts w:ascii="Arial" w:hAnsi="Arial" w:cs="Arial"/>
          <w:b/>
          <w:noProof/>
          <w:color w:val="002060"/>
          <w:kern w:val="20"/>
          <w:sz w:val="56"/>
          <w:szCs w:val="56"/>
        </w:rPr>
        <w:t>Edward B</w:t>
      </w:r>
      <w:r w:rsidR="000159AB" w:rsidRPr="009D2EDA">
        <w:rPr>
          <w:rFonts w:ascii="Arial" w:hAnsi="Arial" w:cs="Arial"/>
          <w:b/>
          <w:noProof/>
          <w:color w:val="002060"/>
          <w:kern w:val="20"/>
          <w:sz w:val="56"/>
          <w:szCs w:val="56"/>
        </w:rPr>
        <w:t>y</w:t>
      </w:r>
      <w:r w:rsidRPr="009D2EDA">
        <w:rPr>
          <w:rFonts w:ascii="Arial" w:hAnsi="Arial" w:cs="Arial"/>
          <w:b/>
          <w:noProof/>
          <w:color w:val="002060"/>
          <w:kern w:val="20"/>
          <w:sz w:val="56"/>
          <w:szCs w:val="56"/>
        </w:rPr>
        <w:t>r</w:t>
      </w:r>
      <w:r w:rsidR="000159AB" w:rsidRPr="009D2EDA">
        <w:rPr>
          <w:rFonts w:ascii="Arial" w:hAnsi="Arial" w:cs="Arial"/>
          <w:b/>
          <w:noProof/>
          <w:color w:val="002060"/>
          <w:kern w:val="20"/>
          <w:sz w:val="56"/>
          <w:szCs w:val="56"/>
        </w:rPr>
        <w:t>ne Memorial</w:t>
      </w:r>
    </w:p>
    <w:p w14:paraId="19FD64FF" w14:textId="77777777" w:rsidR="002F6EB3" w:rsidRPr="009D2EDA" w:rsidRDefault="000159AB" w:rsidP="009D2EDA">
      <w:pPr>
        <w:widowControl w:val="0"/>
        <w:tabs>
          <w:tab w:val="left" w:pos="540"/>
          <w:tab w:val="left" w:pos="630"/>
          <w:tab w:val="left" w:pos="1980"/>
          <w:tab w:val="right" w:pos="10620"/>
        </w:tabs>
        <w:ind w:left="-90" w:right="-630"/>
        <w:jc w:val="right"/>
        <w:rPr>
          <w:rFonts w:ascii="Arial" w:hAnsi="Arial" w:cs="Arial"/>
          <w:b/>
          <w:noProof/>
          <w:color w:val="002060"/>
          <w:kern w:val="20"/>
          <w:sz w:val="56"/>
          <w:szCs w:val="56"/>
        </w:rPr>
      </w:pPr>
      <w:r w:rsidRPr="009D2EDA">
        <w:rPr>
          <w:rFonts w:ascii="Arial" w:hAnsi="Arial" w:cs="Arial"/>
          <w:b/>
          <w:noProof/>
          <w:color w:val="002060"/>
          <w:kern w:val="20"/>
          <w:sz w:val="56"/>
          <w:szCs w:val="56"/>
        </w:rPr>
        <w:t xml:space="preserve">Justice </w:t>
      </w:r>
      <w:r w:rsidR="002F6EB3" w:rsidRPr="009D2EDA">
        <w:rPr>
          <w:rFonts w:ascii="Arial" w:hAnsi="Arial" w:cs="Arial"/>
          <w:b/>
          <w:noProof/>
          <w:color w:val="002060"/>
          <w:kern w:val="20"/>
          <w:sz w:val="56"/>
          <w:szCs w:val="56"/>
        </w:rPr>
        <w:t>Assistance Grant</w:t>
      </w:r>
    </w:p>
    <w:p w14:paraId="2918483B" w14:textId="77777777" w:rsidR="002F6EB3" w:rsidRPr="009D2EDA" w:rsidRDefault="002F6EB3" w:rsidP="009D2EDA">
      <w:pPr>
        <w:widowControl w:val="0"/>
        <w:tabs>
          <w:tab w:val="left" w:pos="540"/>
          <w:tab w:val="left" w:pos="630"/>
          <w:tab w:val="left" w:pos="1980"/>
          <w:tab w:val="right" w:pos="10620"/>
        </w:tabs>
        <w:ind w:left="-90" w:right="-630"/>
        <w:jc w:val="right"/>
        <w:rPr>
          <w:rFonts w:ascii="Arial" w:hAnsi="Arial" w:cs="Arial"/>
          <w:b/>
          <w:noProof/>
          <w:color w:val="002060"/>
          <w:kern w:val="20"/>
          <w:sz w:val="56"/>
          <w:szCs w:val="56"/>
        </w:rPr>
      </w:pPr>
      <w:r w:rsidRPr="009D2EDA">
        <w:rPr>
          <w:rFonts w:ascii="Arial" w:hAnsi="Arial" w:cs="Arial"/>
          <w:b/>
          <w:noProof/>
          <w:color w:val="002060"/>
          <w:kern w:val="20"/>
          <w:sz w:val="56"/>
          <w:szCs w:val="56"/>
        </w:rPr>
        <w:t>(JAG) Program</w:t>
      </w:r>
    </w:p>
    <w:p w14:paraId="2397BEC0" w14:textId="77777777" w:rsidR="002F6EB3" w:rsidRPr="009D2EDA" w:rsidRDefault="002F6EB3" w:rsidP="009D2EDA">
      <w:pPr>
        <w:widowControl w:val="0"/>
        <w:tabs>
          <w:tab w:val="left" w:pos="540"/>
          <w:tab w:val="left" w:pos="630"/>
          <w:tab w:val="left" w:pos="1980"/>
          <w:tab w:val="right" w:pos="10620"/>
        </w:tabs>
        <w:ind w:left="-90" w:right="-630"/>
        <w:jc w:val="right"/>
        <w:rPr>
          <w:rFonts w:ascii="Arial" w:hAnsi="Arial" w:cs="Arial"/>
          <w:b/>
          <w:noProof/>
          <w:kern w:val="20"/>
          <w:sz w:val="28"/>
          <w:szCs w:val="28"/>
        </w:rPr>
      </w:pPr>
    </w:p>
    <w:p w14:paraId="0F7D91E3" w14:textId="77777777" w:rsidR="009D2EDA" w:rsidRPr="009D2EDA" w:rsidRDefault="009D2EDA" w:rsidP="009D2EDA">
      <w:pPr>
        <w:widowControl w:val="0"/>
        <w:tabs>
          <w:tab w:val="right" w:pos="10620"/>
        </w:tabs>
        <w:ind w:left="-90" w:right="-630"/>
        <w:jc w:val="right"/>
        <w:rPr>
          <w:rFonts w:ascii="Arial" w:hAnsi="Arial" w:cs="Arial"/>
          <w:b/>
          <w:smallCaps/>
          <w:noProof/>
          <w:kern w:val="20"/>
          <w:sz w:val="28"/>
          <w:szCs w:val="28"/>
          <w14:shadow w14:blurRad="50800" w14:dist="38100" w14:dir="2700000" w14:sx="100000" w14:sy="100000" w14:kx="0" w14:ky="0" w14:algn="tl">
            <w14:srgbClr w14:val="000000">
              <w14:alpha w14:val="60000"/>
            </w14:srgbClr>
          </w14:shadow>
        </w:rPr>
      </w:pPr>
    </w:p>
    <w:p w14:paraId="5F52658A" w14:textId="77777777" w:rsidR="006B451A" w:rsidRPr="009D2EDA" w:rsidRDefault="006B451A" w:rsidP="009D2EDA">
      <w:pPr>
        <w:widowControl w:val="0"/>
        <w:tabs>
          <w:tab w:val="right" w:pos="10620"/>
        </w:tabs>
        <w:ind w:left="-90" w:right="-630"/>
        <w:jc w:val="right"/>
        <w:rPr>
          <w:rFonts w:ascii="Arial" w:hAnsi="Arial" w:cs="Arial"/>
          <w:b/>
          <w:smallCaps/>
          <w:noProof/>
          <w:color w:val="002060"/>
          <w:kern w:val="20"/>
          <w:sz w:val="72"/>
          <w:szCs w:val="72"/>
          <w14:shadow w14:blurRad="50800" w14:dist="38100" w14:dir="2700000" w14:sx="100000" w14:sy="100000" w14:kx="0" w14:ky="0" w14:algn="tl">
            <w14:srgbClr w14:val="000000">
              <w14:alpha w14:val="60000"/>
            </w14:srgbClr>
          </w14:shadow>
        </w:rPr>
      </w:pPr>
      <w:r w:rsidRPr="009D2EDA">
        <w:rPr>
          <w:rFonts w:ascii="Arial" w:hAnsi="Arial" w:cs="Arial"/>
          <w:b/>
          <w:smallCaps/>
          <w:noProof/>
          <w:color w:val="002060"/>
          <w:kern w:val="20"/>
          <w:sz w:val="72"/>
          <w:szCs w:val="72"/>
          <w14:shadow w14:blurRad="50800" w14:dist="38100" w14:dir="2700000" w14:sx="100000" w14:sy="100000" w14:kx="0" w14:ky="0" w14:algn="tl">
            <w14:srgbClr w14:val="000000">
              <w14:alpha w14:val="60000"/>
            </w14:srgbClr>
          </w14:shadow>
        </w:rPr>
        <w:t>Request for Proposals</w:t>
      </w:r>
    </w:p>
    <w:p w14:paraId="770E422F" w14:textId="5B9EF129" w:rsidR="009D2EDA" w:rsidRDefault="009D2EDA" w:rsidP="009D2EDA">
      <w:pPr>
        <w:widowControl w:val="0"/>
        <w:tabs>
          <w:tab w:val="right" w:pos="10620"/>
        </w:tabs>
        <w:ind w:right="-630"/>
        <w:jc w:val="right"/>
        <w:rPr>
          <w:rFonts w:ascii="Arial" w:hAnsi="Arial" w:cs="Arial"/>
          <w:b/>
          <w:noProof/>
          <w:kern w:val="20"/>
          <w:sz w:val="40"/>
          <w:szCs w:val="40"/>
          <w:highlight w:val="yellow"/>
        </w:rPr>
      </w:pPr>
    </w:p>
    <w:p w14:paraId="2AAAFE02" w14:textId="068E3FA1" w:rsidR="009D2EDA" w:rsidRPr="00C5111C" w:rsidRDefault="00293776" w:rsidP="009D2EDA">
      <w:pPr>
        <w:widowControl w:val="0"/>
        <w:tabs>
          <w:tab w:val="left" w:pos="540"/>
          <w:tab w:val="left" w:pos="630"/>
          <w:tab w:val="left" w:pos="1980"/>
          <w:tab w:val="right" w:pos="10620"/>
        </w:tabs>
        <w:ind w:left="-90" w:right="-630"/>
        <w:jc w:val="right"/>
        <w:rPr>
          <w:rFonts w:ascii="Arial" w:hAnsi="Arial" w:cs="Arial"/>
          <w:b/>
          <w:noProof/>
          <w:kern w:val="20"/>
          <w:sz w:val="32"/>
          <w:szCs w:val="36"/>
        </w:rPr>
      </w:pPr>
      <w:r w:rsidRPr="00C5111C">
        <w:rPr>
          <w:rFonts w:ascii="Arial" w:hAnsi="Arial" w:cs="Arial"/>
          <w:b/>
          <w:noProof/>
          <w:kern w:val="20"/>
          <w:sz w:val="32"/>
          <w:szCs w:val="36"/>
        </w:rPr>
        <w:t>Grant Period</w:t>
      </w:r>
      <w:r w:rsidR="009D2EDA" w:rsidRPr="00C5111C">
        <w:rPr>
          <w:rFonts w:ascii="Arial" w:hAnsi="Arial" w:cs="Arial"/>
          <w:b/>
          <w:noProof/>
          <w:kern w:val="20"/>
          <w:sz w:val="32"/>
          <w:szCs w:val="36"/>
        </w:rPr>
        <w:t xml:space="preserve">:  </w:t>
      </w:r>
      <w:r w:rsidR="00B1463B" w:rsidRPr="00C5111C">
        <w:rPr>
          <w:rFonts w:ascii="Arial" w:hAnsi="Arial" w:cs="Arial"/>
          <w:b/>
          <w:noProof/>
          <w:kern w:val="20"/>
          <w:sz w:val="32"/>
          <w:szCs w:val="36"/>
        </w:rPr>
        <w:t>October 1, 2019 through</w:t>
      </w:r>
      <w:r w:rsidR="00C5111C" w:rsidRPr="00C5111C">
        <w:rPr>
          <w:rFonts w:ascii="Arial" w:hAnsi="Arial" w:cs="Arial"/>
          <w:b/>
          <w:noProof/>
          <w:kern w:val="20"/>
          <w:sz w:val="32"/>
          <w:szCs w:val="36"/>
        </w:rPr>
        <w:t xml:space="preserve"> </w:t>
      </w:r>
      <w:r w:rsidR="00B1463B" w:rsidRPr="00C5111C">
        <w:rPr>
          <w:rFonts w:ascii="Arial" w:hAnsi="Arial" w:cs="Arial"/>
          <w:b/>
          <w:noProof/>
          <w:kern w:val="20"/>
          <w:sz w:val="32"/>
          <w:szCs w:val="36"/>
        </w:rPr>
        <w:t>September 30, 2022</w:t>
      </w:r>
    </w:p>
    <w:p w14:paraId="7CDF4959" w14:textId="77777777" w:rsidR="00594B2A" w:rsidRPr="009D2EDA" w:rsidRDefault="00594B2A" w:rsidP="009D2EDA">
      <w:pPr>
        <w:widowControl w:val="0"/>
        <w:tabs>
          <w:tab w:val="right" w:pos="10620"/>
        </w:tabs>
        <w:ind w:right="-630"/>
        <w:jc w:val="right"/>
        <w:rPr>
          <w:rFonts w:ascii="Helvetica" w:hAnsi="Helvetica" w:cs="Arial"/>
          <w:b/>
          <w:i/>
          <w:noProof/>
          <w:kern w:val="20"/>
          <w:sz w:val="36"/>
          <w:szCs w:val="36"/>
        </w:rPr>
      </w:pPr>
    </w:p>
    <w:p w14:paraId="1D0DC522" w14:textId="77777777" w:rsidR="00975B3B" w:rsidRPr="00C5111C" w:rsidRDefault="00975B3B" w:rsidP="009D2EDA">
      <w:pPr>
        <w:widowControl w:val="0"/>
        <w:tabs>
          <w:tab w:val="right" w:pos="10620"/>
        </w:tabs>
        <w:ind w:right="-630"/>
        <w:jc w:val="right"/>
        <w:rPr>
          <w:rFonts w:ascii="Arial" w:hAnsi="Arial" w:cs="Arial"/>
          <w:b/>
          <w:noProof/>
          <w:kern w:val="20"/>
          <w:sz w:val="32"/>
          <w:szCs w:val="36"/>
        </w:rPr>
      </w:pPr>
      <w:r w:rsidRPr="00C5111C">
        <w:rPr>
          <w:rFonts w:ascii="Arial" w:hAnsi="Arial" w:cs="Arial"/>
          <w:b/>
          <w:noProof/>
          <w:kern w:val="20"/>
          <w:sz w:val="32"/>
          <w:szCs w:val="36"/>
        </w:rPr>
        <w:t>Eligible Applicants:</w:t>
      </w:r>
      <w:r w:rsidR="00933C87" w:rsidRPr="00C5111C">
        <w:rPr>
          <w:rFonts w:ascii="Arial" w:hAnsi="Arial" w:cs="Arial"/>
          <w:b/>
          <w:noProof/>
          <w:kern w:val="20"/>
          <w:sz w:val="32"/>
          <w:szCs w:val="36"/>
        </w:rPr>
        <w:t xml:space="preserve">  </w:t>
      </w:r>
      <w:r w:rsidR="00933C87" w:rsidRPr="00EC1BAB">
        <w:rPr>
          <w:rFonts w:ascii="Arial" w:hAnsi="Arial" w:cs="Arial"/>
          <w:b/>
          <w:noProof/>
          <w:kern w:val="20"/>
          <w:sz w:val="32"/>
          <w:szCs w:val="36"/>
        </w:rPr>
        <w:t>California C</w:t>
      </w:r>
      <w:r w:rsidRPr="00EC1BAB">
        <w:rPr>
          <w:rFonts w:ascii="Arial" w:hAnsi="Arial" w:cs="Arial"/>
          <w:b/>
          <w:noProof/>
          <w:kern w:val="20"/>
          <w:sz w:val="32"/>
          <w:szCs w:val="36"/>
        </w:rPr>
        <w:t>ounties</w:t>
      </w:r>
    </w:p>
    <w:p w14:paraId="34506F1C" w14:textId="77777777" w:rsidR="00600538" w:rsidRPr="009D2EDA" w:rsidRDefault="00600538" w:rsidP="009D2EDA">
      <w:pPr>
        <w:widowControl w:val="0"/>
        <w:tabs>
          <w:tab w:val="right" w:pos="10620"/>
        </w:tabs>
        <w:ind w:right="-630"/>
        <w:jc w:val="right"/>
        <w:rPr>
          <w:rFonts w:ascii="Arial" w:hAnsi="Arial" w:cs="Arial"/>
          <w:b/>
          <w:i/>
          <w:noProof/>
          <w:kern w:val="20"/>
          <w:sz w:val="36"/>
          <w:szCs w:val="36"/>
        </w:rPr>
      </w:pPr>
    </w:p>
    <w:p w14:paraId="0CC36323" w14:textId="1DA6AD5B" w:rsidR="00975B3B" w:rsidRPr="00EC1BAB" w:rsidRDefault="00975B3B" w:rsidP="00EC1BAB">
      <w:pPr>
        <w:pStyle w:val="ListParagraph"/>
        <w:widowControl w:val="0"/>
        <w:tabs>
          <w:tab w:val="left" w:pos="360"/>
          <w:tab w:val="right" w:pos="10620"/>
        </w:tabs>
        <w:spacing w:after="120"/>
        <w:ind w:left="1080" w:right="-634"/>
        <w:jc w:val="right"/>
        <w:rPr>
          <w:rFonts w:ascii="Arial" w:hAnsi="Arial" w:cs="Arial"/>
          <w:noProof/>
          <w:kern w:val="20"/>
          <w:sz w:val="32"/>
          <w:szCs w:val="28"/>
          <w:u w:val="single"/>
        </w:rPr>
      </w:pPr>
      <w:r w:rsidRPr="00EC1BAB">
        <w:rPr>
          <w:rFonts w:ascii="Arial" w:hAnsi="Arial" w:cs="Arial"/>
          <w:b/>
          <w:noProof/>
          <w:kern w:val="20"/>
          <w:sz w:val="32"/>
          <w:szCs w:val="28"/>
        </w:rPr>
        <w:t>Released</w:t>
      </w:r>
      <w:r w:rsidR="00632350" w:rsidRPr="00EC1BAB">
        <w:rPr>
          <w:rFonts w:ascii="Arial" w:hAnsi="Arial" w:cs="Arial"/>
          <w:b/>
          <w:noProof/>
          <w:kern w:val="20"/>
          <w:sz w:val="32"/>
          <w:szCs w:val="28"/>
        </w:rPr>
        <w:t>:</w:t>
      </w:r>
      <w:r w:rsidR="008A1F63" w:rsidRPr="00EC1BAB">
        <w:rPr>
          <w:rFonts w:ascii="Arial" w:hAnsi="Arial" w:cs="Arial"/>
          <w:b/>
          <w:noProof/>
          <w:kern w:val="20"/>
          <w:sz w:val="32"/>
          <w:szCs w:val="28"/>
        </w:rPr>
        <w:t xml:space="preserve"> </w:t>
      </w:r>
      <w:r w:rsidR="00A47B70" w:rsidRPr="00EC1BAB">
        <w:rPr>
          <w:rFonts w:ascii="Arial" w:hAnsi="Arial" w:cs="Arial"/>
          <w:b/>
          <w:noProof/>
          <w:kern w:val="20"/>
          <w:sz w:val="32"/>
          <w:szCs w:val="28"/>
        </w:rPr>
        <w:t xml:space="preserve">December </w:t>
      </w:r>
      <w:r w:rsidR="00C5111C" w:rsidRPr="00EC1BAB">
        <w:rPr>
          <w:rFonts w:ascii="Arial" w:hAnsi="Arial" w:cs="Arial"/>
          <w:b/>
          <w:noProof/>
          <w:kern w:val="20"/>
          <w:sz w:val="32"/>
          <w:szCs w:val="28"/>
        </w:rPr>
        <w:t>6</w:t>
      </w:r>
      <w:r w:rsidR="007553A5" w:rsidRPr="00EC1BAB">
        <w:rPr>
          <w:rFonts w:ascii="Arial" w:hAnsi="Arial" w:cs="Arial"/>
          <w:b/>
          <w:noProof/>
          <w:kern w:val="20"/>
          <w:sz w:val="32"/>
          <w:szCs w:val="28"/>
        </w:rPr>
        <w:t>, 2018</w:t>
      </w:r>
      <w:r w:rsidRPr="00EC1BAB">
        <w:rPr>
          <w:rFonts w:ascii="Arial" w:hAnsi="Arial" w:cs="Arial"/>
          <w:noProof/>
          <w:kern w:val="20"/>
          <w:sz w:val="32"/>
          <w:szCs w:val="28"/>
        </w:rPr>
        <w:t xml:space="preserve"> </w:t>
      </w:r>
      <w:r w:rsidR="00632350" w:rsidRPr="00EC1BAB">
        <w:rPr>
          <w:rFonts w:ascii="Arial" w:hAnsi="Arial" w:cs="Arial"/>
          <w:noProof/>
          <w:kern w:val="20"/>
          <w:sz w:val="32"/>
          <w:szCs w:val="28"/>
        </w:rPr>
        <w:t xml:space="preserve"> </w:t>
      </w:r>
    </w:p>
    <w:p w14:paraId="3EBEE0A6" w14:textId="16FE4F32" w:rsidR="00975B3B" w:rsidRPr="00EC1BAB" w:rsidRDefault="00975B3B" w:rsidP="00EC1BAB">
      <w:pPr>
        <w:pStyle w:val="ListParagraph"/>
        <w:widowControl w:val="0"/>
        <w:tabs>
          <w:tab w:val="left" w:pos="360"/>
          <w:tab w:val="right" w:pos="10620"/>
        </w:tabs>
        <w:spacing w:after="120"/>
        <w:ind w:left="1080" w:right="-634"/>
        <w:jc w:val="right"/>
        <w:rPr>
          <w:rFonts w:ascii="Arial" w:hAnsi="Arial" w:cs="Arial"/>
          <w:noProof/>
          <w:kern w:val="20"/>
          <w:sz w:val="32"/>
          <w:szCs w:val="28"/>
          <w:u w:val="single"/>
        </w:rPr>
      </w:pPr>
      <w:r w:rsidRPr="00EC1BAB">
        <w:rPr>
          <w:rFonts w:ascii="Arial" w:hAnsi="Arial" w:cs="Arial"/>
          <w:b/>
          <w:noProof/>
          <w:kern w:val="20"/>
          <w:sz w:val="32"/>
          <w:szCs w:val="28"/>
        </w:rPr>
        <w:t>Notice of Intent to App</w:t>
      </w:r>
      <w:r w:rsidR="00600538" w:rsidRPr="00EC1BAB">
        <w:rPr>
          <w:rFonts w:ascii="Arial" w:hAnsi="Arial" w:cs="Arial"/>
          <w:b/>
          <w:noProof/>
          <w:kern w:val="20"/>
          <w:sz w:val="32"/>
          <w:szCs w:val="28"/>
        </w:rPr>
        <w:t xml:space="preserve">ly </w:t>
      </w:r>
      <w:r w:rsidR="00632350" w:rsidRPr="00EC1BAB">
        <w:rPr>
          <w:rFonts w:ascii="Arial" w:hAnsi="Arial" w:cs="Arial"/>
          <w:b/>
          <w:noProof/>
          <w:kern w:val="20"/>
          <w:sz w:val="32"/>
          <w:szCs w:val="28"/>
        </w:rPr>
        <w:t>D</w:t>
      </w:r>
      <w:r w:rsidR="00600538" w:rsidRPr="00EC1BAB">
        <w:rPr>
          <w:rFonts w:ascii="Arial" w:hAnsi="Arial" w:cs="Arial"/>
          <w:b/>
          <w:noProof/>
          <w:kern w:val="20"/>
          <w:sz w:val="32"/>
          <w:szCs w:val="28"/>
        </w:rPr>
        <w:t>ue</w:t>
      </w:r>
      <w:r w:rsidR="00632350" w:rsidRPr="00EC1BAB">
        <w:rPr>
          <w:rFonts w:ascii="Arial" w:hAnsi="Arial" w:cs="Arial"/>
          <w:b/>
          <w:noProof/>
          <w:kern w:val="20"/>
          <w:sz w:val="32"/>
          <w:szCs w:val="28"/>
        </w:rPr>
        <w:t>:</w:t>
      </w:r>
      <w:r w:rsidR="008A1F63" w:rsidRPr="00EC1BAB">
        <w:rPr>
          <w:rFonts w:ascii="Arial" w:hAnsi="Arial" w:cs="Arial"/>
          <w:b/>
          <w:noProof/>
          <w:kern w:val="20"/>
          <w:sz w:val="32"/>
          <w:szCs w:val="28"/>
        </w:rPr>
        <w:t xml:space="preserve"> </w:t>
      </w:r>
      <w:r w:rsidR="009F024D" w:rsidRPr="00EC1BAB">
        <w:rPr>
          <w:rFonts w:ascii="Arial" w:hAnsi="Arial" w:cs="Arial"/>
          <w:b/>
          <w:noProof/>
          <w:kern w:val="20"/>
          <w:sz w:val="32"/>
          <w:szCs w:val="28"/>
        </w:rPr>
        <w:t xml:space="preserve">January </w:t>
      </w:r>
      <w:r w:rsidR="00A47B70" w:rsidRPr="00EC1BAB">
        <w:rPr>
          <w:rFonts w:ascii="Arial" w:hAnsi="Arial" w:cs="Arial"/>
          <w:b/>
          <w:noProof/>
          <w:kern w:val="20"/>
          <w:sz w:val="32"/>
          <w:szCs w:val="28"/>
        </w:rPr>
        <w:t>31</w:t>
      </w:r>
      <w:r w:rsidR="007553A5" w:rsidRPr="00EC1BAB">
        <w:rPr>
          <w:rFonts w:ascii="Arial" w:hAnsi="Arial" w:cs="Arial"/>
          <w:b/>
          <w:noProof/>
          <w:kern w:val="20"/>
          <w:sz w:val="32"/>
          <w:szCs w:val="28"/>
        </w:rPr>
        <w:t>, 2019</w:t>
      </w:r>
      <w:r w:rsidR="00FB475C" w:rsidRPr="00EC1BAB">
        <w:rPr>
          <w:rFonts w:ascii="Arial" w:hAnsi="Arial" w:cs="Arial"/>
          <w:noProof/>
          <w:kern w:val="20"/>
          <w:sz w:val="32"/>
          <w:szCs w:val="28"/>
        </w:rPr>
        <w:t xml:space="preserve"> </w:t>
      </w:r>
      <w:r w:rsidR="00632350" w:rsidRPr="00EC1BAB">
        <w:rPr>
          <w:rFonts w:ascii="Arial" w:hAnsi="Arial" w:cs="Arial"/>
          <w:noProof/>
          <w:kern w:val="20"/>
          <w:sz w:val="32"/>
          <w:szCs w:val="28"/>
        </w:rPr>
        <w:t xml:space="preserve"> </w:t>
      </w:r>
    </w:p>
    <w:p w14:paraId="3BBD1D37" w14:textId="75456563" w:rsidR="00975B3B" w:rsidRPr="00632350" w:rsidRDefault="00975B3B" w:rsidP="009D2EDA">
      <w:pPr>
        <w:pStyle w:val="ListParagraph"/>
        <w:widowControl w:val="0"/>
        <w:tabs>
          <w:tab w:val="left" w:pos="360"/>
          <w:tab w:val="right" w:pos="10620"/>
        </w:tabs>
        <w:ind w:left="1080" w:right="-630"/>
        <w:jc w:val="right"/>
        <w:rPr>
          <w:rFonts w:ascii="Arial" w:hAnsi="Arial" w:cs="Arial"/>
          <w:b/>
          <w:noProof/>
          <w:kern w:val="20"/>
          <w:sz w:val="36"/>
          <w:szCs w:val="28"/>
        </w:rPr>
      </w:pPr>
      <w:r w:rsidRPr="00EC1BAB">
        <w:rPr>
          <w:rFonts w:ascii="Arial" w:hAnsi="Arial" w:cs="Arial"/>
          <w:b/>
          <w:noProof/>
          <w:kern w:val="20"/>
          <w:sz w:val="32"/>
          <w:szCs w:val="28"/>
        </w:rPr>
        <w:t xml:space="preserve">Proposals </w:t>
      </w:r>
      <w:r w:rsidR="00632350" w:rsidRPr="00EC1BAB">
        <w:rPr>
          <w:rFonts w:ascii="Arial" w:hAnsi="Arial" w:cs="Arial"/>
          <w:b/>
          <w:noProof/>
          <w:kern w:val="20"/>
          <w:sz w:val="32"/>
          <w:szCs w:val="28"/>
        </w:rPr>
        <w:t>D</w:t>
      </w:r>
      <w:r w:rsidR="00F55F56" w:rsidRPr="00EC1BAB">
        <w:rPr>
          <w:rFonts w:ascii="Arial" w:hAnsi="Arial" w:cs="Arial"/>
          <w:b/>
          <w:noProof/>
          <w:kern w:val="20"/>
          <w:sz w:val="32"/>
          <w:szCs w:val="28"/>
        </w:rPr>
        <w:t>ue</w:t>
      </w:r>
      <w:r w:rsidR="00632350" w:rsidRPr="00EC1BAB">
        <w:rPr>
          <w:rFonts w:ascii="Arial" w:hAnsi="Arial" w:cs="Arial"/>
          <w:b/>
          <w:noProof/>
          <w:kern w:val="20"/>
          <w:sz w:val="32"/>
          <w:szCs w:val="28"/>
        </w:rPr>
        <w:t>:</w:t>
      </w:r>
      <w:r w:rsidR="008A1F63" w:rsidRPr="00EC1BAB">
        <w:rPr>
          <w:rFonts w:ascii="Arial" w:hAnsi="Arial" w:cs="Arial"/>
          <w:b/>
          <w:noProof/>
          <w:kern w:val="20"/>
          <w:sz w:val="32"/>
          <w:szCs w:val="28"/>
        </w:rPr>
        <w:t xml:space="preserve"> </w:t>
      </w:r>
      <w:r w:rsidR="00A47B70" w:rsidRPr="00EC1BAB">
        <w:rPr>
          <w:rFonts w:ascii="Arial" w:hAnsi="Arial" w:cs="Arial"/>
          <w:b/>
          <w:noProof/>
          <w:kern w:val="20"/>
          <w:sz w:val="32"/>
          <w:szCs w:val="28"/>
        </w:rPr>
        <w:t>April 25</w:t>
      </w:r>
      <w:r w:rsidR="007553A5" w:rsidRPr="00EC1BAB">
        <w:rPr>
          <w:rFonts w:ascii="Arial" w:hAnsi="Arial" w:cs="Arial"/>
          <w:b/>
          <w:noProof/>
          <w:kern w:val="20"/>
          <w:sz w:val="32"/>
          <w:szCs w:val="28"/>
        </w:rPr>
        <w:t>, 2019</w:t>
      </w:r>
      <w:r w:rsidR="00D50CE1" w:rsidRPr="00EC1BAB">
        <w:rPr>
          <w:rFonts w:ascii="Arial" w:hAnsi="Arial" w:cs="Arial"/>
          <w:b/>
          <w:noProof/>
          <w:kern w:val="20"/>
          <w:sz w:val="32"/>
          <w:szCs w:val="28"/>
        </w:rPr>
        <w:t xml:space="preserve"> </w:t>
      </w:r>
    </w:p>
    <w:p w14:paraId="6116A9CF" w14:textId="77777777" w:rsidR="00600538" w:rsidRPr="00632350" w:rsidRDefault="00600538" w:rsidP="009D2EDA">
      <w:pPr>
        <w:ind w:left="-90" w:right="-630"/>
        <w:jc w:val="right"/>
        <w:rPr>
          <w:rFonts w:ascii="Arial" w:hAnsi="Arial" w:cs="Arial"/>
        </w:rPr>
      </w:pPr>
    </w:p>
    <w:p w14:paraId="3D7D5A71" w14:textId="77777777" w:rsidR="00AA0AA5" w:rsidRPr="00632350" w:rsidRDefault="00AA0AA5" w:rsidP="009D2EDA">
      <w:pPr>
        <w:ind w:left="-90" w:right="-630"/>
        <w:jc w:val="right"/>
        <w:rPr>
          <w:rFonts w:ascii="Arial" w:hAnsi="Arial" w:cs="Arial"/>
        </w:rPr>
      </w:pPr>
    </w:p>
    <w:p w14:paraId="0D037EA4" w14:textId="77777777" w:rsidR="00A2639C" w:rsidRPr="00632350" w:rsidRDefault="00A2639C" w:rsidP="009D2EDA">
      <w:pPr>
        <w:widowControl w:val="0"/>
        <w:ind w:left="-90" w:right="-630"/>
        <w:jc w:val="right"/>
        <w:rPr>
          <w:rFonts w:ascii="Arial" w:hAnsi="Arial" w:cs="Arial"/>
        </w:rPr>
      </w:pPr>
    </w:p>
    <w:p w14:paraId="5A1E0808" w14:textId="77777777" w:rsidR="009D2EDA" w:rsidRPr="00632350" w:rsidRDefault="009D2EDA" w:rsidP="004109CA">
      <w:pPr>
        <w:widowControl w:val="0"/>
        <w:ind w:left="-90" w:right="-630"/>
        <w:jc w:val="right"/>
        <w:rPr>
          <w:rFonts w:ascii="Arial" w:hAnsi="Arial" w:cs="Arial"/>
          <w:i/>
          <w:noProof/>
          <w:color w:val="336699"/>
          <w:kern w:val="20"/>
        </w:rPr>
      </w:pPr>
    </w:p>
    <w:p w14:paraId="4D270C6C" w14:textId="77777777" w:rsidR="00592A9C" w:rsidRPr="00632350" w:rsidRDefault="00592A9C" w:rsidP="004109CA">
      <w:pPr>
        <w:widowControl w:val="0"/>
        <w:ind w:left="-90" w:right="-630"/>
        <w:jc w:val="right"/>
        <w:rPr>
          <w:rFonts w:ascii="Arial" w:hAnsi="Arial" w:cs="Arial"/>
          <w:i/>
          <w:noProof/>
          <w:color w:val="336699"/>
          <w:kern w:val="20"/>
        </w:rPr>
      </w:pPr>
    </w:p>
    <w:p w14:paraId="20876F4A" w14:textId="4723C69F" w:rsidR="00346CB1" w:rsidRPr="00EF2FC5" w:rsidRDefault="009D2EDA" w:rsidP="00EF2FC5">
      <w:pPr>
        <w:widowControl w:val="0"/>
        <w:ind w:left="630" w:right="-630"/>
        <w:jc w:val="center"/>
        <w:rPr>
          <w:rFonts w:ascii="Arial" w:hAnsi="Arial" w:cs="Arial"/>
          <w:i/>
          <w:noProof/>
          <w:color w:val="002060"/>
          <w:kern w:val="20"/>
        </w:rPr>
      </w:pPr>
      <w:r>
        <w:rPr>
          <w:rFonts w:ascii="Arial" w:hAnsi="Arial" w:cs="Arial"/>
          <w:i/>
          <w:noProof/>
          <w:color w:val="002060"/>
          <w:kern w:val="20"/>
        </w:rPr>
        <w:br w:type="page"/>
      </w:r>
    </w:p>
    <w:tbl>
      <w:tblPr>
        <w:tblpPr w:leftFromText="180" w:rightFromText="180" w:vertAnchor="text" w:horzAnchor="margin" w:tblpY="63"/>
        <w:tblW w:w="0" w:type="auto"/>
        <w:tblBorders>
          <w:bottom w:val="single" w:sz="12" w:space="0" w:color="95B3D7" w:themeColor="accent1" w:themeTint="99"/>
          <w:insideH w:val="single" w:sz="4" w:space="0" w:color="auto"/>
          <w:insideV w:val="single" w:sz="4" w:space="0" w:color="auto"/>
        </w:tblBorders>
        <w:tblLook w:val="04A0" w:firstRow="1" w:lastRow="0" w:firstColumn="1" w:lastColumn="0" w:noHBand="0" w:noVBand="1"/>
      </w:tblPr>
      <w:tblGrid>
        <w:gridCol w:w="9360"/>
      </w:tblGrid>
      <w:tr w:rsidR="00E71E6F" w:rsidRPr="00E71E6F" w14:paraId="5787B01B" w14:textId="77777777" w:rsidTr="00E71E6F">
        <w:trPr>
          <w:trHeight w:val="504"/>
        </w:trPr>
        <w:tc>
          <w:tcPr>
            <w:tcW w:w="9468" w:type="dxa"/>
            <w:shd w:val="clear" w:color="auto" w:fill="auto"/>
            <w:vAlign w:val="center"/>
          </w:tcPr>
          <w:p w14:paraId="06C53B7C" w14:textId="303CB983" w:rsidR="00727403" w:rsidRPr="00E71E6F" w:rsidRDefault="00A95687" w:rsidP="00C32FF0">
            <w:pPr>
              <w:jc w:val="center"/>
              <w:rPr>
                <w:rFonts w:ascii="Arial" w:hAnsi="Arial" w:cs="Arial"/>
                <w:b/>
                <w:color w:val="002060"/>
                <w:sz w:val="24"/>
                <w:szCs w:val="24"/>
              </w:rPr>
            </w:pPr>
            <w:r w:rsidRPr="00E71E6F">
              <w:rPr>
                <w:rFonts w:ascii="Arial" w:hAnsi="Arial" w:cs="Arial"/>
                <w:b/>
                <w:color w:val="002060"/>
                <w:sz w:val="24"/>
                <w:szCs w:val="24"/>
              </w:rPr>
              <w:lastRenderedPageBreak/>
              <w:t>Table of Contents</w:t>
            </w:r>
          </w:p>
        </w:tc>
      </w:tr>
    </w:tbl>
    <w:bookmarkStart w:id="0" w:name="_Toc133821965" w:displacedByCustomXml="next"/>
    <w:sdt>
      <w:sdtPr>
        <w:rPr>
          <w:rFonts w:ascii="Times New Roman" w:hAnsi="Times New Roman"/>
          <w:b w:val="0"/>
          <w:color w:val="auto"/>
          <w:sz w:val="20"/>
          <w:szCs w:val="20"/>
        </w:rPr>
        <w:id w:val="-1483158591"/>
        <w:docPartObj>
          <w:docPartGallery w:val="Table of Contents"/>
          <w:docPartUnique/>
        </w:docPartObj>
      </w:sdtPr>
      <w:sdtEndPr>
        <w:rPr>
          <w:noProof/>
        </w:rPr>
      </w:sdtEndPr>
      <w:sdtContent>
        <w:p w14:paraId="65ABC7EF" w14:textId="07AB12DA" w:rsidR="004250A1" w:rsidRPr="003D6AEC" w:rsidRDefault="004250A1" w:rsidP="00A95687">
          <w:pPr>
            <w:pStyle w:val="TOCHeading"/>
            <w:spacing w:before="0"/>
            <w:rPr>
              <w:b w:val="0"/>
              <w:sz w:val="22"/>
              <w:szCs w:val="22"/>
            </w:rPr>
          </w:pPr>
        </w:p>
        <w:p w14:paraId="5CA6DBCC" w14:textId="661598FD" w:rsidR="00641FFC" w:rsidRPr="00D47212" w:rsidRDefault="004250A1" w:rsidP="00641FFC">
          <w:pPr>
            <w:pStyle w:val="TOC1"/>
            <w:rPr>
              <w:rFonts w:eastAsiaTheme="minorEastAsia"/>
              <w:b w:val="0"/>
            </w:rPr>
          </w:pPr>
          <w:r w:rsidRPr="00D47212">
            <w:rPr>
              <w:b w:val="0"/>
              <w:bCs/>
            </w:rPr>
            <w:fldChar w:fldCharType="begin"/>
          </w:r>
          <w:r w:rsidRPr="00D47212">
            <w:rPr>
              <w:b w:val="0"/>
              <w:bCs/>
            </w:rPr>
            <w:instrText xml:space="preserve"> TOC \o "1-3" \h \z \u </w:instrText>
          </w:r>
          <w:r w:rsidRPr="00D47212">
            <w:rPr>
              <w:b w:val="0"/>
              <w:bCs/>
            </w:rPr>
            <w:fldChar w:fldCharType="separate"/>
          </w:r>
          <w:hyperlink w:anchor="_Toc531780948" w:history="1">
            <w:r w:rsidR="00641FFC" w:rsidRPr="00D47212">
              <w:rPr>
                <w:rStyle w:val="Hyperlink"/>
                <w:b w:val="0"/>
              </w:rPr>
              <w:t>Contact Information</w:t>
            </w:r>
            <w:r w:rsidR="00641FFC" w:rsidRPr="00D47212">
              <w:rPr>
                <w:b w:val="0"/>
                <w:webHidden/>
              </w:rPr>
              <w:tab/>
            </w:r>
            <w:r w:rsidR="00641FFC" w:rsidRPr="00D47212">
              <w:rPr>
                <w:b w:val="0"/>
                <w:webHidden/>
              </w:rPr>
              <w:fldChar w:fldCharType="begin"/>
            </w:r>
            <w:r w:rsidR="00641FFC" w:rsidRPr="00D47212">
              <w:rPr>
                <w:b w:val="0"/>
                <w:webHidden/>
              </w:rPr>
              <w:instrText xml:space="preserve"> PAGEREF _Toc531780948 \h </w:instrText>
            </w:r>
            <w:r w:rsidR="00641FFC" w:rsidRPr="00D47212">
              <w:rPr>
                <w:b w:val="0"/>
                <w:webHidden/>
              </w:rPr>
            </w:r>
            <w:r w:rsidR="00641FFC" w:rsidRPr="00D47212">
              <w:rPr>
                <w:b w:val="0"/>
                <w:webHidden/>
              </w:rPr>
              <w:fldChar w:fldCharType="separate"/>
            </w:r>
            <w:r w:rsidR="00D47212" w:rsidRPr="00D47212">
              <w:rPr>
                <w:b w:val="0"/>
                <w:webHidden/>
              </w:rPr>
              <w:t>1</w:t>
            </w:r>
            <w:r w:rsidR="00641FFC" w:rsidRPr="00D47212">
              <w:rPr>
                <w:b w:val="0"/>
                <w:webHidden/>
              </w:rPr>
              <w:fldChar w:fldCharType="end"/>
            </w:r>
          </w:hyperlink>
        </w:p>
        <w:p w14:paraId="084B01FF" w14:textId="0291219F" w:rsidR="00641FFC" w:rsidRPr="00D47212" w:rsidRDefault="009F585B" w:rsidP="00641FFC">
          <w:pPr>
            <w:pStyle w:val="TOC1"/>
            <w:rPr>
              <w:rFonts w:eastAsiaTheme="minorEastAsia"/>
              <w:b w:val="0"/>
            </w:rPr>
          </w:pPr>
          <w:hyperlink w:anchor="_Toc531780949" w:history="1">
            <w:r w:rsidR="00641FFC" w:rsidRPr="00D47212">
              <w:rPr>
                <w:rStyle w:val="Hyperlink"/>
                <w:b w:val="0"/>
              </w:rPr>
              <w:t>Proposal Due Date and Submission</w:t>
            </w:r>
            <w:r w:rsidR="00641FFC" w:rsidRPr="00D47212">
              <w:rPr>
                <w:b w:val="0"/>
                <w:webHidden/>
              </w:rPr>
              <w:tab/>
            </w:r>
            <w:r w:rsidR="00641FFC" w:rsidRPr="00D47212">
              <w:rPr>
                <w:b w:val="0"/>
                <w:webHidden/>
              </w:rPr>
              <w:fldChar w:fldCharType="begin"/>
            </w:r>
            <w:r w:rsidR="00641FFC" w:rsidRPr="00D47212">
              <w:rPr>
                <w:b w:val="0"/>
                <w:webHidden/>
              </w:rPr>
              <w:instrText xml:space="preserve"> PAGEREF _Toc531780949 \h </w:instrText>
            </w:r>
            <w:r w:rsidR="00641FFC" w:rsidRPr="00D47212">
              <w:rPr>
                <w:b w:val="0"/>
                <w:webHidden/>
              </w:rPr>
            </w:r>
            <w:r w:rsidR="00641FFC" w:rsidRPr="00D47212">
              <w:rPr>
                <w:b w:val="0"/>
                <w:webHidden/>
              </w:rPr>
              <w:fldChar w:fldCharType="separate"/>
            </w:r>
            <w:r w:rsidR="00D47212" w:rsidRPr="00D47212">
              <w:rPr>
                <w:b w:val="0"/>
                <w:webHidden/>
              </w:rPr>
              <w:t>1</w:t>
            </w:r>
            <w:r w:rsidR="00641FFC" w:rsidRPr="00D47212">
              <w:rPr>
                <w:b w:val="0"/>
                <w:webHidden/>
              </w:rPr>
              <w:fldChar w:fldCharType="end"/>
            </w:r>
          </w:hyperlink>
        </w:p>
        <w:p w14:paraId="409841CB" w14:textId="75E2AAA5" w:rsidR="00641FFC" w:rsidRPr="00D47212" w:rsidRDefault="009F585B" w:rsidP="00641FFC">
          <w:pPr>
            <w:pStyle w:val="TOC1"/>
            <w:rPr>
              <w:rFonts w:eastAsiaTheme="minorEastAsia"/>
              <w:b w:val="0"/>
            </w:rPr>
          </w:pPr>
          <w:hyperlink w:anchor="_Toc531780950" w:history="1">
            <w:r w:rsidR="00641FFC" w:rsidRPr="00D47212">
              <w:rPr>
                <w:rStyle w:val="Hyperlink"/>
                <w:b w:val="0"/>
              </w:rPr>
              <w:t>Notice of Intent to Apply</w:t>
            </w:r>
            <w:r w:rsidR="00641FFC" w:rsidRPr="00D47212">
              <w:rPr>
                <w:b w:val="0"/>
                <w:webHidden/>
              </w:rPr>
              <w:tab/>
            </w:r>
            <w:r w:rsidR="00641FFC" w:rsidRPr="00D47212">
              <w:rPr>
                <w:b w:val="0"/>
                <w:webHidden/>
              </w:rPr>
              <w:fldChar w:fldCharType="begin"/>
            </w:r>
            <w:r w:rsidR="00641FFC" w:rsidRPr="00D47212">
              <w:rPr>
                <w:b w:val="0"/>
                <w:webHidden/>
              </w:rPr>
              <w:instrText xml:space="preserve"> PAGEREF _Toc531780950 \h </w:instrText>
            </w:r>
            <w:r w:rsidR="00641FFC" w:rsidRPr="00D47212">
              <w:rPr>
                <w:b w:val="0"/>
                <w:webHidden/>
              </w:rPr>
            </w:r>
            <w:r w:rsidR="00641FFC" w:rsidRPr="00D47212">
              <w:rPr>
                <w:b w:val="0"/>
                <w:webHidden/>
              </w:rPr>
              <w:fldChar w:fldCharType="separate"/>
            </w:r>
            <w:r w:rsidR="00D47212" w:rsidRPr="00D47212">
              <w:rPr>
                <w:b w:val="0"/>
                <w:webHidden/>
              </w:rPr>
              <w:t>1</w:t>
            </w:r>
            <w:r w:rsidR="00641FFC" w:rsidRPr="00D47212">
              <w:rPr>
                <w:b w:val="0"/>
                <w:webHidden/>
              </w:rPr>
              <w:fldChar w:fldCharType="end"/>
            </w:r>
          </w:hyperlink>
        </w:p>
        <w:p w14:paraId="2C20DE64" w14:textId="54D5DE5B" w:rsidR="00641FFC" w:rsidRPr="00D47212" w:rsidRDefault="009F585B" w:rsidP="00641FFC">
          <w:pPr>
            <w:pStyle w:val="TOC1"/>
            <w:rPr>
              <w:rFonts w:eastAsiaTheme="minorEastAsia"/>
              <w:b w:val="0"/>
            </w:rPr>
          </w:pPr>
          <w:hyperlink w:anchor="_Toc531780951" w:history="1">
            <w:r w:rsidR="00641FFC" w:rsidRPr="00D47212">
              <w:rPr>
                <w:rStyle w:val="Hyperlink"/>
                <w:b w:val="0"/>
              </w:rPr>
              <w:t>Bidders’ Conferences/ FAQs</w:t>
            </w:r>
            <w:r w:rsidR="00641FFC" w:rsidRPr="00D47212">
              <w:rPr>
                <w:b w:val="0"/>
                <w:webHidden/>
              </w:rPr>
              <w:tab/>
            </w:r>
            <w:r w:rsidR="00641FFC" w:rsidRPr="00D47212">
              <w:rPr>
                <w:b w:val="0"/>
                <w:webHidden/>
              </w:rPr>
              <w:fldChar w:fldCharType="begin"/>
            </w:r>
            <w:r w:rsidR="00641FFC" w:rsidRPr="00D47212">
              <w:rPr>
                <w:b w:val="0"/>
                <w:webHidden/>
              </w:rPr>
              <w:instrText xml:space="preserve"> PAGEREF _Toc531780951 \h </w:instrText>
            </w:r>
            <w:r w:rsidR="00641FFC" w:rsidRPr="00D47212">
              <w:rPr>
                <w:b w:val="0"/>
                <w:webHidden/>
              </w:rPr>
            </w:r>
            <w:r w:rsidR="00641FFC" w:rsidRPr="00D47212">
              <w:rPr>
                <w:b w:val="0"/>
                <w:webHidden/>
              </w:rPr>
              <w:fldChar w:fldCharType="separate"/>
            </w:r>
            <w:r w:rsidR="00D47212" w:rsidRPr="00D47212">
              <w:rPr>
                <w:b w:val="0"/>
                <w:webHidden/>
              </w:rPr>
              <w:t>2</w:t>
            </w:r>
            <w:r w:rsidR="00641FFC" w:rsidRPr="00D47212">
              <w:rPr>
                <w:b w:val="0"/>
                <w:webHidden/>
              </w:rPr>
              <w:fldChar w:fldCharType="end"/>
            </w:r>
          </w:hyperlink>
        </w:p>
        <w:p w14:paraId="04006D69" w14:textId="459EF241" w:rsidR="00641FFC" w:rsidRPr="00D47212" w:rsidRDefault="009F585B" w:rsidP="00641FFC">
          <w:pPr>
            <w:pStyle w:val="TOC1"/>
            <w:rPr>
              <w:rFonts w:eastAsiaTheme="minorEastAsia"/>
              <w:b w:val="0"/>
            </w:rPr>
          </w:pPr>
          <w:hyperlink w:anchor="_Toc531780952" w:history="1">
            <w:r w:rsidR="00641FFC" w:rsidRPr="00D47212">
              <w:rPr>
                <w:rStyle w:val="Hyperlink"/>
                <w:b w:val="0"/>
              </w:rPr>
              <w:t>JAG Executive Steering Committee</w:t>
            </w:r>
            <w:r w:rsidR="00641FFC" w:rsidRPr="00D47212">
              <w:rPr>
                <w:b w:val="0"/>
                <w:webHidden/>
              </w:rPr>
              <w:tab/>
            </w:r>
            <w:r w:rsidR="00641FFC" w:rsidRPr="00D47212">
              <w:rPr>
                <w:b w:val="0"/>
                <w:webHidden/>
              </w:rPr>
              <w:fldChar w:fldCharType="begin"/>
            </w:r>
            <w:r w:rsidR="00641FFC" w:rsidRPr="00D47212">
              <w:rPr>
                <w:b w:val="0"/>
                <w:webHidden/>
              </w:rPr>
              <w:instrText xml:space="preserve"> PAGEREF _Toc531780952 \h </w:instrText>
            </w:r>
            <w:r w:rsidR="00641FFC" w:rsidRPr="00D47212">
              <w:rPr>
                <w:b w:val="0"/>
                <w:webHidden/>
              </w:rPr>
            </w:r>
            <w:r w:rsidR="00641FFC" w:rsidRPr="00D47212">
              <w:rPr>
                <w:b w:val="0"/>
                <w:webHidden/>
              </w:rPr>
              <w:fldChar w:fldCharType="separate"/>
            </w:r>
            <w:r w:rsidR="00D47212" w:rsidRPr="00D47212">
              <w:rPr>
                <w:b w:val="0"/>
                <w:webHidden/>
              </w:rPr>
              <w:t>2</w:t>
            </w:r>
            <w:r w:rsidR="00641FFC" w:rsidRPr="00D47212">
              <w:rPr>
                <w:b w:val="0"/>
                <w:webHidden/>
              </w:rPr>
              <w:fldChar w:fldCharType="end"/>
            </w:r>
          </w:hyperlink>
        </w:p>
        <w:p w14:paraId="1F7208C6" w14:textId="26D153E3" w:rsidR="00641FFC" w:rsidRPr="00D47212" w:rsidRDefault="009F585B" w:rsidP="00641FFC">
          <w:pPr>
            <w:pStyle w:val="TOC1"/>
            <w:rPr>
              <w:rFonts w:eastAsiaTheme="minorEastAsia"/>
              <w:b w:val="0"/>
            </w:rPr>
          </w:pPr>
          <w:hyperlink w:anchor="_Toc531780953" w:history="1">
            <w:r w:rsidR="00641FFC" w:rsidRPr="00D47212">
              <w:rPr>
                <w:rStyle w:val="Hyperlink"/>
                <w:b w:val="0"/>
              </w:rPr>
              <w:t>Conflict of Interest</w:t>
            </w:r>
            <w:r w:rsidR="00641FFC" w:rsidRPr="00D47212">
              <w:rPr>
                <w:b w:val="0"/>
                <w:webHidden/>
              </w:rPr>
              <w:tab/>
            </w:r>
            <w:r w:rsidR="00641FFC" w:rsidRPr="00D47212">
              <w:rPr>
                <w:b w:val="0"/>
                <w:webHidden/>
              </w:rPr>
              <w:fldChar w:fldCharType="begin"/>
            </w:r>
            <w:r w:rsidR="00641FFC" w:rsidRPr="00D47212">
              <w:rPr>
                <w:b w:val="0"/>
                <w:webHidden/>
              </w:rPr>
              <w:instrText xml:space="preserve"> PAGEREF _Toc531780953 \h </w:instrText>
            </w:r>
            <w:r w:rsidR="00641FFC" w:rsidRPr="00D47212">
              <w:rPr>
                <w:b w:val="0"/>
                <w:webHidden/>
              </w:rPr>
            </w:r>
            <w:r w:rsidR="00641FFC" w:rsidRPr="00D47212">
              <w:rPr>
                <w:b w:val="0"/>
                <w:webHidden/>
              </w:rPr>
              <w:fldChar w:fldCharType="separate"/>
            </w:r>
            <w:r w:rsidR="00D47212" w:rsidRPr="00D47212">
              <w:rPr>
                <w:b w:val="0"/>
                <w:webHidden/>
              </w:rPr>
              <w:t>3</w:t>
            </w:r>
            <w:r w:rsidR="00641FFC" w:rsidRPr="00D47212">
              <w:rPr>
                <w:b w:val="0"/>
                <w:webHidden/>
              </w:rPr>
              <w:fldChar w:fldCharType="end"/>
            </w:r>
          </w:hyperlink>
        </w:p>
        <w:p w14:paraId="74C74D2C" w14:textId="336E222D" w:rsidR="00641FFC" w:rsidRPr="00D47212" w:rsidRDefault="009F585B" w:rsidP="00641FFC">
          <w:pPr>
            <w:pStyle w:val="TOC1"/>
            <w:rPr>
              <w:rFonts w:eastAsiaTheme="minorEastAsia"/>
              <w:b w:val="0"/>
            </w:rPr>
          </w:pPr>
          <w:hyperlink w:anchor="_Toc531780954" w:history="1">
            <w:r w:rsidR="00641FFC" w:rsidRPr="00D47212">
              <w:rPr>
                <w:rStyle w:val="Hyperlink"/>
                <w:b w:val="0"/>
              </w:rPr>
              <w:t>Background Information</w:t>
            </w:r>
            <w:r w:rsidR="00641FFC" w:rsidRPr="00D47212">
              <w:rPr>
                <w:b w:val="0"/>
                <w:webHidden/>
              </w:rPr>
              <w:tab/>
            </w:r>
            <w:r w:rsidR="00641FFC" w:rsidRPr="00D47212">
              <w:rPr>
                <w:b w:val="0"/>
                <w:webHidden/>
              </w:rPr>
              <w:fldChar w:fldCharType="begin"/>
            </w:r>
            <w:r w:rsidR="00641FFC" w:rsidRPr="00D47212">
              <w:rPr>
                <w:b w:val="0"/>
                <w:webHidden/>
              </w:rPr>
              <w:instrText xml:space="preserve"> PAGEREF _Toc531780954 \h </w:instrText>
            </w:r>
            <w:r w:rsidR="00641FFC" w:rsidRPr="00D47212">
              <w:rPr>
                <w:b w:val="0"/>
                <w:webHidden/>
              </w:rPr>
            </w:r>
            <w:r w:rsidR="00641FFC" w:rsidRPr="00D47212">
              <w:rPr>
                <w:b w:val="0"/>
                <w:webHidden/>
              </w:rPr>
              <w:fldChar w:fldCharType="separate"/>
            </w:r>
            <w:r w:rsidR="00D47212" w:rsidRPr="00D47212">
              <w:rPr>
                <w:b w:val="0"/>
                <w:webHidden/>
              </w:rPr>
              <w:t>3</w:t>
            </w:r>
            <w:r w:rsidR="00641FFC" w:rsidRPr="00D47212">
              <w:rPr>
                <w:b w:val="0"/>
                <w:webHidden/>
              </w:rPr>
              <w:fldChar w:fldCharType="end"/>
            </w:r>
          </w:hyperlink>
        </w:p>
        <w:p w14:paraId="1CE8887F" w14:textId="445A18E8" w:rsidR="00641FFC" w:rsidRPr="00D47212" w:rsidRDefault="009F585B" w:rsidP="00641FFC">
          <w:pPr>
            <w:pStyle w:val="TOC1"/>
            <w:rPr>
              <w:rFonts w:eastAsiaTheme="minorEastAsia"/>
              <w:b w:val="0"/>
            </w:rPr>
          </w:pPr>
          <w:hyperlink w:anchor="_Toc531780955" w:history="1">
            <w:r w:rsidR="00641FFC" w:rsidRPr="00D47212">
              <w:rPr>
                <w:rStyle w:val="Hyperlink"/>
                <w:b w:val="0"/>
              </w:rPr>
              <w:t>Federal Requirements</w:t>
            </w:r>
            <w:r w:rsidR="00641FFC" w:rsidRPr="00D47212">
              <w:rPr>
                <w:b w:val="0"/>
                <w:webHidden/>
              </w:rPr>
              <w:tab/>
            </w:r>
            <w:r w:rsidR="00641FFC" w:rsidRPr="00D47212">
              <w:rPr>
                <w:b w:val="0"/>
                <w:webHidden/>
              </w:rPr>
              <w:fldChar w:fldCharType="begin"/>
            </w:r>
            <w:r w:rsidR="00641FFC" w:rsidRPr="00D47212">
              <w:rPr>
                <w:b w:val="0"/>
                <w:webHidden/>
              </w:rPr>
              <w:instrText xml:space="preserve"> PAGEREF _Toc531780955 \h </w:instrText>
            </w:r>
            <w:r w:rsidR="00641FFC" w:rsidRPr="00D47212">
              <w:rPr>
                <w:b w:val="0"/>
                <w:webHidden/>
              </w:rPr>
            </w:r>
            <w:r w:rsidR="00641FFC" w:rsidRPr="00D47212">
              <w:rPr>
                <w:b w:val="0"/>
                <w:webHidden/>
              </w:rPr>
              <w:fldChar w:fldCharType="separate"/>
            </w:r>
            <w:r w:rsidR="00D47212" w:rsidRPr="00D47212">
              <w:rPr>
                <w:b w:val="0"/>
                <w:webHidden/>
              </w:rPr>
              <w:t>4</w:t>
            </w:r>
            <w:r w:rsidR="00641FFC" w:rsidRPr="00D47212">
              <w:rPr>
                <w:b w:val="0"/>
                <w:webHidden/>
              </w:rPr>
              <w:fldChar w:fldCharType="end"/>
            </w:r>
          </w:hyperlink>
        </w:p>
        <w:p w14:paraId="1FC93F30" w14:textId="6A3AB6E4" w:rsidR="00641FFC" w:rsidRPr="00D47212" w:rsidRDefault="009F585B" w:rsidP="00641FFC">
          <w:pPr>
            <w:pStyle w:val="TOC1"/>
            <w:rPr>
              <w:rFonts w:eastAsiaTheme="minorEastAsia"/>
              <w:b w:val="0"/>
            </w:rPr>
          </w:pPr>
          <w:hyperlink w:anchor="_Toc531780956" w:history="1">
            <w:r w:rsidR="00641FFC" w:rsidRPr="00D47212">
              <w:rPr>
                <w:rStyle w:val="Hyperlink"/>
                <w:b w:val="0"/>
              </w:rPr>
              <w:t>California’s State Strategy</w:t>
            </w:r>
            <w:r w:rsidR="00641FFC" w:rsidRPr="00D47212">
              <w:rPr>
                <w:b w:val="0"/>
                <w:webHidden/>
              </w:rPr>
              <w:tab/>
            </w:r>
            <w:r w:rsidR="00641FFC" w:rsidRPr="00D47212">
              <w:rPr>
                <w:b w:val="0"/>
                <w:webHidden/>
              </w:rPr>
              <w:fldChar w:fldCharType="begin"/>
            </w:r>
            <w:r w:rsidR="00641FFC" w:rsidRPr="00D47212">
              <w:rPr>
                <w:b w:val="0"/>
                <w:webHidden/>
              </w:rPr>
              <w:instrText xml:space="preserve"> PAGEREF _Toc531780956 \h </w:instrText>
            </w:r>
            <w:r w:rsidR="00641FFC" w:rsidRPr="00D47212">
              <w:rPr>
                <w:b w:val="0"/>
                <w:webHidden/>
              </w:rPr>
            </w:r>
            <w:r w:rsidR="00641FFC" w:rsidRPr="00D47212">
              <w:rPr>
                <w:b w:val="0"/>
                <w:webHidden/>
              </w:rPr>
              <w:fldChar w:fldCharType="separate"/>
            </w:r>
            <w:r w:rsidR="00D47212" w:rsidRPr="00D47212">
              <w:rPr>
                <w:b w:val="0"/>
                <w:webHidden/>
              </w:rPr>
              <w:t>4</w:t>
            </w:r>
            <w:r w:rsidR="00641FFC" w:rsidRPr="00D47212">
              <w:rPr>
                <w:b w:val="0"/>
                <w:webHidden/>
              </w:rPr>
              <w:fldChar w:fldCharType="end"/>
            </w:r>
          </w:hyperlink>
        </w:p>
        <w:p w14:paraId="0689E01E" w14:textId="56D36A75" w:rsidR="00641FFC" w:rsidRPr="00D47212" w:rsidRDefault="009F585B" w:rsidP="00641FFC">
          <w:pPr>
            <w:pStyle w:val="TOC1"/>
            <w:rPr>
              <w:rFonts w:eastAsiaTheme="minorEastAsia"/>
              <w:b w:val="0"/>
            </w:rPr>
          </w:pPr>
          <w:hyperlink w:anchor="_Toc531780957" w:history="1">
            <w:r w:rsidR="00641FFC" w:rsidRPr="00D47212">
              <w:rPr>
                <w:rStyle w:val="Hyperlink"/>
                <w:b w:val="0"/>
              </w:rPr>
              <w:t>California JAG Program Purpose Areas (PPAs)</w:t>
            </w:r>
            <w:r w:rsidR="00641FFC" w:rsidRPr="00D47212">
              <w:rPr>
                <w:b w:val="0"/>
                <w:webHidden/>
              </w:rPr>
              <w:tab/>
            </w:r>
            <w:r w:rsidR="00641FFC" w:rsidRPr="00D47212">
              <w:rPr>
                <w:b w:val="0"/>
                <w:webHidden/>
              </w:rPr>
              <w:fldChar w:fldCharType="begin"/>
            </w:r>
            <w:r w:rsidR="00641FFC" w:rsidRPr="00D47212">
              <w:rPr>
                <w:b w:val="0"/>
                <w:webHidden/>
              </w:rPr>
              <w:instrText xml:space="preserve"> PAGEREF _Toc531780957 \h </w:instrText>
            </w:r>
            <w:r w:rsidR="00641FFC" w:rsidRPr="00D47212">
              <w:rPr>
                <w:b w:val="0"/>
                <w:webHidden/>
              </w:rPr>
            </w:r>
            <w:r w:rsidR="00641FFC" w:rsidRPr="00D47212">
              <w:rPr>
                <w:b w:val="0"/>
                <w:webHidden/>
              </w:rPr>
              <w:fldChar w:fldCharType="separate"/>
            </w:r>
            <w:r w:rsidR="00D47212" w:rsidRPr="00D47212">
              <w:rPr>
                <w:b w:val="0"/>
                <w:webHidden/>
              </w:rPr>
              <w:t>5</w:t>
            </w:r>
            <w:r w:rsidR="00641FFC" w:rsidRPr="00D47212">
              <w:rPr>
                <w:b w:val="0"/>
                <w:webHidden/>
              </w:rPr>
              <w:fldChar w:fldCharType="end"/>
            </w:r>
          </w:hyperlink>
        </w:p>
        <w:p w14:paraId="7267A3E8" w14:textId="632F207F" w:rsidR="00641FFC" w:rsidRPr="00D47212" w:rsidRDefault="009F585B">
          <w:pPr>
            <w:pStyle w:val="TOC2"/>
            <w:rPr>
              <w:rFonts w:eastAsiaTheme="minorEastAsia" w:cs="Arial"/>
              <w:i w:val="0"/>
              <w:noProof/>
              <w:szCs w:val="22"/>
            </w:rPr>
          </w:pPr>
          <w:hyperlink w:anchor="_Toc531780958" w:history="1">
            <w:r w:rsidR="00641FFC" w:rsidRPr="00D47212">
              <w:rPr>
                <w:rStyle w:val="Hyperlink"/>
                <w:rFonts w:cs="Arial"/>
                <w:i w:val="0"/>
                <w:noProof/>
                <w:szCs w:val="22"/>
              </w:rPr>
              <w:t>Prohibited Uses</w:t>
            </w:r>
            <w:r w:rsidR="00641FFC" w:rsidRPr="00D47212">
              <w:rPr>
                <w:rFonts w:cs="Arial"/>
                <w:i w:val="0"/>
                <w:noProof/>
                <w:webHidden/>
                <w:szCs w:val="22"/>
              </w:rPr>
              <w:tab/>
            </w:r>
            <w:r w:rsidR="00641FFC" w:rsidRPr="00D47212">
              <w:rPr>
                <w:rFonts w:cs="Arial"/>
                <w:i w:val="0"/>
                <w:noProof/>
                <w:webHidden/>
                <w:szCs w:val="22"/>
              </w:rPr>
              <w:fldChar w:fldCharType="begin"/>
            </w:r>
            <w:r w:rsidR="00641FFC" w:rsidRPr="00D47212">
              <w:rPr>
                <w:rFonts w:cs="Arial"/>
                <w:i w:val="0"/>
                <w:noProof/>
                <w:webHidden/>
                <w:szCs w:val="22"/>
              </w:rPr>
              <w:instrText xml:space="preserve"> PAGEREF _Toc531780958 \h </w:instrText>
            </w:r>
            <w:r w:rsidR="00641FFC" w:rsidRPr="00D47212">
              <w:rPr>
                <w:rFonts w:cs="Arial"/>
                <w:i w:val="0"/>
                <w:noProof/>
                <w:webHidden/>
                <w:szCs w:val="22"/>
              </w:rPr>
            </w:r>
            <w:r w:rsidR="00641FFC" w:rsidRPr="00D47212">
              <w:rPr>
                <w:rFonts w:cs="Arial"/>
                <w:i w:val="0"/>
                <w:noProof/>
                <w:webHidden/>
                <w:szCs w:val="22"/>
              </w:rPr>
              <w:fldChar w:fldCharType="separate"/>
            </w:r>
            <w:r w:rsidR="00D47212" w:rsidRPr="00D47212">
              <w:rPr>
                <w:rFonts w:cs="Arial"/>
                <w:i w:val="0"/>
                <w:noProof/>
                <w:webHidden/>
                <w:szCs w:val="22"/>
              </w:rPr>
              <w:t>5</w:t>
            </w:r>
            <w:r w:rsidR="00641FFC" w:rsidRPr="00D47212">
              <w:rPr>
                <w:rFonts w:cs="Arial"/>
                <w:i w:val="0"/>
                <w:noProof/>
                <w:webHidden/>
                <w:szCs w:val="22"/>
              </w:rPr>
              <w:fldChar w:fldCharType="end"/>
            </w:r>
          </w:hyperlink>
        </w:p>
        <w:p w14:paraId="0D07E04A" w14:textId="637F53B2" w:rsidR="00641FFC" w:rsidRPr="00D47212" w:rsidRDefault="009F585B" w:rsidP="00641FFC">
          <w:pPr>
            <w:pStyle w:val="TOC1"/>
            <w:rPr>
              <w:rFonts w:eastAsiaTheme="minorEastAsia"/>
              <w:b w:val="0"/>
            </w:rPr>
          </w:pPr>
          <w:hyperlink w:anchor="_Toc531780959" w:history="1">
            <w:r w:rsidR="00641FFC" w:rsidRPr="00D47212">
              <w:rPr>
                <w:rStyle w:val="Hyperlink"/>
                <w:b w:val="0"/>
              </w:rPr>
              <w:t>Project Description</w:t>
            </w:r>
            <w:r w:rsidR="00641FFC" w:rsidRPr="00D47212">
              <w:rPr>
                <w:b w:val="0"/>
                <w:webHidden/>
              </w:rPr>
              <w:tab/>
            </w:r>
            <w:r w:rsidR="00641FFC" w:rsidRPr="00D47212">
              <w:rPr>
                <w:b w:val="0"/>
                <w:webHidden/>
              </w:rPr>
              <w:fldChar w:fldCharType="begin"/>
            </w:r>
            <w:r w:rsidR="00641FFC" w:rsidRPr="00D47212">
              <w:rPr>
                <w:b w:val="0"/>
                <w:webHidden/>
              </w:rPr>
              <w:instrText xml:space="preserve"> PAGEREF _Toc531780959 \h </w:instrText>
            </w:r>
            <w:r w:rsidR="00641FFC" w:rsidRPr="00D47212">
              <w:rPr>
                <w:b w:val="0"/>
                <w:webHidden/>
              </w:rPr>
            </w:r>
            <w:r w:rsidR="00641FFC" w:rsidRPr="00D47212">
              <w:rPr>
                <w:b w:val="0"/>
                <w:webHidden/>
              </w:rPr>
              <w:fldChar w:fldCharType="separate"/>
            </w:r>
            <w:r w:rsidR="00D47212" w:rsidRPr="00D47212">
              <w:rPr>
                <w:b w:val="0"/>
                <w:webHidden/>
              </w:rPr>
              <w:t>6</w:t>
            </w:r>
            <w:r w:rsidR="00641FFC" w:rsidRPr="00D47212">
              <w:rPr>
                <w:b w:val="0"/>
                <w:webHidden/>
              </w:rPr>
              <w:fldChar w:fldCharType="end"/>
            </w:r>
          </w:hyperlink>
        </w:p>
        <w:p w14:paraId="023424AB" w14:textId="4CE3ACC9" w:rsidR="00641FFC" w:rsidRPr="00D47212" w:rsidRDefault="009F585B">
          <w:pPr>
            <w:pStyle w:val="TOC2"/>
            <w:rPr>
              <w:rFonts w:eastAsiaTheme="minorEastAsia" w:cs="Arial"/>
              <w:i w:val="0"/>
              <w:noProof/>
              <w:szCs w:val="22"/>
            </w:rPr>
          </w:pPr>
          <w:hyperlink w:anchor="_Toc531780960" w:history="1">
            <w:r w:rsidR="00641FFC" w:rsidRPr="00D47212">
              <w:rPr>
                <w:rStyle w:val="Hyperlink"/>
                <w:rFonts w:cs="Arial"/>
                <w:i w:val="0"/>
                <w:noProof/>
                <w:szCs w:val="22"/>
              </w:rPr>
              <w:t>Eligibility</w:t>
            </w:r>
            <w:r w:rsidR="00641FFC" w:rsidRPr="00D47212">
              <w:rPr>
                <w:rFonts w:cs="Arial"/>
                <w:i w:val="0"/>
                <w:noProof/>
                <w:webHidden/>
                <w:szCs w:val="22"/>
              </w:rPr>
              <w:tab/>
            </w:r>
            <w:r w:rsidR="00641FFC" w:rsidRPr="00D47212">
              <w:rPr>
                <w:rFonts w:cs="Arial"/>
                <w:i w:val="0"/>
                <w:noProof/>
                <w:webHidden/>
                <w:szCs w:val="22"/>
              </w:rPr>
              <w:fldChar w:fldCharType="begin"/>
            </w:r>
            <w:r w:rsidR="00641FFC" w:rsidRPr="00D47212">
              <w:rPr>
                <w:rFonts w:cs="Arial"/>
                <w:i w:val="0"/>
                <w:noProof/>
                <w:webHidden/>
                <w:szCs w:val="22"/>
              </w:rPr>
              <w:instrText xml:space="preserve"> PAGEREF _Toc531780960 \h </w:instrText>
            </w:r>
            <w:r w:rsidR="00641FFC" w:rsidRPr="00D47212">
              <w:rPr>
                <w:rFonts w:cs="Arial"/>
                <w:i w:val="0"/>
                <w:noProof/>
                <w:webHidden/>
                <w:szCs w:val="22"/>
              </w:rPr>
            </w:r>
            <w:r w:rsidR="00641FFC" w:rsidRPr="00D47212">
              <w:rPr>
                <w:rFonts w:cs="Arial"/>
                <w:i w:val="0"/>
                <w:noProof/>
                <w:webHidden/>
                <w:szCs w:val="22"/>
              </w:rPr>
              <w:fldChar w:fldCharType="separate"/>
            </w:r>
            <w:r w:rsidR="00D47212" w:rsidRPr="00D47212">
              <w:rPr>
                <w:rFonts w:cs="Arial"/>
                <w:i w:val="0"/>
                <w:noProof/>
                <w:webHidden/>
                <w:szCs w:val="22"/>
              </w:rPr>
              <w:t>6</w:t>
            </w:r>
            <w:r w:rsidR="00641FFC" w:rsidRPr="00D47212">
              <w:rPr>
                <w:rFonts w:cs="Arial"/>
                <w:i w:val="0"/>
                <w:noProof/>
                <w:webHidden/>
                <w:szCs w:val="22"/>
              </w:rPr>
              <w:fldChar w:fldCharType="end"/>
            </w:r>
          </w:hyperlink>
        </w:p>
        <w:p w14:paraId="256F66ED" w14:textId="5C0DC79A" w:rsidR="00641FFC" w:rsidRPr="00D47212" w:rsidRDefault="009F585B">
          <w:pPr>
            <w:pStyle w:val="TOC2"/>
            <w:rPr>
              <w:rFonts w:eastAsiaTheme="minorEastAsia" w:cs="Arial"/>
              <w:i w:val="0"/>
              <w:noProof/>
              <w:szCs w:val="22"/>
            </w:rPr>
          </w:pPr>
          <w:hyperlink w:anchor="_Toc531780961" w:history="1">
            <w:r w:rsidR="00641FFC" w:rsidRPr="00D47212">
              <w:rPr>
                <w:rStyle w:val="Hyperlink"/>
                <w:rFonts w:cs="Arial"/>
                <w:i w:val="0"/>
                <w:noProof/>
                <w:szCs w:val="22"/>
              </w:rPr>
              <w:t>Grant Cycle</w:t>
            </w:r>
            <w:r w:rsidR="00641FFC" w:rsidRPr="00D47212">
              <w:rPr>
                <w:rFonts w:cs="Arial"/>
                <w:i w:val="0"/>
                <w:noProof/>
                <w:webHidden/>
                <w:szCs w:val="22"/>
              </w:rPr>
              <w:tab/>
            </w:r>
            <w:r w:rsidR="00641FFC" w:rsidRPr="00D47212">
              <w:rPr>
                <w:rFonts w:cs="Arial"/>
                <w:i w:val="0"/>
                <w:noProof/>
                <w:webHidden/>
                <w:szCs w:val="22"/>
              </w:rPr>
              <w:fldChar w:fldCharType="begin"/>
            </w:r>
            <w:r w:rsidR="00641FFC" w:rsidRPr="00D47212">
              <w:rPr>
                <w:rFonts w:cs="Arial"/>
                <w:i w:val="0"/>
                <w:noProof/>
                <w:webHidden/>
                <w:szCs w:val="22"/>
              </w:rPr>
              <w:instrText xml:space="preserve"> PAGEREF _Toc531780961 \h </w:instrText>
            </w:r>
            <w:r w:rsidR="00641FFC" w:rsidRPr="00D47212">
              <w:rPr>
                <w:rFonts w:cs="Arial"/>
                <w:i w:val="0"/>
                <w:noProof/>
                <w:webHidden/>
                <w:szCs w:val="22"/>
              </w:rPr>
            </w:r>
            <w:r w:rsidR="00641FFC" w:rsidRPr="00D47212">
              <w:rPr>
                <w:rFonts w:cs="Arial"/>
                <w:i w:val="0"/>
                <w:noProof/>
                <w:webHidden/>
                <w:szCs w:val="22"/>
              </w:rPr>
              <w:fldChar w:fldCharType="separate"/>
            </w:r>
            <w:r w:rsidR="00D47212" w:rsidRPr="00D47212">
              <w:rPr>
                <w:rFonts w:cs="Arial"/>
                <w:i w:val="0"/>
                <w:noProof/>
                <w:webHidden/>
                <w:szCs w:val="22"/>
              </w:rPr>
              <w:t>6</w:t>
            </w:r>
            <w:r w:rsidR="00641FFC" w:rsidRPr="00D47212">
              <w:rPr>
                <w:rFonts w:cs="Arial"/>
                <w:i w:val="0"/>
                <w:noProof/>
                <w:webHidden/>
                <w:szCs w:val="22"/>
              </w:rPr>
              <w:fldChar w:fldCharType="end"/>
            </w:r>
          </w:hyperlink>
        </w:p>
        <w:p w14:paraId="3DCC4B6C" w14:textId="3B4840A7" w:rsidR="00641FFC" w:rsidRPr="00D47212" w:rsidRDefault="009F585B" w:rsidP="00641FFC">
          <w:pPr>
            <w:pStyle w:val="TOC1"/>
            <w:rPr>
              <w:rFonts w:eastAsiaTheme="minorEastAsia"/>
              <w:b w:val="0"/>
            </w:rPr>
          </w:pPr>
          <w:hyperlink w:anchor="_Toc531780962" w:history="1">
            <w:r w:rsidR="00641FFC" w:rsidRPr="00D47212">
              <w:rPr>
                <w:rStyle w:val="Hyperlink"/>
                <w:b w:val="0"/>
              </w:rPr>
              <w:t>JAG Funding</w:t>
            </w:r>
            <w:r w:rsidR="00641FFC" w:rsidRPr="00D47212">
              <w:rPr>
                <w:b w:val="0"/>
                <w:webHidden/>
              </w:rPr>
              <w:tab/>
            </w:r>
            <w:r w:rsidR="00641FFC" w:rsidRPr="00D47212">
              <w:rPr>
                <w:b w:val="0"/>
                <w:webHidden/>
              </w:rPr>
              <w:tab/>
            </w:r>
            <w:r w:rsidR="00641FFC" w:rsidRPr="00D47212">
              <w:rPr>
                <w:b w:val="0"/>
                <w:webHidden/>
              </w:rPr>
              <w:fldChar w:fldCharType="begin"/>
            </w:r>
            <w:r w:rsidR="00641FFC" w:rsidRPr="00D47212">
              <w:rPr>
                <w:b w:val="0"/>
                <w:webHidden/>
              </w:rPr>
              <w:instrText xml:space="preserve"> PAGEREF _Toc531780962 \h </w:instrText>
            </w:r>
            <w:r w:rsidR="00641FFC" w:rsidRPr="00D47212">
              <w:rPr>
                <w:b w:val="0"/>
                <w:webHidden/>
              </w:rPr>
            </w:r>
            <w:r w:rsidR="00641FFC" w:rsidRPr="00D47212">
              <w:rPr>
                <w:b w:val="0"/>
                <w:webHidden/>
              </w:rPr>
              <w:fldChar w:fldCharType="separate"/>
            </w:r>
            <w:r w:rsidR="00D47212" w:rsidRPr="00D47212">
              <w:rPr>
                <w:b w:val="0"/>
                <w:webHidden/>
              </w:rPr>
              <w:t>7</w:t>
            </w:r>
            <w:r w:rsidR="00641FFC" w:rsidRPr="00D47212">
              <w:rPr>
                <w:b w:val="0"/>
                <w:webHidden/>
              </w:rPr>
              <w:fldChar w:fldCharType="end"/>
            </w:r>
          </w:hyperlink>
        </w:p>
        <w:p w14:paraId="617636FD" w14:textId="5D5EFCA9" w:rsidR="00641FFC" w:rsidRPr="00D47212" w:rsidRDefault="009F585B">
          <w:pPr>
            <w:pStyle w:val="TOC2"/>
            <w:rPr>
              <w:rFonts w:eastAsiaTheme="minorEastAsia" w:cs="Arial"/>
              <w:i w:val="0"/>
              <w:noProof/>
              <w:szCs w:val="22"/>
            </w:rPr>
          </w:pPr>
          <w:hyperlink w:anchor="_Toc531780963" w:history="1">
            <w:r w:rsidR="00641FFC" w:rsidRPr="00D47212">
              <w:rPr>
                <w:rStyle w:val="Hyperlink"/>
                <w:rFonts w:cs="Arial"/>
                <w:i w:val="0"/>
                <w:noProof/>
                <w:szCs w:val="22"/>
              </w:rPr>
              <w:t>Fund Source</w:t>
            </w:r>
            <w:r w:rsidR="00641FFC" w:rsidRPr="00D47212">
              <w:rPr>
                <w:rFonts w:cs="Arial"/>
                <w:i w:val="0"/>
                <w:noProof/>
                <w:webHidden/>
                <w:szCs w:val="22"/>
              </w:rPr>
              <w:tab/>
            </w:r>
            <w:r w:rsidR="00641FFC" w:rsidRPr="00D47212">
              <w:rPr>
                <w:rFonts w:cs="Arial"/>
                <w:i w:val="0"/>
                <w:noProof/>
                <w:webHidden/>
                <w:szCs w:val="22"/>
              </w:rPr>
              <w:fldChar w:fldCharType="begin"/>
            </w:r>
            <w:r w:rsidR="00641FFC" w:rsidRPr="00D47212">
              <w:rPr>
                <w:rFonts w:cs="Arial"/>
                <w:i w:val="0"/>
                <w:noProof/>
                <w:webHidden/>
                <w:szCs w:val="22"/>
              </w:rPr>
              <w:instrText xml:space="preserve"> PAGEREF _Toc531780963 \h </w:instrText>
            </w:r>
            <w:r w:rsidR="00641FFC" w:rsidRPr="00D47212">
              <w:rPr>
                <w:rFonts w:cs="Arial"/>
                <w:i w:val="0"/>
                <w:noProof/>
                <w:webHidden/>
                <w:szCs w:val="22"/>
              </w:rPr>
            </w:r>
            <w:r w:rsidR="00641FFC" w:rsidRPr="00D47212">
              <w:rPr>
                <w:rFonts w:cs="Arial"/>
                <w:i w:val="0"/>
                <w:noProof/>
                <w:webHidden/>
                <w:szCs w:val="22"/>
              </w:rPr>
              <w:fldChar w:fldCharType="separate"/>
            </w:r>
            <w:r w:rsidR="00D47212" w:rsidRPr="00D47212">
              <w:rPr>
                <w:rFonts w:cs="Arial"/>
                <w:i w:val="0"/>
                <w:noProof/>
                <w:webHidden/>
                <w:szCs w:val="22"/>
              </w:rPr>
              <w:t>7</w:t>
            </w:r>
            <w:r w:rsidR="00641FFC" w:rsidRPr="00D47212">
              <w:rPr>
                <w:rFonts w:cs="Arial"/>
                <w:i w:val="0"/>
                <w:noProof/>
                <w:webHidden/>
                <w:szCs w:val="22"/>
              </w:rPr>
              <w:fldChar w:fldCharType="end"/>
            </w:r>
          </w:hyperlink>
        </w:p>
        <w:p w14:paraId="0F287010" w14:textId="0B21A28A" w:rsidR="00641FFC" w:rsidRPr="00D47212" w:rsidRDefault="009F585B">
          <w:pPr>
            <w:pStyle w:val="TOC2"/>
            <w:rPr>
              <w:rFonts w:eastAsiaTheme="minorEastAsia" w:cs="Arial"/>
              <w:i w:val="0"/>
              <w:noProof/>
              <w:szCs w:val="22"/>
            </w:rPr>
          </w:pPr>
          <w:hyperlink w:anchor="_Toc531780964" w:history="1">
            <w:r w:rsidR="00641FFC" w:rsidRPr="00D47212">
              <w:rPr>
                <w:rStyle w:val="Hyperlink"/>
                <w:rFonts w:cs="Arial"/>
                <w:i w:val="0"/>
                <w:noProof/>
                <w:szCs w:val="22"/>
              </w:rPr>
              <w:t>Funding in California</w:t>
            </w:r>
            <w:r w:rsidR="00641FFC" w:rsidRPr="00D47212">
              <w:rPr>
                <w:rFonts w:cs="Arial"/>
                <w:i w:val="0"/>
                <w:noProof/>
                <w:webHidden/>
                <w:szCs w:val="22"/>
              </w:rPr>
              <w:tab/>
            </w:r>
            <w:r w:rsidR="00641FFC" w:rsidRPr="00D47212">
              <w:rPr>
                <w:rFonts w:cs="Arial"/>
                <w:i w:val="0"/>
                <w:noProof/>
                <w:webHidden/>
                <w:szCs w:val="22"/>
              </w:rPr>
              <w:fldChar w:fldCharType="begin"/>
            </w:r>
            <w:r w:rsidR="00641FFC" w:rsidRPr="00D47212">
              <w:rPr>
                <w:rFonts w:cs="Arial"/>
                <w:i w:val="0"/>
                <w:noProof/>
                <w:webHidden/>
                <w:szCs w:val="22"/>
              </w:rPr>
              <w:instrText xml:space="preserve"> PAGEREF _Toc531780964 \h </w:instrText>
            </w:r>
            <w:r w:rsidR="00641FFC" w:rsidRPr="00D47212">
              <w:rPr>
                <w:rFonts w:cs="Arial"/>
                <w:i w:val="0"/>
                <w:noProof/>
                <w:webHidden/>
                <w:szCs w:val="22"/>
              </w:rPr>
            </w:r>
            <w:r w:rsidR="00641FFC" w:rsidRPr="00D47212">
              <w:rPr>
                <w:rFonts w:cs="Arial"/>
                <w:i w:val="0"/>
                <w:noProof/>
                <w:webHidden/>
                <w:szCs w:val="22"/>
              </w:rPr>
              <w:fldChar w:fldCharType="separate"/>
            </w:r>
            <w:r w:rsidR="00D47212" w:rsidRPr="00D47212">
              <w:rPr>
                <w:rFonts w:cs="Arial"/>
                <w:i w:val="0"/>
                <w:noProof/>
                <w:webHidden/>
                <w:szCs w:val="22"/>
              </w:rPr>
              <w:t>7</w:t>
            </w:r>
            <w:r w:rsidR="00641FFC" w:rsidRPr="00D47212">
              <w:rPr>
                <w:rFonts w:cs="Arial"/>
                <w:i w:val="0"/>
                <w:noProof/>
                <w:webHidden/>
                <w:szCs w:val="22"/>
              </w:rPr>
              <w:fldChar w:fldCharType="end"/>
            </w:r>
          </w:hyperlink>
        </w:p>
        <w:p w14:paraId="1D5FDBB9" w14:textId="1D6D610F" w:rsidR="00641FFC" w:rsidRPr="00D47212" w:rsidRDefault="009F585B">
          <w:pPr>
            <w:pStyle w:val="TOC2"/>
            <w:rPr>
              <w:rFonts w:eastAsiaTheme="minorEastAsia" w:cs="Arial"/>
              <w:i w:val="0"/>
              <w:noProof/>
              <w:szCs w:val="22"/>
            </w:rPr>
          </w:pPr>
          <w:hyperlink w:anchor="_Toc531780965" w:history="1">
            <w:r w:rsidR="00641FFC" w:rsidRPr="00D47212">
              <w:rPr>
                <w:rStyle w:val="Hyperlink"/>
                <w:rFonts w:cs="Arial"/>
                <w:i w:val="0"/>
                <w:noProof/>
                <w:szCs w:val="22"/>
              </w:rPr>
              <w:t>Funding Thresholds</w:t>
            </w:r>
            <w:r w:rsidR="00641FFC" w:rsidRPr="00D47212">
              <w:rPr>
                <w:rFonts w:cs="Arial"/>
                <w:i w:val="0"/>
                <w:noProof/>
                <w:webHidden/>
                <w:szCs w:val="22"/>
              </w:rPr>
              <w:tab/>
            </w:r>
            <w:r w:rsidR="00641FFC" w:rsidRPr="00D47212">
              <w:rPr>
                <w:rFonts w:cs="Arial"/>
                <w:i w:val="0"/>
                <w:noProof/>
                <w:webHidden/>
                <w:szCs w:val="22"/>
              </w:rPr>
              <w:fldChar w:fldCharType="begin"/>
            </w:r>
            <w:r w:rsidR="00641FFC" w:rsidRPr="00D47212">
              <w:rPr>
                <w:rFonts w:cs="Arial"/>
                <w:i w:val="0"/>
                <w:noProof/>
                <w:webHidden/>
                <w:szCs w:val="22"/>
              </w:rPr>
              <w:instrText xml:space="preserve"> PAGEREF _Toc531780965 \h </w:instrText>
            </w:r>
            <w:r w:rsidR="00641FFC" w:rsidRPr="00D47212">
              <w:rPr>
                <w:rFonts w:cs="Arial"/>
                <w:i w:val="0"/>
                <w:noProof/>
                <w:webHidden/>
                <w:szCs w:val="22"/>
              </w:rPr>
            </w:r>
            <w:r w:rsidR="00641FFC" w:rsidRPr="00D47212">
              <w:rPr>
                <w:rFonts w:cs="Arial"/>
                <w:i w:val="0"/>
                <w:noProof/>
                <w:webHidden/>
                <w:szCs w:val="22"/>
              </w:rPr>
              <w:fldChar w:fldCharType="separate"/>
            </w:r>
            <w:r w:rsidR="00D47212" w:rsidRPr="00D47212">
              <w:rPr>
                <w:rFonts w:cs="Arial"/>
                <w:i w:val="0"/>
                <w:noProof/>
                <w:webHidden/>
                <w:szCs w:val="22"/>
              </w:rPr>
              <w:t>8</w:t>
            </w:r>
            <w:r w:rsidR="00641FFC" w:rsidRPr="00D47212">
              <w:rPr>
                <w:rFonts w:cs="Arial"/>
                <w:i w:val="0"/>
                <w:noProof/>
                <w:webHidden/>
                <w:szCs w:val="22"/>
              </w:rPr>
              <w:fldChar w:fldCharType="end"/>
            </w:r>
          </w:hyperlink>
        </w:p>
        <w:p w14:paraId="017D0DBF" w14:textId="51F0BF5A" w:rsidR="00641FFC" w:rsidRPr="00D47212" w:rsidRDefault="009F585B">
          <w:pPr>
            <w:pStyle w:val="TOC2"/>
            <w:rPr>
              <w:rFonts w:eastAsiaTheme="minorEastAsia" w:cs="Arial"/>
              <w:i w:val="0"/>
              <w:noProof/>
              <w:szCs w:val="22"/>
            </w:rPr>
          </w:pPr>
          <w:hyperlink w:anchor="_Toc531780966" w:history="1">
            <w:r w:rsidR="00641FFC" w:rsidRPr="00D47212">
              <w:rPr>
                <w:rStyle w:val="Hyperlink"/>
                <w:rFonts w:cs="Arial"/>
                <w:i w:val="0"/>
                <w:noProof/>
                <w:szCs w:val="22"/>
              </w:rPr>
              <w:t>Matching Funds</w:t>
            </w:r>
            <w:r w:rsidR="00641FFC" w:rsidRPr="00D47212">
              <w:rPr>
                <w:rFonts w:cs="Arial"/>
                <w:i w:val="0"/>
                <w:noProof/>
                <w:webHidden/>
                <w:szCs w:val="22"/>
              </w:rPr>
              <w:tab/>
            </w:r>
            <w:r w:rsidR="00641FFC" w:rsidRPr="00D47212">
              <w:rPr>
                <w:rFonts w:cs="Arial"/>
                <w:i w:val="0"/>
                <w:noProof/>
                <w:webHidden/>
                <w:szCs w:val="22"/>
              </w:rPr>
              <w:fldChar w:fldCharType="begin"/>
            </w:r>
            <w:r w:rsidR="00641FFC" w:rsidRPr="00D47212">
              <w:rPr>
                <w:rFonts w:cs="Arial"/>
                <w:i w:val="0"/>
                <w:noProof/>
                <w:webHidden/>
                <w:szCs w:val="22"/>
              </w:rPr>
              <w:instrText xml:space="preserve"> PAGEREF _Toc531780966 \h </w:instrText>
            </w:r>
            <w:r w:rsidR="00641FFC" w:rsidRPr="00D47212">
              <w:rPr>
                <w:rFonts w:cs="Arial"/>
                <w:i w:val="0"/>
                <w:noProof/>
                <w:webHidden/>
                <w:szCs w:val="22"/>
              </w:rPr>
            </w:r>
            <w:r w:rsidR="00641FFC" w:rsidRPr="00D47212">
              <w:rPr>
                <w:rFonts w:cs="Arial"/>
                <w:i w:val="0"/>
                <w:noProof/>
                <w:webHidden/>
                <w:szCs w:val="22"/>
              </w:rPr>
              <w:fldChar w:fldCharType="separate"/>
            </w:r>
            <w:r w:rsidR="00D47212" w:rsidRPr="00D47212">
              <w:rPr>
                <w:rFonts w:cs="Arial"/>
                <w:i w:val="0"/>
                <w:noProof/>
                <w:webHidden/>
                <w:szCs w:val="22"/>
              </w:rPr>
              <w:t>8</w:t>
            </w:r>
            <w:r w:rsidR="00641FFC" w:rsidRPr="00D47212">
              <w:rPr>
                <w:rFonts w:cs="Arial"/>
                <w:i w:val="0"/>
                <w:noProof/>
                <w:webHidden/>
                <w:szCs w:val="22"/>
              </w:rPr>
              <w:fldChar w:fldCharType="end"/>
            </w:r>
          </w:hyperlink>
        </w:p>
        <w:p w14:paraId="3584FB14" w14:textId="5A7D735A" w:rsidR="00641FFC" w:rsidRPr="00D47212" w:rsidRDefault="009F585B">
          <w:pPr>
            <w:pStyle w:val="TOC2"/>
            <w:rPr>
              <w:rFonts w:eastAsiaTheme="minorEastAsia" w:cs="Arial"/>
              <w:i w:val="0"/>
              <w:noProof/>
              <w:szCs w:val="22"/>
            </w:rPr>
          </w:pPr>
          <w:hyperlink w:anchor="_Toc531780967" w:history="1">
            <w:r w:rsidR="00641FFC" w:rsidRPr="00D47212">
              <w:rPr>
                <w:rStyle w:val="Hyperlink"/>
                <w:rFonts w:cs="Arial"/>
                <w:i w:val="0"/>
                <w:noProof/>
                <w:szCs w:val="22"/>
              </w:rPr>
              <w:t>Multi-County Partnerships</w:t>
            </w:r>
            <w:r w:rsidR="00641FFC" w:rsidRPr="00D47212">
              <w:rPr>
                <w:rFonts w:cs="Arial"/>
                <w:i w:val="0"/>
                <w:noProof/>
                <w:webHidden/>
                <w:szCs w:val="22"/>
              </w:rPr>
              <w:tab/>
            </w:r>
            <w:r w:rsidR="00641FFC" w:rsidRPr="00D47212">
              <w:rPr>
                <w:rFonts w:cs="Arial"/>
                <w:i w:val="0"/>
                <w:noProof/>
                <w:webHidden/>
                <w:szCs w:val="22"/>
              </w:rPr>
              <w:fldChar w:fldCharType="begin"/>
            </w:r>
            <w:r w:rsidR="00641FFC" w:rsidRPr="00D47212">
              <w:rPr>
                <w:rFonts w:cs="Arial"/>
                <w:i w:val="0"/>
                <w:noProof/>
                <w:webHidden/>
                <w:szCs w:val="22"/>
              </w:rPr>
              <w:instrText xml:space="preserve"> PAGEREF _Toc531780967 \h </w:instrText>
            </w:r>
            <w:r w:rsidR="00641FFC" w:rsidRPr="00D47212">
              <w:rPr>
                <w:rFonts w:cs="Arial"/>
                <w:i w:val="0"/>
                <w:noProof/>
                <w:webHidden/>
                <w:szCs w:val="22"/>
              </w:rPr>
            </w:r>
            <w:r w:rsidR="00641FFC" w:rsidRPr="00D47212">
              <w:rPr>
                <w:rFonts w:cs="Arial"/>
                <w:i w:val="0"/>
                <w:noProof/>
                <w:webHidden/>
                <w:szCs w:val="22"/>
              </w:rPr>
              <w:fldChar w:fldCharType="separate"/>
            </w:r>
            <w:r w:rsidR="00D47212" w:rsidRPr="00D47212">
              <w:rPr>
                <w:rFonts w:cs="Arial"/>
                <w:i w:val="0"/>
                <w:noProof/>
                <w:webHidden/>
                <w:szCs w:val="22"/>
              </w:rPr>
              <w:t>8</w:t>
            </w:r>
            <w:r w:rsidR="00641FFC" w:rsidRPr="00D47212">
              <w:rPr>
                <w:rFonts w:cs="Arial"/>
                <w:i w:val="0"/>
                <w:noProof/>
                <w:webHidden/>
                <w:szCs w:val="22"/>
              </w:rPr>
              <w:fldChar w:fldCharType="end"/>
            </w:r>
          </w:hyperlink>
        </w:p>
        <w:p w14:paraId="49A10BED" w14:textId="3281CFD1" w:rsidR="00641FFC" w:rsidRPr="00D47212" w:rsidRDefault="009F585B">
          <w:pPr>
            <w:pStyle w:val="TOC2"/>
            <w:rPr>
              <w:rFonts w:eastAsiaTheme="minorEastAsia" w:cs="Arial"/>
              <w:i w:val="0"/>
              <w:noProof/>
              <w:szCs w:val="22"/>
            </w:rPr>
          </w:pPr>
          <w:hyperlink w:anchor="_Toc531780968" w:history="1">
            <w:r w:rsidR="00641FFC" w:rsidRPr="00D47212">
              <w:rPr>
                <w:rStyle w:val="Hyperlink"/>
                <w:rFonts w:cs="Arial"/>
                <w:i w:val="0"/>
                <w:noProof/>
                <w:szCs w:val="22"/>
              </w:rPr>
              <w:t>Supplanting</w:t>
            </w:r>
            <w:r w:rsidR="00641FFC" w:rsidRPr="00D47212">
              <w:rPr>
                <w:rFonts w:cs="Arial"/>
                <w:i w:val="0"/>
                <w:noProof/>
                <w:webHidden/>
                <w:szCs w:val="22"/>
              </w:rPr>
              <w:tab/>
            </w:r>
            <w:r w:rsidR="00641FFC" w:rsidRPr="00D47212">
              <w:rPr>
                <w:rFonts w:cs="Arial"/>
                <w:i w:val="0"/>
                <w:noProof/>
                <w:webHidden/>
                <w:szCs w:val="22"/>
              </w:rPr>
              <w:fldChar w:fldCharType="begin"/>
            </w:r>
            <w:r w:rsidR="00641FFC" w:rsidRPr="00D47212">
              <w:rPr>
                <w:rFonts w:cs="Arial"/>
                <w:i w:val="0"/>
                <w:noProof/>
                <w:webHidden/>
                <w:szCs w:val="22"/>
              </w:rPr>
              <w:instrText xml:space="preserve"> PAGEREF _Toc531780968 \h </w:instrText>
            </w:r>
            <w:r w:rsidR="00641FFC" w:rsidRPr="00D47212">
              <w:rPr>
                <w:rFonts w:cs="Arial"/>
                <w:i w:val="0"/>
                <w:noProof/>
                <w:webHidden/>
                <w:szCs w:val="22"/>
              </w:rPr>
            </w:r>
            <w:r w:rsidR="00641FFC" w:rsidRPr="00D47212">
              <w:rPr>
                <w:rFonts w:cs="Arial"/>
                <w:i w:val="0"/>
                <w:noProof/>
                <w:webHidden/>
                <w:szCs w:val="22"/>
              </w:rPr>
              <w:fldChar w:fldCharType="separate"/>
            </w:r>
            <w:r w:rsidR="00D47212" w:rsidRPr="00D47212">
              <w:rPr>
                <w:rFonts w:cs="Arial"/>
                <w:i w:val="0"/>
                <w:noProof/>
                <w:webHidden/>
                <w:szCs w:val="22"/>
              </w:rPr>
              <w:t>9</w:t>
            </w:r>
            <w:r w:rsidR="00641FFC" w:rsidRPr="00D47212">
              <w:rPr>
                <w:rFonts w:cs="Arial"/>
                <w:i w:val="0"/>
                <w:noProof/>
                <w:webHidden/>
                <w:szCs w:val="22"/>
              </w:rPr>
              <w:fldChar w:fldCharType="end"/>
            </w:r>
          </w:hyperlink>
        </w:p>
        <w:p w14:paraId="42536A59" w14:textId="32AF2E98" w:rsidR="00641FFC" w:rsidRPr="00D47212" w:rsidRDefault="009F585B" w:rsidP="00641FFC">
          <w:pPr>
            <w:pStyle w:val="TOC1"/>
            <w:rPr>
              <w:rFonts w:eastAsiaTheme="minorEastAsia"/>
              <w:b w:val="0"/>
            </w:rPr>
          </w:pPr>
          <w:hyperlink w:anchor="_Toc531780969" w:history="1">
            <w:r w:rsidR="00641FFC" w:rsidRPr="00D47212">
              <w:rPr>
                <w:rStyle w:val="Hyperlink"/>
                <w:b w:val="0"/>
              </w:rPr>
              <w:t>Criteria for All Non-Governmental Organizations</w:t>
            </w:r>
            <w:r w:rsidR="00641FFC" w:rsidRPr="00D47212">
              <w:rPr>
                <w:b w:val="0"/>
                <w:webHidden/>
              </w:rPr>
              <w:tab/>
            </w:r>
            <w:r w:rsidR="00641FFC" w:rsidRPr="00D47212">
              <w:rPr>
                <w:b w:val="0"/>
                <w:webHidden/>
              </w:rPr>
              <w:fldChar w:fldCharType="begin"/>
            </w:r>
            <w:r w:rsidR="00641FFC" w:rsidRPr="00D47212">
              <w:rPr>
                <w:b w:val="0"/>
                <w:webHidden/>
              </w:rPr>
              <w:instrText xml:space="preserve"> PAGEREF _Toc531780969 \h </w:instrText>
            </w:r>
            <w:r w:rsidR="00641FFC" w:rsidRPr="00D47212">
              <w:rPr>
                <w:b w:val="0"/>
                <w:webHidden/>
              </w:rPr>
            </w:r>
            <w:r w:rsidR="00641FFC" w:rsidRPr="00D47212">
              <w:rPr>
                <w:b w:val="0"/>
                <w:webHidden/>
              </w:rPr>
              <w:fldChar w:fldCharType="separate"/>
            </w:r>
            <w:r w:rsidR="00D47212" w:rsidRPr="00D47212">
              <w:rPr>
                <w:b w:val="0"/>
                <w:webHidden/>
              </w:rPr>
              <w:t>9</w:t>
            </w:r>
            <w:r w:rsidR="00641FFC" w:rsidRPr="00D47212">
              <w:rPr>
                <w:b w:val="0"/>
                <w:webHidden/>
              </w:rPr>
              <w:fldChar w:fldCharType="end"/>
            </w:r>
          </w:hyperlink>
        </w:p>
        <w:p w14:paraId="1523BDB7" w14:textId="610B4E83" w:rsidR="00641FFC" w:rsidRPr="00D47212" w:rsidRDefault="009F585B" w:rsidP="00641FFC">
          <w:pPr>
            <w:pStyle w:val="TOC1"/>
            <w:rPr>
              <w:rFonts w:eastAsiaTheme="minorEastAsia"/>
              <w:b w:val="0"/>
            </w:rPr>
          </w:pPr>
          <w:hyperlink w:anchor="_Toc531780970" w:history="1">
            <w:r w:rsidR="00641FFC" w:rsidRPr="00D47212">
              <w:rPr>
                <w:rStyle w:val="Hyperlink"/>
                <w:b w:val="0"/>
              </w:rPr>
              <w:t>Local JAG Steering Committee</w:t>
            </w:r>
            <w:r w:rsidR="00641FFC" w:rsidRPr="00D47212">
              <w:rPr>
                <w:b w:val="0"/>
                <w:webHidden/>
              </w:rPr>
              <w:tab/>
            </w:r>
            <w:r w:rsidR="00641FFC" w:rsidRPr="00D47212">
              <w:rPr>
                <w:b w:val="0"/>
                <w:webHidden/>
              </w:rPr>
              <w:fldChar w:fldCharType="begin"/>
            </w:r>
            <w:r w:rsidR="00641FFC" w:rsidRPr="00D47212">
              <w:rPr>
                <w:b w:val="0"/>
                <w:webHidden/>
              </w:rPr>
              <w:instrText xml:space="preserve"> PAGEREF _Toc531780970 \h </w:instrText>
            </w:r>
            <w:r w:rsidR="00641FFC" w:rsidRPr="00D47212">
              <w:rPr>
                <w:b w:val="0"/>
                <w:webHidden/>
              </w:rPr>
            </w:r>
            <w:r w:rsidR="00641FFC" w:rsidRPr="00D47212">
              <w:rPr>
                <w:b w:val="0"/>
                <w:webHidden/>
              </w:rPr>
              <w:fldChar w:fldCharType="separate"/>
            </w:r>
            <w:r w:rsidR="00D47212" w:rsidRPr="00D47212">
              <w:rPr>
                <w:b w:val="0"/>
                <w:webHidden/>
              </w:rPr>
              <w:t>10</w:t>
            </w:r>
            <w:r w:rsidR="00641FFC" w:rsidRPr="00D47212">
              <w:rPr>
                <w:b w:val="0"/>
                <w:webHidden/>
              </w:rPr>
              <w:fldChar w:fldCharType="end"/>
            </w:r>
          </w:hyperlink>
        </w:p>
        <w:p w14:paraId="1731BFBE" w14:textId="5A46D894" w:rsidR="00641FFC" w:rsidRPr="00D47212" w:rsidRDefault="009F585B">
          <w:pPr>
            <w:pStyle w:val="TOC2"/>
            <w:rPr>
              <w:rFonts w:eastAsiaTheme="minorEastAsia" w:cs="Arial"/>
              <w:i w:val="0"/>
              <w:noProof/>
              <w:szCs w:val="22"/>
            </w:rPr>
          </w:pPr>
          <w:hyperlink w:anchor="_Toc531780971" w:history="1">
            <w:r w:rsidR="00641FFC" w:rsidRPr="00D47212">
              <w:rPr>
                <w:rStyle w:val="Hyperlink"/>
                <w:rFonts w:cs="Arial"/>
                <w:i w:val="0"/>
                <w:noProof/>
                <w:szCs w:val="22"/>
              </w:rPr>
              <w:t>Local JAG Steering Committee Membership Requirements</w:t>
            </w:r>
            <w:r w:rsidR="00641FFC" w:rsidRPr="00D47212">
              <w:rPr>
                <w:rFonts w:cs="Arial"/>
                <w:i w:val="0"/>
                <w:noProof/>
                <w:webHidden/>
                <w:szCs w:val="22"/>
              </w:rPr>
              <w:tab/>
            </w:r>
            <w:r w:rsidR="00641FFC" w:rsidRPr="00D47212">
              <w:rPr>
                <w:rFonts w:cs="Arial"/>
                <w:i w:val="0"/>
                <w:noProof/>
                <w:webHidden/>
                <w:szCs w:val="22"/>
              </w:rPr>
              <w:fldChar w:fldCharType="begin"/>
            </w:r>
            <w:r w:rsidR="00641FFC" w:rsidRPr="00D47212">
              <w:rPr>
                <w:rFonts w:cs="Arial"/>
                <w:i w:val="0"/>
                <w:noProof/>
                <w:webHidden/>
                <w:szCs w:val="22"/>
              </w:rPr>
              <w:instrText xml:space="preserve"> PAGEREF _Toc531780971 \h </w:instrText>
            </w:r>
            <w:r w:rsidR="00641FFC" w:rsidRPr="00D47212">
              <w:rPr>
                <w:rFonts w:cs="Arial"/>
                <w:i w:val="0"/>
                <w:noProof/>
                <w:webHidden/>
                <w:szCs w:val="22"/>
              </w:rPr>
            </w:r>
            <w:r w:rsidR="00641FFC" w:rsidRPr="00D47212">
              <w:rPr>
                <w:rFonts w:cs="Arial"/>
                <w:i w:val="0"/>
                <w:noProof/>
                <w:webHidden/>
                <w:szCs w:val="22"/>
              </w:rPr>
              <w:fldChar w:fldCharType="separate"/>
            </w:r>
            <w:r w:rsidR="00D47212" w:rsidRPr="00D47212">
              <w:rPr>
                <w:rFonts w:cs="Arial"/>
                <w:i w:val="0"/>
                <w:noProof/>
                <w:webHidden/>
                <w:szCs w:val="22"/>
              </w:rPr>
              <w:t>10</w:t>
            </w:r>
            <w:r w:rsidR="00641FFC" w:rsidRPr="00D47212">
              <w:rPr>
                <w:rFonts w:cs="Arial"/>
                <w:i w:val="0"/>
                <w:noProof/>
                <w:webHidden/>
                <w:szCs w:val="22"/>
              </w:rPr>
              <w:fldChar w:fldCharType="end"/>
            </w:r>
          </w:hyperlink>
        </w:p>
        <w:p w14:paraId="6A95A095" w14:textId="6461BF2B" w:rsidR="00641FFC" w:rsidRPr="00D47212" w:rsidRDefault="009F585B">
          <w:pPr>
            <w:pStyle w:val="TOC2"/>
            <w:rPr>
              <w:rFonts w:eastAsiaTheme="minorEastAsia" w:cs="Arial"/>
              <w:i w:val="0"/>
              <w:noProof/>
              <w:szCs w:val="22"/>
            </w:rPr>
          </w:pPr>
          <w:hyperlink w:anchor="_Toc531780972" w:history="1">
            <w:r w:rsidR="00641FFC" w:rsidRPr="00D47212">
              <w:rPr>
                <w:rStyle w:val="Hyperlink"/>
                <w:rFonts w:cs="Arial"/>
                <w:i w:val="0"/>
                <w:noProof/>
                <w:szCs w:val="22"/>
              </w:rPr>
              <w:t>Local JAG Steering Committee Responsibilities</w:t>
            </w:r>
            <w:r w:rsidR="00641FFC" w:rsidRPr="00D47212">
              <w:rPr>
                <w:rFonts w:cs="Arial"/>
                <w:i w:val="0"/>
                <w:noProof/>
                <w:webHidden/>
                <w:szCs w:val="22"/>
              </w:rPr>
              <w:tab/>
            </w:r>
            <w:r w:rsidR="00641FFC" w:rsidRPr="00D47212">
              <w:rPr>
                <w:rFonts w:cs="Arial"/>
                <w:i w:val="0"/>
                <w:noProof/>
                <w:webHidden/>
                <w:szCs w:val="22"/>
              </w:rPr>
              <w:fldChar w:fldCharType="begin"/>
            </w:r>
            <w:r w:rsidR="00641FFC" w:rsidRPr="00D47212">
              <w:rPr>
                <w:rFonts w:cs="Arial"/>
                <w:i w:val="0"/>
                <w:noProof/>
                <w:webHidden/>
                <w:szCs w:val="22"/>
              </w:rPr>
              <w:instrText xml:space="preserve"> PAGEREF _Toc531780972 \h </w:instrText>
            </w:r>
            <w:r w:rsidR="00641FFC" w:rsidRPr="00D47212">
              <w:rPr>
                <w:rFonts w:cs="Arial"/>
                <w:i w:val="0"/>
                <w:noProof/>
                <w:webHidden/>
                <w:szCs w:val="22"/>
              </w:rPr>
            </w:r>
            <w:r w:rsidR="00641FFC" w:rsidRPr="00D47212">
              <w:rPr>
                <w:rFonts w:cs="Arial"/>
                <w:i w:val="0"/>
                <w:noProof/>
                <w:webHidden/>
                <w:szCs w:val="22"/>
              </w:rPr>
              <w:fldChar w:fldCharType="separate"/>
            </w:r>
            <w:r w:rsidR="00D47212" w:rsidRPr="00D47212">
              <w:rPr>
                <w:rFonts w:cs="Arial"/>
                <w:i w:val="0"/>
                <w:noProof/>
                <w:webHidden/>
                <w:szCs w:val="22"/>
              </w:rPr>
              <w:t>11</w:t>
            </w:r>
            <w:r w:rsidR="00641FFC" w:rsidRPr="00D47212">
              <w:rPr>
                <w:rFonts w:cs="Arial"/>
                <w:i w:val="0"/>
                <w:noProof/>
                <w:webHidden/>
                <w:szCs w:val="22"/>
              </w:rPr>
              <w:fldChar w:fldCharType="end"/>
            </w:r>
          </w:hyperlink>
        </w:p>
        <w:p w14:paraId="093E55B0" w14:textId="2AF1DDC1" w:rsidR="00641FFC" w:rsidRPr="00D47212" w:rsidRDefault="009F585B" w:rsidP="00641FFC">
          <w:pPr>
            <w:pStyle w:val="TOC1"/>
            <w:rPr>
              <w:rFonts w:eastAsiaTheme="minorEastAsia"/>
              <w:b w:val="0"/>
            </w:rPr>
          </w:pPr>
          <w:hyperlink w:anchor="_Toc531780973" w:history="1">
            <w:r w:rsidR="00641FFC" w:rsidRPr="00D47212">
              <w:rPr>
                <w:rStyle w:val="Hyperlink"/>
                <w:b w:val="0"/>
              </w:rPr>
              <w:t>Grant Requirements</w:t>
            </w:r>
            <w:r w:rsidR="00641FFC" w:rsidRPr="00D47212">
              <w:rPr>
                <w:b w:val="0"/>
                <w:webHidden/>
              </w:rPr>
              <w:tab/>
            </w:r>
            <w:r w:rsidR="00641FFC" w:rsidRPr="00D47212">
              <w:rPr>
                <w:b w:val="0"/>
                <w:webHidden/>
              </w:rPr>
              <w:fldChar w:fldCharType="begin"/>
            </w:r>
            <w:r w:rsidR="00641FFC" w:rsidRPr="00D47212">
              <w:rPr>
                <w:b w:val="0"/>
                <w:webHidden/>
              </w:rPr>
              <w:instrText xml:space="preserve"> PAGEREF _Toc531780973 \h </w:instrText>
            </w:r>
            <w:r w:rsidR="00641FFC" w:rsidRPr="00D47212">
              <w:rPr>
                <w:b w:val="0"/>
                <w:webHidden/>
              </w:rPr>
            </w:r>
            <w:r w:rsidR="00641FFC" w:rsidRPr="00D47212">
              <w:rPr>
                <w:b w:val="0"/>
                <w:webHidden/>
              </w:rPr>
              <w:fldChar w:fldCharType="separate"/>
            </w:r>
            <w:r w:rsidR="00D47212" w:rsidRPr="00D47212">
              <w:rPr>
                <w:b w:val="0"/>
                <w:webHidden/>
              </w:rPr>
              <w:t>11</w:t>
            </w:r>
            <w:r w:rsidR="00641FFC" w:rsidRPr="00D47212">
              <w:rPr>
                <w:b w:val="0"/>
                <w:webHidden/>
              </w:rPr>
              <w:fldChar w:fldCharType="end"/>
            </w:r>
          </w:hyperlink>
        </w:p>
        <w:p w14:paraId="376A0772" w14:textId="064F45CE" w:rsidR="00641FFC" w:rsidRPr="00D47212" w:rsidRDefault="009F585B">
          <w:pPr>
            <w:pStyle w:val="TOC2"/>
            <w:rPr>
              <w:rFonts w:eastAsiaTheme="minorEastAsia" w:cs="Arial"/>
              <w:i w:val="0"/>
              <w:noProof/>
              <w:szCs w:val="22"/>
            </w:rPr>
          </w:pPr>
          <w:hyperlink w:anchor="_Toc531780974" w:history="1">
            <w:r w:rsidR="00641FFC" w:rsidRPr="00D47212">
              <w:rPr>
                <w:rStyle w:val="Hyperlink"/>
                <w:rFonts w:cs="Arial"/>
                <w:i w:val="0"/>
                <w:noProof/>
                <w:szCs w:val="22"/>
              </w:rPr>
              <w:t>Proposal Content Summary</w:t>
            </w:r>
            <w:r w:rsidR="00641FFC" w:rsidRPr="00D47212">
              <w:rPr>
                <w:rFonts w:cs="Arial"/>
                <w:i w:val="0"/>
                <w:noProof/>
                <w:webHidden/>
                <w:szCs w:val="22"/>
              </w:rPr>
              <w:tab/>
            </w:r>
            <w:r w:rsidR="00641FFC" w:rsidRPr="00D47212">
              <w:rPr>
                <w:rFonts w:cs="Arial"/>
                <w:i w:val="0"/>
                <w:noProof/>
                <w:webHidden/>
                <w:szCs w:val="22"/>
              </w:rPr>
              <w:fldChar w:fldCharType="begin"/>
            </w:r>
            <w:r w:rsidR="00641FFC" w:rsidRPr="00D47212">
              <w:rPr>
                <w:rFonts w:cs="Arial"/>
                <w:i w:val="0"/>
                <w:noProof/>
                <w:webHidden/>
                <w:szCs w:val="22"/>
              </w:rPr>
              <w:instrText xml:space="preserve"> PAGEREF _Toc531780974 \h </w:instrText>
            </w:r>
            <w:r w:rsidR="00641FFC" w:rsidRPr="00D47212">
              <w:rPr>
                <w:rFonts w:cs="Arial"/>
                <w:i w:val="0"/>
                <w:noProof/>
                <w:webHidden/>
                <w:szCs w:val="22"/>
              </w:rPr>
            </w:r>
            <w:r w:rsidR="00641FFC" w:rsidRPr="00D47212">
              <w:rPr>
                <w:rFonts w:cs="Arial"/>
                <w:i w:val="0"/>
                <w:noProof/>
                <w:webHidden/>
                <w:szCs w:val="22"/>
              </w:rPr>
              <w:fldChar w:fldCharType="separate"/>
            </w:r>
            <w:r w:rsidR="00D47212" w:rsidRPr="00D47212">
              <w:rPr>
                <w:rFonts w:cs="Arial"/>
                <w:i w:val="0"/>
                <w:noProof/>
                <w:webHidden/>
                <w:szCs w:val="22"/>
              </w:rPr>
              <w:t>11</w:t>
            </w:r>
            <w:r w:rsidR="00641FFC" w:rsidRPr="00D47212">
              <w:rPr>
                <w:rFonts w:cs="Arial"/>
                <w:i w:val="0"/>
                <w:noProof/>
                <w:webHidden/>
                <w:szCs w:val="22"/>
              </w:rPr>
              <w:fldChar w:fldCharType="end"/>
            </w:r>
          </w:hyperlink>
        </w:p>
        <w:p w14:paraId="79AC7754" w14:textId="7498466E" w:rsidR="00641FFC" w:rsidRPr="00D47212" w:rsidRDefault="009F585B">
          <w:pPr>
            <w:pStyle w:val="TOC2"/>
            <w:rPr>
              <w:rFonts w:eastAsiaTheme="minorEastAsia" w:cs="Arial"/>
              <w:i w:val="0"/>
              <w:noProof/>
              <w:szCs w:val="22"/>
            </w:rPr>
          </w:pPr>
          <w:hyperlink w:anchor="_Toc531780975" w:history="1">
            <w:r w:rsidR="00641FFC" w:rsidRPr="00D47212">
              <w:rPr>
                <w:rStyle w:val="Hyperlink"/>
                <w:rFonts w:cs="Arial"/>
                <w:i w:val="0"/>
                <w:noProof/>
                <w:szCs w:val="22"/>
              </w:rPr>
              <w:t>Three-Year Local JAG Strategy</w:t>
            </w:r>
            <w:r w:rsidR="00641FFC" w:rsidRPr="00D47212">
              <w:rPr>
                <w:rFonts w:cs="Arial"/>
                <w:i w:val="0"/>
                <w:noProof/>
                <w:webHidden/>
                <w:szCs w:val="22"/>
              </w:rPr>
              <w:tab/>
            </w:r>
            <w:r w:rsidR="00641FFC" w:rsidRPr="00D47212">
              <w:rPr>
                <w:rFonts w:cs="Arial"/>
                <w:i w:val="0"/>
                <w:noProof/>
                <w:webHidden/>
                <w:szCs w:val="22"/>
              </w:rPr>
              <w:fldChar w:fldCharType="begin"/>
            </w:r>
            <w:r w:rsidR="00641FFC" w:rsidRPr="00D47212">
              <w:rPr>
                <w:rFonts w:cs="Arial"/>
                <w:i w:val="0"/>
                <w:noProof/>
                <w:webHidden/>
                <w:szCs w:val="22"/>
              </w:rPr>
              <w:instrText xml:space="preserve"> PAGEREF _Toc531780975 \h </w:instrText>
            </w:r>
            <w:r w:rsidR="00641FFC" w:rsidRPr="00D47212">
              <w:rPr>
                <w:rFonts w:cs="Arial"/>
                <w:i w:val="0"/>
                <w:noProof/>
                <w:webHidden/>
                <w:szCs w:val="22"/>
              </w:rPr>
            </w:r>
            <w:r w:rsidR="00641FFC" w:rsidRPr="00D47212">
              <w:rPr>
                <w:rFonts w:cs="Arial"/>
                <w:i w:val="0"/>
                <w:noProof/>
                <w:webHidden/>
                <w:szCs w:val="22"/>
              </w:rPr>
              <w:fldChar w:fldCharType="separate"/>
            </w:r>
            <w:r w:rsidR="00D47212" w:rsidRPr="00D47212">
              <w:rPr>
                <w:rFonts w:cs="Arial"/>
                <w:i w:val="0"/>
                <w:noProof/>
                <w:webHidden/>
                <w:szCs w:val="22"/>
              </w:rPr>
              <w:t>12</w:t>
            </w:r>
            <w:r w:rsidR="00641FFC" w:rsidRPr="00D47212">
              <w:rPr>
                <w:rFonts w:cs="Arial"/>
                <w:i w:val="0"/>
                <w:noProof/>
                <w:webHidden/>
                <w:szCs w:val="22"/>
              </w:rPr>
              <w:fldChar w:fldCharType="end"/>
            </w:r>
          </w:hyperlink>
        </w:p>
        <w:p w14:paraId="686AC654" w14:textId="6BCD438A" w:rsidR="00641FFC" w:rsidRPr="00D47212" w:rsidRDefault="009F585B">
          <w:pPr>
            <w:pStyle w:val="TOC2"/>
            <w:rPr>
              <w:rFonts w:eastAsiaTheme="minorEastAsia" w:cs="Arial"/>
              <w:i w:val="0"/>
              <w:noProof/>
              <w:szCs w:val="22"/>
            </w:rPr>
          </w:pPr>
          <w:hyperlink w:anchor="_Toc531780976" w:history="1">
            <w:r w:rsidR="00641FFC" w:rsidRPr="00D47212">
              <w:rPr>
                <w:rStyle w:val="Hyperlink"/>
                <w:rFonts w:cs="Arial"/>
                <w:i w:val="0"/>
                <w:noProof/>
                <w:szCs w:val="22"/>
              </w:rPr>
              <w:t>Letters of Agreement and Operational Agreements</w:t>
            </w:r>
            <w:r w:rsidR="00641FFC" w:rsidRPr="00D47212">
              <w:rPr>
                <w:rFonts w:cs="Arial"/>
                <w:i w:val="0"/>
                <w:noProof/>
                <w:webHidden/>
                <w:szCs w:val="22"/>
              </w:rPr>
              <w:tab/>
            </w:r>
            <w:r w:rsidR="00641FFC" w:rsidRPr="00D47212">
              <w:rPr>
                <w:rFonts w:cs="Arial"/>
                <w:i w:val="0"/>
                <w:noProof/>
                <w:webHidden/>
                <w:szCs w:val="22"/>
              </w:rPr>
              <w:fldChar w:fldCharType="begin"/>
            </w:r>
            <w:r w:rsidR="00641FFC" w:rsidRPr="00D47212">
              <w:rPr>
                <w:rFonts w:cs="Arial"/>
                <w:i w:val="0"/>
                <w:noProof/>
                <w:webHidden/>
                <w:szCs w:val="22"/>
              </w:rPr>
              <w:instrText xml:space="preserve"> PAGEREF _Toc531780976 \h </w:instrText>
            </w:r>
            <w:r w:rsidR="00641FFC" w:rsidRPr="00D47212">
              <w:rPr>
                <w:rFonts w:cs="Arial"/>
                <w:i w:val="0"/>
                <w:noProof/>
                <w:webHidden/>
                <w:szCs w:val="22"/>
              </w:rPr>
            </w:r>
            <w:r w:rsidR="00641FFC" w:rsidRPr="00D47212">
              <w:rPr>
                <w:rFonts w:cs="Arial"/>
                <w:i w:val="0"/>
                <w:noProof/>
                <w:webHidden/>
                <w:szCs w:val="22"/>
              </w:rPr>
              <w:fldChar w:fldCharType="separate"/>
            </w:r>
            <w:r w:rsidR="00D47212" w:rsidRPr="00D47212">
              <w:rPr>
                <w:rFonts w:cs="Arial"/>
                <w:i w:val="0"/>
                <w:noProof/>
                <w:webHidden/>
                <w:szCs w:val="22"/>
              </w:rPr>
              <w:t>12</w:t>
            </w:r>
            <w:r w:rsidR="00641FFC" w:rsidRPr="00D47212">
              <w:rPr>
                <w:rFonts w:cs="Arial"/>
                <w:i w:val="0"/>
                <w:noProof/>
                <w:webHidden/>
                <w:szCs w:val="22"/>
              </w:rPr>
              <w:fldChar w:fldCharType="end"/>
            </w:r>
          </w:hyperlink>
        </w:p>
        <w:p w14:paraId="6347653F" w14:textId="01932F27" w:rsidR="00641FFC" w:rsidRPr="00D47212" w:rsidRDefault="009F585B">
          <w:pPr>
            <w:pStyle w:val="TOC2"/>
            <w:rPr>
              <w:rFonts w:eastAsiaTheme="minorEastAsia" w:cs="Arial"/>
              <w:i w:val="0"/>
              <w:noProof/>
              <w:szCs w:val="22"/>
            </w:rPr>
          </w:pPr>
          <w:hyperlink w:anchor="_Toc531780977" w:history="1">
            <w:r w:rsidR="00641FFC" w:rsidRPr="00D47212">
              <w:rPr>
                <w:rStyle w:val="Hyperlink"/>
                <w:rFonts w:cs="Arial"/>
                <w:i w:val="0"/>
                <w:noProof/>
                <w:szCs w:val="22"/>
              </w:rPr>
              <w:t>Budget</w:t>
            </w:r>
            <w:r w:rsidR="00641FFC" w:rsidRPr="00D47212">
              <w:rPr>
                <w:rFonts w:cs="Arial"/>
                <w:i w:val="0"/>
                <w:noProof/>
                <w:webHidden/>
                <w:szCs w:val="22"/>
              </w:rPr>
              <w:tab/>
            </w:r>
            <w:r w:rsidR="00641FFC" w:rsidRPr="00D47212">
              <w:rPr>
                <w:rFonts w:cs="Arial"/>
                <w:i w:val="0"/>
                <w:noProof/>
                <w:webHidden/>
                <w:szCs w:val="22"/>
              </w:rPr>
              <w:fldChar w:fldCharType="begin"/>
            </w:r>
            <w:r w:rsidR="00641FFC" w:rsidRPr="00D47212">
              <w:rPr>
                <w:rFonts w:cs="Arial"/>
                <w:i w:val="0"/>
                <w:noProof/>
                <w:webHidden/>
                <w:szCs w:val="22"/>
              </w:rPr>
              <w:instrText xml:space="preserve"> PAGEREF _Toc531780977 \h </w:instrText>
            </w:r>
            <w:r w:rsidR="00641FFC" w:rsidRPr="00D47212">
              <w:rPr>
                <w:rFonts w:cs="Arial"/>
                <w:i w:val="0"/>
                <w:noProof/>
                <w:webHidden/>
                <w:szCs w:val="22"/>
              </w:rPr>
            </w:r>
            <w:r w:rsidR="00641FFC" w:rsidRPr="00D47212">
              <w:rPr>
                <w:rFonts w:cs="Arial"/>
                <w:i w:val="0"/>
                <w:noProof/>
                <w:webHidden/>
                <w:szCs w:val="22"/>
              </w:rPr>
              <w:fldChar w:fldCharType="separate"/>
            </w:r>
            <w:r w:rsidR="00D47212" w:rsidRPr="00D47212">
              <w:rPr>
                <w:rFonts w:cs="Arial"/>
                <w:i w:val="0"/>
                <w:noProof/>
                <w:webHidden/>
                <w:szCs w:val="22"/>
              </w:rPr>
              <w:t>13</w:t>
            </w:r>
            <w:r w:rsidR="00641FFC" w:rsidRPr="00D47212">
              <w:rPr>
                <w:rFonts w:cs="Arial"/>
                <w:i w:val="0"/>
                <w:noProof/>
                <w:webHidden/>
                <w:szCs w:val="22"/>
              </w:rPr>
              <w:fldChar w:fldCharType="end"/>
            </w:r>
          </w:hyperlink>
        </w:p>
        <w:p w14:paraId="45040ED5" w14:textId="5E05F201" w:rsidR="00641FFC" w:rsidRPr="00D47212" w:rsidRDefault="009F585B">
          <w:pPr>
            <w:pStyle w:val="TOC2"/>
            <w:rPr>
              <w:rFonts w:eastAsiaTheme="minorEastAsia" w:cs="Arial"/>
              <w:i w:val="0"/>
              <w:noProof/>
              <w:szCs w:val="22"/>
            </w:rPr>
          </w:pPr>
          <w:hyperlink w:anchor="_Toc531780978" w:history="1">
            <w:r w:rsidR="00641FFC" w:rsidRPr="00D47212">
              <w:rPr>
                <w:rStyle w:val="Hyperlink"/>
                <w:rFonts w:cs="Arial"/>
                <w:i w:val="0"/>
                <w:noProof/>
                <w:szCs w:val="22"/>
              </w:rPr>
              <w:t>Governing Board Resolution</w:t>
            </w:r>
            <w:r w:rsidR="00641FFC" w:rsidRPr="00D47212">
              <w:rPr>
                <w:rFonts w:cs="Arial"/>
                <w:i w:val="0"/>
                <w:noProof/>
                <w:webHidden/>
                <w:szCs w:val="22"/>
              </w:rPr>
              <w:tab/>
            </w:r>
            <w:r w:rsidR="00641FFC" w:rsidRPr="00D47212">
              <w:rPr>
                <w:rFonts w:cs="Arial"/>
                <w:i w:val="0"/>
                <w:noProof/>
                <w:webHidden/>
                <w:szCs w:val="22"/>
              </w:rPr>
              <w:fldChar w:fldCharType="begin"/>
            </w:r>
            <w:r w:rsidR="00641FFC" w:rsidRPr="00D47212">
              <w:rPr>
                <w:rFonts w:cs="Arial"/>
                <w:i w:val="0"/>
                <w:noProof/>
                <w:webHidden/>
                <w:szCs w:val="22"/>
              </w:rPr>
              <w:instrText xml:space="preserve"> PAGEREF _Toc531780978 \h </w:instrText>
            </w:r>
            <w:r w:rsidR="00641FFC" w:rsidRPr="00D47212">
              <w:rPr>
                <w:rFonts w:cs="Arial"/>
                <w:i w:val="0"/>
                <w:noProof/>
                <w:webHidden/>
                <w:szCs w:val="22"/>
              </w:rPr>
            </w:r>
            <w:r w:rsidR="00641FFC" w:rsidRPr="00D47212">
              <w:rPr>
                <w:rFonts w:cs="Arial"/>
                <w:i w:val="0"/>
                <w:noProof/>
                <w:webHidden/>
                <w:szCs w:val="22"/>
              </w:rPr>
              <w:fldChar w:fldCharType="separate"/>
            </w:r>
            <w:r w:rsidR="00D47212" w:rsidRPr="00D47212">
              <w:rPr>
                <w:rFonts w:cs="Arial"/>
                <w:i w:val="0"/>
                <w:noProof/>
                <w:webHidden/>
                <w:szCs w:val="22"/>
              </w:rPr>
              <w:t>13</w:t>
            </w:r>
            <w:r w:rsidR="00641FFC" w:rsidRPr="00D47212">
              <w:rPr>
                <w:rFonts w:cs="Arial"/>
                <w:i w:val="0"/>
                <w:noProof/>
                <w:webHidden/>
                <w:szCs w:val="22"/>
              </w:rPr>
              <w:fldChar w:fldCharType="end"/>
            </w:r>
          </w:hyperlink>
        </w:p>
        <w:p w14:paraId="47B9DF44" w14:textId="06E728F9" w:rsidR="00641FFC" w:rsidRPr="00D47212" w:rsidRDefault="009F585B">
          <w:pPr>
            <w:pStyle w:val="TOC2"/>
            <w:rPr>
              <w:rFonts w:eastAsiaTheme="minorEastAsia" w:cs="Arial"/>
              <w:i w:val="0"/>
              <w:noProof/>
              <w:szCs w:val="22"/>
            </w:rPr>
          </w:pPr>
          <w:hyperlink w:anchor="_Toc531780979" w:history="1">
            <w:r w:rsidR="00641FFC" w:rsidRPr="00D47212">
              <w:rPr>
                <w:rStyle w:val="Hyperlink"/>
                <w:rFonts w:cs="Arial"/>
                <w:i w:val="0"/>
                <w:noProof/>
                <w:szCs w:val="22"/>
              </w:rPr>
              <w:t>Outside Grant Funds</w:t>
            </w:r>
            <w:r w:rsidR="00641FFC" w:rsidRPr="00D47212">
              <w:rPr>
                <w:rFonts w:cs="Arial"/>
                <w:i w:val="0"/>
                <w:noProof/>
                <w:webHidden/>
                <w:szCs w:val="22"/>
              </w:rPr>
              <w:tab/>
            </w:r>
            <w:r w:rsidR="00641FFC" w:rsidRPr="00D47212">
              <w:rPr>
                <w:rFonts w:cs="Arial"/>
                <w:i w:val="0"/>
                <w:noProof/>
                <w:webHidden/>
                <w:szCs w:val="22"/>
              </w:rPr>
              <w:fldChar w:fldCharType="begin"/>
            </w:r>
            <w:r w:rsidR="00641FFC" w:rsidRPr="00D47212">
              <w:rPr>
                <w:rFonts w:cs="Arial"/>
                <w:i w:val="0"/>
                <w:noProof/>
                <w:webHidden/>
                <w:szCs w:val="22"/>
              </w:rPr>
              <w:instrText xml:space="preserve"> PAGEREF _Toc531780979 \h </w:instrText>
            </w:r>
            <w:r w:rsidR="00641FFC" w:rsidRPr="00D47212">
              <w:rPr>
                <w:rFonts w:cs="Arial"/>
                <w:i w:val="0"/>
                <w:noProof/>
                <w:webHidden/>
                <w:szCs w:val="22"/>
              </w:rPr>
            </w:r>
            <w:r w:rsidR="00641FFC" w:rsidRPr="00D47212">
              <w:rPr>
                <w:rFonts w:cs="Arial"/>
                <w:i w:val="0"/>
                <w:noProof/>
                <w:webHidden/>
                <w:szCs w:val="22"/>
              </w:rPr>
              <w:fldChar w:fldCharType="separate"/>
            </w:r>
            <w:r w:rsidR="00D47212" w:rsidRPr="00D47212">
              <w:rPr>
                <w:rFonts w:cs="Arial"/>
                <w:i w:val="0"/>
                <w:noProof/>
                <w:webHidden/>
                <w:szCs w:val="22"/>
              </w:rPr>
              <w:t>13</w:t>
            </w:r>
            <w:r w:rsidR="00641FFC" w:rsidRPr="00D47212">
              <w:rPr>
                <w:rFonts w:cs="Arial"/>
                <w:i w:val="0"/>
                <w:noProof/>
                <w:webHidden/>
                <w:szCs w:val="22"/>
              </w:rPr>
              <w:fldChar w:fldCharType="end"/>
            </w:r>
          </w:hyperlink>
        </w:p>
        <w:p w14:paraId="40B6FE08" w14:textId="63804F84" w:rsidR="00641FFC" w:rsidRPr="00D47212" w:rsidRDefault="009F585B" w:rsidP="00641FFC">
          <w:pPr>
            <w:pStyle w:val="TOC1"/>
            <w:rPr>
              <w:rFonts w:eastAsiaTheme="minorEastAsia"/>
              <w:b w:val="0"/>
            </w:rPr>
          </w:pPr>
          <w:hyperlink w:anchor="_Toc531780980" w:history="1">
            <w:r w:rsidR="00641FFC" w:rsidRPr="00D47212">
              <w:rPr>
                <w:rStyle w:val="Hyperlink"/>
                <w:b w:val="0"/>
              </w:rPr>
              <w:t>Administrative Requirements</w:t>
            </w:r>
            <w:r w:rsidR="00641FFC" w:rsidRPr="00D47212">
              <w:rPr>
                <w:b w:val="0"/>
                <w:webHidden/>
              </w:rPr>
              <w:tab/>
            </w:r>
            <w:r w:rsidR="00641FFC" w:rsidRPr="00D47212">
              <w:rPr>
                <w:b w:val="0"/>
                <w:webHidden/>
              </w:rPr>
              <w:fldChar w:fldCharType="begin"/>
            </w:r>
            <w:r w:rsidR="00641FFC" w:rsidRPr="00D47212">
              <w:rPr>
                <w:b w:val="0"/>
                <w:webHidden/>
              </w:rPr>
              <w:instrText xml:space="preserve"> PAGEREF _Toc531780980 \h </w:instrText>
            </w:r>
            <w:r w:rsidR="00641FFC" w:rsidRPr="00D47212">
              <w:rPr>
                <w:b w:val="0"/>
                <w:webHidden/>
              </w:rPr>
            </w:r>
            <w:r w:rsidR="00641FFC" w:rsidRPr="00D47212">
              <w:rPr>
                <w:b w:val="0"/>
                <w:webHidden/>
              </w:rPr>
              <w:fldChar w:fldCharType="separate"/>
            </w:r>
            <w:r w:rsidR="00D47212" w:rsidRPr="00D47212">
              <w:rPr>
                <w:b w:val="0"/>
                <w:webHidden/>
              </w:rPr>
              <w:t>13</w:t>
            </w:r>
            <w:r w:rsidR="00641FFC" w:rsidRPr="00D47212">
              <w:rPr>
                <w:b w:val="0"/>
                <w:webHidden/>
              </w:rPr>
              <w:fldChar w:fldCharType="end"/>
            </w:r>
          </w:hyperlink>
        </w:p>
        <w:p w14:paraId="473C59F0" w14:textId="7C431EA7" w:rsidR="00641FFC" w:rsidRPr="00D47212" w:rsidRDefault="009F585B">
          <w:pPr>
            <w:pStyle w:val="TOC2"/>
            <w:rPr>
              <w:rFonts w:eastAsiaTheme="minorEastAsia" w:cs="Arial"/>
              <w:i w:val="0"/>
              <w:noProof/>
              <w:szCs w:val="22"/>
            </w:rPr>
          </w:pPr>
          <w:hyperlink w:anchor="_Toc531780981" w:history="1">
            <w:r w:rsidR="00641FFC" w:rsidRPr="00D47212">
              <w:rPr>
                <w:rStyle w:val="Hyperlink"/>
                <w:rFonts w:cs="Arial"/>
                <w:i w:val="0"/>
                <w:noProof/>
                <w:szCs w:val="22"/>
              </w:rPr>
              <w:t>Grant Agreement</w:t>
            </w:r>
            <w:r w:rsidR="00641FFC" w:rsidRPr="00D47212">
              <w:rPr>
                <w:rFonts w:cs="Arial"/>
                <w:i w:val="0"/>
                <w:noProof/>
                <w:webHidden/>
                <w:szCs w:val="22"/>
              </w:rPr>
              <w:tab/>
            </w:r>
            <w:r w:rsidR="00641FFC" w:rsidRPr="00D47212">
              <w:rPr>
                <w:rFonts w:cs="Arial"/>
                <w:i w:val="0"/>
                <w:noProof/>
                <w:webHidden/>
                <w:szCs w:val="22"/>
              </w:rPr>
              <w:fldChar w:fldCharType="begin"/>
            </w:r>
            <w:r w:rsidR="00641FFC" w:rsidRPr="00D47212">
              <w:rPr>
                <w:rFonts w:cs="Arial"/>
                <w:i w:val="0"/>
                <w:noProof/>
                <w:webHidden/>
                <w:szCs w:val="22"/>
              </w:rPr>
              <w:instrText xml:space="preserve"> PAGEREF _Toc531780981 \h </w:instrText>
            </w:r>
            <w:r w:rsidR="00641FFC" w:rsidRPr="00D47212">
              <w:rPr>
                <w:rFonts w:cs="Arial"/>
                <w:i w:val="0"/>
                <w:noProof/>
                <w:webHidden/>
                <w:szCs w:val="22"/>
              </w:rPr>
            </w:r>
            <w:r w:rsidR="00641FFC" w:rsidRPr="00D47212">
              <w:rPr>
                <w:rFonts w:cs="Arial"/>
                <w:i w:val="0"/>
                <w:noProof/>
                <w:webHidden/>
                <w:szCs w:val="22"/>
              </w:rPr>
              <w:fldChar w:fldCharType="separate"/>
            </w:r>
            <w:r w:rsidR="00D47212" w:rsidRPr="00D47212">
              <w:rPr>
                <w:rFonts w:cs="Arial"/>
                <w:i w:val="0"/>
                <w:noProof/>
                <w:webHidden/>
                <w:szCs w:val="22"/>
              </w:rPr>
              <w:t>13</w:t>
            </w:r>
            <w:r w:rsidR="00641FFC" w:rsidRPr="00D47212">
              <w:rPr>
                <w:rFonts w:cs="Arial"/>
                <w:i w:val="0"/>
                <w:noProof/>
                <w:webHidden/>
                <w:szCs w:val="22"/>
              </w:rPr>
              <w:fldChar w:fldCharType="end"/>
            </w:r>
          </w:hyperlink>
        </w:p>
        <w:p w14:paraId="71532EA4" w14:textId="65D6C2BB" w:rsidR="00641FFC" w:rsidRPr="00D47212" w:rsidRDefault="009F585B">
          <w:pPr>
            <w:pStyle w:val="TOC2"/>
            <w:rPr>
              <w:rFonts w:eastAsiaTheme="minorEastAsia" w:cs="Arial"/>
              <w:i w:val="0"/>
              <w:noProof/>
              <w:szCs w:val="22"/>
            </w:rPr>
          </w:pPr>
          <w:hyperlink w:anchor="_Toc531780982" w:history="1">
            <w:r w:rsidR="00641FFC" w:rsidRPr="00D47212">
              <w:rPr>
                <w:rStyle w:val="Hyperlink"/>
                <w:rFonts w:cs="Arial"/>
                <w:i w:val="0"/>
                <w:noProof/>
                <w:szCs w:val="22"/>
              </w:rPr>
              <w:t>Audit Requirements</w:t>
            </w:r>
            <w:r w:rsidR="00641FFC" w:rsidRPr="00D47212">
              <w:rPr>
                <w:rFonts w:cs="Arial"/>
                <w:i w:val="0"/>
                <w:noProof/>
                <w:webHidden/>
                <w:szCs w:val="22"/>
              </w:rPr>
              <w:tab/>
            </w:r>
            <w:r w:rsidR="00641FFC" w:rsidRPr="00D47212">
              <w:rPr>
                <w:rFonts w:cs="Arial"/>
                <w:i w:val="0"/>
                <w:noProof/>
                <w:webHidden/>
                <w:szCs w:val="22"/>
              </w:rPr>
              <w:fldChar w:fldCharType="begin"/>
            </w:r>
            <w:r w:rsidR="00641FFC" w:rsidRPr="00D47212">
              <w:rPr>
                <w:rFonts w:cs="Arial"/>
                <w:i w:val="0"/>
                <w:noProof/>
                <w:webHidden/>
                <w:szCs w:val="22"/>
              </w:rPr>
              <w:instrText xml:space="preserve"> PAGEREF _Toc531780982 \h </w:instrText>
            </w:r>
            <w:r w:rsidR="00641FFC" w:rsidRPr="00D47212">
              <w:rPr>
                <w:rFonts w:cs="Arial"/>
                <w:i w:val="0"/>
                <w:noProof/>
                <w:webHidden/>
                <w:szCs w:val="22"/>
              </w:rPr>
            </w:r>
            <w:r w:rsidR="00641FFC" w:rsidRPr="00D47212">
              <w:rPr>
                <w:rFonts w:cs="Arial"/>
                <w:i w:val="0"/>
                <w:noProof/>
                <w:webHidden/>
                <w:szCs w:val="22"/>
              </w:rPr>
              <w:fldChar w:fldCharType="separate"/>
            </w:r>
            <w:r w:rsidR="00D47212" w:rsidRPr="00D47212">
              <w:rPr>
                <w:rFonts w:cs="Arial"/>
                <w:i w:val="0"/>
                <w:noProof/>
                <w:webHidden/>
                <w:szCs w:val="22"/>
              </w:rPr>
              <w:t>13</w:t>
            </w:r>
            <w:r w:rsidR="00641FFC" w:rsidRPr="00D47212">
              <w:rPr>
                <w:rFonts w:cs="Arial"/>
                <w:i w:val="0"/>
                <w:noProof/>
                <w:webHidden/>
                <w:szCs w:val="22"/>
              </w:rPr>
              <w:fldChar w:fldCharType="end"/>
            </w:r>
          </w:hyperlink>
        </w:p>
        <w:p w14:paraId="1F313D58" w14:textId="06094A01" w:rsidR="00641FFC" w:rsidRPr="00D47212" w:rsidRDefault="009F585B">
          <w:pPr>
            <w:pStyle w:val="TOC2"/>
            <w:rPr>
              <w:rFonts w:eastAsiaTheme="minorEastAsia" w:cs="Arial"/>
              <w:i w:val="0"/>
              <w:noProof/>
              <w:szCs w:val="22"/>
            </w:rPr>
          </w:pPr>
          <w:hyperlink w:anchor="_Toc531780983" w:history="1">
            <w:r w:rsidR="00641FFC" w:rsidRPr="00D47212">
              <w:rPr>
                <w:rStyle w:val="Hyperlink"/>
                <w:rFonts w:cs="Arial"/>
                <w:i w:val="0"/>
                <w:noProof/>
                <w:szCs w:val="22"/>
              </w:rPr>
              <w:t>Invoices</w:t>
            </w:r>
            <w:r w:rsidR="00641FFC" w:rsidRPr="00D47212">
              <w:rPr>
                <w:rFonts w:cs="Arial"/>
                <w:i w:val="0"/>
                <w:noProof/>
                <w:webHidden/>
                <w:szCs w:val="22"/>
              </w:rPr>
              <w:tab/>
            </w:r>
            <w:r w:rsidR="00641FFC" w:rsidRPr="00D47212">
              <w:rPr>
                <w:rFonts w:cs="Arial"/>
                <w:i w:val="0"/>
                <w:noProof/>
                <w:webHidden/>
                <w:szCs w:val="22"/>
              </w:rPr>
              <w:fldChar w:fldCharType="begin"/>
            </w:r>
            <w:r w:rsidR="00641FFC" w:rsidRPr="00D47212">
              <w:rPr>
                <w:rFonts w:cs="Arial"/>
                <w:i w:val="0"/>
                <w:noProof/>
                <w:webHidden/>
                <w:szCs w:val="22"/>
              </w:rPr>
              <w:instrText xml:space="preserve"> PAGEREF _Toc531780983 \h </w:instrText>
            </w:r>
            <w:r w:rsidR="00641FFC" w:rsidRPr="00D47212">
              <w:rPr>
                <w:rFonts w:cs="Arial"/>
                <w:i w:val="0"/>
                <w:noProof/>
                <w:webHidden/>
                <w:szCs w:val="22"/>
              </w:rPr>
            </w:r>
            <w:r w:rsidR="00641FFC" w:rsidRPr="00D47212">
              <w:rPr>
                <w:rFonts w:cs="Arial"/>
                <w:i w:val="0"/>
                <w:noProof/>
                <w:webHidden/>
                <w:szCs w:val="22"/>
              </w:rPr>
              <w:fldChar w:fldCharType="separate"/>
            </w:r>
            <w:r w:rsidR="00D47212" w:rsidRPr="00D47212">
              <w:rPr>
                <w:rFonts w:cs="Arial"/>
                <w:i w:val="0"/>
                <w:noProof/>
                <w:webHidden/>
                <w:szCs w:val="22"/>
              </w:rPr>
              <w:t>14</w:t>
            </w:r>
            <w:r w:rsidR="00641FFC" w:rsidRPr="00D47212">
              <w:rPr>
                <w:rFonts w:cs="Arial"/>
                <w:i w:val="0"/>
                <w:noProof/>
                <w:webHidden/>
                <w:szCs w:val="22"/>
              </w:rPr>
              <w:fldChar w:fldCharType="end"/>
            </w:r>
          </w:hyperlink>
        </w:p>
        <w:p w14:paraId="3F0B24DF" w14:textId="4B7AD2CB" w:rsidR="00641FFC" w:rsidRPr="00D47212" w:rsidRDefault="009F585B">
          <w:pPr>
            <w:pStyle w:val="TOC2"/>
            <w:rPr>
              <w:rFonts w:eastAsiaTheme="minorEastAsia" w:cs="Arial"/>
              <w:i w:val="0"/>
              <w:noProof/>
              <w:szCs w:val="22"/>
            </w:rPr>
          </w:pPr>
          <w:hyperlink w:anchor="_Toc531780984" w:history="1">
            <w:r w:rsidR="00641FFC" w:rsidRPr="00D47212">
              <w:rPr>
                <w:rStyle w:val="Hyperlink"/>
                <w:rFonts w:cs="Arial"/>
                <w:i w:val="0"/>
                <w:noProof/>
                <w:szCs w:val="22"/>
              </w:rPr>
              <w:t>Quarterly Progress Reports</w:t>
            </w:r>
            <w:r w:rsidR="00641FFC" w:rsidRPr="00D47212">
              <w:rPr>
                <w:rFonts w:cs="Arial"/>
                <w:i w:val="0"/>
                <w:noProof/>
                <w:webHidden/>
                <w:szCs w:val="22"/>
              </w:rPr>
              <w:tab/>
            </w:r>
            <w:r w:rsidR="00641FFC" w:rsidRPr="00D47212">
              <w:rPr>
                <w:rFonts w:cs="Arial"/>
                <w:i w:val="0"/>
                <w:noProof/>
                <w:webHidden/>
                <w:szCs w:val="22"/>
              </w:rPr>
              <w:fldChar w:fldCharType="begin"/>
            </w:r>
            <w:r w:rsidR="00641FFC" w:rsidRPr="00D47212">
              <w:rPr>
                <w:rFonts w:cs="Arial"/>
                <w:i w:val="0"/>
                <w:noProof/>
                <w:webHidden/>
                <w:szCs w:val="22"/>
              </w:rPr>
              <w:instrText xml:space="preserve"> PAGEREF _Toc531780984 \h </w:instrText>
            </w:r>
            <w:r w:rsidR="00641FFC" w:rsidRPr="00D47212">
              <w:rPr>
                <w:rFonts w:cs="Arial"/>
                <w:i w:val="0"/>
                <w:noProof/>
                <w:webHidden/>
                <w:szCs w:val="22"/>
              </w:rPr>
            </w:r>
            <w:r w:rsidR="00641FFC" w:rsidRPr="00D47212">
              <w:rPr>
                <w:rFonts w:cs="Arial"/>
                <w:i w:val="0"/>
                <w:noProof/>
                <w:webHidden/>
                <w:szCs w:val="22"/>
              </w:rPr>
              <w:fldChar w:fldCharType="separate"/>
            </w:r>
            <w:r w:rsidR="00D47212" w:rsidRPr="00D47212">
              <w:rPr>
                <w:rFonts w:cs="Arial"/>
                <w:i w:val="0"/>
                <w:noProof/>
                <w:webHidden/>
                <w:szCs w:val="22"/>
              </w:rPr>
              <w:t>14</w:t>
            </w:r>
            <w:r w:rsidR="00641FFC" w:rsidRPr="00D47212">
              <w:rPr>
                <w:rFonts w:cs="Arial"/>
                <w:i w:val="0"/>
                <w:noProof/>
                <w:webHidden/>
                <w:szCs w:val="22"/>
              </w:rPr>
              <w:fldChar w:fldCharType="end"/>
            </w:r>
          </w:hyperlink>
        </w:p>
        <w:p w14:paraId="299258ED" w14:textId="65903627" w:rsidR="00641FFC" w:rsidRPr="00D47212" w:rsidRDefault="009F585B">
          <w:pPr>
            <w:pStyle w:val="TOC2"/>
            <w:rPr>
              <w:rFonts w:eastAsiaTheme="minorEastAsia" w:cs="Arial"/>
              <w:i w:val="0"/>
              <w:noProof/>
              <w:szCs w:val="22"/>
            </w:rPr>
          </w:pPr>
          <w:hyperlink w:anchor="_Toc531780985" w:history="1">
            <w:r w:rsidR="00641FFC" w:rsidRPr="00D47212">
              <w:rPr>
                <w:rStyle w:val="Hyperlink"/>
                <w:rFonts w:eastAsiaTheme="minorHAnsi" w:cs="Arial"/>
                <w:i w:val="0"/>
                <w:noProof/>
                <w:szCs w:val="22"/>
              </w:rPr>
              <w:t>Debarment, Fraud, Theft or Embezzlement</w:t>
            </w:r>
            <w:r w:rsidR="00641FFC" w:rsidRPr="00D47212">
              <w:rPr>
                <w:rFonts w:cs="Arial"/>
                <w:i w:val="0"/>
                <w:noProof/>
                <w:webHidden/>
                <w:szCs w:val="22"/>
              </w:rPr>
              <w:tab/>
            </w:r>
            <w:r w:rsidR="00641FFC" w:rsidRPr="00D47212">
              <w:rPr>
                <w:rFonts w:cs="Arial"/>
                <w:i w:val="0"/>
                <w:noProof/>
                <w:webHidden/>
                <w:szCs w:val="22"/>
              </w:rPr>
              <w:fldChar w:fldCharType="begin"/>
            </w:r>
            <w:r w:rsidR="00641FFC" w:rsidRPr="00D47212">
              <w:rPr>
                <w:rFonts w:cs="Arial"/>
                <w:i w:val="0"/>
                <w:noProof/>
                <w:webHidden/>
                <w:szCs w:val="22"/>
              </w:rPr>
              <w:instrText xml:space="preserve"> PAGEREF _Toc531780985 \h </w:instrText>
            </w:r>
            <w:r w:rsidR="00641FFC" w:rsidRPr="00D47212">
              <w:rPr>
                <w:rFonts w:cs="Arial"/>
                <w:i w:val="0"/>
                <w:noProof/>
                <w:webHidden/>
                <w:szCs w:val="22"/>
              </w:rPr>
            </w:r>
            <w:r w:rsidR="00641FFC" w:rsidRPr="00D47212">
              <w:rPr>
                <w:rFonts w:cs="Arial"/>
                <w:i w:val="0"/>
                <w:noProof/>
                <w:webHidden/>
                <w:szCs w:val="22"/>
              </w:rPr>
              <w:fldChar w:fldCharType="separate"/>
            </w:r>
            <w:r w:rsidR="00D47212" w:rsidRPr="00D47212">
              <w:rPr>
                <w:rFonts w:cs="Arial"/>
                <w:i w:val="0"/>
                <w:noProof/>
                <w:webHidden/>
                <w:szCs w:val="22"/>
              </w:rPr>
              <w:t>14</w:t>
            </w:r>
            <w:r w:rsidR="00641FFC" w:rsidRPr="00D47212">
              <w:rPr>
                <w:rFonts w:cs="Arial"/>
                <w:i w:val="0"/>
                <w:noProof/>
                <w:webHidden/>
                <w:szCs w:val="22"/>
              </w:rPr>
              <w:fldChar w:fldCharType="end"/>
            </w:r>
          </w:hyperlink>
        </w:p>
        <w:p w14:paraId="6E6A54BC" w14:textId="3101DBE7" w:rsidR="00641FFC" w:rsidRPr="00D47212" w:rsidRDefault="009F585B">
          <w:pPr>
            <w:pStyle w:val="TOC2"/>
            <w:rPr>
              <w:rFonts w:eastAsiaTheme="minorEastAsia" w:cs="Arial"/>
              <w:i w:val="0"/>
              <w:noProof/>
              <w:szCs w:val="22"/>
            </w:rPr>
          </w:pPr>
          <w:hyperlink w:anchor="_Toc531780986" w:history="1">
            <w:r w:rsidR="00641FFC" w:rsidRPr="00D47212">
              <w:rPr>
                <w:rStyle w:val="Hyperlink"/>
                <w:rFonts w:eastAsiaTheme="minorHAnsi" w:cs="Arial"/>
                <w:i w:val="0"/>
                <w:noProof/>
                <w:szCs w:val="22"/>
              </w:rPr>
              <w:t>Compliance Monitoring</w:t>
            </w:r>
            <w:r w:rsidR="00641FFC" w:rsidRPr="00D47212">
              <w:rPr>
                <w:rFonts w:cs="Arial"/>
                <w:i w:val="0"/>
                <w:noProof/>
                <w:webHidden/>
                <w:szCs w:val="22"/>
              </w:rPr>
              <w:tab/>
            </w:r>
            <w:r w:rsidR="00641FFC" w:rsidRPr="00D47212">
              <w:rPr>
                <w:rFonts w:cs="Arial"/>
                <w:i w:val="0"/>
                <w:noProof/>
                <w:webHidden/>
                <w:szCs w:val="22"/>
              </w:rPr>
              <w:fldChar w:fldCharType="begin"/>
            </w:r>
            <w:r w:rsidR="00641FFC" w:rsidRPr="00D47212">
              <w:rPr>
                <w:rFonts w:cs="Arial"/>
                <w:i w:val="0"/>
                <w:noProof/>
                <w:webHidden/>
                <w:szCs w:val="22"/>
              </w:rPr>
              <w:instrText xml:space="preserve"> PAGEREF _Toc531780986 \h </w:instrText>
            </w:r>
            <w:r w:rsidR="00641FFC" w:rsidRPr="00D47212">
              <w:rPr>
                <w:rFonts w:cs="Arial"/>
                <w:i w:val="0"/>
                <w:noProof/>
                <w:webHidden/>
                <w:szCs w:val="22"/>
              </w:rPr>
            </w:r>
            <w:r w:rsidR="00641FFC" w:rsidRPr="00D47212">
              <w:rPr>
                <w:rFonts w:cs="Arial"/>
                <w:i w:val="0"/>
                <w:noProof/>
                <w:webHidden/>
                <w:szCs w:val="22"/>
              </w:rPr>
              <w:fldChar w:fldCharType="separate"/>
            </w:r>
            <w:r w:rsidR="00D47212" w:rsidRPr="00D47212">
              <w:rPr>
                <w:rFonts w:cs="Arial"/>
                <w:i w:val="0"/>
                <w:noProof/>
                <w:webHidden/>
                <w:szCs w:val="22"/>
              </w:rPr>
              <w:t>15</w:t>
            </w:r>
            <w:r w:rsidR="00641FFC" w:rsidRPr="00D47212">
              <w:rPr>
                <w:rFonts w:cs="Arial"/>
                <w:i w:val="0"/>
                <w:noProof/>
                <w:webHidden/>
                <w:szCs w:val="22"/>
              </w:rPr>
              <w:fldChar w:fldCharType="end"/>
            </w:r>
          </w:hyperlink>
        </w:p>
        <w:p w14:paraId="0041ABEF" w14:textId="69D64169" w:rsidR="00641FFC" w:rsidRPr="00D47212" w:rsidRDefault="009F585B">
          <w:pPr>
            <w:pStyle w:val="TOC2"/>
            <w:rPr>
              <w:rFonts w:eastAsiaTheme="minorEastAsia" w:cs="Arial"/>
              <w:i w:val="0"/>
              <w:noProof/>
              <w:szCs w:val="22"/>
            </w:rPr>
          </w:pPr>
          <w:hyperlink w:anchor="_Toc531780987" w:history="1">
            <w:r w:rsidR="00641FFC" w:rsidRPr="00D47212">
              <w:rPr>
                <w:rStyle w:val="Hyperlink"/>
                <w:rFonts w:cs="Arial"/>
                <w:i w:val="0"/>
                <w:noProof/>
                <w:szCs w:val="22"/>
              </w:rPr>
              <w:t>Travel</w:t>
            </w:r>
            <w:r w:rsidR="00641FFC" w:rsidRPr="00D47212">
              <w:rPr>
                <w:rFonts w:cs="Arial"/>
                <w:i w:val="0"/>
                <w:noProof/>
                <w:webHidden/>
                <w:szCs w:val="22"/>
              </w:rPr>
              <w:tab/>
            </w:r>
            <w:r w:rsidR="00641FFC" w:rsidRPr="00D47212">
              <w:rPr>
                <w:rFonts w:cs="Arial"/>
                <w:i w:val="0"/>
                <w:noProof/>
                <w:webHidden/>
                <w:szCs w:val="22"/>
              </w:rPr>
              <w:fldChar w:fldCharType="begin"/>
            </w:r>
            <w:r w:rsidR="00641FFC" w:rsidRPr="00D47212">
              <w:rPr>
                <w:rFonts w:cs="Arial"/>
                <w:i w:val="0"/>
                <w:noProof/>
                <w:webHidden/>
                <w:szCs w:val="22"/>
              </w:rPr>
              <w:instrText xml:space="preserve"> PAGEREF _Toc531780987 \h </w:instrText>
            </w:r>
            <w:r w:rsidR="00641FFC" w:rsidRPr="00D47212">
              <w:rPr>
                <w:rFonts w:cs="Arial"/>
                <w:i w:val="0"/>
                <w:noProof/>
                <w:webHidden/>
                <w:szCs w:val="22"/>
              </w:rPr>
            </w:r>
            <w:r w:rsidR="00641FFC" w:rsidRPr="00D47212">
              <w:rPr>
                <w:rFonts w:cs="Arial"/>
                <w:i w:val="0"/>
                <w:noProof/>
                <w:webHidden/>
                <w:szCs w:val="22"/>
              </w:rPr>
              <w:fldChar w:fldCharType="separate"/>
            </w:r>
            <w:r w:rsidR="00D47212" w:rsidRPr="00D47212">
              <w:rPr>
                <w:rFonts w:cs="Arial"/>
                <w:i w:val="0"/>
                <w:noProof/>
                <w:webHidden/>
                <w:szCs w:val="22"/>
              </w:rPr>
              <w:t>15</w:t>
            </w:r>
            <w:r w:rsidR="00641FFC" w:rsidRPr="00D47212">
              <w:rPr>
                <w:rFonts w:cs="Arial"/>
                <w:i w:val="0"/>
                <w:noProof/>
                <w:webHidden/>
                <w:szCs w:val="22"/>
              </w:rPr>
              <w:fldChar w:fldCharType="end"/>
            </w:r>
          </w:hyperlink>
        </w:p>
        <w:p w14:paraId="726D9835" w14:textId="0D6E28CC" w:rsidR="00641FFC" w:rsidRPr="00D47212" w:rsidRDefault="009F585B" w:rsidP="00641FFC">
          <w:pPr>
            <w:pStyle w:val="TOC1"/>
            <w:rPr>
              <w:rFonts w:eastAsiaTheme="minorEastAsia"/>
              <w:b w:val="0"/>
            </w:rPr>
          </w:pPr>
          <w:hyperlink w:anchor="_Toc531780988" w:history="1">
            <w:r w:rsidR="00641FFC" w:rsidRPr="00D47212">
              <w:rPr>
                <w:rStyle w:val="Hyperlink"/>
                <w:b w:val="0"/>
              </w:rPr>
              <w:t>Evidence-Based, Innovative and Promising Strategies</w:t>
            </w:r>
            <w:r w:rsidR="00641FFC" w:rsidRPr="00D47212">
              <w:rPr>
                <w:b w:val="0"/>
                <w:webHidden/>
              </w:rPr>
              <w:tab/>
            </w:r>
            <w:r w:rsidR="00641FFC" w:rsidRPr="00D47212">
              <w:rPr>
                <w:b w:val="0"/>
                <w:webHidden/>
              </w:rPr>
              <w:fldChar w:fldCharType="begin"/>
            </w:r>
            <w:r w:rsidR="00641FFC" w:rsidRPr="00D47212">
              <w:rPr>
                <w:b w:val="0"/>
                <w:webHidden/>
              </w:rPr>
              <w:instrText xml:space="preserve"> PAGEREF _Toc531780988 \h </w:instrText>
            </w:r>
            <w:r w:rsidR="00641FFC" w:rsidRPr="00D47212">
              <w:rPr>
                <w:b w:val="0"/>
                <w:webHidden/>
              </w:rPr>
            </w:r>
            <w:r w:rsidR="00641FFC" w:rsidRPr="00D47212">
              <w:rPr>
                <w:b w:val="0"/>
                <w:webHidden/>
              </w:rPr>
              <w:fldChar w:fldCharType="separate"/>
            </w:r>
            <w:r w:rsidR="00D47212" w:rsidRPr="00D47212">
              <w:rPr>
                <w:b w:val="0"/>
                <w:webHidden/>
              </w:rPr>
              <w:t>15</w:t>
            </w:r>
            <w:r w:rsidR="00641FFC" w:rsidRPr="00D47212">
              <w:rPr>
                <w:b w:val="0"/>
                <w:webHidden/>
              </w:rPr>
              <w:fldChar w:fldCharType="end"/>
            </w:r>
          </w:hyperlink>
        </w:p>
        <w:p w14:paraId="717525C9" w14:textId="3498E8D6" w:rsidR="00641FFC" w:rsidRPr="00D47212" w:rsidRDefault="009F585B">
          <w:pPr>
            <w:pStyle w:val="TOC2"/>
            <w:rPr>
              <w:rFonts w:eastAsiaTheme="minorEastAsia" w:cs="Arial"/>
              <w:i w:val="0"/>
              <w:noProof/>
              <w:szCs w:val="22"/>
            </w:rPr>
          </w:pPr>
          <w:hyperlink w:anchor="_Toc531780989" w:history="1">
            <w:r w:rsidR="00641FFC" w:rsidRPr="00D47212">
              <w:rPr>
                <w:rStyle w:val="Hyperlink"/>
                <w:rFonts w:cs="Arial"/>
                <w:i w:val="0"/>
                <w:noProof/>
                <w:szCs w:val="22"/>
              </w:rPr>
              <w:t>Requirements for all JAG Program Proposals</w:t>
            </w:r>
            <w:r w:rsidR="00641FFC" w:rsidRPr="00D47212">
              <w:rPr>
                <w:rFonts w:cs="Arial"/>
                <w:i w:val="0"/>
                <w:noProof/>
                <w:webHidden/>
                <w:szCs w:val="22"/>
              </w:rPr>
              <w:tab/>
            </w:r>
            <w:r w:rsidR="00641FFC" w:rsidRPr="00D47212">
              <w:rPr>
                <w:rFonts w:cs="Arial"/>
                <w:i w:val="0"/>
                <w:noProof/>
                <w:webHidden/>
                <w:szCs w:val="22"/>
              </w:rPr>
              <w:fldChar w:fldCharType="begin"/>
            </w:r>
            <w:r w:rsidR="00641FFC" w:rsidRPr="00D47212">
              <w:rPr>
                <w:rFonts w:cs="Arial"/>
                <w:i w:val="0"/>
                <w:noProof/>
                <w:webHidden/>
                <w:szCs w:val="22"/>
              </w:rPr>
              <w:instrText xml:space="preserve"> PAGEREF _Toc531780989 \h </w:instrText>
            </w:r>
            <w:r w:rsidR="00641FFC" w:rsidRPr="00D47212">
              <w:rPr>
                <w:rFonts w:cs="Arial"/>
                <w:i w:val="0"/>
                <w:noProof/>
                <w:webHidden/>
                <w:szCs w:val="22"/>
              </w:rPr>
            </w:r>
            <w:r w:rsidR="00641FFC" w:rsidRPr="00D47212">
              <w:rPr>
                <w:rFonts w:cs="Arial"/>
                <w:i w:val="0"/>
                <w:noProof/>
                <w:webHidden/>
                <w:szCs w:val="22"/>
              </w:rPr>
              <w:fldChar w:fldCharType="separate"/>
            </w:r>
            <w:r w:rsidR="00D47212" w:rsidRPr="00D47212">
              <w:rPr>
                <w:rFonts w:cs="Arial"/>
                <w:i w:val="0"/>
                <w:noProof/>
                <w:webHidden/>
                <w:szCs w:val="22"/>
              </w:rPr>
              <w:t>17</w:t>
            </w:r>
            <w:r w:rsidR="00641FFC" w:rsidRPr="00D47212">
              <w:rPr>
                <w:rFonts w:cs="Arial"/>
                <w:i w:val="0"/>
                <w:noProof/>
                <w:webHidden/>
                <w:szCs w:val="22"/>
              </w:rPr>
              <w:fldChar w:fldCharType="end"/>
            </w:r>
          </w:hyperlink>
        </w:p>
        <w:p w14:paraId="363773E6" w14:textId="374EF0C2" w:rsidR="00641FFC" w:rsidRPr="00D47212" w:rsidRDefault="009F585B">
          <w:pPr>
            <w:pStyle w:val="TOC2"/>
            <w:rPr>
              <w:rStyle w:val="Hyperlink"/>
              <w:rFonts w:cs="Arial"/>
              <w:i w:val="0"/>
              <w:noProof/>
              <w:szCs w:val="22"/>
            </w:rPr>
          </w:pPr>
          <w:hyperlink w:anchor="_Toc531780990" w:history="1">
            <w:r w:rsidR="00641FFC" w:rsidRPr="00D47212">
              <w:rPr>
                <w:rStyle w:val="Hyperlink"/>
                <w:rFonts w:cs="Arial"/>
                <w:i w:val="0"/>
                <w:noProof/>
                <w:szCs w:val="22"/>
              </w:rPr>
              <w:t>EBP Informational Resources</w:t>
            </w:r>
            <w:r w:rsidR="00641FFC" w:rsidRPr="00D47212">
              <w:rPr>
                <w:rFonts w:cs="Arial"/>
                <w:i w:val="0"/>
                <w:noProof/>
                <w:webHidden/>
                <w:szCs w:val="22"/>
              </w:rPr>
              <w:tab/>
            </w:r>
            <w:r w:rsidR="00641FFC" w:rsidRPr="00D47212">
              <w:rPr>
                <w:rFonts w:cs="Arial"/>
                <w:i w:val="0"/>
                <w:noProof/>
                <w:webHidden/>
                <w:szCs w:val="22"/>
              </w:rPr>
              <w:fldChar w:fldCharType="begin"/>
            </w:r>
            <w:r w:rsidR="00641FFC" w:rsidRPr="00D47212">
              <w:rPr>
                <w:rFonts w:cs="Arial"/>
                <w:i w:val="0"/>
                <w:noProof/>
                <w:webHidden/>
                <w:szCs w:val="22"/>
              </w:rPr>
              <w:instrText xml:space="preserve"> PAGEREF _Toc531780990 \h </w:instrText>
            </w:r>
            <w:r w:rsidR="00641FFC" w:rsidRPr="00D47212">
              <w:rPr>
                <w:rFonts w:cs="Arial"/>
                <w:i w:val="0"/>
                <w:noProof/>
                <w:webHidden/>
                <w:szCs w:val="22"/>
              </w:rPr>
            </w:r>
            <w:r w:rsidR="00641FFC" w:rsidRPr="00D47212">
              <w:rPr>
                <w:rFonts w:cs="Arial"/>
                <w:i w:val="0"/>
                <w:noProof/>
                <w:webHidden/>
                <w:szCs w:val="22"/>
              </w:rPr>
              <w:fldChar w:fldCharType="separate"/>
            </w:r>
            <w:r w:rsidR="00D47212" w:rsidRPr="00D47212">
              <w:rPr>
                <w:rFonts w:cs="Arial"/>
                <w:i w:val="0"/>
                <w:noProof/>
                <w:webHidden/>
                <w:szCs w:val="22"/>
              </w:rPr>
              <w:t>17</w:t>
            </w:r>
            <w:r w:rsidR="00641FFC" w:rsidRPr="00D47212">
              <w:rPr>
                <w:rFonts w:cs="Arial"/>
                <w:i w:val="0"/>
                <w:noProof/>
                <w:webHidden/>
                <w:szCs w:val="22"/>
              </w:rPr>
              <w:fldChar w:fldCharType="end"/>
            </w:r>
          </w:hyperlink>
        </w:p>
        <w:p w14:paraId="7557A003" w14:textId="3DA27B04" w:rsidR="00641FFC" w:rsidRPr="00D47212" w:rsidRDefault="00641FFC" w:rsidP="00641FFC">
          <w:pPr>
            <w:rPr>
              <w:rFonts w:eastAsiaTheme="minorEastAsia"/>
              <w:noProof/>
            </w:rPr>
          </w:pPr>
        </w:p>
        <w:p w14:paraId="1D561FE6" w14:textId="0C126D0F" w:rsidR="00641FFC" w:rsidRPr="00D47212" w:rsidRDefault="00641FFC" w:rsidP="00641FFC">
          <w:pPr>
            <w:rPr>
              <w:rFonts w:eastAsiaTheme="minorEastAsia"/>
              <w:noProof/>
            </w:rPr>
          </w:pPr>
        </w:p>
        <w:p w14:paraId="39EE9C43" w14:textId="77777777" w:rsidR="00641FFC" w:rsidRPr="00D47212" w:rsidRDefault="00641FFC" w:rsidP="00641FFC">
          <w:pPr>
            <w:rPr>
              <w:rFonts w:eastAsiaTheme="minorEastAsia"/>
              <w:noProof/>
            </w:rPr>
          </w:pPr>
        </w:p>
        <w:p w14:paraId="08661D58" w14:textId="1D2BF2A6" w:rsidR="00641FFC" w:rsidRPr="00D47212" w:rsidRDefault="009F585B" w:rsidP="00641FFC">
          <w:pPr>
            <w:pStyle w:val="TOC1"/>
            <w:rPr>
              <w:rFonts w:eastAsiaTheme="minorEastAsia"/>
              <w:b w:val="0"/>
            </w:rPr>
          </w:pPr>
          <w:hyperlink w:anchor="_Toc531780991" w:history="1">
            <w:r w:rsidR="00641FFC" w:rsidRPr="00D47212">
              <w:rPr>
                <w:rStyle w:val="Hyperlink"/>
                <w:b w:val="0"/>
              </w:rPr>
              <w:t>Guiding Principles for all Grant Programs</w:t>
            </w:r>
            <w:r w:rsidR="00641FFC" w:rsidRPr="00D47212">
              <w:rPr>
                <w:b w:val="0"/>
                <w:webHidden/>
              </w:rPr>
              <w:tab/>
            </w:r>
            <w:r w:rsidR="00641FFC" w:rsidRPr="00D47212">
              <w:rPr>
                <w:b w:val="0"/>
                <w:webHidden/>
              </w:rPr>
              <w:fldChar w:fldCharType="begin"/>
            </w:r>
            <w:r w:rsidR="00641FFC" w:rsidRPr="00D47212">
              <w:rPr>
                <w:b w:val="0"/>
                <w:webHidden/>
              </w:rPr>
              <w:instrText xml:space="preserve"> PAGEREF _Toc531780991 \h </w:instrText>
            </w:r>
            <w:r w:rsidR="00641FFC" w:rsidRPr="00D47212">
              <w:rPr>
                <w:b w:val="0"/>
                <w:webHidden/>
              </w:rPr>
            </w:r>
            <w:r w:rsidR="00641FFC" w:rsidRPr="00D47212">
              <w:rPr>
                <w:b w:val="0"/>
                <w:webHidden/>
              </w:rPr>
              <w:fldChar w:fldCharType="separate"/>
            </w:r>
            <w:r w:rsidR="00D47212" w:rsidRPr="00D47212">
              <w:rPr>
                <w:b w:val="0"/>
                <w:webHidden/>
              </w:rPr>
              <w:t>19</w:t>
            </w:r>
            <w:r w:rsidR="00641FFC" w:rsidRPr="00D47212">
              <w:rPr>
                <w:b w:val="0"/>
                <w:webHidden/>
              </w:rPr>
              <w:fldChar w:fldCharType="end"/>
            </w:r>
          </w:hyperlink>
        </w:p>
        <w:p w14:paraId="508063D4" w14:textId="7CF035B1" w:rsidR="00641FFC" w:rsidRPr="00D47212" w:rsidRDefault="009F585B">
          <w:pPr>
            <w:pStyle w:val="TOC2"/>
            <w:rPr>
              <w:rFonts w:eastAsiaTheme="minorEastAsia" w:cs="Arial"/>
              <w:i w:val="0"/>
              <w:noProof/>
              <w:szCs w:val="22"/>
            </w:rPr>
          </w:pPr>
          <w:hyperlink w:anchor="_Toc531780992" w:history="1">
            <w:r w:rsidR="00641FFC" w:rsidRPr="00D47212">
              <w:rPr>
                <w:rStyle w:val="Hyperlink"/>
                <w:rFonts w:cs="Arial"/>
                <w:i w:val="0"/>
                <w:noProof/>
                <w:szCs w:val="22"/>
              </w:rPr>
              <w:t>Reducing Racial and Ethnic Disparity (R.E.D.)</w:t>
            </w:r>
            <w:r w:rsidR="00641FFC" w:rsidRPr="00D47212">
              <w:rPr>
                <w:rFonts w:cs="Arial"/>
                <w:i w:val="0"/>
                <w:noProof/>
                <w:webHidden/>
                <w:szCs w:val="22"/>
              </w:rPr>
              <w:tab/>
            </w:r>
            <w:r w:rsidR="00641FFC" w:rsidRPr="00D47212">
              <w:rPr>
                <w:rFonts w:cs="Arial"/>
                <w:i w:val="0"/>
                <w:noProof/>
                <w:webHidden/>
                <w:szCs w:val="22"/>
              </w:rPr>
              <w:fldChar w:fldCharType="begin"/>
            </w:r>
            <w:r w:rsidR="00641FFC" w:rsidRPr="00D47212">
              <w:rPr>
                <w:rFonts w:cs="Arial"/>
                <w:i w:val="0"/>
                <w:noProof/>
                <w:webHidden/>
                <w:szCs w:val="22"/>
              </w:rPr>
              <w:instrText xml:space="preserve"> PAGEREF _Toc531780992 \h </w:instrText>
            </w:r>
            <w:r w:rsidR="00641FFC" w:rsidRPr="00D47212">
              <w:rPr>
                <w:rFonts w:cs="Arial"/>
                <w:i w:val="0"/>
                <w:noProof/>
                <w:webHidden/>
                <w:szCs w:val="22"/>
              </w:rPr>
            </w:r>
            <w:r w:rsidR="00641FFC" w:rsidRPr="00D47212">
              <w:rPr>
                <w:rFonts w:cs="Arial"/>
                <w:i w:val="0"/>
                <w:noProof/>
                <w:webHidden/>
                <w:szCs w:val="22"/>
              </w:rPr>
              <w:fldChar w:fldCharType="separate"/>
            </w:r>
            <w:r w:rsidR="00D47212" w:rsidRPr="00D47212">
              <w:rPr>
                <w:rFonts w:cs="Arial"/>
                <w:i w:val="0"/>
                <w:noProof/>
                <w:webHidden/>
                <w:szCs w:val="22"/>
              </w:rPr>
              <w:t>19</w:t>
            </w:r>
            <w:r w:rsidR="00641FFC" w:rsidRPr="00D47212">
              <w:rPr>
                <w:rFonts w:cs="Arial"/>
                <w:i w:val="0"/>
                <w:noProof/>
                <w:webHidden/>
                <w:szCs w:val="22"/>
              </w:rPr>
              <w:fldChar w:fldCharType="end"/>
            </w:r>
          </w:hyperlink>
        </w:p>
        <w:p w14:paraId="688291F5" w14:textId="654F44C5" w:rsidR="00641FFC" w:rsidRPr="00D47212" w:rsidRDefault="009F585B" w:rsidP="00641FFC">
          <w:pPr>
            <w:pStyle w:val="TOC1"/>
            <w:rPr>
              <w:rFonts w:eastAsiaTheme="minorEastAsia"/>
              <w:b w:val="0"/>
            </w:rPr>
          </w:pPr>
          <w:hyperlink w:anchor="_Toc531780993" w:history="1">
            <w:r w:rsidR="00641FFC" w:rsidRPr="00D47212">
              <w:rPr>
                <w:rStyle w:val="Hyperlink"/>
                <w:b w:val="0"/>
              </w:rPr>
              <w:t>Data Collection, Reporting and Evaluation Requirements</w:t>
            </w:r>
            <w:r w:rsidR="00641FFC" w:rsidRPr="00D47212">
              <w:rPr>
                <w:b w:val="0"/>
                <w:webHidden/>
              </w:rPr>
              <w:tab/>
            </w:r>
            <w:r w:rsidR="00641FFC" w:rsidRPr="00D47212">
              <w:rPr>
                <w:b w:val="0"/>
                <w:webHidden/>
              </w:rPr>
              <w:fldChar w:fldCharType="begin"/>
            </w:r>
            <w:r w:rsidR="00641FFC" w:rsidRPr="00D47212">
              <w:rPr>
                <w:b w:val="0"/>
                <w:webHidden/>
              </w:rPr>
              <w:instrText xml:space="preserve"> PAGEREF _Toc531780993 \h </w:instrText>
            </w:r>
            <w:r w:rsidR="00641FFC" w:rsidRPr="00D47212">
              <w:rPr>
                <w:b w:val="0"/>
                <w:webHidden/>
              </w:rPr>
            </w:r>
            <w:r w:rsidR="00641FFC" w:rsidRPr="00D47212">
              <w:rPr>
                <w:b w:val="0"/>
                <w:webHidden/>
              </w:rPr>
              <w:fldChar w:fldCharType="separate"/>
            </w:r>
            <w:r w:rsidR="00D47212" w:rsidRPr="00D47212">
              <w:rPr>
                <w:b w:val="0"/>
                <w:webHidden/>
              </w:rPr>
              <w:t>19</w:t>
            </w:r>
            <w:r w:rsidR="00641FFC" w:rsidRPr="00D47212">
              <w:rPr>
                <w:b w:val="0"/>
                <w:webHidden/>
              </w:rPr>
              <w:fldChar w:fldCharType="end"/>
            </w:r>
          </w:hyperlink>
        </w:p>
        <w:p w14:paraId="74264AF4" w14:textId="4F77DE42" w:rsidR="00641FFC" w:rsidRPr="00D47212" w:rsidRDefault="009F585B">
          <w:pPr>
            <w:pStyle w:val="TOC2"/>
            <w:rPr>
              <w:rFonts w:eastAsiaTheme="minorEastAsia" w:cs="Arial"/>
              <w:i w:val="0"/>
              <w:noProof/>
              <w:szCs w:val="22"/>
            </w:rPr>
          </w:pPr>
          <w:hyperlink w:anchor="_Toc531780994" w:history="1">
            <w:r w:rsidR="00641FFC" w:rsidRPr="00D47212">
              <w:rPr>
                <w:rStyle w:val="Hyperlink"/>
                <w:rFonts w:cs="Arial"/>
                <w:i w:val="0"/>
                <w:noProof/>
                <w:szCs w:val="22"/>
              </w:rPr>
              <w:t>Requirement</w:t>
            </w:r>
            <w:r w:rsidR="00641FFC" w:rsidRPr="00D47212">
              <w:rPr>
                <w:rFonts w:cs="Arial"/>
                <w:i w:val="0"/>
                <w:noProof/>
                <w:webHidden/>
                <w:szCs w:val="22"/>
              </w:rPr>
              <w:tab/>
            </w:r>
            <w:r w:rsidR="00641FFC" w:rsidRPr="00D47212">
              <w:rPr>
                <w:rFonts w:cs="Arial"/>
                <w:i w:val="0"/>
                <w:noProof/>
                <w:webHidden/>
                <w:szCs w:val="22"/>
              </w:rPr>
              <w:fldChar w:fldCharType="begin"/>
            </w:r>
            <w:r w:rsidR="00641FFC" w:rsidRPr="00D47212">
              <w:rPr>
                <w:rFonts w:cs="Arial"/>
                <w:i w:val="0"/>
                <w:noProof/>
                <w:webHidden/>
                <w:szCs w:val="22"/>
              </w:rPr>
              <w:instrText xml:space="preserve"> PAGEREF _Toc531780994 \h </w:instrText>
            </w:r>
            <w:r w:rsidR="00641FFC" w:rsidRPr="00D47212">
              <w:rPr>
                <w:rFonts w:cs="Arial"/>
                <w:i w:val="0"/>
                <w:noProof/>
                <w:webHidden/>
                <w:szCs w:val="22"/>
              </w:rPr>
            </w:r>
            <w:r w:rsidR="00641FFC" w:rsidRPr="00D47212">
              <w:rPr>
                <w:rFonts w:cs="Arial"/>
                <w:i w:val="0"/>
                <w:noProof/>
                <w:webHidden/>
                <w:szCs w:val="22"/>
              </w:rPr>
              <w:fldChar w:fldCharType="separate"/>
            </w:r>
            <w:r w:rsidR="00D47212" w:rsidRPr="00D47212">
              <w:rPr>
                <w:rFonts w:cs="Arial"/>
                <w:i w:val="0"/>
                <w:noProof/>
                <w:webHidden/>
                <w:szCs w:val="22"/>
              </w:rPr>
              <w:t>19</w:t>
            </w:r>
            <w:r w:rsidR="00641FFC" w:rsidRPr="00D47212">
              <w:rPr>
                <w:rFonts w:cs="Arial"/>
                <w:i w:val="0"/>
                <w:noProof/>
                <w:webHidden/>
                <w:szCs w:val="22"/>
              </w:rPr>
              <w:fldChar w:fldCharType="end"/>
            </w:r>
          </w:hyperlink>
        </w:p>
        <w:p w14:paraId="7C166281" w14:textId="64930B87" w:rsidR="00641FFC" w:rsidRPr="00D47212" w:rsidRDefault="009F585B">
          <w:pPr>
            <w:pStyle w:val="TOC2"/>
            <w:rPr>
              <w:rFonts w:eastAsiaTheme="minorEastAsia" w:cs="Arial"/>
              <w:i w:val="0"/>
              <w:noProof/>
              <w:szCs w:val="22"/>
            </w:rPr>
          </w:pPr>
          <w:hyperlink w:anchor="_Toc531780995" w:history="1">
            <w:r w:rsidR="00641FFC" w:rsidRPr="00D47212">
              <w:rPr>
                <w:rStyle w:val="Hyperlink"/>
                <w:rFonts w:cs="Arial"/>
                <w:i w:val="0"/>
                <w:noProof/>
                <w:szCs w:val="22"/>
              </w:rPr>
              <w:t>Required Set-Aside for Evaluation Efforts</w:t>
            </w:r>
            <w:r w:rsidR="00641FFC" w:rsidRPr="00D47212">
              <w:rPr>
                <w:rFonts w:cs="Arial"/>
                <w:i w:val="0"/>
                <w:noProof/>
                <w:webHidden/>
                <w:szCs w:val="22"/>
              </w:rPr>
              <w:tab/>
            </w:r>
            <w:r w:rsidR="00641FFC" w:rsidRPr="00D47212">
              <w:rPr>
                <w:rFonts w:cs="Arial"/>
                <w:i w:val="0"/>
                <w:noProof/>
                <w:webHidden/>
                <w:szCs w:val="22"/>
              </w:rPr>
              <w:fldChar w:fldCharType="begin"/>
            </w:r>
            <w:r w:rsidR="00641FFC" w:rsidRPr="00D47212">
              <w:rPr>
                <w:rFonts w:cs="Arial"/>
                <w:i w:val="0"/>
                <w:noProof/>
                <w:webHidden/>
                <w:szCs w:val="22"/>
              </w:rPr>
              <w:instrText xml:space="preserve"> PAGEREF _Toc531780995 \h </w:instrText>
            </w:r>
            <w:r w:rsidR="00641FFC" w:rsidRPr="00D47212">
              <w:rPr>
                <w:rFonts w:cs="Arial"/>
                <w:i w:val="0"/>
                <w:noProof/>
                <w:webHidden/>
                <w:szCs w:val="22"/>
              </w:rPr>
            </w:r>
            <w:r w:rsidR="00641FFC" w:rsidRPr="00D47212">
              <w:rPr>
                <w:rFonts w:cs="Arial"/>
                <w:i w:val="0"/>
                <w:noProof/>
                <w:webHidden/>
                <w:szCs w:val="22"/>
              </w:rPr>
              <w:fldChar w:fldCharType="separate"/>
            </w:r>
            <w:r w:rsidR="00D47212" w:rsidRPr="00D47212">
              <w:rPr>
                <w:rFonts w:cs="Arial"/>
                <w:i w:val="0"/>
                <w:noProof/>
                <w:webHidden/>
                <w:szCs w:val="22"/>
              </w:rPr>
              <w:t>20</w:t>
            </w:r>
            <w:r w:rsidR="00641FFC" w:rsidRPr="00D47212">
              <w:rPr>
                <w:rFonts w:cs="Arial"/>
                <w:i w:val="0"/>
                <w:noProof/>
                <w:webHidden/>
                <w:szCs w:val="22"/>
              </w:rPr>
              <w:fldChar w:fldCharType="end"/>
            </w:r>
          </w:hyperlink>
        </w:p>
        <w:p w14:paraId="01CDF66A" w14:textId="33357329" w:rsidR="00641FFC" w:rsidRPr="00D47212" w:rsidRDefault="009F585B">
          <w:pPr>
            <w:pStyle w:val="TOC2"/>
            <w:rPr>
              <w:rFonts w:eastAsiaTheme="minorEastAsia" w:cs="Arial"/>
              <w:i w:val="0"/>
              <w:noProof/>
              <w:szCs w:val="22"/>
            </w:rPr>
          </w:pPr>
          <w:hyperlink w:anchor="_Toc531780996" w:history="1">
            <w:r w:rsidR="00641FFC" w:rsidRPr="00D47212">
              <w:rPr>
                <w:rStyle w:val="Hyperlink"/>
                <w:rFonts w:cs="Arial"/>
                <w:i w:val="0"/>
                <w:noProof/>
                <w:szCs w:val="22"/>
              </w:rPr>
              <w:t>Local Evaluation Plan</w:t>
            </w:r>
            <w:r w:rsidR="00641FFC" w:rsidRPr="00D47212">
              <w:rPr>
                <w:rFonts w:cs="Arial"/>
                <w:i w:val="0"/>
                <w:noProof/>
                <w:webHidden/>
                <w:szCs w:val="22"/>
              </w:rPr>
              <w:tab/>
            </w:r>
            <w:r w:rsidR="00641FFC" w:rsidRPr="00D47212">
              <w:rPr>
                <w:rFonts w:cs="Arial"/>
                <w:i w:val="0"/>
                <w:noProof/>
                <w:webHidden/>
                <w:szCs w:val="22"/>
              </w:rPr>
              <w:fldChar w:fldCharType="begin"/>
            </w:r>
            <w:r w:rsidR="00641FFC" w:rsidRPr="00D47212">
              <w:rPr>
                <w:rFonts w:cs="Arial"/>
                <w:i w:val="0"/>
                <w:noProof/>
                <w:webHidden/>
                <w:szCs w:val="22"/>
              </w:rPr>
              <w:instrText xml:space="preserve"> PAGEREF _Toc531780996 \h </w:instrText>
            </w:r>
            <w:r w:rsidR="00641FFC" w:rsidRPr="00D47212">
              <w:rPr>
                <w:rFonts w:cs="Arial"/>
                <w:i w:val="0"/>
                <w:noProof/>
                <w:webHidden/>
                <w:szCs w:val="22"/>
              </w:rPr>
            </w:r>
            <w:r w:rsidR="00641FFC" w:rsidRPr="00D47212">
              <w:rPr>
                <w:rFonts w:cs="Arial"/>
                <w:i w:val="0"/>
                <w:noProof/>
                <w:webHidden/>
                <w:szCs w:val="22"/>
              </w:rPr>
              <w:fldChar w:fldCharType="separate"/>
            </w:r>
            <w:r w:rsidR="00D47212" w:rsidRPr="00D47212">
              <w:rPr>
                <w:rFonts w:cs="Arial"/>
                <w:i w:val="0"/>
                <w:noProof/>
                <w:webHidden/>
                <w:szCs w:val="22"/>
              </w:rPr>
              <w:t>20</w:t>
            </w:r>
            <w:r w:rsidR="00641FFC" w:rsidRPr="00D47212">
              <w:rPr>
                <w:rFonts w:cs="Arial"/>
                <w:i w:val="0"/>
                <w:noProof/>
                <w:webHidden/>
                <w:szCs w:val="22"/>
              </w:rPr>
              <w:fldChar w:fldCharType="end"/>
            </w:r>
          </w:hyperlink>
        </w:p>
        <w:p w14:paraId="5572E43F" w14:textId="612ED286" w:rsidR="00641FFC" w:rsidRPr="00D47212" w:rsidRDefault="009F585B">
          <w:pPr>
            <w:pStyle w:val="TOC2"/>
            <w:rPr>
              <w:rFonts w:eastAsiaTheme="minorEastAsia" w:cs="Arial"/>
              <w:i w:val="0"/>
              <w:noProof/>
              <w:szCs w:val="22"/>
            </w:rPr>
          </w:pPr>
          <w:hyperlink w:anchor="_Toc531780997" w:history="1">
            <w:r w:rsidR="00641FFC" w:rsidRPr="00D47212">
              <w:rPr>
                <w:rStyle w:val="Hyperlink"/>
                <w:rFonts w:cs="Arial"/>
                <w:i w:val="0"/>
                <w:noProof/>
                <w:szCs w:val="22"/>
              </w:rPr>
              <w:t>Final Local Evaluation Report</w:t>
            </w:r>
            <w:r w:rsidR="00641FFC" w:rsidRPr="00D47212">
              <w:rPr>
                <w:rFonts w:cs="Arial"/>
                <w:i w:val="0"/>
                <w:noProof/>
                <w:webHidden/>
                <w:szCs w:val="22"/>
              </w:rPr>
              <w:tab/>
            </w:r>
            <w:r w:rsidR="00641FFC" w:rsidRPr="00D47212">
              <w:rPr>
                <w:rFonts w:cs="Arial"/>
                <w:i w:val="0"/>
                <w:noProof/>
                <w:webHidden/>
                <w:szCs w:val="22"/>
              </w:rPr>
              <w:fldChar w:fldCharType="begin"/>
            </w:r>
            <w:r w:rsidR="00641FFC" w:rsidRPr="00D47212">
              <w:rPr>
                <w:rFonts w:cs="Arial"/>
                <w:i w:val="0"/>
                <w:noProof/>
                <w:webHidden/>
                <w:szCs w:val="22"/>
              </w:rPr>
              <w:instrText xml:space="preserve"> PAGEREF _Toc531780997 \h </w:instrText>
            </w:r>
            <w:r w:rsidR="00641FFC" w:rsidRPr="00D47212">
              <w:rPr>
                <w:rFonts w:cs="Arial"/>
                <w:i w:val="0"/>
                <w:noProof/>
                <w:webHidden/>
                <w:szCs w:val="22"/>
              </w:rPr>
            </w:r>
            <w:r w:rsidR="00641FFC" w:rsidRPr="00D47212">
              <w:rPr>
                <w:rFonts w:cs="Arial"/>
                <w:i w:val="0"/>
                <w:noProof/>
                <w:webHidden/>
                <w:szCs w:val="22"/>
              </w:rPr>
              <w:fldChar w:fldCharType="separate"/>
            </w:r>
            <w:r w:rsidR="00D47212" w:rsidRPr="00D47212">
              <w:rPr>
                <w:rFonts w:cs="Arial"/>
                <w:i w:val="0"/>
                <w:noProof/>
                <w:webHidden/>
                <w:szCs w:val="22"/>
              </w:rPr>
              <w:t>20</w:t>
            </w:r>
            <w:r w:rsidR="00641FFC" w:rsidRPr="00D47212">
              <w:rPr>
                <w:rFonts w:cs="Arial"/>
                <w:i w:val="0"/>
                <w:noProof/>
                <w:webHidden/>
                <w:szCs w:val="22"/>
              </w:rPr>
              <w:fldChar w:fldCharType="end"/>
            </w:r>
          </w:hyperlink>
        </w:p>
        <w:p w14:paraId="33AB3761" w14:textId="5D1BAE80" w:rsidR="00641FFC" w:rsidRPr="00D47212" w:rsidRDefault="009F585B">
          <w:pPr>
            <w:pStyle w:val="TOC2"/>
            <w:rPr>
              <w:rFonts w:eastAsiaTheme="minorEastAsia" w:cs="Arial"/>
              <w:i w:val="0"/>
              <w:noProof/>
              <w:szCs w:val="22"/>
            </w:rPr>
          </w:pPr>
          <w:hyperlink w:anchor="_Toc531780998" w:history="1">
            <w:r w:rsidR="00641FFC" w:rsidRPr="00D47212">
              <w:rPr>
                <w:rStyle w:val="Hyperlink"/>
                <w:rFonts w:cs="Arial"/>
                <w:i w:val="0"/>
                <w:noProof/>
                <w:szCs w:val="22"/>
              </w:rPr>
              <w:t>Evaluation Dissemination</w:t>
            </w:r>
            <w:r w:rsidR="00641FFC" w:rsidRPr="00D47212">
              <w:rPr>
                <w:rFonts w:cs="Arial"/>
                <w:i w:val="0"/>
                <w:noProof/>
                <w:webHidden/>
                <w:szCs w:val="22"/>
              </w:rPr>
              <w:tab/>
            </w:r>
            <w:r w:rsidR="00641FFC" w:rsidRPr="00D47212">
              <w:rPr>
                <w:rFonts w:cs="Arial"/>
                <w:i w:val="0"/>
                <w:noProof/>
                <w:webHidden/>
                <w:szCs w:val="22"/>
              </w:rPr>
              <w:fldChar w:fldCharType="begin"/>
            </w:r>
            <w:r w:rsidR="00641FFC" w:rsidRPr="00D47212">
              <w:rPr>
                <w:rFonts w:cs="Arial"/>
                <w:i w:val="0"/>
                <w:noProof/>
                <w:webHidden/>
                <w:szCs w:val="22"/>
              </w:rPr>
              <w:instrText xml:space="preserve"> PAGEREF _Toc531780998 \h </w:instrText>
            </w:r>
            <w:r w:rsidR="00641FFC" w:rsidRPr="00D47212">
              <w:rPr>
                <w:rFonts w:cs="Arial"/>
                <w:i w:val="0"/>
                <w:noProof/>
                <w:webHidden/>
                <w:szCs w:val="22"/>
              </w:rPr>
            </w:r>
            <w:r w:rsidR="00641FFC" w:rsidRPr="00D47212">
              <w:rPr>
                <w:rFonts w:cs="Arial"/>
                <w:i w:val="0"/>
                <w:noProof/>
                <w:webHidden/>
                <w:szCs w:val="22"/>
              </w:rPr>
              <w:fldChar w:fldCharType="separate"/>
            </w:r>
            <w:r w:rsidR="00D47212" w:rsidRPr="00D47212">
              <w:rPr>
                <w:rFonts w:cs="Arial"/>
                <w:i w:val="0"/>
                <w:noProof/>
                <w:webHidden/>
                <w:szCs w:val="22"/>
              </w:rPr>
              <w:t>20</w:t>
            </w:r>
            <w:r w:rsidR="00641FFC" w:rsidRPr="00D47212">
              <w:rPr>
                <w:rFonts w:cs="Arial"/>
                <w:i w:val="0"/>
                <w:noProof/>
                <w:webHidden/>
                <w:szCs w:val="22"/>
              </w:rPr>
              <w:fldChar w:fldCharType="end"/>
            </w:r>
          </w:hyperlink>
        </w:p>
        <w:p w14:paraId="4A7863B2" w14:textId="21021615" w:rsidR="00641FFC" w:rsidRPr="00D47212" w:rsidRDefault="009F585B" w:rsidP="00641FFC">
          <w:pPr>
            <w:pStyle w:val="TOC1"/>
            <w:rPr>
              <w:rFonts w:eastAsiaTheme="minorEastAsia"/>
              <w:b w:val="0"/>
            </w:rPr>
          </w:pPr>
          <w:hyperlink w:anchor="_Toc531780999" w:history="1">
            <w:r w:rsidR="00641FFC" w:rsidRPr="00D47212">
              <w:rPr>
                <w:rStyle w:val="Hyperlink"/>
                <w:b w:val="0"/>
              </w:rPr>
              <w:t>RFP Process</w:t>
            </w:r>
            <w:r w:rsidR="00641FFC" w:rsidRPr="00D47212">
              <w:rPr>
                <w:b w:val="0"/>
                <w:webHidden/>
              </w:rPr>
              <w:tab/>
            </w:r>
            <w:r w:rsidR="00641FFC" w:rsidRPr="00D47212">
              <w:rPr>
                <w:b w:val="0"/>
                <w:webHidden/>
              </w:rPr>
              <w:tab/>
            </w:r>
            <w:r w:rsidR="00641FFC" w:rsidRPr="00D47212">
              <w:rPr>
                <w:b w:val="0"/>
                <w:webHidden/>
              </w:rPr>
              <w:fldChar w:fldCharType="begin"/>
            </w:r>
            <w:r w:rsidR="00641FFC" w:rsidRPr="00D47212">
              <w:rPr>
                <w:b w:val="0"/>
                <w:webHidden/>
              </w:rPr>
              <w:instrText xml:space="preserve"> PAGEREF _Toc531780999 \h </w:instrText>
            </w:r>
            <w:r w:rsidR="00641FFC" w:rsidRPr="00D47212">
              <w:rPr>
                <w:b w:val="0"/>
                <w:webHidden/>
              </w:rPr>
            </w:r>
            <w:r w:rsidR="00641FFC" w:rsidRPr="00D47212">
              <w:rPr>
                <w:b w:val="0"/>
                <w:webHidden/>
              </w:rPr>
              <w:fldChar w:fldCharType="separate"/>
            </w:r>
            <w:r w:rsidR="00D47212" w:rsidRPr="00D47212">
              <w:rPr>
                <w:b w:val="0"/>
                <w:webHidden/>
              </w:rPr>
              <w:t>21</w:t>
            </w:r>
            <w:r w:rsidR="00641FFC" w:rsidRPr="00D47212">
              <w:rPr>
                <w:b w:val="0"/>
                <w:webHidden/>
              </w:rPr>
              <w:fldChar w:fldCharType="end"/>
            </w:r>
          </w:hyperlink>
        </w:p>
        <w:p w14:paraId="07958D3E" w14:textId="38E1467B" w:rsidR="00641FFC" w:rsidRPr="00D47212" w:rsidRDefault="009F585B">
          <w:pPr>
            <w:pStyle w:val="TOC2"/>
            <w:rPr>
              <w:rFonts w:eastAsiaTheme="minorEastAsia" w:cs="Arial"/>
              <w:i w:val="0"/>
              <w:noProof/>
              <w:szCs w:val="22"/>
            </w:rPr>
          </w:pPr>
          <w:hyperlink w:anchor="_Toc531781000" w:history="1">
            <w:r w:rsidR="00641FFC" w:rsidRPr="00D47212">
              <w:rPr>
                <w:rStyle w:val="Hyperlink"/>
                <w:rFonts w:cs="Arial"/>
                <w:i w:val="0"/>
                <w:noProof/>
                <w:szCs w:val="22"/>
              </w:rPr>
              <w:t>Technical Compliance Review</w:t>
            </w:r>
            <w:r w:rsidR="00641FFC" w:rsidRPr="00D47212">
              <w:rPr>
                <w:rFonts w:cs="Arial"/>
                <w:i w:val="0"/>
                <w:noProof/>
                <w:webHidden/>
                <w:szCs w:val="22"/>
              </w:rPr>
              <w:tab/>
            </w:r>
            <w:r w:rsidR="00641FFC" w:rsidRPr="00D47212">
              <w:rPr>
                <w:rFonts w:cs="Arial"/>
                <w:i w:val="0"/>
                <w:noProof/>
                <w:webHidden/>
                <w:szCs w:val="22"/>
              </w:rPr>
              <w:fldChar w:fldCharType="begin"/>
            </w:r>
            <w:r w:rsidR="00641FFC" w:rsidRPr="00D47212">
              <w:rPr>
                <w:rFonts w:cs="Arial"/>
                <w:i w:val="0"/>
                <w:noProof/>
                <w:webHidden/>
                <w:szCs w:val="22"/>
              </w:rPr>
              <w:instrText xml:space="preserve"> PAGEREF _Toc531781000 \h </w:instrText>
            </w:r>
            <w:r w:rsidR="00641FFC" w:rsidRPr="00D47212">
              <w:rPr>
                <w:rFonts w:cs="Arial"/>
                <w:i w:val="0"/>
                <w:noProof/>
                <w:webHidden/>
                <w:szCs w:val="22"/>
              </w:rPr>
            </w:r>
            <w:r w:rsidR="00641FFC" w:rsidRPr="00D47212">
              <w:rPr>
                <w:rFonts w:cs="Arial"/>
                <w:i w:val="0"/>
                <w:noProof/>
                <w:webHidden/>
                <w:szCs w:val="22"/>
              </w:rPr>
              <w:fldChar w:fldCharType="separate"/>
            </w:r>
            <w:r w:rsidR="00D47212" w:rsidRPr="00D47212">
              <w:rPr>
                <w:rFonts w:cs="Arial"/>
                <w:i w:val="0"/>
                <w:noProof/>
                <w:webHidden/>
                <w:szCs w:val="22"/>
              </w:rPr>
              <w:t>21</w:t>
            </w:r>
            <w:r w:rsidR="00641FFC" w:rsidRPr="00D47212">
              <w:rPr>
                <w:rFonts w:cs="Arial"/>
                <w:i w:val="0"/>
                <w:noProof/>
                <w:webHidden/>
                <w:szCs w:val="22"/>
              </w:rPr>
              <w:fldChar w:fldCharType="end"/>
            </w:r>
          </w:hyperlink>
        </w:p>
        <w:p w14:paraId="0F583461" w14:textId="1A1C2D10" w:rsidR="00641FFC" w:rsidRPr="00D47212" w:rsidRDefault="009F585B">
          <w:pPr>
            <w:pStyle w:val="TOC2"/>
            <w:rPr>
              <w:rFonts w:eastAsiaTheme="minorEastAsia" w:cs="Arial"/>
              <w:i w:val="0"/>
              <w:noProof/>
              <w:szCs w:val="22"/>
            </w:rPr>
          </w:pPr>
          <w:hyperlink w:anchor="_Toc531781001" w:history="1">
            <w:r w:rsidR="00641FFC" w:rsidRPr="00D47212">
              <w:rPr>
                <w:rStyle w:val="Hyperlink"/>
                <w:rFonts w:cs="Arial"/>
                <w:i w:val="0"/>
                <w:noProof/>
                <w:szCs w:val="22"/>
              </w:rPr>
              <w:t>Examples of Technical Review Focuses</w:t>
            </w:r>
            <w:r w:rsidR="00641FFC" w:rsidRPr="00D47212">
              <w:rPr>
                <w:rFonts w:cs="Arial"/>
                <w:i w:val="0"/>
                <w:noProof/>
                <w:webHidden/>
                <w:szCs w:val="22"/>
              </w:rPr>
              <w:tab/>
            </w:r>
            <w:r w:rsidR="00641FFC" w:rsidRPr="00D47212">
              <w:rPr>
                <w:rFonts w:cs="Arial"/>
                <w:i w:val="0"/>
                <w:noProof/>
                <w:webHidden/>
                <w:szCs w:val="22"/>
              </w:rPr>
              <w:fldChar w:fldCharType="begin"/>
            </w:r>
            <w:r w:rsidR="00641FFC" w:rsidRPr="00D47212">
              <w:rPr>
                <w:rFonts w:cs="Arial"/>
                <w:i w:val="0"/>
                <w:noProof/>
                <w:webHidden/>
                <w:szCs w:val="22"/>
              </w:rPr>
              <w:instrText xml:space="preserve"> PAGEREF _Toc531781001 \h </w:instrText>
            </w:r>
            <w:r w:rsidR="00641FFC" w:rsidRPr="00D47212">
              <w:rPr>
                <w:rFonts w:cs="Arial"/>
                <w:i w:val="0"/>
                <w:noProof/>
                <w:webHidden/>
                <w:szCs w:val="22"/>
              </w:rPr>
            </w:r>
            <w:r w:rsidR="00641FFC" w:rsidRPr="00D47212">
              <w:rPr>
                <w:rFonts w:cs="Arial"/>
                <w:i w:val="0"/>
                <w:noProof/>
                <w:webHidden/>
                <w:szCs w:val="22"/>
              </w:rPr>
              <w:fldChar w:fldCharType="separate"/>
            </w:r>
            <w:r w:rsidR="00D47212" w:rsidRPr="00D47212">
              <w:rPr>
                <w:rFonts w:cs="Arial"/>
                <w:i w:val="0"/>
                <w:noProof/>
                <w:webHidden/>
                <w:szCs w:val="22"/>
              </w:rPr>
              <w:t>21</w:t>
            </w:r>
            <w:r w:rsidR="00641FFC" w:rsidRPr="00D47212">
              <w:rPr>
                <w:rFonts w:cs="Arial"/>
                <w:i w:val="0"/>
                <w:noProof/>
                <w:webHidden/>
                <w:szCs w:val="22"/>
              </w:rPr>
              <w:fldChar w:fldCharType="end"/>
            </w:r>
          </w:hyperlink>
        </w:p>
        <w:p w14:paraId="45DE3133" w14:textId="46AD14DA" w:rsidR="00641FFC" w:rsidRPr="00D47212" w:rsidRDefault="009F585B">
          <w:pPr>
            <w:pStyle w:val="TOC2"/>
            <w:rPr>
              <w:rFonts w:eastAsiaTheme="minorEastAsia" w:cs="Arial"/>
              <w:i w:val="0"/>
              <w:noProof/>
              <w:szCs w:val="22"/>
            </w:rPr>
          </w:pPr>
          <w:hyperlink w:anchor="_Toc531781002" w:history="1">
            <w:r w:rsidR="00641FFC" w:rsidRPr="00D47212">
              <w:rPr>
                <w:rStyle w:val="Hyperlink"/>
                <w:rFonts w:cs="Arial"/>
                <w:i w:val="0"/>
                <w:noProof/>
                <w:szCs w:val="22"/>
              </w:rPr>
              <w:t>Proposal Evaluation Process</w:t>
            </w:r>
            <w:r w:rsidR="00641FFC" w:rsidRPr="00D47212">
              <w:rPr>
                <w:rFonts w:cs="Arial"/>
                <w:i w:val="0"/>
                <w:noProof/>
                <w:webHidden/>
                <w:szCs w:val="22"/>
              </w:rPr>
              <w:tab/>
            </w:r>
            <w:r w:rsidR="00641FFC" w:rsidRPr="00D47212">
              <w:rPr>
                <w:rFonts w:cs="Arial"/>
                <w:i w:val="0"/>
                <w:noProof/>
                <w:webHidden/>
                <w:szCs w:val="22"/>
              </w:rPr>
              <w:fldChar w:fldCharType="begin"/>
            </w:r>
            <w:r w:rsidR="00641FFC" w:rsidRPr="00D47212">
              <w:rPr>
                <w:rFonts w:cs="Arial"/>
                <w:i w:val="0"/>
                <w:noProof/>
                <w:webHidden/>
                <w:szCs w:val="22"/>
              </w:rPr>
              <w:instrText xml:space="preserve"> PAGEREF _Toc531781002 \h </w:instrText>
            </w:r>
            <w:r w:rsidR="00641FFC" w:rsidRPr="00D47212">
              <w:rPr>
                <w:rFonts w:cs="Arial"/>
                <w:i w:val="0"/>
                <w:noProof/>
                <w:webHidden/>
                <w:szCs w:val="22"/>
              </w:rPr>
            </w:r>
            <w:r w:rsidR="00641FFC" w:rsidRPr="00D47212">
              <w:rPr>
                <w:rFonts w:cs="Arial"/>
                <w:i w:val="0"/>
                <w:noProof/>
                <w:webHidden/>
                <w:szCs w:val="22"/>
              </w:rPr>
              <w:fldChar w:fldCharType="separate"/>
            </w:r>
            <w:r w:rsidR="00D47212" w:rsidRPr="00D47212">
              <w:rPr>
                <w:rFonts w:cs="Arial"/>
                <w:i w:val="0"/>
                <w:noProof/>
                <w:webHidden/>
                <w:szCs w:val="22"/>
              </w:rPr>
              <w:t>21</w:t>
            </w:r>
            <w:r w:rsidR="00641FFC" w:rsidRPr="00D47212">
              <w:rPr>
                <w:rFonts w:cs="Arial"/>
                <w:i w:val="0"/>
                <w:noProof/>
                <w:webHidden/>
                <w:szCs w:val="22"/>
              </w:rPr>
              <w:fldChar w:fldCharType="end"/>
            </w:r>
          </w:hyperlink>
        </w:p>
        <w:p w14:paraId="781241B3" w14:textId="23E3BE5A" w:rsidR="00641FFC" w:rsidRPr="00D47212" w:rsidRDefault="009F585B">
          <w:pPr>
            <w:pStyle w:val="TOC2"/>
            <w:rPr>
              <w:rFonts w:eastAsiaTheme="minorEastAsia" w:cs="Arial"/>
              <w:i w:val="0"/>
              <w:noProof/>
              <w:szCs w:val="22"/>
            </w:rPr>
          </w:pPr>
          <w:hyperlink w:anchor="_Toc531781003" w:history="1">
            <w:r w:rsidR="00641FFC" w:rsidRPr="00D47212">
              <w:rPr>
                <w:rStyle w:val="Hyperlink"/>
                <w:rFonts w:cs="Arial"/>
                <w:i w:val="0"/>
                <w:noProof/>
                <w:szCs w:val="22"/>
              </w:rPr>
              <w:t>Grantee Orientation Process</w:t>
            </w:r>
            <w:r w:rsidR="00641FFC" w:rsidRPr="00D47212">
              <w:rPr>
                <w:rFonts w:cs="Arial"/>
                <w:i w:val="0"/>
                <w:noProof/>
                <w:webHidden/>
                <w:szCs w:val="22"/>
              </w:rPr>
              <w:tab/>
            </w:r>
            <w:r w:rsidR="00641FFC" w:rsidRPr="00D47212">
              <w:rPr>
                <w:rFonts w:cs="Arial"/>
                <w:i w:val="0"/>
                <w:noProof/>
                <w:webHidden/>
                <w:szCs w:val="22"/>
              </w:rPr>
              <w:fldChar w:fldCharType="begin"/>
            </w:r>
            <w:r w:rsidR="00641FFC" w:rsidRPr="00D47212">
              <w:rPr>
                <w:rFonts w:cs="Arial"/>
                <w:i w:val="0"/>
                <w:noProof/>
                <w:webHidden/>
                <w:szCs w:val="22"/>
              </w:rPr>
              <w:instrText xml:space="preserve"> PAGEREF _Toc531781003 \h </w:instrText>
            </w:r>
            <w:r w:rsidR="00641FFC" w:rsidRPr="00D47212">
              <w:rPr>
                <w:rFonts w:cs="Arial"/>
                <w:i w:val="0"/>
                <w:noProof/>
                <w:webHidden/>
                <w:szCs w:val="22"/>
              </w:rPr>
            </w:r>
            <w:r w:rsidR="00641FFC" w:rsidRPr="00D47212">
              <w:rPr>
                <w:rFonts w:cs="Arial"/>
                <w:i w:val="0"/>
                <w:noProof/>
                <w:webHidden/>
                <w:szCs w:val="22"/>
              </w:rPr>
              <w:fldChar w:fldCharType="separate"/>
            </w:r>
            <w:r w:rsidR="00D47212" w:rsidRPr="00D47212">
              <w:rPr>
                <w:rFonts w:cs="Arial"/>
                <w:i w:val="0"/>
                <w:noProof/>
                <w:webHidden/>
                <w:szCs w:val="22"/>
              </w:rPr>
              <w:t>23</w:t>
            </w:r>
            <w:r w:rsidR="00641FFC" w:rsidRPr="00D47212">
              <w:rPr>
                <w:rFonts w:cs="Arial"/>
                <w:i w:val="0"/>
                <w:noProof/>
                <w:webHidden/>
                <w:szCs w:val="22"/>
              </w:rPr>
              <w:fldChar w:fldCharType="end"/>
            </w:r>
          </w:hyperlink>
        </w:p>
        <w:p w14:paraId="6F6F5780" w14:textId="5FF913E2" w:rsidR="00641FFC" w:rsidRPr="00D47212" w:rsidRDefault="009F585B">
          <w:pPr>
            <w:pStyle w:val="TOC2"/>
            <w:rPr>
              <w:rStyle w:val="Hyperlink"/>
              <w:rFonts w:cs="Arial"/>
              <w:i w:val="0"/>
              <w:noProof/>
              <w:szCs w:val="22"/>
            </w:rPr>
          </w:pPr>
          <w:hyperlink w:anchor="_Toc531781004" w:history="1">
            <w:r w:rsidR="00641FFC" w:rsidRPr="00D47212">
              <w:rPr>
                <w:rStyle w:val="Hyperlink"/>
                <w:rFonts w:cs="Arial"/>
                <w:i w:val="0"/>
                <w:noProof/>
                <w:szCs w:val="22"/>
              </w:rPr>
              <w:t>Key Dates</w:t>
            </w:r>
            <w:r w:rsidR="00641FFC" w:rsidRPr="00D47212">
              <w:rPr>
                <w:rFonts w:cs="Arial"/>
                <w:i w:val="0"/>
                <w:noProof/>
                <w:webHidden/>
                <w:szCs w:val="22"/>
              </w:rPr>
              <w:tab/>
            </w:r>
            <w:r w:rsidR="00641FFC" w:rsidRPr="00D47212">
              <w:rPr>
                <w:rFonts w:cs="Arial"/>
                <w:i w:val="0"/>
                <w:noProof/>
                <w:webHidden/>
                <w:szCs w:val="22"/>
              </w:rPr>
              <w:fldChar w:fldCharType="begin"/>
            </w:r>
            <w:r w:rsidR="00641FFC" w:rsidRPr="00D47212">
              <w:rPr>
                <w:rFonts w:cs="Arial"/>
                <w:i w:val="0"/>
                <w:noProof/>
                <w:webHidden/>
                <w:szCs w:val="22"/>
              </w:rPr>
              <w:instrText xml:space="preserve"> PAGEREF _Toc531781004 \h </w:instrText>
            </w:r>
            <w:r w:rsidR="00641FFC" w:rsidRPr="00D47212">
              <w:rPr>
                <w:rFonts w:cs="Arial"/>
                <w:i w:val="0"/>
                <w:noProof/>
                <w:webHidden/>
                <w:szCs w:val="22"/>
              </w:rPr>
            </w:r>
            <w:r w:rsidR="00641FFC" w:rsidRPr="00D47212">
              <w:rPr>
                <w:rFonts w:cs="Arial"/>
                <w:i w:val="0"/>
                <w:noProof/>
                <w:webHidden/>
                <w:szCs w:val="22"/>
              </w:rPr>
              <w:fldChar w:fldCharType="separate"/>
            </w:r>
            <w:r w:rsidR="00D47212" w:rsidRPr="00D47212">
              <w:rPr>
                <w:rFonts w:cs="Arial"/>
                <w:i w:val="0"/>
                <w:noProof/>
                <w:webHidden/>
                <w:szCs w:val="22"/>
              </w:rPr>
              <w:t>23</w:t>
            </w:r>
            <w:r w:rsidR="00641FFC" w:rsidRPr="00D47212">
              <w:rPr>
                <w:rFonts w:cs="Arial"/>
                <w:i w:val="0"/>
                <w:noProof/>
                <w:webHidden/>
                <w:szCs w:val="22"/>
              </w:rPr>
              <w:fldChar w:fldCharType="end"/>
            </w:r>
          </w:hyperlink>
        </w:p>
        <w:p w14:paraId="43610DF9" w14:textId="77777777" w:rsidR="005315CC" w:rsidRPr="00D47212" w:rsidRDefault="005315CC" w:rsidP="005315CC">
          <w:pPr>
            <w:rPr>
              <w:noProof/>
            </w:rPr>
          </w:pPr>
        </w:p>
        <w:p w14:paraId="31C693C5" w14:textId="2A1FCD86" w:rsidR="00BD780F" w:rsidRPr="00D47212" w:rsidRDefault="00BD780F" w:rsidP="00BD780F">
          <w:pPr>
            <w:rPr>
              <w:rFonts w:eastAsiaTheme="minorEastAsia"/>
              <w:noProof/>
            </w:rPr>
          </w:pPr>
        </w:p>
        <w:p w14:paraId="211C692B" w14:textId="0D7A4093" w:rsidR="00BD780F" w:rsidRPr="00D47212" w:rsidRDefault="00BD780F" w:rsidP="00BD780F">
          <w:pPr>
            <w:pBdr>
              <w:bottom w:val="single" w:sz="12" w:space="1" w:color="95B3D7" w:themeColor="accent1" w:themeTint="99"/>
            </w:pBdr>
            <w:spacing w:after="120"/>
            <w:rPr>
              <w:rFonts w:ascii="Arial" w:eastAsiaTheme="minorEastAsia" w:hAnsi="Arial" w:cs="Arial"/>
              <w:b/>
              <w:noProof/>
              <w:color w:val="002060"/>
              <w:sz w:val="22"/>
            </w:rPr>
          </w:pPr>
          <w:r w:rsidRPr="00D47212">
            <w:rPr>
              <w:rFonts w:ascii="Arial" w:eastAsiaTheme="minorEastAsia" w:hAnsi="Arial" w:cs="Arial"/>
              <w:b/>
              <w:noProof/>
              <w:color w:val="002060"/>
              <w:sz w:val="22"/>
            </w:rPr>
            <w:t>JAG Application</w:t>
          </w:r>
        </w:p>
        <w:p w14:paraId="1D7CC3DC" w14:textId="16DEA35B" w:rsidR="00641FFC" w:rsidRPr="00D47212" w:rsidRDefault="009F585B" w:rsidP="00641FFC">
          <w:pPr>
            <w:pStyle w:val="TOC1"/>
            <w:rPr>
              <w:rFonts w:eastAsiaTheme="minorEastAsia"/>
              <w:b w:val="0"/>
            </w:rPr>
          </w:pPr>
          <w:hyperlink w:anchor="_Toc531781005" w:history="1">
            <w:r w:rsidR="00641FFC" w:rsidRPr="00D47212">
              <w:rPr>
                <w:rStyle w:val="Hyperlink"/>
                <w:b w:val="0"/>
              </w:rPr>
              <w:t>JAG Proposal Checklist</w:t>
            </w:r>
            <w:r w:rsidR="00641FFC" w:rsidRPr="00D47212">
              <w:rPr>
                <w:b w:val="0"/>
                <w:webHidden/>
              </w:rPr>
              <w:tab/>
            </w:r>
            <w:r w:rsidR="00641FFC" w:rsidRPr="00D47212">
              <w:rPr>
                <w:b w:val="0"/>
                <w:webHidden/>
              </w:rPr>
              <w:fldChar w:fldCharType="begin"/>
            </w:r>
            <w:r w:rsidR="00641FFC" w:rsidRPr="00D47212">
              <w:rPr>
                <w:b w:val="0"/>
                <w:webHidden/>
              </w:rPr>
              <w:instrText xml:space="preserve"> PAGEREF _Toc531781005 \h </w:instrText>
            </w:r>
            <w:r w:rsidR="00641FFC" w:rsidRPr="00D47212">
              <w:rPr>
                <w:b w:val="0"/>
                <w:webHidden/>
              </w:rPr>
            </w:r>
            <w:r w:rsidR="00641FFC" w:rsidRPr="00D47212">
              <w:rPr>
                <w:b w:val="0"/>
                <w:webHidden/>
              </w:rPr>
              <w:fldChar w:fldCharType="separate"/>
            </w:r>
            <w:r w:rsidR="00D47212" w:rsidRPr="00D47212">
              <w:rPr>
                <w:b w:val="0"/>
                <w:webHidden/>
              </w:rPr>
              <w:t>24</w:t>
            </w:r>
            <w:r w:rsidR="00641FFC" w:rsidRPr="00D47212">
              <w:rPr>
                <w:b w:val="0"/>
                <w:webHidden/>
              </w:rPr>
              <w:fldChar w:fldCharType="end"/>
            </w:r>
          </w:hyperlink>
        </w:p>
        <w:p w14:paraId="56729A39" w14:textId="7ACC742B" w:rsidR="00641FFC" w:rsidRPr="00D47212" w:rsidRDefault="009F585B" w:rsidP="00641FFC">
          <w:pPr>
            <w:pStyle w:val="TOC1"/>
            <w:rPr>
              <w:rFonts w:eastAsiaTheme="minorEastAsia"/>
              <w:b w:val="0"/>
            </w:rPr>
          </w:pPr>
          <w:hyperlink w:anchor="_Toc531781006" w:history="1">
            <w:r w:rsidR="00641FFC" w:rsidRPr="00D47212">
              <w:rPr>
                <w:rStyle w:val="Hyperlink"/>
                <w:b w:val="0"/>
              </w:rPr>
              <w:t>Proposal Instructions</w:t>
            </w:r>
            <w:r w:rsidR="00641FFC" w:rsidRPr="00D47212">
              <w:rPr>
                <w:b w:val="0"/>
                <w:webHidden/>
              </w:rPr>
              <w:tab/>
            </w:r>
            <w:r w:rsidR="00641FFC" w:rsidRPr="00D47212">
              <w:rPr>
                <w:b w:val="0"/>
                <w:webHidden/>
              </w:rPr>
              <w:fldChar w:fldCharType="begin"/>
            </w:r>
            <w:r w:rsidR="00641FFC" w:rsidRPr="00D47212">
              <w:rPr>
                <w:b w:val="0"/>
                <w:webHidden/>
              </w:rPr>
              <w:instrText xml:space="preserve"> PAGEREF _Toc531781006 \h </w:instrText>
            </w:r>
            <w:r w:rsidR="00641FFC" w:rsidRPr="00D47212">
              <w:rPr>
                <w:b w:val="0"/>
                <w:webHidden/>
              </w:rPr>
            </w:r>
            <w:r w:rsidR="00641FFC" w:rsidRPr="00D47212">
              <w:rPr>
                <w:b w:val="0"/>
                <w:webHidden/>
              </w:rPr>
              <w:fldChar w:fldCharType="separate"/>
            </w:r>
            <w:r w:rsidR="00D47212" w:rsidRPr="00D47212">
              <w:rPr>
                <w:b w:val="0"/>
                <w:webHidden/>
              </w:rPr>
              <w:t>25</w:t>
            </w:r>
            <w:r w:rsidR="00641FFC" w:rsidRPr="00D47212">
              <w:rPr>
                <w:b w:val="0"/>
                <w:webHidden/>
              </w:rPr>
              <w:fldChar w:fldCharType="end"/>
            </w:r>
          </w:hyperlink>
        </w:p>
        <w:p w14:paraId="05936B9B" w14:textId="144F1943" w:rsidR="00641FFC" w:rsidRPr="00D47212" w:rsidRDefault="009F585B" w:rsidP="005315CC">
          <w:pPr>
            <w:pStyle w:val="TOC1"/>
            <w:tabs>
              <w:tab w:val="clear" w:pos="1440"/>
              <w:tab w:val="left" w:pos="1350"/>
            </w:tabs>
            <w:ind w:left="1350" w:hanging="1350"/>
            <w:rPr>
              <w:rFonts w:eastAsiaTheme="minorEastAsia"/>
              <w:b w:val="0"/>
            </w:rPr>
          </w:pPr>
          <w:hyperlink w:anchor="_Toc531781007" w:history="1">
            <w:r w:rsidR="00641FFC" w:rsidRPr="00D47212">
              <w:rPr>
                <w:rStyle w:val="Hyperlink"/>
                <w:b w:val="0"/>
              </w:rPr>
              <w:t xml:space="preserve">Section I:  </w:t>
            </w:r>
            <w:r w:rsidR="00641FFC" w:rsidRPr="00D47212">
              <w:rPr>
                <w:rStyle w:val="Hyperlink"/>
                <w:b w:val="0"/>
              </w:rPr>
              <w:tab/>
              <w:t>Applicant Information Form</w:t>
            </w:r>
            <w:r w:rsidR="00641FFC" w:rsidRPr="00D47212">
              <w:rPr>
                <w:b w:val="0"/>
                <w:webHidden/>
              </w:rPr>
              <w:tab/>
            </w:r>
            <w:r w:rsidR="00641FFC" w:rsidRPr="00D47212">
              <w:rPr>
                <w:b w:val="0"/>
                <w:webHidden/>
              </w:rPr>
              <w:fldChar w:fldCharType="begin"/>
            </w:r>
            <w:r w:rsidR="00641FFC" w:rsidRPr="00D47212">
              <w:rPr>
                <w:b w:val="0"/>
                <w:webHidden/>
              </w:rPr>
              <w:instrText xml:space="preserve"> PAGEREF _Toc531781007 \h </w:instrText>
            </w:r>
            <w:r w:rsidR="00641FFC" w:rsidRPr="00D47212">
              <w:rPr>
                <w:b w:val="0"/>
                <w:webHidden/>
              </w:rPr>
            </w:r>
            <w:r w:rsidR="00641FFC" w:rsidRPr="00D47212">
              <w:rPr>
                <w:b w:val="0"/>
                <w:webHidden/>
              </w:rPr>
              <w:fldChar w:fldCharType="separate"/>
            </w:r>
            <w:r w:rsidR="00D47212" w:rsidRPr="00D47212">
              <w:rPr>
                <w:b w:val="0"/>
                <w:webHidden/>
              </w:rPr>
              <w:t>26</w:t>
            </w:r>
            <w:r w:rsidR="00641FFC" w:rsidRPr="00D47212">
              <w:rPr>
                <w:b w:val="0"/>
                <w:webHidden/>
              </w:rPr>
              <w:fldChar w:fldCharType="end"/>
            </w:r>
          </w:hyperlink>
        </w:p>
        <w:p w14:paraId="0393C632" w14:textId="21FB09E1" w:rsidR="00641FFC" w:rsidRPr="00D47212" w:rsidRDefault="009F585B" w:rsidP="005315CC">
          <w:pPr>
            <w:pStyle w:val="TOC1"/>
            <w:tabs>
              <w:tab w:val="clear" w:pos="1440"/>
              <w:tab w:val="left" w:pos="1350"/>
            </w:tabs>
            <w:ind w:left="1350" w:hanging="1350"/>
            <w:rPr>
              <w:rFonts w:eastAsiaTheme="minorEastAsia"/>
              <w:b w:val="0"/>
            </w:rPr>
          </w:pPr>
          <w:hyperlink w:anchor="_Toc531781008" w:history="1">
            <w:r w:rsidR="00641FFC" w:rsidRPr="00D47212">
              <w:rPr>
                <w:rStyle w:val="Hyperlink"/>
                <w:b w:val="0"/>
              </w:rPr>
              <w:t xml:space="preserve">Section II:  </w:t>
            </w:r>
            <w:r w:rsidR="00641FFC" w:rsidRPr="00D47212">
              <w:rPr>
                <w:rStyle w:val="Hyperlink"/>
                <w:b w:val="0"/>
              </w:rPr>
              <w:tab/>
              <w:t>Project Need</w:t>
            </w:r>
            <w:r w:rsidR="00641FFC" w:rsidRPr="00D47212">
              <w:rPr>
                <w:b w:val="0"/>
                <w:webHidden/>
              </w:rPr>
              <w:tab/>
            </w:r>
            <w:r w:rsidR="00641FFC" w:rsidRPr="00D47212">
              <w:rPr>
                <w:b w:val="0"/>
                <w:webHidden/>
              </w:rPr>
              <w:fldChar w:fldCharType="begin"/>
            </w:r>
            <w:r w:rsidR="00641FFC" w:rsidRPr="00D47212">
              <w:rPr>
                <w:b w:val="0"/>
                <w:webHidden/>
              </w:rPr>
              <w:instrText xml:space="preserve"> PAGEREF _Toc531781008 \h </w:instrText>
            </w:r>
            <w:r w:rsidR="00641FFC" w:rsidRPr="00D47212">
              <w:rPr>
                <w:b w:val="0"/>
                <w:webHidden/>
              </w:rPr>
            </w:r>
            <w:r w:rsidR="00641FFC" w:rsidRPr="00D47212">
              <w:rPr>
                <w:b w:val="0"/>
                <w:webHidden/>
              </w:rPr>
              <w:fldChar w:fldCharType="separate"/>
            </w:r>
            <w:r w:rsidR="00D47212" w:rsidRPr="00D47212">
              <w:rPr>
                <w:b w:val="0"/>
                <w:webHidden/>
              </w:rPr>
              <w:t>27</w:t>
            </w:r>
            <w:r w:rsidR="00641FFC" w:rsidRPr="00D47212">
              <w:rPr>
                <w:b w:val="0"/>
                <w:webHidden/>
              </w:rPr>
              <w:fldChar w:fldCharType="end"/>
            </w:r>
          </w:hyperlink>
        </w:p>
        <w:p w14:paraId="57271812" w14:textId="31547F8C" w:rsidR="00641FFC" w:rsidRPr="00D47212" w:rsidRDefault="009F585B" w:rsidP="005315CC">
          <w:pPr>
            <w:pStyle w:val="TOC1"/>
            <w:tabs>
              <w:tab w:val="clear" w:pos="1440"/>
              <w:tab w:val="left" w:pos="1350"/>
            </w:tabs>
            <w:ind w:left="1350" w:hanging="1350"/>
            <w:rPr>
              <w:rFonts w:eastAsiaTheme="minorEastAsia"/>
              <w:b w:val="0"/>
            </w:rPr>
          </w:pPr>
          <w:hyperlink w:anchor="_Toc531781009" w:history="1">
            <w:r w:rsidR="00641FFC" w:rsidRPr="00D47212">
              <w:rPr>
                <w:rStyle w:val="Hyperlink"/>
                <w:b w:val="0"/>
              </w:rPr>
              <w:t xml:space="preserve">Section III:  </w:t>
            </w:r>
            <w:r w:rsidR="00641FFC" w:rsidRPr="00D47212">
              <w:rPr>
                <w:rStyle w:val="Hyperlink"/>
                <w:b w:val="0"/>
              </w:rPr>
              <w:tab/>
              <w:t>Project Description, Goals and Objectives</w:t>
            </w:r>
            <w:r w:rsidR="00641FFC" w:rsidRPr="00D47212">
              <w:rPr>
                <w:b w:val="0"/>
                <w:webHidden/>
              </w:rPr>
              <w:tab/>
            </w:r>
            <w:r w:rsidR="00641FFC" w:rsidRPr="00D47212">
              <w:rPr>
                <w:b w:val="0"/>
                <w:webHidden/>
              </w:rPr>
              <w:fldChar w:fldCharType="begin"/>
            </w:r>
            <w:r w:rsidR="00641FFC" w:rsidRPr="00D47212">
              <w:rPr>
                <w:b w:val="0"/>
                <w:webHidden/>
              </w:rPr>
              <w:instrText xml:space="preserve"> PAGEREF _Toc531781009 \h </w:instrText>
            </w:r>
            <w:r w:rsidR="00641FFC" w:rsidRPr="00D47212">
              <w:rPr>
                <w:b w:val="0"/>
                <w:webHidden/>
              </w:rPr>
            </w:r>
            <w:r w:rsidR="00641FFC" w:rsidRPr="00D47212">
              <w:rPr>
                <w:b w:val="0"/>
                <w:webHidden/>
              </w:rPr>
              <w:fldChar w:fldCharType="separate"/>
            </w:r>
            <w:r w:rsidR="00D47212" w:rsidRPr="00D47212">
              <w:rPr>
                <w:b w:val="0"/>
                <w:webHidden/>
              </w:rPr>
              <w:t>27</w:t>
            </w:r>
            <w:r w:rsidR="00641FFC" w:rsidRPr="00D47212">
              <w:rPr>
                <w:b w:val="0"/>
                <w:webHidden/>
              </w:rPr>
              <w:fldChar w:fldCharType="end"/>
            </w:r>
          </w:hyperlink>
        </w:p>
        <w:p w14:paraId="11D35551" w14:textId="050838C9" w:rsidR="00641FFC" w:rsidRPr="00D47212" w:rsidRDefault="009F585B" w:rsidP="005315CC">
          <w:pPr>
            <w:pStyle w:val="TOC1"/>
            <w:tabs>
              <w:tab w:val="clear" w:pos="1440"/>
              <w:tab w:val="left" w:pos="1350"/>
            </w:tabs>
            <w:ind w:left="1350" w:hanging="1350"/>
            <w:rPr>
              <w:rFonts w:eastAsiaTheme="minorEastAsia"/>
              <w:b w:val="0"/>
            </w:rPr>
          </w:pPr>
          <w:hyperlink w:anchor="_Toc531781010" w:history="1">
            <w:r w:rsidR="00641FFC" w:rsidRPr="00D47212">
              <w:rPr>
                <w:rStyle w:val="Hyperlink"/>
                <w:b w:val="0"/>
              </w:rPr>
              <w:t xml:space="preserve">Section IV: </w:t>
            </w:r>
            <w:r w:rsidR="00641FFC" w:rsidRPr="00D47212">
              <w:rPr>
                <w:rStyle w:val="Hyperlink"/>
                <w:b w:val="0"/>
              </w:rPr>
              <w:tab/>
              <w:t>Collaboration</w:t>
            </w:r>
            <w:r w:rsidR="00641FFC" w:rsidRPr="00D47212">
              <w:rPr>
                <w:b w:val="0"/>
                <w:webHidden/>
              </w:rPr>
              <w:tab/>
            </w:r>
            <w:r w:rsidR="00641FFC" w:rsidRPr="00D47212">
              <w:rPr>
                <w:b w:val="0"/>
                <w:webHidden/>
              </w:rPr>
              <w:fldChar w:fldCharType="begin"/>
            </w:r>
            <w:r w:rsidR="00641FFC" w:rsidRPr="00D47212">
              <w:rPr>
                <w:b w:val="0"/>
                <w:webHidden/>
              </w:rPr>
              <w:instrText xml:space="preserve"> PAGEREF _Toc531781010 \h </w:instrText>
            </w:r>
            <w:r w:rsidR="00641FFC" w:rsidRPr="00D47212">
              <w:rPr>
                <w:b w:val="0"/>
                <w:webHidden/>
              </w:rPr>
            </w:r>
            <w:r w:rsidR="00641FFC" w:rsidRPr="00D47212">
              <w:rPr>
                <w:b w:val="0"/>
                <w:webHidden/>
              </w:rPr>
              <w:fldChar w:fldCharType="separate"/>
            </w:r>
            <w:r w:rsidR="00D47212" w:rsidRPr="00D47212">
              <w:rPr>
                <w:b w:val="0"/>
                <w:webHidden/>
              </w:rPr>
              <w:t>28</w:t>
            </w:r>
            <w:r w:rsidR="00641FFC" w:rsidRPr="00D47212">
              <w:rPr>
                <w:b w:val="0"/>
                <w:webHidden/>
              </w:rPr>
              <w:fldChar w:fldCharType="end"/>
            </w:r>
          </w:hyperlink>
        </w:p>
        <w:p w14:paraId="737CB1AE" w14:textId="2F4F176D" w:rsidR="00641FFC" w:rsidRPr="00D47212" w:rsidRDefault="009F585B" w:rsidP="005315CC">
          <w:pPr>
            <w:pStyle w:val="TOC1"/>
            <w:tabs>
              <w:tab w:val="clear" w:pos="1440"/>
              <w:tab w:val="left" w:pos="1350"/>
            </w:tabs>
            <w:ind w:left="1350" w:hanging="1350"/>
            <w:rPr>
              <w:rFonts w:eastAsiaTheme="minorEastAsia"/>
              <w:b w:val="0"/>
            </w:rPr>
          </w:pPr>
          <w:hyperlink w:anchor="_Toc531781011" w:history="1">
            <w:r w:rsidR="00641FFC" w:rsidRPr="00D47212">
              <w:rPr>
                <w:rStyle w:val="Hyperlink"/>
                <w:b w:val="0"/>
              </w:rPr>
              <w:t xml:space="preserve">Section V:  </w:t>
            </w:r>
            <w:r w:rsidR="00641FFC" w:rsidRPr="00D47212">
              <w:rPr>
                <w:rStyle w:val="Hyperlink"/>
                <w:b w:val="0"/>
              </w:rPr>
              <w:tab/>
              <w:t>Evidence-Based, Promising and Innovative Strategies</w:t>
            </w:r>
            <w:r w:rsidR="00641FFC" w:rsidRPr="00D47212">
              <w:rPr>
                <w:b w:val="0"/>
                <w:webHidden/>
              </w:rPr>
              <w:tab/>
            </w:r>
            <w:r w:rsidR="00641FFC" w:rsidRPr="00D47212">
              <w:rPr>
                <w:b w:val="0"/>
                <w:webHidden/>
              </w:rPr>
              <w:fldChar w:fldCharType="begin"/>
            </w:r>
            <w:r w:rsidR="00641FFC" w:rsidRPr="00D47212">
              <w:rPr>
                <w:b w:val="0"/>
                <w:webHidden/>
              </w:rPr>
              <w:instrText xml:space="preserve"> PAGEREF _Toc531781011 \h </w:instrText>
            </w:r>
            <w:r w:rsidR="00641FFC" w:rsidRPr="00D47212">
              <w:rPr>
                <w:b w:val="0"/>
                <w:webHidden/>
              </w:rPr>
            </w:r>
            <w:r w:rsidR="00641FFC" w:rsidRPr="00D47212">
              <w:rPr>
                <w:b w:val="0"/>
                <w:webHidden/>
              </w:rPr>
              <w:fldChar w:fldCharType="separate"/>
            </w:r>
            <w:r w:rsidR="00D47212" w:rsidRPr="00D47212">
              <w:rPr>
                <w:b w:val="0"/>
                <w:webHidden/>
              </w:rPr>
              <w:t>28</w:t>
            </w:r>
            <w:r w:rsidR="00641FFC" w:rsidRPr="00D47212">
              <w:rPr>
                <w:b w:val="0"/>
                <w:webHidden/>
              </w:rPr>
              <w:fldChar w:fldCharType="end"/>
            </w:r>
          </w:hyperlink>
        </w:p>
        <w:p w14:paraId="11B95554" w14:textId="0B7D52E8" w:rsidR="00641FFC" w:rsidRPr="00D47212" w:rsidRDefault="009F585B" w:rsidP="005315CC">
          <w:pPr>
            <w:pStyle w:val="TOC1"/>
            <w:tabs>
              <w:tab w:val="clear" w:pos="1440"/>
              <w:tab w:val="left" w:pos="1350"/>
            </w:tabs>
            <w:ind w:left="1350" w:hanging="1350"/>
            <w:rPr>
              <w:rFonts w:eastAsiaTheme="minorEastAsia"/>
              <w:b w:val="0"/>
            </w:rPr>
          </w:pPr>
          <w:hyperlink w:anchor="_Toc531781012" w:history="1">
            <w:r w:rsidR="00641FFC" w:rsidRPr="00D47212">
              <w:rPr>
                <w:rStyle w:val="Hyperlink"/>
                <w:b w:val="0"/>
              </w:rPr>
              <w:t xml:space="preserve">Section VI:  </w:t>
            </w:r>
            <w:r w:rsidR="00641FFC" w:rsidRPr="00D47212">
              <w:rPr>
                <w:rStyle w:val="Hyperlink"/>
                <w:b w:val="0"/>
              </w:rPr>
              <w:tab/>
              <w:t>Data Collection and Evaluation</w:t>
            </w:r>
            <w:r w:rsidR="00641FFC" w:rsidRPr="00D47212">
              <w:rPr>
                <w:b w:val="0"/>
                <w:webHidden/>
              </w:rPr>
              <w:tab/>
            </w:r>
            <w:r w:rsidR="00641FFC" w:rsidRPr="00D47212">
              <w:rPr>
                <w:b w:val="0"/>
                <w:webHidden/>
              </w:rPr>
              <w:fldChar w:fldCharType="begin"/>
            </w:r>
            <w:r w:rsidR="00641FFC" w:rsidRPr="00D47212">
              <w:rPr>
                <w:b w:val="0"/>
                <w:webHidden/>
              </w:rPr>
              <w:instrText xml:space="preserve"> PAGEREF _Toc531781012 \h </w:instrText>
            </w:r>
            <w:r w:rsidR="00641FFC" w:rsidRPr="00D47212">
              <w:rPr>
                <w:b w:val="0"/>
                <w:webHidden/>
              </w:rPr>
            </w:r>
            <w:r w:rsidR="00641FFC" w:rsidRPr="00D47212">
              <w:rPr>
                <w:b w:val="0"/>
                <w:webHidden/>
              </w:rPr>
              <w:fldChar w:fldCharType="separate"/>
            </w:r>
            <w:r w:rsidR="00D47212" w:rsidRPr="00D47212">
              <w:rPr>
                <w:b w:val="0"/>
                <w:webHidden/>
              </w:rPr>
              <w:t>29</w:t>
            </w:r>
            <w:r w:rsidR="00641FFC" w:rsidRPr="00D47212">
              <w:rPr>
                <w:b w:val="0"/>
                <w:webHidden/>
              </w:rPr>
              <w:fldChar w:fldCharType="end"/>
            </w:r>
          </w:hyperlink>
        </w:p>
        <w:p w14:paraId="0E0B2766" w14:textId="69777181" w:rsidR="00641FFC" w:rsidRPr="00D47212" w:rsidRDefault="009F585B" w:rsidP="005315CC">
          <w:pPr>
            <w:pStyle w:val="TOC1"/>
            <w:tabs>
              <w:tab w:val="clear" w:pos="1440"/>
              <w:tab w:val="left" w:pos="1350"/>
            </w:tabs>
            <w:ind w:left="1350" w:hanging="1350"/>
            <w:rPr>
              <w:rFonts w:eastAsiaTheme="minorEastAsia"/>
              <w:b w:val="0"/>
            </w:rPr>
          </w:pPr>
          <w:hyperlink w:anchor="_Toc531781013" w:history="1">
            <w:r w:rsidR="00641FFC" w:rsidRPr="00D47212">
              <w:rPr>
                <w:rStyle w:val="Hyperlink"/>
                <w:b w:val="0"/>
              </w:rPr>
              <w:t xml:space="preserve">Section VII: </w:t>
            </w:r>
            <w:r w:rsidR="00641FFC" w:rsidRPr="00D47212">
              <w:rPr>
                <w:rStyle w:val="Hyperlink"/>
                <w:b w:val="0"/>
              </w:rPr>
              <w:tab/>
              <w:t>Capability and Qualification to Provide Services</w:t>
            </w:r>
            <w:r w:rsidR="00641FFC" w:rsidRPr="00D47212">
              <w:rPr>
                <w:b w:val="0"/>
                <w:webHidden/>
              </w:rPr>
              <w:tab/>
            </w:r>
            <w:r w:rsidR="00641FFC" w:rsidRPr="00D47212">
              <w:rPr>
                <w:b w:val="0"/>
                <w:webHidden/>
              </w:rPr>
              <w:fldChar w:fldCharType="begin"/>
            </w:r>
            <w:r w:rsidR="00641FFC" w:rsidRPr="00D47212">
              <w:rPr>
                <w:b w:val="0"/>
                <w:webHidden/>
              </w:rPr>
              <w:instrText xml:space="preserve"> PAGEREF _Toc531781013 \h </w:instrText>
            </w:r>
            <w:r w:rsidR="00641FFC" w:rsidRPr="00D47212">
              <w:rPr>
                <w:b w:val="0"/>
                <w:webHidden/>
              </w:rPr>
            </w:r>
            <w:r w:rsidR="00641FFC" w:rsidRPr="00D47212">
              <w:rPr>
                <w:b w:val="0"/>
                <w:webHidden/>
              </w:rPr>
              <w:fldChar w:fldCharType="separate"/>
            </w:r>
            <w:r w:rsidR="00D47212" w:rsidRPr="00D47212">
              <w:rPr>
                <w:b w:val="0"/>
                <w:webHidden/>
              </w:rPr>
              <w:t>29</w:t>
            </w:r>
            <w:r w:rsidR="00641FFC" w:rsidRPr="00D47212">
              <w:rPr>
                <w:b w:val="0"/>
                <w:webHidden/>
              </w:rPr>
              <w:fldChar w:fldCharType="end"/>
            </w:r>
          </w:hyperlink>
        </w:p>
        <w:p w14:paraId="5CF32A27" w14:textId="332E2ABB" w:rsidR="00641FFC" w:rsidRPr="00D47212" w:rsidRDefault="009F585B" w:rsidP="005315CC">
          <w:pPr>
            <w:pStyle w:val="TOC1"/>
            <w:tabs>
              <w:tab w:val="clear" w:pos="1440"/>
              <w:tab w:val="left" w:pos="1350"/>
            </w:tabs>
            <w:ind w:left="1350" w:hanging="1350"/>
            <w:rPr>
              <w:rStyle w:val="Hyperlink"/>
              <w:b w:val="0"/>
            </w:rPr>
          </w:pPr>
          <w:hyperlink w:anchor="_Toc531781014" w:history="1">
            <w:r w:rsidR="00641FFC" w:rsidRPr="00D47212">
              <w:rPr>
                <w:rStyle w:val="Hyperlink"/>
                <w:b w:val="0"/>
              </w:rPr>
              <w:t xml:space="preserve">Section VIII:  </w:t>
            </w:r>
            <w:r w:rsidR="00641FFC" w:rsidRPr="00D47212">
              <w:rPr>
                <w:rStyle w:val="Hyperlink"/>
                <w:b w:val="0"/>
              </w:rPr>
              <w:tab/>
              <w:t>Project Budget and Budget Narrative</w:t>
            </w:r>
            <w:r w:rsidR="00641FFC" w:rsidRPr="00D47212">
              <w:rPr>
                <w:b w:val="0"/>
                <w:webHidden/>
              </w:rPr>
              <w:tab/>
            </w:r>
            <w:r w:rsidR="00641FFC" w:rsidRPr="00D47212">
              <w:rPr>
                <w:b w:val="0"/>
                <w:webHidden/>
              </w:rPr>
              <w:fldChar w:fldCharType="begin"/>
            </w:r>
            <w:r w:rsidR="00641FFC" w:rsidRPr="00D47212">
              <w:rPr>
                <w:b w:val="0"/>
                <w:webHidden/>
              </w:rPr>
              <w:instrText xml:space="preserve"> PAGEREF _Toc531781014 \h </w:instrText>
            </w:r>
            <w:r w:rsidR="00641FFC" w:rsidRPr="00D47212">
              <w:rPr>
                <w:b w:val="0"/>
                <w:webHidden/>
              </w:rPr>
            </w:r>
            <w:r w:rsidR="00641FFC" w:rsidRPr="00D47212">
              <w:rPr>
                <w:b w:val="0"/>
                <w:webHidden/>
              </w:rPr>
              <w:fldChar w:fldCharType="separate"/>
            </w:r>
            <w:r w:rsidR="00D47212" w:rsidRPr="00D47212">
              <w:rPr>
                <w:b w:val="0"/>
                <w:webHidden/>
              </w:rPr>
              <w:t>30</w:t>
            </w:r>
            <w:r w:rsidR="00641FFC" w:rsidRPr="00D47212">
              <w:rPr>
                <w:b w:val="0"/>
                <w:webHidden/>
              </w:rPr>
              <w:fldChar w:fldCharType="end"/>
            </w:r>
          </w:hyperlink>
        </w:p>
        <w:p w14:paraId="2AA2C8E3" w14:textId="42017538" w:rsidR="00BD780F" w:rsidRPr="00D47212" w:rsidRDefault="00BD780F" w:rsidP="005315CC">
          <w:pPr>
            <w:tabs>
              <w:tab w:val="left" w:pos="1350"/>
            </w:tabs>
            <w:ind w:left="1350" w:hanging="1350"/>
            <w:rPr>
              <w:rFonts w:eastAsiaTheme="minorEastAsia"/>
              <w:noProof/>
            </w:rPr>
          </w:pPr>
        </w:p>
        <w:p w14:paraId="4CFACD7E" w14:textId="5E45BF56" w:rsidR="00BD780F" w:rsidRPr="00D47212" w:rsidRDefault="00BD780F" w:rsidP="005315CC">
          <w:pPr>
            <w:pBdr>
              <w:bottom w:val="single" w:sz="12" w:space="1" w:color="95B3D7" w:themeColor="accent1" w:themeTint="99"/>
            </w:pBdr>
            <w:tabs>
              <w:tab w:val="left" w:pos="1350"/>
            </w:tabs>
            <w:spacing w:after="120"/>
            <w:ind w:left="1350" w:hanging="1350"/>
            <w:rPr>
              <w:rFonts w:ascii="Arial" w:eastAsiaTheme="minorEastAsia" w:hAnsi="Arial" w:cs="Arial"/>
              <w:b/>
              <w:noProof/>
              <w:color w:val="002060"/>
              <w:sz w:val="22"/>
            </w:rPr>
          </w:pPr>
          <w:r w:rsidRPr="00D47212">
            <w:rPr>
              <w:rFonts w:ascii="Arial" w:eastAsiaTheme="minorEastAsia" w:hAnsi="Arial" w:cs="Arial"/>
              <w:b/>
              <w:noProof/>
              <w:color w:val="002060"/>
              <w:sz w:val="22"/>
            </w:rPr>
            <w:t>Appendices</w:t>
          </w:r>
        </w:p>
        <w:p w14:paraId="77A4F98C" w14:textId="1AE909DC" w:rsidR="00641FFC" w:rsidRPr="00D47212" w:rsidRDefault="009F585B" w:rsidP="005315CC">
          <w:pPr>
            <w:pStyle w:val="TOC1"/>
            <w:tabs>
              <w:tab w:val="clear" w:pos="1440"/>
              <w:tab w:val="left" w:pos="1350"/>
            </w:tabs>
            <w:ind w:left="1350" w:hanging="1350"/>
            <w:rPr>
              <w:rFonts w:eastAsiaTheme="minorEastAsia"/>
              <w:b w:val="0"/>
            </w:rPr>
          </w:pPr>
          <w:hyperlink w:anchor="_Toc531781015" w:history="1">
            <w:r w:rsidR="00641FFC" w:rsidRPr="00D47212">
              <w:rPr>
                <w:rStyle w:val="Hyperlink"/>
                <w:b w:val="0"/>
              </w:rPr>
              <w:t xml:space="preserve">Appendix A:  </w:t>
            </w:r>
            <w:r w:rsidR="00641FFC" w:rsidRPr="00D47212">
              <w:rPr>
                <w:rStyle w:val="Hyperlink"/>
                <w:b w:val="0"/>
              </w:rPr>
              <w:tab/>
              <w:t>JAG Executive Steering Committee Member Roster</w:t>
            </w:r>
            <w:r w:rsidR="00641FFC" w:rsidRPr="00D47212">
              <w:rPr>
                <w:b w:val="0"/>
                <w:webHidden/>
              </w:rPr>
              <w:tab/>
            </w:r>
            <w:r w:rsidR="00641FFC" w:rsidRPr="00D47212">
              <w:rPr>
                <w:b w:val="0"/>
                <w:webHidden/>
              </w:rPr>
              <w:fldChar w:fldCharType="begin"/>
            </w:r>
            <w:r w:rsidR="00641FFC" w:rsidRPr="00D47212">
              <w:rPr>
                <w:b w:val="0"/>
                <w:webHidden/>
              </w:rPr>
              <w:instrText xml:space="preserve"> PAGEREF _Toc531781015 \h </w:instrText>
            </w:r>
            <w:r w:rsidR="00641FFC" w:rsidRPr="00D47212">
              <w:rPr>
                <w:b w:val="0"/>
                <w:webHidden/>
              </w:rPr>
            </w:r>
            <w:r w:rsidR="00641FFC" w:rsidRPr="00D47212">
              <w:rPr>
                <w:b w:val="0"/>
                <w:webHidden/>
              </w:rPr>
              <w:fldChar w:fldCharType="separate"/>
            </w:r>
            <w:r w:rsidR="00D47212" w:rsidRPr="00D47212">
              <w:rPr>
                <w:b w:val="0"/>
                <w:webHidden/>
              </w:rPr>
              <w:t>31</w:t>
            </w:r>
            <w:r w:rsidR="00641FFC" w:rsidRPr="00D47212">
              <w:rPr>
                <w:b w:val="0"/>
                <w:webHidden/>
              </w:rPr>
              <w:fldChar w:fldCharType="end"/>
            </w:r>
          </w:hyperlink>
        </w:p>
        <w:p w14:paraId="0F0678D5" w14:textId="7674CAA8" w:rsidR="00641FFC" w:rsidRPr="00D47212" w:rsidRDefault="009F585B" w:rsidP="005315CC">
          <w:pPr>
            <w:pStyle w:val="TOC1"/>
            <w:tabs>
              <w:tab w:val="clear" w:pos="1440"/>
              <w:tab w:val="left" w:pos="1350"/>
            </w:tabs>
            <w:ind w:left="1350" w:hanging="1350"/>
            <w:rPr>
              <w:rFonts w:eastAsiaTheme="minorEastAsia"/>
              <w:b w:val="0"/>
            </w:rPr>
          </w:pPr>
          <w:hyperlink w:anchor="_Toc531781016" w:history="1">
            <w:r w:rsidR="00641FFC" w:rsidRPr="00D47212">
              <w:rPr>
                <w:rStyle w:val="Hyperlink"/>
                <w:b w:val="0"/>
              </w:rPr>
              <w:t xml:space="preserve">Appendix B:  </w:t>
            </w:r>
            <w:r w:rsidR="00641FFC" w:rsidRPr="00D47212">
              <w:rPr>
                <w:rStyle w:val="Hyperlink"/>
                <w:b w:val="0"/>
              </w:rPr>
              <w:tab/>
              <w:t>County Population Index</w:t>
            </w:r>
            <w:r w:rsidR="00641FFC" w:rsidRPr="00D47212">
              <w:rPr>
                <w:b w:val="0"/>
                <w:webHidden/>
              </w:rPr>
              <w:tab/>
            </w:r>
            <w:r w:rsidR="00641FFC" w:rsidRPr="00D47212">
              <w:rPr>
                <w:b w:val="0"/>
                <w:webHidden/>
              </w:rPr>
              <w:fldChar w:fldCharType="begin"/>
            </w:r>
            <w:r w:rsidR="00641FFC" w:rsidRPr="00D47212">
              <w:rPr>
                <w:b w:val="0"/>
                <w:webHidden/>
              </w:rPr>
              <w:instrText xml:space="preserve"> PAGEREF _Toc531781016 \h </w:instrText>
            </w:r>
            <w:r w:rsidR="00641FFC" w:rsidRPr="00D47212">
              <w:rPr>
                <w:b w:val="0"/>
                <w:webHidden/>
              </w:rPr>
            </w:r>
            <w:r w:rsidR="00641FFC" w:rsidRPr="00D47212">
              <w:rPr>
                <w:b w:val="0"/>
                <w:webHidden/>
              </w:rPr>
              <w:fldChar w:fldCharType="separate"/>
            </w:r>
            <w:r w:rsidR="00D47212" w:rsidRPr="00D47212">
              <w:rPr>
                <w:b w:val="0"/>
                <w:webHidden/>
              </w:rPr>
              <w:t>32</w:t>
            </w:r>
            <w:r w:rsidR="00641FFC" w:rsidRPr="00D47212">
              <w:rPr>
                <w:b w:val="0"/>
                <w:webHidden/>
              </w:rPr>
              <w:fldChar w:fldCharType="end"/>
            </w:r>
          </w:hyperlink>
        </w:p>
        <w:p w14:paraId="0656385B" w14:textId="626A77DF" w:rsidR="00641FFC" w:rsidRPr="00D47212" w:rsidRDefault="009F585B" w:rsidP="005315CC">
          <w:pPr>
            <w:pStyle w:val="TOC1"/>
            <w:tabs>
              <w:tab w:val="clear" w:pos="1440"/>
              <w:tab w:val="left" w:pos="1350"/>
            </w:tabs>
            <w:ind w:left="1350" w:hanging="1350"/>
            <w:rPr>
              <w:rFonts w:eastAsiaTheme="minorEastAsia"/>
              <w:b w:val="0"/>
            </w:rPr>
          </w:pPr>
          <w:hyperlink w:anchor="_Toc531781017" w:history="1">
            <w:r w:rsidR="00641FFC" w:rsidRPr="00D47212">
              <w:rPr>
                <w:rStyle w:val="Hyperlink"/>
                <w:b w:val="0"/>
              </w:rPr>
              <w:t xml:space="preserve">Appendix C:  </w:t>
            </w:r>
            <w:r w:rsidR="00641FFC" w:rsidRPr="00D47212">
              <w:rPr>
                <w:rStyle w:val="Hyperlink"/>
                <w:b w:val="0"/>
              </w:rPr>
              <w:tab/>
              <w:t>Local JAG Steering Committee Member Roster</w:t>
            </w:r>
            <w:r w:rsidR="00641FFC" w:rsidRPr="00D47212">
              <w:rPr>
                <w:b w:val="0"/>
                <w:webHidden/>
              </w:rPr>
              <w:tab/>
            </w:r>
            <w:r w:rsidR="00641FFC" w:rsidRPr="00D47212">
              <w:rPr>
                <w:b w:val="0"/>
                <w:webHidden/>
              </w:rPr>
              <w:fldChar w:fldCharType="begin"/>
            </w:r>
            <w:r w:rsidR="00641FFC" w:rsidRPr="00D47212">
              <w:rPr>
                <w:b w:val="0"/>
                <w:webHidden/>
              </w:rPr>
              <w:instrText xml:space="preserve"> PAGEREF _Toc531781017 \h </w:instrText>
            </w:r>
            <w:r w:rsidR="00641FFC" w:rsidRPr="00D47212">
              <w:rPr>
                <w:b w:val="0"/>
                <w:webHidden/>
              </w:rPr>
            </w:r>
            <w:r w:rsidR="00641FFC" w:rsidRPr="00D47212">
              <w:rPr>
                <w:b w:val="0"/>
                <w:webHidden/>
              </w:rPr>
              <w:fldChar w:fldCharType="separate"/>
            </w:r>
            <w:r w:rsidR="00D47212" w:rsidRPr="00D47212">
              <w:rPr>
                <w:b w:val="0"/>
                <w:webHidden/>
              </w:rPr>
              <w:t>33</w:t>
            </w:r>
            <w:r w:rsidR="00641FFC" w:rsidRPr="00D47212">
              <w:rPr>
                <w:b w:val="0"/>
                <w:webHidden/>
              </w:rPr>
              <w:fldChar w:fldCharType="end"/>
            </w:r>
          </w:hyperlink>
        </w:p>
        <w:p w14:paraId="34BCBEA5" w14:textId="08B927F9" w:rsidR="00641FFC" w:rsidRPr="00D47212" w:rsidRDefault="009F585B" w:rsidP="005315CC">
          <w:pPr>
            <w:pStyle w:val="TOC1"/>
            <w:tabs>
              <w:tab w:val="clear" w:pos="1440"/>
              <w:tab w:val="left" w:pos="1350"/>
            </w:tabs>
            <w:ind w:left="1350" w:hanging="1350"/>
            <w:rPr>
              <w:rFonts w:eastAsiaTheme="minorEastAsia"/>
              <w:b w:val="0"/>
            </w:rPr>
          </w:pPr>
          <w:hyperlink w:anchor="_Toc531781018" w:history="1">
            <w:r w:rsidR="00641FFC" w:rsidRPr="00D47212">
              <w:rPr>
                <w:rStyle w:val="Hyperlink"/>
                <w:b w:val="0"/>
              </w:rPr>
              <w:t xml:space="preserve">Appendix D:  </w:t>
            </w:r>
            <w:r w:rsidR="00641FFC" w:rsidRPr="00D47212">
              <w:rPr>
                <w:rStyle w:val="Hyperlink"/>
                <w:b w:val="0"/>
              </w:rPr>
              <w:tab/>
              <w:t>Three-Year JAG Strategy Template</w:t>
            </w:r>
            <w:r w:rsidR="00641FFC" w:rsidRPr="00D47212">
              <w:rPr>
                <w:b w:val="0"/>
                <w:webHidden/>
              </w:rPr>
              <w:tab/>
            </w:r>
            <w:r w:rsidR="00641FFC" w:rsidRPr="00D47212">
              <w:rPr>
                <w:b w:val="0"/>
                <w:webHidden/>
              </w:rPr>
              <w:fldChar w:fldCharType="begin"/>
            </w:r>
            <w:r w:rsidR="00641FFC" w:rsidRPr="00D47212">
              <w:rPr>
                <w:b w:val="0"/>
                <w:webHidden/>
              </w:rPr>
              <w:instrText xml:space="preserve"> PAGEREF _Toc531781018 \h </w:instrText>
            </w:r>
            <w:r w:rsidR="00641FFC" w:rsidRPr="00D47212">
              <w:rPr>
                <w:b w:val="0"/>
                <w:webHidden/>
              </w:rPr>
            </w:r>
            <w:r w:rsidR="00641FFC" w:rsidRPr="00D47212">
              <w:rPr>
                <w:b w:val="0"/>
                <w:webHidden/>
              </w:rPr>
              <w:fldChar w:fldCharType="separate"/>
            </w:r>
            <w:r w:rsidR="00D47212" w:rsidRPr="00D47212">
              <w:rPr>
                <w:b w:val="0"/>
                <w:webHidden/>
              </w:rPr>
              <w:t>34</w:t>
            </w:r>
            <w:r w:rsidR="00641FFC" w:rsidRPr="00D47212">
              <w:rPr>
                <w:b w:val="0"/>
                <w:webHidden/>
              </w:rPr>
              <w:fldChar w:fldCharType="end"/>
            </w:r>
          </w:hyperlink>
        </w:p>
        <w:p w14:paraId="47EA93A3" w14:textId="444C8F16" w:rsidR="00641FFC" w:rsidRPr="00D47212" w:rsidRDefault="009F585B" w:rsidP="005315CC">
          <w:pPr>
            <w:pStyle w:val="TOC1"/>
            <w:tabs>
              <w:tab w:val="clear" w:pos="1440"/>
              <w:tab w:val="left" w:pos="1350"/>
            </w:tabs>
            <w:ind w:left="1350" w:hanging="1350"/>
            <w:rPr>
              <w:rFonts w:eastAsiaTheme="minorEastAsia"/>
              <w:b w:val="0"/>
            </w:rPr>
          </w:pPr>
          <w:hyperlink w:anchor="_Toc531781019" w:history="1">
            <w:r w:rsidR="00641FFC" w:rsidRPr="00D47212">
              <w:rPr>
                <w:rStyle w:val="Hyperlink"/>
                <w:b w:val="0"/>
              </w:rPr>
              <w:t xml:space="preserve">Appendix E: </w:t>
            </w:r>
            <w:r w:rsidR="00641FFC" w:rsidRPr="00D47212">
              <w:rPr>
                <w:rFonts w:eastAsiaTheme="minorEastAsia"/>
                <w:b w:val="0"/>
              </w:rPr>
              <w:tab/>
            </w:r>
            <w:r w:rsidR="00641FFC" w:rsidRPr="00D47212">
              <w:rPr>
                <w:rStyle w:val="Hyperlink"/>
                <w:b w:val="0"/>
              </w:rPr>
              <w:t>Certification of Compliance with BSCC Policies Regarding Debarment, Fraud, Theft and Embezzlement</w:t>
            </w:r>
            <w:r w:rsidR="00641FFC" w:rsidRPr="00D47212">
              <w:rPr>
                <w:b w:val="0"/>
                <w:webHidden/>
              </w:rPr>
              <w:tab/>
            </w:r>
            <w:r w:rsidR="00641FFC" w:rsidRPr="00D47212">
              <w:rPr>
                <w:b w:val="0"/>
                <w:webHidden/>
              </w:rPr>
              <w:fldChar w:fldCharType="begin"/>
            </w:r>
            <w:r w:rsidR="00641FFC" w:rsidRPr="00D47212">
              <w:rPr>
                <w:b w:val="0"/>
                <w:webHidden/>
              </w:rPr>
              <w:instrText xml:space="preserve"> PAGEREF _Toc531781019 \h </w:instrText>
            </w:r>
            <w:r w:rsidR="00641FFC" w:rsidRPr="00D47212">
              <w:rPr>
                <w:b w:val="0"/>
                <w:webHidden/>
              </w:rPr>
            </w:r>
            <w:r w:rsidR="00641FFC" w:rsidRPr="00D47212">
              <w:rPr>
                <w:b w:val="0"/>
                <w:webHidden/>
              </w:rPr>
              <w:fldChar w:fldCharType="separate"/>
            </w:r>
            <w:r w:rsidR="00D47212" w:rsidRPr="00D47212">
              <w:rPr>
                <w:b w:val="0"/>
                <w:webHidden/>
              </w:rPr>
              <w:t>37</w:t>
            </w:r>
            <w:r w:rsidR="00641FFC" w:rsidRPr="00D47212">
              <w:rPr>
                <w:b w:val="0"/>
                <w:webHidden/>
              </w:rPr>
              <w:fldChar w:fldCharType="end"/>
            </w:r>
          </w:hyperlink>
        </w:p>
        <w:p w14:paraId="0D2EA9F0" w14:textId="1C3B83DF" w:rsidR="00641FFC" w:rsidRPr="00D47212" w:rsidRDefault="009F585B" w:rsidP="005315CC">
          <w:pPr>
            <w:pStyle w:val="TOC1"/>
            <w:tabs>
              <w:tab w:val="clear" w:pos="1440"/>
              <w:tab w:val="left" w:pos="1350"/>
            </w:tabs>
            <w:ind w:left="1350" w:hanging="1350"/>
            <w:rPr>
              <w:rFonts w:eastAsiaTheme="minorEastAsia"/>
              <w:b w:val="0"/>
            </w:rPr>
          </w:pPr>
          <w:hyperlink w:anchor="_Toc531781020" w:history="1">
            <w:r w:rsidR="00641FFC" w:rsidRPr="00D47212">
              <w:rPr>
                <w:rStyle w:val="Hyperlink"/>
                <w:b w:val="0"/>
              </w:rPr>
              <w:t xml:space="preserve">Appendix F:  </w:t>
            </w:r>
            <w:r w:rsidR="00641FFC" w:rsidRPr="00D47212">
              <w:rPr>
                <w:rStyle w:val="Hyperlink"/>
                <w:b w:val="0"/>
              </w:rPr>
              <w:tab/>
              <w:t>Sample Letter of Agreement*</w:t>
            </w:r>
            <w:r w:rsidR="00641FFC" w:rsidRPr="00D47212">
              <w:rPr>
                <w:b w:val="0"/>
                <w:webHidden/>
              </w:rPr>
              <w:tab/>
            </w:r>
            <w:r w:rsidR="00641FFC" w:rsidRPr="00D47212">
              <w:rPr>
                <w:b w:val="0"/>
                <w:webHidden/>
              </w:rPr>
              <w:fldChar w:fldCharType="begin"/>
            </w:r>
            <w:r w:rsidR="00641FFC" w:rsidRPr="00D47212">
              <w:rPr>
                <w:b w:val="0"/>
                <w:webHidden/>
              </w:rPr>
              <w:instrText xml:space="preserve"> PAGEREF _Toc531781020 \h </w:instrText>
            </w:r>
            <w:r w:rsidR="00641FFC" w:rsidRPr="00D47212">
              <w:rPr>
                <w:b w:val="0"/>
                <w:webHidden/>
              </w:rPr>
            </w:r>
            <w:r w:rsidR="00641FFC" w:rsidRPr="00D47212">
              <w:rPr>
                <w:b w:val="0"/>
                <w:webHidden/>
              </w:rPr>
              <w:fldChar w:fldCharType="separate"/>
            </w:r>
            <w:r w:rsidR="00D47212" w:rsidRPr="00D47212">
              <w:rPr>
                <w:b w:val="0"/>
                <w:webHidden/>
              </w:rPr>
              <w:t>38</w:t>
            </w:r>
            <w:r w:rsidR="00641FFC" w:rsidRPr="00D47212">
              <w:rPr>
                <w:b w:val="0"/>
                <w:webHidden/>
              </w:rPr>
              <w:fldChar w:fldCharType="end"/>
            </w:r>
          </w:hyperlink>
        </w:p>
        <w:p w14:paraId="523A07DF" w14:textId="5C78A1CD" w:rsidR="00641FFC" w:rsidRPr="00D47212" w:rsidRDefault="009F585B" w:rsidP="005315CC">
          <w:pPr>
            <w:pStyle w:val="TOC1"/>
            <w:tabs>
              <w:tab w:val="clear" w:pos="1440"/>
              <w:tab w:val="left" w:pos="1350"/>
            </w:tabs>
            <w:ind w:left="1350" w:hanging="1350"/>
            <w:rPr>
              <w:rFonts w:eastAsiaTheme="minorEastAsia"/>
              <w:b w:val="0"/>
            </w:rPr>
          </w:pPr>
          <w:hyperlink w:anchor="_Toc531781021" w:history="1">
            <w:r w:rsidR="00641FFC" w:rsidRPr="00D47212">
              <w:rPr>
                <w:rStyle w:val="Hyperlink"/>
                <w:b w:val="0"/>
              </w:rPr>
              <w:t xml:space="preserve">Appendix G:  </w:t>
            </w:r>
            <w:r w:rsidR="00641FFC" w:rsidRPr="00D47212">
              <w:rPr>
                <w:rStyle w:val="Hyperlink"/>
                <w:b w:val="0"/>
              </w:rPr>
              <w:tab/>
              <w:t>Sample Operational Agreement*</w:t>
            </w:r>
            <w:r w:rsidR="00641FFC" w:rsidRPr="00D47212">
              <w:rPr>
                <w:b w:val="0"/>
                <w:webHidden/>
              </w:rPr>
              <w:tab/>
            </w:r>
            <w:r w:rsidR="00641FFC" w:rsidRPr="00D47212">
              <w:rPr>
                <w:b w:val="0"/>
                <w:webHidden/>
              </w:rPr>
              <w:fldChar w:fldCharType="begin"/>
            </w:r>
            <w:r w:rsidR="00641FFC" w:rsidRPr="00D47212">
              <w:rPr>
                <w:b w:val="0"/>
                <w:webHidden/>
              </w:rPr>
              <w:instrText xml:space="preserve"> PAGEREF _Toc531781021 \h </w:instrText>
            </w:r>
            <w:r w:rsidR="00641FFC" w:rsidRPr="00D47212">
              <w:rPr>
                <w:b w:val="0"/>
                <w:webHidden/>
              </w:rPr>
            </w:r>
            <w:r w:rsidR="00641FFC" w:rsidRPr="00D47212">
              <w:rPr>
                <w:b w:val="0"/>
                <w:webHidden/>
              </w:rPr>
              <w:fldChar w:fldCharType="separate"/>
            </w:r>
            <w:r w:rsidR="00D47212" w:rsidRPr="00D47212">
              <w:rPr>
                <w:b w:val="0"/>
                <w:webHidden/>
              </w:rPr>
              <w:t>39</w:t>
            </w:r>
            <w:r w:rsidR="00641FFC" w:rsidRPr="00D47212">
              <w:rPr>
                <w:b w:val="0"/>
                <w:webHidden/>
              </w:rPr>
              <w:fldChar w:fldCharType="end"/>
            </w:r>
          </w:hyperlink>
        </w:p>
        <w:p w14:paraId="174CCBE2" w14:textId="3105058E" w:rsidR="00641FFC" w:rsidRPr="00D47212" w:rsidRDefault="009F585B" w:rsidP="005315CC">
          <w:pPr>
            <w:pStyle w:val="TOC1"/>
            <w:tabs>
              <w:tab w:val="clear" w:pos="1440"/>
              <w:tab w:val="left" w:pos="1350"/>
            </w:tabs>
            <w:ind w:left="1350" w:hanging="1350"/>
            <w:rPr>
              <w:rFonts w:eastAsiaTheme="minorEastAsia"/>
              <w:b w:val="0"/>
            </w:rPr>
          </w:pPr>
          <w:hyperlink w:anchor="_Toc531781022" w:history="1">
            <w:r w:rsidR="00641FFC" w:rsidRPr="00D47212">
              <w:rPr>
                <w:rStyle w:val="Hyperlink"/>
                <w:b w:val="0"/>
              </w:rPr>
              <w:t xml:space="preserve">Appendix H:  </w:t>
            </w:r>
            <w:r w:rsidR="00641FFC" w:rsidRPr="00D47212">
              <w:rPr>
                <w:rStyle w:val="Hyperlink"/>
                <w:b w:val="0"/>
              </w:rPr>
              <w:tab/>
              <w:t>Sample Governing Board Resolution</w:t>
            </w:r>
            <w:r w:rsidR="00641FFC" w:rsidRPr="00D47212">
              <w:rPr>
                <w:b w:val="0"/>
                <w:webHidden/>
              </w:rPr>
              <w:tab/>
            </w:r>
            <w:r w:rsidR="00641FFC" w:rsidRPr="00D47212">
              <w:rPr>
                <w:b w:val="0"/>
                <w:webHidden/>
              </w:rPr>
              <w:fldChar w:fldCharType="begin"/>
            </w:r>
            <w:r w:rsidR="00641FFC" w:rsidRPr="00D47212">
              <w:rPr>
                <w:b w:val="0"/>
                <w:webHidden/>
              </w:rPr>
              <w:instrText xml:space="preserve"> PAGEREF _Toc531781022 \h </w:instrText>
            </w:r>
            <w:r w:rsidR="00641FFC" w:rsidRPr="00D47212">
              <w:rPr>
                <w:b w:val="0"/>
                <w:webHidden/>
              </w:rPr>
            </w:r>
            <w:r w:rsidR="00641FFC" w:rsidRPr="00D47212">
              <w:rPr>
                <w:b w:val="0"/>
                <w:webHidden/>
              </w:rPr>
              <w:fldChar w:fldCharType="separate"/>
            </w:r>
            <w:r w:rsidR="00D47212" w:rsidRPr="00D47212">
              <w:rPr>
                <w:b w:val="0"/>
                <w:webHidden/>
              </w:rPr>
              <w:t>40</w:t>
            </w:r>
            <w:r w:rsidR="00641FFC" w:rsidRPr="00D47212">
              <w:rPr>
                <w:b w:val="0"/>
                <w:webHidden/>
              </w:rPr>
              <w:fldChar w:fldCharType="end"/>
            </w:r>
          </w:hyperlink>
        </w:p>
        <w:p w14:paraId="783656B8" w14:textId="74049EB1" w:rsidR="00641FFC" w:rsidRPr="00D47212" w:rsidRDefault="009F585B" w:rsidP="005315CC">
          <w:pPr>
            <w:pStyle w:val="TOC1"/>
            <w:tabs>
              <w:tab w:val="clear" w:pos="1440"/>
              <w:tab w:val="left" w:pos="1350"/>
            </w:tabs>
            <w:ind w:left="1350" w:hanging="1350"/>
            <w:rPr>
              <w:rFonts w:eastAsiaTheme="minorEastAsia"/>
              <w:b w:val="0"/>
            </w:rPr>
          </w:pPr>
          <w:hyperlink w:anchor="_Toc531781023" w:history="1">
            <w:r w:rsidR="00641FFC" w:rsidRPr="00D47212">
              <w:rPr>
                <w:rStyle w:val="Hyperlink"/>
                <w:b w:val="0"/>
              </w:rPr>
              <w:t xml:space="preserve">Appendix I:  </w:t>
            </w:r>
            <w:r w:rsidR="00641FFC" w:rsidRPr="00D47212">
              <w:rPr>
                <w:rStyle w:val="Hyperlink"/>
                <w:b w:val="0"/>
              </w:rPr>
              <w:tab/>
              <w:t>List of Other Grant Funding Sources</w:t>
            </w:r>
            <w:r w:rsidR="00641FFC" w:rsidRPr="00D47212">
              <w:rPr>
                <w:b w:val="0"/>
                <w:webHidden/>
              </w:rPr>
              <w:tab/>
            </w:r>
            <w:r w:rsidR="00641FFC" w:rsidRPr="00D47212">
              <w:rPr>
                <w:b w:val="0"/>
                <w:webHidden/>
              </w:rPr>
              <w:fldChar w:fldCharType="begin"/>
            </w:r>
            <w:r w:rsidR="00641FFC" w:rsidRPr="00D47212">
              <w:rPr>
                <w:b w:val="0"/>
                <w:webHidden/>
              </w:rPr>
              <w:instrText xml:space="preserve"> PAGEREF _Toc531781023 \h </w:instrText>
            </w:r>
            <w:r w:rsidR="00641FFC" w:rsidRPr="00D47212">
              <w:rPr>
                <w:b w:val="0"/>
                <w:webHidden/>
              </w:rPr>
            </w:r>
            <w:r w:rsidR="00641FFC" w:rsidRPr="00D47212">
              <w:rPr>
                <w:b w:val="0"/>
                <w:webHidden/>
              </w:rPr>
              <w:fldChar w:fldCharType="separate"/>
            </w:r>
            <w:r w:rsidR="00D47212" w:rsidRPr="00D47212">
              <w:rPr>
                <w:b w:val="0"/>
                <w:webHidden/>
              </w:rPr>
              <w:t>41</w:t>
            </w:r>
            <w:r w:rsidR="00641FFC" w:rsidRPr="00D47212">
              <w:rPr>
                <w:b w:val="0"/>
                <w:webHidden/>
              </w:rPr>
              <w:fldChar w:fldCharType="end"/>
            </w:r>
          </w:hyperlink>
        </w:p>
        <w:p w14:paraId="57A9C4D5" w14:textId="5CFE4631" w:rsidR="00641FFC" w:rsidRPr="00D47212" w:rsidRDefault="009F585B" w:rsidP="005315CC">
          <w:pPr>
            <w:pStyle w:val="TOC1"/>
            <w:tabs>
              <w:tab w:val="clear" w:pos="1440"/>
              <w:tab w:val="left" w:pos="1350"/>
            </w:tabs>
            <w:ind w:left="1350" w:hanging="1350"/>
            <w:rPr>
              <w:rFonts w:eastAsiaTheme="minorEastAsia"/>
              <w:b w:val="0"/>
            </w:rPr>
          </w:pPr>
          <w:hyperlink w:anchor="_Toc531781024" w:history="1">
            <w:r w:rsidR="00641FFC" w:rsidRPr="00D47212">
              <w:rPr>
                <w:rStyle w:val="Hyperlink"/>
                <w:b w:val="0"/>
              </w:rPr>
              <w:t xml:space="preserve">Appendix J:  </w:t>
            </w:r>
            <w:r w:rsidR="00641FFC" w:rsidRPr="00D47212">
              <w:rPr>
                <w:rStyle w:val="Hyperlink"/>
                <w:b w:val="0"/>
              </w:rPr>
              <w:tab/>
              <w:t>Definition of Terms</w:t>
            </w:r>
            <w:r w:rsidR="00641FFC" w:rsidRPr="00D47212">
              <w:rPr>
                <w:b w:val="0"/>
                <w:webHidden/>
              </w:rPr>
              <w:tab/>
            </w:r>
            <w:r w:rsidR="00641FFC" w:rsidRPr="00D47212">
              <w:rPr>
                <w:b w:val="0"/>
                <w:webHidden/>
              </w:rPr>
              <w:fldChar w:fldCharType="begin"/>
            </w:r>
            <w:r w:rsidR="00641FFC" w:rsidRPr="00D47212">
              <w:rPr>
                <w:b w:val="0"/>
                <w:webHidden/>
              </w:rPr>
              <w:instrText xml:space="preserve"> PAGEREF _Toc531781024 \h </w:instrText>
            </w:r>
            <w:r w:rsidR="00641FFC" w:rsidRPr="00D47212">
              <w:rPr>
                <w:b w:val="0"/>
                <w:webHidden/>
              </w:rPr>
            </w:r>
            <w:r w:rsidR="00641FFC" w:rsidRPr="00D47212">
              <w:rPr>
                <w:b w:val="0"/>
                <w:webHidden/>
              </w:rPr>
              <w:fldChar w:fldCharType="separate"/>
            </w:r>
            <w:r w:rsidR="00D47212" w:rsidRPr="00D47212">
              <w:rPr>
                <w:b w:val="0"/>
                <w:webHidden/>
              </w:rPr>
              <w:t>42</w:t>
            </w:r>
            <w:r w:rsidR="00641FFC" w:rsidRPr="00D47212">
              <w:rPr>
                <w:b w:val="0"/>
                <w:webHidden/>
              </w:rPr>
              <w:fldChar w:fldCharType="end"/>
            </w:r>
          </w:hyperlink>
        </w:p>
        <w:p w14:paraId="26F1001D" w14:textId="6208BAE9" w:rsidR="00641FFC" w:rsidRPr="00D47212" w:rsidRDefault="009F585B" w:rsidP="005315CC">
          <w:pPr>
            <w:pStyle w:val="TOC1"/>
            <w:tabs>
              <w:tab w:val="clear" w:pos="1440"/>
              <w:tab w:val="left" w:pos="1350"/>
            </w:tabs>
            <w:ind w:left="1350" w:hanging="1350"/>
            <w:rPr>
              <w:rFonts w:eastAsiaTheme="minorEastAsia"/>
              <w:b w:val="0"/>
            </w:rPr>
          </w:pPr>
          <w:hyperlink w:anchor="_Toc531781025" w:history="1">
            <w:r w:rsidR="00641FFC" w:rsidRPr="00D47212">
              <w:rPr>
                <w:rStyle w:val="Hyperlink"/>
                <w:b w:val="0"/>
              </w:rPr>
              <w:t xml:space="preserve">Appendix K: </w:t>
            </w:r>
            <w:r w:rsidR="00641FFC" w:rsidRPr="00D47212">
              <w:rPr>
                <w:rStyle w:val="Hyperlink"/>
                <w:b w:val="0"/>
              </w:rPr>
              <w:tab/>
              <w:t>Sample Grant Agreement, General Terms, and Federal Conditions</w:t>
            </w:r>
            <w:r w:rsidR="00641FFC" w:rsidRPr="00D47212">
              <w:rPr>
                <w:b w:val="0"/>
                <w:webHidden/>
              </w:rPr>
              <w:tab/>
            </w:r>
            <w:r w:rsidR="00641FFC" w:rsidRPr="00D47212">
              <w:rPr>
                <w:b w:val="0"/>
                <w:webHidden/>
              </w:rPr>
              <w:fldChar w:fldCharType="begin"/>
            </w:r>
            <w:r w:rsidR="00641FFC" w:rsidRPr="00D47212">
              <w:rPr>
                <w:b w:val="0"/>
                <w:webHidden/>
              </w:rPr>
              <w:instrText xml:space="preserve"> PAGEREF _Toc531781025 \h </w:instrText>
            </w:r>
            <w:r w:rsidR="00641FFC" w:rsidRPr="00D47212">
              <w:rPr>
                <w:b w:val="0"/>
                <w:webHidden/>
              </w:rPr>
            </w:r>
            <w:r w:rsidR="00641FFC" w:rsidRPr="00D47212">
              <w:rPr>
                <w:b w:val="0"/>
                <w:webHidden/>
              </w:rPr>
              <w:fldChar w:fldCharType="separate"/>
            </w:r>
            <w:r w:rsidR="00D47212" w:rsidRPr="00D47212">
              <w:rPr>
                <w:b w:val="0"/>
                <w:webHidden/>
              </w:rPr>
              <w:t>44</w:t>
            </w:r>
            <w:r w:rsidR="00641FFC" w:rsidRPr="00D47212">
              <w:rPr>
                <w:b w:val="0"/>
                <w:webHidden/>
              </w:rPr>
              <w:fldChar w:fldCharType="end"/>
            </w:r>
          </w:hyperlink>
        </w:p>
        <w:p w14:paraId="069E1F1F" w14:textId="0F5DE689" w:rsidR="00641FFC" w:rsidRPr="00D47212" w:rsidRDefault="009F585B" w:rsidP="005315CC">
          <w:pPr>
            <w:pStyle w:val="TOC1"/>
            <w:tabs>
              <w:tab w:val="clear" w:pos="1440"/>
              <w:tab w:val="left" w:pos="1350"/>
            </w:tabs>
            <w:ind w:left="1350" w:hanging="1350"/>
            <w:rPr>
              <w:rFonts w:eastAsiaTheme="minorEastAsia"/>
              <w:b w:val="0"/>
            </w:rPr>
          </w:pPr>
          <w:hyperlink w:anchor="_Toc531781026" w:history="1">
            <w:r w:rsidR="00641FFC" w:rsidRPr="00D47212">
              <w:rPr>
                <w:rStyle w:val="Hyperlink"/>
                <w:b w:val="0"/>
              </w:rPr>
              <w:t xml:space="preserve">Appendix L:  </w:t>
            </w:r>
            <w:r w:rsidR="00641FFC" w:rsidRPr="00D47212">
              <w:rPr>
                <w:rStyle w:val="Hyperlink"/>
                <w:b w:val="0"/>
              </w:rPr>
              <w:tab/>
              <w:t>Other Federal Assurances</w:t>
            </w:r>
            <w:r w:rsidR="00641FFC" w:rsidRPr="00D47212">
              <w:rPr>
                <w:b w:val="0"/>
                <w:webHidden/>
              </w:rPr>
              <w:tab/>
            </w:r>
            <w:r w:rsidR="00641FFC" w:rsidRPr="00D47212">
              <w:rPr>
                <w:b w:val="0"/>
                <w:webHidden/>
              </w:rPr>
              <w:fldChar w:fldCharType="begin"/>
            </w:r>
            <w:r w:rsidR="00641FFC" w:rsidRPr="00D47212">
              <w:rPr>
                <w:b w:val="0"/>
                <w:webHidden/>
              </w:rPr>
              <w:instrText xml:space="preserve"> PAGEREF _Toc531781026 \h </w:instrText>
            </w:r>
            <w:r w:rsidR="00641FFC" w:rsidRPr="00D47212">
              <w:rPr>
                <w:b w:val="0"/>
                <w:webHidden/>
              </w:rPr>
            </w:r>
            <w:r w:rsidR="00641FFC" w:rsidRPr="00D47212">
              <w:rPr>
                <w:b w:val="0"/>
                <w:webHidden/>
              </w:rPr>
              <w:fldChar w:fldCharType="separate"/>
            </w:r>
            <w:r w:rsidR="00D47212" w:rsidRPr="00D47212">
              <w:rPr>
                <w:b w:val="0"/>
                <w:webHidden/>
              </w:rPr>
              <w:t>84</w:t>
            </w:r>
            <w:r w:rsidR="00641FFC" w:rsidRPr="00D47212">
              <w:rPr>
                <w:b w:val="0"/>
                <w:webHidden/>
              </w:rPr>
              <w:fldChar w:fldCharType="end"/>
            </w:r>
          </w:hyperlink>
        </w:p>
        <w:p w14:paraId="7B1C9FC8" w14:textId="281B54B2" w:rsidR="00641FFC" w:rsidRPr="00D47212" w:rsidRDefault="009F585B" w:rsidP="005315CC">
          <w:pPr>
            <w:pStyle w:val="TOC1"/>
            <w:tabs>
              <w:tab w:val="clear" w:pos="1440"/>
              <w:tab w:val="left" w:pos="1350"/>
            </w:tabs>
            <w:ind w:left="1350" w:hanging="1350"/>
            <w:rPr>
              <w:rFonts w:eastAsiaTheme="minorEastAsia"/>
              <w:b w:val="0"/>
            </w:rPr>
          </w:pPr>
          <w:hyperlink w:anchor="_Toc531781027" w:history="1">
            <w:r w:rsidR="00641FFC" w:rsidRPr="00D47212">
              <w:rPr>
                <w:rStyle w:val="Hyperlink"/>
                <w:rFonts w:eastAsiaTheme="minorHAnsi"/>
                <w:b w:val="0"/>
              </w:rPr>
              <w:t xml:space="preserve">Appendix M: </w:t>
            </w:r>
            <w:r w:rsidR="00641FFC" w:rsidRPr="00D47212">
              <w:rPr>
                <w:rStyle w:val="Hyperlink"/>
                <w:rFonts w:eastAsiaTheme="minorHAnsi"/>
                <w:b w:val="0"/>
              </w:rPr>
              <w:tab/>
              <w:t>Example of BSCC Comprehensive Monitoring Visit Tool</w:t>
            </w:r>
            <w:r w:rsidR="00641FFC" w:rsidRPr="00D47212">
              <w:rPr>
                <w:b w:val="0"/>
                <w:webHidden/>
              </w:rPr>
              <w:tab/>
            </w:r>
            <w:r w:rsidR="00641FFC" w:rsidRPr="00D47212">
              <w:rPr>
                <w:b w:val="0"/>
                <w:webHidden/>
              </w:rPr>
              <w:fldChar w:fldCharType="begin"/>
            </w:r>
            <w:r w:rsidR="00641FFC" w:rsidRPr="00D47212">
              <w:rPr>
                <w:b w:val="0"/>
                <w:webHidden/>
              </w:rPr>
              <w:instrText xml:space="preserve"> PAGEREF _Toc531781027 \h </w:instrText>
            </w:r>
            <w:r w:rsidR="00641FFC" w:rsidRPr="00D47212">
              <w:rPr>
                <w:b w:val="0"/>
                <w:webHidden/>
              </w:rPr>
            </w:r>
            <w:r w:rsidR="00641FFC" w:rsidRPr="00D47212">
              <w:rPr>
                <w:b w:val="0"/>
                <w:webHidden/>
              </w:rPr>
              <w:fldChar w:fldCharType="separate"/>
            </w:r>
            <w:r w:rsidR="00D47212" w:rsidRPr="00D47212">
              <w:rPr>
                <w:b w:val="0"/>
                <w:webHidden/>
              </w:rPr>
              <w:t>86</w:t>
            </w:r>
            <w:r w:rsidR="00641FFC" w:rsidRPr="00D47212">
              <w:rPr>
                <w:b w:val="0"/>
                <w:webHidden/>
              </w:rPr>
              <w:fldChar w:fldCharType="end"/>
            </w:r>
          </w:hyperlink>
        </w:p>
        <w:p w14:paraId="0A2212F7" w14:textId="45AB6DFA" w:rsidR="004250A1" w:rsidRPr="00142D4C" w:rsidRDefault="004250A1" w:rsidP="0075776D">
          <w:pPr>
            <w:spacing w:after="40"/>
          </w:pPr>
          <w:r w:rsidRPr="00D47212">
            <w:rPr>
              <w:rFonts w:ascii="Arial" w:hAnsi="Arial" w:cs="Arial"/>
              <w:bCs/>
              <w:noProof/>
              <w:sz w:val="22"/>
              <w:szCs w:val="22"/>
            </w:rPr>
            <w:fldChar w:fldCharType="end"/>
          </w:r>
        </w:p>
      </w:sdtContent>
    </w:sdt>
    <w:p w14:paraId="366D961A" w14:textId="77777777" w:rsidR="008367F2" w:rsidRDefault="008367F2" w:rsidP="00073678">
      <w:pPr>
        <w:jc w:val="center"/>
        <w:rPr>
          <w:rFonts w:ascii="Arial" w:eastAsiaTheme="minorHAnsi" w:hAnsi="Arial" w:cs="Arial"/>
          <w:b/>
          <w:sz w:val="24"/>
          <w:szCs w:val="24"/>
        </w:rPr>
      </w:pPr>
    </w:p>
    <w:p w14:paraId="79BA71EA" w14:textId="77777777" w:rsidR="008367F2" w:rsidRDefault="008367F2" w:rsidP="00073678">
      <w:pPr>
        <w:jc w:val="center"/>
        <w:rPr>
          <w:rFonts w:ascii="Arial" w:eastAsiaTheme="minorHAnsi" w:hAnsi="Arial" w:cs="Arial"/>
          <w:b/>
          <w:sz w:val="24"/>
          <w:szCs w:val="24"/>
        </w:rPr>
      </w:pPr>
    </w:p>
    <w:p w14:paraId="236E2B8F" w14:textId="77777777" w:rsidR="008367F2" w:rsidRDefault="008367F2" w:rsidP="00073678">
      <w:pPr>
        <w:jc w:val="center"/>
        <w:rPr>
          <w:rFonts w:ascii="Arial" w:eastAsiaTheme="minorHAnsi" w:hAnsi="Arial" w:cs="Arial"/>
          <w:b/>
          <w:sz w:val="24"/>
          <w:szCs w:val="24"/>
        </w:rPr>
      </w:pPr>
    </w:p>
    <w:p w14:paraId="47092BD8" w14:textId="77777777" w:rsidR="008367F2" w:rsidRDefault="008367F2" w:rsidP="00073678">
      <w:pPr>
        <w:jc w:val="center"/>
        <w:rPr>
          <w:rFonts w:ascii="Arial" w:eastAsiaTheme="minorHAnsi" w:hAnsi="Arial" w:cs="Arial"/>
          <w:b/>
          <w:sz w:val="24"/>
          <w:szCs w:val="24"/>
        </w:rPr>
      </w:pPr>
    </w:p>
    <w:p w14:paraId="50FE60EA" w14:textId="77777777" w:rsidR="008367F2" w:rsidRDefault="008367F2" w:rsidP="00073678">
      <w:pPr>
        <w:jc w:val="center"/>
        <w:rPr>
          <w:rFonts w:ascii="Arial" w:eastAsiaTheme="minorHAnsi" w:hAnsi="Arial" w:cs="Arial"/>
          <w:b/>
          <w:sz w:val="24"/>
          <w:szCs w:val="24"/>
        </w:rPr>
      </w:pPr>
    </w:p>
    <w:p w14:paraId="1C9D1C00" w14:textId="77777777" w:rsidR="008367F2" w:rsidRDefault="008367F2" w:rsidP="00073678">
      <w:pPr>
        <w:jc w:val="center"/>
        <w:rPr>
          <w:rFonts w:ascii="Arial" w:eastAsiaTheme="minorHAnsi" w:hAnsi="Arial" w:cs="Arial"/>
          <w:b/>
          <w:sz w:val="24"/>
          <w:szCs w:val="24"/>
        </w:rPr>
      </w:pPr>
    </w:p>
    <w:p w14:paraId="29B1445E" w14:textId="77777777" w:rsidR="008367F2" w:rsidRDefault="008367F2" w:rsidP="00073678">
      <w:pPr>
        <w:jc w:val="center"/>
        <w:rPr>
          <w:rFonts w:ascii="Arial" w:eastAsiaTheme="minorHAnsi" w:hAnsi="Arial" w:cs="Arial"/>
          <w:b/>
          <w:sz w:val="24"/>
          <w:szCs w:val="24"/>
        </w:rPr>
      </w:pPr>
    </w:p>
    <w:p w14:paraId="45BC0D6D" w14:textId="77777777" w:rsidR="008367F2" w:rsidRDefault="008367F2" w:rsidP="00073678">
      <w:pPr>
        <w:jc w:val="center"/>
        <w:rPr>
          <w:rFonts w:ascii="Arial" w:eastAsiaTheme="minorHAnsi" w:hAnsi="Arial" w:cs="Arial"/>
          <w:b/>
          <w:sz w:val="24"/>
          <w:szCs w:val="24"/>
        </w:rPr>
      </w:pPr>
    </w:p>
    <w:p w14:paraId="122A8B49" w14:textId="77777777" w:rsidR="008367F2" w:rsidRDefault="008367F2" w:rsidP="00073678">
      <w:pPr>
        <w:jc w:val="center"/>
        <w:rPr>
          <w:rFonts w:ascii="Arial" w:eastAsiaTheme="minorHAnsi" w:hAnsi="Arial" w:cs="Arial"/>
          <w:b/>
          <w:sz w:val="24"/>
          <w:szCs w:val="24"/>
        </w:rPr>
      </w:pPr>
    </w:p>
    <w:p w14:paraId="584EA7CC" w14:textId="77777777" w:rsidR="008367F2" w:rsidRDefault="008367F2" w:rsidP="00073678">
      <w:pPr>
        <w:jc w:val="center"/>
        <w:rPr>
          <w:rFonts w:ascii="Arial" w:eastAsiaTheme="minorHAnsi" w:hAnsi="Arial" w:cs="Arial"/>
          <w:b/>
          <w:sz w:val="24"/>
          <w:szCs w:val="24"/>
        </w:rPr>
      </w:pPr>
    </w:p>
    <w:p w14:paraId="6BB45C25" w14:textId="77777777" w:rsidR="008367F2" w:rsidRDefault="008367F2" w:rsidP="00073678">
      <w:pPr>
        <w:jc w:val="center"/>
        <w:rPr>
          <w:rFonts w:ascii="Arial" w:eastAsiaTheme="minorHAnsi" w:hAnsi="Arial" w:cs="Arial"/>
          <w:b/>
          <w:sz w:val="24"/>
          <w:szCs w:val="24"/>
        </w:rPr>
      </w:pPr>
    </w:p>
    <w:p w14:paraId="0CFB32E7" w14:textId="77777777" w:rsidR="008367F2" w:rsidRDefault="008367F2" w:rsidP="00073678">
      <w:pPr>
        <w:jc w:val="center"/>
        <w:rPr>
          <w:rFonts w:ascii="Arial" w:eastAsiaTheme="minorHAnsi" w:hAnsi="Arial" w:cs="Arial"/>
          <w:b/>
          <w:sz w:val="24"/>
          <w:szCs w:val="24"/>
        </w:rPr>
      </w:pPr>
    </w:p>
    <w:p w14:paraId="7593420F" w14:textId="77777777" w:rsidR="008367F2" w:rsidRDefault="008367F2" w:rsidP="00073678">
      <w:pPr>
        <w:jc w:val="center"/>
        <w:rPr>
          <w:rFonts w:ascii="Arial" w:eastAsiaTheme="minorHAnsi" w:hAnsi="Arial" w:cs="Arial"/>
          <w:b/>
          <w:sz w:val="24"/>
          <w:szCs w:val="24"/>
        </w:rPr>
      </w:pPr>
    </w:p>
    <w:p w14:paraId="77DD0EE6" w14:textId="77777777" w:rsidR="008367F2" w:rsidRDefault="008367F2" w:rsidP="00073678">
      <w:pPr>
        <w:jc w:val="center"/>
        <w:rPr>
          <w:rFonts w:ascii="Arial" w:eastAsiaTheme="minorHAnsi" w:hAnsi="Arial" w:cs="Arial"/>
          <w:b/>
          <w:sz w:val="24"/>
          <w:szCs w:val="24"/>
        </w:rPr>
      </w:pPr>
    </w:p>
    <w:p w14:paraId="76E933F5" w14:textId="77777777" w:rsidR="008367F2" w:rsidRDefault="008367F2" w:rsidP="00073678">
      <w:pPr>
        <w:jc w:val="center"/>
        <w:rPr>
          <w:rFonts w:ascii="Arial" w:eastAsiaTheme="minorHAnsi" w:hAnsi="Arial" w:cs="Arial"/>
          <w:b/>
          <w:sz w:val="24"/>
          <w:szCs w:val="24"/>
        </w:rPr>
      </w:pPr>
    </w:p>
    <w:p w14:paraId="39530369" w14:textId="77777777" w:rsidR="008367F2" w:rsidRDefault="008367F2" w:rsidP="00073678">
      <w:pPr>
        <w:jc w:val="center"/>
        <w:rPr>
          <w:rFonts w:ascii="Arial" w:eastAsiaTheme="minorHAnsi" w:hAnsi="Arial" w:cs="Arial"/>
          <w:b/>
          <w:sz w:val="24"/>
          <w:szCs w:val="24"/>
        </w:rPr>
      </w:pPr>
    </w:p>
    <w:p w14:paraId="64F6266B" w14:textId="77777777" w:rsidR="008367F2" w:rsidRDefault="008367F2" w:rsidP="00073678">
      <w:pPr>
        <w:jc w:val="center"/>
        <w:rPr>
          <w:rFonts w:ascii="Arial" w:eastAsiaTheme="minorHAnsi" w:hAnsi="Arial" w:cs="Arial"/>
          <w:b/>
          <w:sz w:val="24"/>
          <w:szCs w:val="24"/>
        </w:rPr>
      </w:pPr>
    </w:p>
    <w:p w14:paraId="5AB376C7" w14:textId="77777777" w:rsidR="008367F2" w:rsidRDefault="008367F2" w:rsidP="00073678">
      <w:pPr>
        <w:jc w:val="center"/>
        <w:rPr>
          <w:rFonts w:ascii="Arial" w:eastAsiaTheme="minorHAnsi" w:hAnsi="Arial" w:cs="Arial"/>
          <w:b/>
          <w:sz w:val="24"/>
          <w:szCs w:val="24"/>
        </w:rPr>
      </w:pPr>
    </w:p>
    <w:p w14:paraId="4A86FE38" w14:textId="77777777" w:rsidR="008367F2" w:rsidRDefault="008367F2" w:rsidP="00073678">
      <w:pPr>
        <w:jc w:val="center"/>
        <w:rPr>
          <w:rFonts w:ascii="Arial" w:eastAsiaTheme="minorHAnsi" w:hAnsi="Arial" w:cs="Arial"/>
          <w:b/>
          <w:sz w:val="24"/>
          <w:szCs w:val="24"/>
        </w:rPr>
      </w:pPr>
    </w:p>
    <w:p w14:paraId="634BE5DA" w14:textId="77777777" w:rsidR="008367F2" w:rsidRDefault="008367F2" w:rsidP="00073678">
      <w:pPr>
        <w:jc w:val="center"/>
        <w:rPr>
          <w:rFonts w:ascii="Arial" w:eastAsiaTheme="minorHAnsi" w:hAnsi="Arial" w:cs="Arial"/>
          <w:b/>
          <w:sz w:val="24"/>
          <w:szCs w:val="24"/>
        </w:rPr>
      </w:pPr>
    </w:p>
    <w:p w14:paraId="73344863" w14:textId="2E393250" w:rsidR="00565EAE" w:rsidRDefault="004951BB" w:rsidP="00073678">
      <w:pPr>
        <w:jc w:val="center"/>
        <w:rPr>
          <w:rFonts w:ascii="Arial" w:eastAsiaTheme="minorHAnsi" w:hAnsi="Arial" w:cs="Arial"/>
          <w:sz w:val="24"/>
          <w:szCs w:val="24"/>
        </w:rPr>
      </w:pPr>
      <w:r w:rsidRPr="00D5033E">
        <w:rPr>
          <w:rFonts w:ascii="Arial" w:eastAsiaTheme="minorHAnsi" w:hAnsi="Arial" w:cs="Arial"/>
          <w:b/>
          <w:sz w:val="24"/>
          <w:szCs w:val="24"/>
        </w:rPr>
        <w:t>CONFIDENTIALITY NOTICE:</w:t>
      </w:r>
    </w:p>
    <w:p w14:paraId="37C9F254" w14:textId="2FE0432B" w:rsidR="004951BB" w:rsidRPr="00024A5A" w:rsidRDefault="004951BB" w:rsidP="00B76806">
      <w:pPr>
        <w:ind w:left="360" w:right="360"/>
        <w:jc w:val="both"/>
        <w:rPr>
          <w:rFonts w:ascii="Arial" w:hAnsi="Arial" w:cs="Arial"/>
          <w:b/>
          <w:i/>
          <w:sz w:val="24"/>
          <w:szCs w:val="24"/>
        </w:rPr>
      </w:pPr>
      <w:r w:rsidRPr="00D5033E">
        <w:rPr>
          <w:rFonts w:ascii="Arial" w:eastAsiaTheme="minorHAnsi" w:hAnsi="Arial" w:cs="Arial"/>
          <w:sz w:val="24"/>
          <w:szCs w:val="24"/>
        </w:rPr>
        <w:t>All docum</w:t>
      </w:r>
      <w:r w:rsidR="007C6293">
        <w:rPr>
          <w:rFonts w:ascii="Arial" w:eastAsiaTheme="minorHAnsi" w:hAnsi="Arial" w:cs="Arial"/>
          <w:sz w:val="24"/>
          <w:szCs w:val="24"/>
        </w:rPr>
        <w:t>ents submitted as a part of the JAG</w:t>
      </w:r>
      <w:r w:rsidRPr="00D5033E">
        <w:rPr>
          <w:rFonts w:ascii="Arial" w:eastAsiaTheme="minorHAnsi" w:hAnsi="Arial" w:cs="Arial"/>
          <w:sz w:val="24"/>
          <w:szCs w:val="24"/>
        </w:rPr>
        <w:t xml:space="preserve"> </w:t>
      </w:r>
      <w:r w:rsidR="00565EAE">
        <w:rPr>
          <w:rFonts w:ascii="Arial" w:eastAsiaTheme="minorHAnsi" w:hAnsi="Arial" w:cs="Arial"/>
          <w:sz w:val="24"/>
          <w:szCs w:val="24"/>
        </w:rPr>
        <w:t>P</w:t>
      </w:r>
      <w:r w:rsidRPr="00D5033E">
        <w:rPr>
          <w:rFonts w:ascii="Arial" w:eastAsiaTheme="minorHAnsi" w:hAnsi="Arial" w:cs="Arial"/>
          <w:sz w:val="24"/>
          <w:szCs w:val="24"/>
        </w:rPr>
        <w:t>r</w:t>
      </w:r>
      <w:r w:rsidR="00FF527E">
        <w:rPr>
          <w:rFonts w:ascii="Arial" w:eastAsiaTheme="minorHAnsi" w:hAnsi="Arial" w:cs="Arial"/>
          <w:sz w:val="24"/>
          <w:szCs w:val="24"/>
        </w:rPr>
        <w:t xml:space="preserve">ogram </w:t>
      </w:r>
      <w:r w:rsidR="00017DC0">
        <w:rPr>
          <w:rFonts w:ascii="Arial" w:eastAsiaTheme="minorHAnsi" w:hAnsi="Arial" w:cs="Arial"/>
          <w:sz w:val="24"/>
          <w:szCs w:val="24"/>
        </w:rPr>
        <w:t>pr</w:t>
      </w:r>
      <w:r w:rsidRPr="00D5033E">
        <w:rPr>
          <w:rFonts w:ascii="Arial" w:eastAsiaTheme="minorHAnsi" w:hAnsi="Arial" w:cs="Arial"/>
          <w:sz w:val="24"/>
          <w:szCs w:val="24"/>
        </w:rPr>
        <w:t xml:space="preserve">oposal are considered to be public documents and may be subject to a request via the California Public Records Act. </w:t>
      </w:r>
      <w:r w:rsidR="008C0653">
        <w:rPr>
          <w:rFonts w:ascii="Arial" w:eastAsiaTheme="minorHAnsi" w:hAnsi="Arial" w:cs="Arial"/>
          <w:sz w:val="24"/>
          <w:szCs w:val="24"/>
        </w:rPr>
        <w:t xml:space="preserve"> </w:t>
      </w:r>
      <w:r w:rsidRPr="00D5033E">
        <w:rPr>
          <w:rFonts w:ascii="Arial" w:eastAsiaTheme="minorHAnsi" w:hAnsi="Arial" w:cs="Arial"/>
          <w:sz w:val="24"/>
          <w:szCs w:val="24"/>
        </w:rPr>
        <w:t xml:space="preserve">The BSCC, as a state agency, may have to disclose these documents to the public. </w:t>
      </w:r>
      <w:r w:rsidR="008C0653">
        <w:rPr>
          <w:rFonts w:ascii="Arial" w:eastAsiaTheme="minorHAnsi" w:hAnsi="Arial" w:cs="Arial"/>
          <w:sz w:val="24"/>
          <w:szCs w:val="24"/>
        </w:rPr>
        <w:t xml:space="preserve"> </w:t>
      </w:r>
      <w:r w:rsidRPr="00D5033E">
        <w:rPr>
          <w:rFonts w:ascii="Arial" w:eastAsiaTheme="minorHAnsi" w:hAnsi="Arial" w:cs="Arial"/>
          <w:sz w:val="24"/>
          <w:szCs w:val="24"/>
        </w:rPr>
        <w:t>The BSCC cannot ensure the confidentiality of any information submitted in or with this proposal</w:t>
      </w:r>
      <w:r w:rsidRPr="00565EAE">
        <w:rPr>
          <w:rFonts w:ascii="Arial" w:eastAsiaTheme="minorHAnsi" w:hAnsi="Arial" w:cs="Arial"/>
          <w:sz w:val="24"/>
          <w:szCs w:val="24"/>
        </w:rPr>
        <w:t>.</w:t>
      </w:r>
      <w:r w:rsidR="00565EAE" w:rsidRPr="00565EAE">
        <w:rPr>
          <w:rFonts w:ascii="Arial" w:eastAsiaTheme="minorHAnsi" w:hAnsi="Arial" w:cs="Arial"/>
          <w:sz w:val="24"/>
          <w:szCs w:val="24"/>
        </w:rPr>
        <w:t xml:space="preserve"> </w:t>
      </w:r>
      <w:r w:rsidR="00833A49">
        <w:rPr>
          <w:rFonts w:ascii="Arial" w:eastAsiaTheme="minorHAnsi" w:hAnsi="Arial" w:cs="Arial"/>
          <w:sz w:val="24"/>
          <w:szCs w:val="24"/>
        </w:rPr>
        <w:t xml:space="preserve"> </w:t>
      </w:r>
      <w:r w:rsidR="00DB7AAD" w:rsidRPr="00024A5A">
        <w:rPr>
          <w:rFonts w:ascii="Arial" w:hAnsi="Arial" w:cs="Arial"/>
          <w:sz w:val="24"/>
          <w:szCs w:val="24"/>
        </w:rPr>
        <w:t>(Gov</w:t>
      </w:r>
      <w:r w:rsidR="00DB7AAD">
        <w:rPr>
          <w:rFonts w:ascii="Arial" w:hAnsi="Arial" w:cs="Arial"/>
          <w:sz w:val="24"/>
          <w:szCs w:val="24"/>
        </w:rPr>
        <w:t xml:space="preserve">. </w:t>
      </w:r>
      <w:r w:rsidR="00DB7AAD" w:rsidRPr="00024A5A">
        <w:rPr>
          <w:rFonts w:ascii="Arial" w:hAnsi="Arial" w:cs="Arial"/>
          <w:sz w:val="24"/>
          <w:szCs w:val="24"/>
        </w:rPr>
        <w:t>Code</w:t>
      </w:r>
      <w:r w:rsidR="00BD3326">
        <w:rPr>
          <w:rFonts w:ascii="Arial" w:hAnsi="Arial" w:cs="Arial"/>
          <w:sz w:val="24"/>
          <w:szCs w:val="24"/>
        </w:rPr>
        <w:t>,</w:t>
      </w:r>
      <w:r w:rsidR="00DB7AAD">
        <w:rPr>
          <w:rFonts w:ascii="Arial" w:hAnsi="Arial" w:cs="Arial"/>
          <w:sz w:val="24"/>
          <w:szCs w:val="24"/>
        </w:rPr>
        <w:t xml:space="preserve"> </w:t>
      </w:r>
      <w:r w:rsidR="00BD3326">
        <w:rPr>
          <w:rFonts w:ascii="Arial" w:hAnsi="Arial" w:cs="Arial"/>
          <w:sz w:val="24"/>
          <w:szCs w:val="24"/>
        </w:rPr>
        <w:t>§</w:t>
      </w:r>
      <w:r w:rsidR="00DB7AAD">
        <w:rPr>
          <w:rFonts w:ascii="Arial" w:hAnsi="Arial" w:cs="Arial"/>
          <w:sz w:val="24"/>
          <w:szCs w:val="24"/>
        </w:rPr>
        <w:t>§</w:t>
      </w:r>
      <w:r w:rsidR="005F769C">
        <w:rPr>
          <w:rFonts w:ascii="Arial" w:hAnsi="Arial" w:cs="Arial"/>
          <w:sz w:val="24"/>
          <w:szCs w:val="24"/>
        </w:rPr>
        <w:t xml:space="preserve"> </w:t>
      </w:r>
      <w:r w:rsidR="00DB7AAD" w:rsidRPr="00024A5A">
        <w:rPr>
          <w:rFonts w:ascii="Arial" w:hAnsi="Arial" w:cs="Arial"/>
          <w:sz w:val="24"/>
          <w:szCs w:val="24"/>
        </w:rPr>
        <w:t>6250 et seq.)</w:t>
      </w:r>
    </w:p>
    <w:p w14:paraId="59625DCD" w14:textId="77777777" w:rsidR="00D5033E" w:rsidRDefault="00D5033E" w:rsidP="00E20C11">
      <w:pPr>
        <w:ind w:left="1800"/>
        <w:jc w:val="center"/>
        <w:rPr>
          <w:rFonts w:ascii="Arial" w:hAnsi="Arial" w:cs="Arial"/>
          <w:i/>
          <w:szCs w:val="24"/>
        </w:rPr>
      </w:pPr>
    </w:p>
    <w:p w14:paraId="2DB560C8" w14:textId="77777777" w:rsidR="00D5033E" w:rsidRPr="00346CB1" w:rsidRDefault="00D5033E" w:rsidP="00E247C4">
      <w:pPr>
        <w:rPr>
          <w:rFonts w:ascii="Arial" w:hAnsi="Arial" w:cs="Arial"/>
          <w:i/>
          <w:szCs w:val="24"/>
        </w:rPr>
        <w:sectPr w:rsidR="00D5033E" w:rsidRPr="00346CB1" w:rsidSect="006E326A">
          <w:footerReference w:type="default" r:id="rId10"/>
          <w:endnotePr>
            <w:numFmt w:val="decimal"/>
          </w:endnotePr>
          <w:type w:val="nextColumn"/>
          <w:pgSz w:w="12240" w:h="15840" w:code="1"/>
          <w:pgMar w:top="720" w:right="1440" w:bottom="1080" w:left="1440" w:header="432" w:footer="432" w:gutter="0"/>
          <w:cols w:space="720"/>
          <w:noEndnote/>
          <w:docGrid w:linePitch="272"/>
        </w:sect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4A0" w:firstRow="1" w:lastRow="0" w:firstColumn="1" w:lastColumn="0" w:noHBand="0" w:noVBand="1"/>
      </w:tblPr>
      <w:tblGrid>
        <w:gridCol w:w="9445"/>
      </w:tblGrid>
      <w:tr w:rsidR="00857CF4" w:rsidRPr="001A47ED" w14:paraId="406780B4" w14:textId="77777777" w:rsidTr="00563700">
        <w:trPr>
          <w:trHeight w:val="504"/>
        </w:trPr>
        <w:tc>
          <w:tcPr>
            <w:tcW w:w="9445" w:type="dxa"/>
            <w:shd w:val="clear" w:color="auto" w:fill="002060"/>
            <w:vAlign w:val="center"/>
          </w:tcPr>
          <w:p w14:paraId="224EB44C" w14:textId="59787469" w:rsidR="00857CF4" w:rsidRPr="00B01DC3" w:rsidRDefault="00A95687" w:rsidP="00056249">
            <w:pPr>
              <w:pStyle w:val="Heading1"/>
            </w:pPr>
            <w:bookmarkStart w:id="1" w:name="_Toc531780948"/>
            <w:r>
              <w:lastRenderedPageBreak/>
              <w:t>Contact Information</w:t>
            </w:r>
            <w:bookmarkEnd w:id="1"/>
          </w:p>
        </w:tc>
      </w:tr>
    </w:tbl>
    <w:p w14:paraId="5CC5D26E" w14:textId="77777777" w:rsidR="00056249" w:rsidRDefault="00056249" w:rsidP="00056249">
      <w:pPr>
        <w:jc w:val="both"/>
        <w:rPr>
          <w:rFonts w:ascii="Arial" w:hAnsi="Arial" w:cs="Arial"/>
          <w:sz w:val="24"/>
          <w:szCs w:val="24"/>
        </w:rPr>
      </w:pPr>
    </w:p>
    <w:p w14:paraId="5EFE74F2" w14:textId="2C26AFB0" w:rsidR="008F5024" w:rsidRDefault="00857CF4" w:rsidP="00056249">
      <w:pPr>
        <w:jc w:val="both"/>
        <w:rPr>
          <w:rFonts w:ascii="Arial" w:hAnsi="Arial" w:cs="Arial"/>
          <w:sz w:val="24"/>
          <w:szCs w:val="24"/>
        </w:rPr>
      </w:pPr>
      <w:r w:rsidRPr="004B456D">
        <w:rPr>
          <w:rFonts w:ascii="Arial" w:hAnsi="Arial" w:cs="Arial"/>
          <w:sz w:val="24"/>
          <w:szCs w:val="24"/>
        </w:rPr>
        <w:t>This Request for Proposal</w:t>
      </w:r>
      <w:r w:rsidR="00C72759" w:rsidRPr="004B456D">
        <w:rPr>
          <w:rFonts w:ascii="Arial" w:hAnsi="Arial" w:cs="Arial"/>
          <w:sz w:val="24"/>
          <w:szCs w:val="24"/>
        </w:rPr>
        <w:t>s</w:t>
      </w:r>
      <w:r w:rsidRPr="004B456D">
        <w:rPr>
          <w:rFonts w:ascii="Arial" w:hAnsi="Arial" w:cs="Arial"/>
          <w:sz w:val="24"/>
          <w:szCs w:val="24"/>
        </w:rPr>
        <w:t xml:space="preserve"> (RFP) provides the inf</w:t>
      </w:r>
      <w:r w:rsidR="00C435E7">
        <w:rPr>
          <w:rFonts w:ascii="Arial" w:hAnsi="Arial" w:cs="Arial"/>
          <w:sz w:val="24"/>
          <w:szCs w:val="24"/>
        </w:rPr>
        <w:t xml:space="preserve">ormation necessary to prepare a </w:t>
      </w:r>
      <w:r w:rsidRPr="004B456D">
        <w:rPr>
          <w:rFonts w:ascii="Arial" w:hAnsi="Arial" w:cs="Arial"/>
          <w:sz w:val="24"/>
          <w:szCs w:val="24"/>
        </w:rPr>
        <w:t xml:space="preserve">proposal </w:t>
      </w:r>
      <w:r w:rsidR="00D171CC">
        <w:rPr>
          <w:rFonts w:ascii="Arial" w:hAnsi="Arial" w:cs="Arial"/>
          <w:sz w:val="24"/>
          <w:szCs w:val="24"/>
        </w:rPr>
        <w:t>to</w:t>
      </w:r>
      <w:r w:rsidRPr="004B456D">
        <w:rPr>
          <w:rFonts w:ascii="Arial" w:hAnsi="Arial" w:cs="Arial"/>
          <w:sz w:val="24"/>
          <w:szCs w:val="24"/>
        </w:rPr>
        <w:t xml:space="preserve"> the Board of State and Community Corrections (BSCC) </w:t>
      </w:r>
      <w:r w:rsidR="00633731">
        <w:rPr>
          <w:rFonts w:ascii="Arial" w:hAnsi="Arial" w:cs="Arial"/>
          <w:sz w:val="24"/>
          <w:szCs w:val="24"/>
        </w:rPr>
        <w:t xml:space="preserve">for </w:t>
      </w:r>
      <w:r w:rsidR="00352D4B">
        <w:rPr>
          <w:rFonts w:ascii="Arial" w:hAnsi="Arial" w:cs="Arial"/>
          <w:sz w:val="24"/>
          <w:szCs w:val="24"/>
        </w:rPr>
        <w:t xml:space="preserve">Federal </w:t>
      </w:r>
      <w:r w:rsidR="007C6293" w:rsidRPr="0066164E">
        <w:rPr>
          <w:rFonts w:ascii="Arial" w:hAnsi="Arial" w:cs="Arial"/>
          <w:sz w:val="24"/>
          <w:szCs w:val="24"/>
        </w:rPr>
        <w:t>F</w:t>
      </w:r>
      <w:r w:rsidR="0066164E" w:rsidRPr="0066164E">
        <w:rPr>
          <w:rFonts w:ascii="Arial" w:hAnsi="Arial" w:cs="Arial"/>
          <w:sz w:val="24"/>
          <w:szCs w:val="24"/>
        </w:rPr>
        <w:t>iscal Year</w:t>
      </w:r>
      <w:r w:rsidR="00352D4B">
        <w:rPr>
          <w:rFonts w:ascii="Arial" w:hAnsi="Arial" w:cs="Arial"/>
          <w:sz w:val="24"/>
          <w:szCs w:val="24"/>
        </w:rPr>
        <w:t>s</w:t>
      </w:r>
      <w:r w:rsidR="0066164E" w:rsidRPr="0066164E">
        <w:rPr>
          <w:rFonts w:ascii="Arial" w:hAnsi="Arial" w:cs="Arial"/>
          <w:sz w:val="24"/>
          <w:szCs w:val="24"/>
        </w:rPr>
        <w:t xml:space="preserve"> (F</w:t>
      </w:r>
      <w:r w:rsidR="00352D4B">
        <w:rPr>
          <w:rFonts w:ascii="Arial" w:hAnsi="Arial" w:cs="Arial"/>
          <w:sz w:val="24"/>
          <w:szCs w:val="24"/>
        </w:rPr>
        <w:t>F</w:t>
      </w:r>
      <w:r w:rsidR="007C6293" w:rsidRPr="0066164E">
        <w:rPr>
          <w:rFonts w:ascii="Arial" w:hAnsi="Arial" w:cs="Arial"/>
          <w:sz w:val="24"/>
          <w:szCs w:val="24"/>
        </w:rPr>
        <w:t>Y</w:t>
      </w:r>
      <w:r w:rsidR="00352D4B">
        <w:rPr>
          <w:rFonts w:ascii="Arial" w:hAnsi="Arial" w:cs="Arial"/>
          <w:sz w:val="24"/>
          <w:szCs w:val="24"/>
        </w:rPr>
        <w:t>s</w:t>
      </w:r>
      <w:r w:rsidR="0066164E" w:rsidRPr="0066164E">
        <w:rPr>
          <w:rFonts w:ascii="Arial" w:hAnsi="Arial" w:cs="Arial"/>
          <w:sz w:val="24"/>
          <w:szCs w:val="24"/>
        </w:rPr>
        <w:t>)</w:t>
      </w:r>
      <w:r w:rsidR="007C6293" w:rsidRPr="0066164E">
        <w:rPr>
          <w:rFonts w:ascii="Arial" w:hAnsi="Arial" w:cs="Arial"/>
          <w:sz w:val="24"/>
          <w:szCs w:val="24"/>
        </w:rPr>
        <w:t xml:space="preserve"> 201</w:t>
      </w:r>
      <w:r w:rsidR="00352D4B">
        <w:rPr>
          <w:rFonts w:ascii="Arial" w:hAnsi="Arial" w:cs="Arial"/>
          <w:sz w:val="24"/>
          <w:szCs w:val="24"/>
        </w:rPr>
        <w:t>7, 2018</w:t>
      </w:r>
      <w:r w:rsidR="0052595A">
        <w:rPr>
          <w:rFonts w:ascii="Arial" w:hAnsi="Arial" w:cs="Arial"/>
          <w:sz w:val="24"/>
          <w:szCs w:val="24"/>
        </w:rPr>
        <w:t>,</w:t>
      </w:r>
      <w:r w:rsidR="00352D4B">
        <w:rPr>
          <w:rFonts w:ascii="Arial" w:hAnsi="Arial" w:cs="Arial"/>
          <w:sz w:val="24"/>
          <w:szCs w:val="24"/>
        </w:rPr>
        <w:t xml:space="preserve"> and 2019</w:t>
      </w:r>
      <w:r w:rsidR="00021D0A" w:rsidRPr="0066164E">
        <w:rPr>
          <w:rFonts w:ascii="Arial" w:hAnsi="Arial" w:cs="Arial"/>
          <w:sz w:val="24"/>
          <w:szCs w:val="24"/>
        </w:rPr>
        <w:t xml:space="preserve"> </w:t>
      </w:r>
      <w:r w:rsidRPr="0066164E">
        <w:rPr>
          <w:rFonts w:ascii="Arial" w:hAnsi="Arial" w:cs="Arial"/>
          <w:sz w:val="24"/>
          <w:szCs w:val="24"/>
        </w:rPr>
        <w:t>grant funds</w:t>
      </w:r>
      <w:r w:rsidR="00352D4B">
        <w:rPr>
          <w:rFonts w:ascii="Arial" w:hAnsi="Arial" w:cs="Arial"/>
          <w:sz w:val="24"/>
          <w:szCs w:val="24"/>
        </w:rPr>
        <w:t xml:space="preserve">, subject to an award to California from the Federal </w:t>
      </w:r>
      <w:r w:rsidR="00053000" w:rsidRPr="0066164E">
        <w:rPr>
          <w:rFonts w:ascii="Arial" w:hAnsi="Arial" w:cs="Arial"/>
          <w:sz w:val="24"/>
          <w:szCs w:val="24"/>
        </w:rPr>
        <w:t>Edward Byrne Memorial Justice Assistance</w:t>
      </w:r>
      <w:r w:rsidR="00053000">
        <w:rPr>
          <w:rFonts w:ascii="Arial" w:hAnsi="Arial" w:cs="Arial"/>
          <w:sz w:val="24"/>
          <w:szCs w:val="24"/>
        </w:rPr>
        <w:t xml:space="preserve"> Grant</w:t>
      </w:r>
      <w:r w:rsidR="00827237">
        <w:rPr>
          <w:rFonts w:ascii="Arial" w:hAnsi="Arial" w:cs="Arial"/>
          <w:sz w:val="24"/>
          <w:szCs w:val="24"/>
        </w:rPr>
        <w:t xml:space="preserve"> (</w:t>
      </w:r>
      <w:r w:rsidR="00053000">
        <w:rPr>
          <w:rFonts w:ascii="Arial" w:hAnsi="Arial" w:cs="Arial"/>
          <w:sz w:val="24"/>
          <w:szCs w:val="24"/>
        </w:rPr>
        <w:t>JAG</w:t>
      </w:r>
      <w:r w:rsidR="00827237">
        <w:rPr>
          <w:rFonts w:ascii="Arial" w:hAnsi="Arial" w:cs="Arial"/>
          <w:sz w:val="24"/>
          <w:szCs w:val="24"/>
        </w:rPr>
        <w:t>)</w:t>
      </w:r>
      <w:r w:rsidR="00C72759" w:rsidRPr="004B456D">
        <w:rPr>
          <w:rFonts w:ascii="Arial" w:hAnsi="Arial" w:cs="Arial"/>
          <w:sz w:val="24"/>
          <w:szCs w:val="24"/>
        </w:rPr>
        <w:t xml:space="preserve"> Program</w:t>
      </w:r>
      <w:r w:rsidRPr="004B456D">
        <w:rPr>
          <w:rFonts w:ascii="Arial" w:hAnsi="Arial" w:cs="Arial"/>
          <w:sz w:val="24"/>
          <w:szCs w:val="24"/>
        </w:rPr>
        <w:t xml:space="preserve">. </w:t>
      </w:r>
    </w:p>
    <w:p w14:paraId="632EB1BA" w14:textId="77777777" w:rsidR="00056249" w:rsidRPr="004B456D" w:rsidRDefault="00056249" w:rsidP="00056249">
      <w:pPr>
        <w:jc w:val="both"/>
        <w:rPr>
          <w:rFonts w:ascii="Arial" w:hAnsi="Arial" w:cs="Arial"/>
          <w:sz w:val="24"/>
          <w:szCs w:val="24"/>
        </w:rPr>
      </w:pPr>
    </w:p>
    <w:p w14:paraId="7076AA5A" w14:textId="5A6D2AAA" w:rsidR="00BC7F45" w:rsidRDefault="00352D4B" w:rsidP="00056249">
      <w:pPr>
        <w:jc w:val="both"/>
        <w:rPr>
          <w:rFonts w:ascii="Arial" w:hAnsi="Arial" w:cs="Arial"/>
          <w:sz w:val="24"/>
          <w:szCs w:val="24"/>
        </w:rPr>
      </w:pPr>
      <w:r w:rsidRPr="00D533AE">
        <w:rPr>
          <w:rFonts w:ascii="Arial" w:hAnsi="Arial" w:cs="Arial"/>
          <w:sz w:val="24"/>
          <w:szCs w:val="24"/>
        </w:rPr>
        <w:t xml:space="preserve">The </w:t>
      </w:r>
      <w:r w:rsidR="00857CF4" w:rsidRPr="00D533AE">
        <w:rPr>
          <w:rFonts w:ascii="Arial" w:hAnsi="Arial" w:cs="Arial"/>
          <w:sz w:val="24"/>
          <w:szCs w:val="24"/>
        </w:rPr>
        <w:t xml:space="preserve">BSCC staff cannot assist </w:t>
      </w:r>
      <w:r w:rsidR="003C3F1F" w:rsidRPr="00D533AE">
        <w:rPr>
          <w:rFonts w:ascii="Arial" w:hAnsi="Arial" w:cs="Arial"/>
          <w:sz w:val="24"/>
          <w:szCs w:val="24"/>
        </w:rPr>
        <w:t>the a</w:t>
      </w:r>
      <w:r w:rsidR="00857CF4" w:rsidRPr="00D533AE">
        <w:rPr>
          <w:rFonts w:ascii="Arial" w:hAnsi="Arial" w:cs="Arial"/>
          <w:sz w:val="24"/>
          <w:szCs w:val="24"/>
        </w:rPr>
        <w:t>pplicant with the actual preparation of the proposal</w:t>
      </w:r>
      <w:r w:rsidR="00F8566B" w:rsidRPr="00D533AE">
        <w:rPr>
          <w:rFonts w:ascii="Arial" w:hAnsi="Arial" w:cs="Arial"/>
          <w:sz w:val="24"/>
          <w:szCs w:val="24"/>
        </w:rPr>
        <w:t xml:space="preserve"> but can answer technical questions</w:t>
      </w:r>
      <w:r w:rsidR="00FD4D6D" w:rsidRPr="00D533AE">
        <w:rPr>
          <w:rFonts w:ascii="Arial" w:hAnsi="Arial" w:cs="Arial"/>
          <w:sz w:val="24"/>
          <w:szCs w:val="24"/>
        </w:rPr>
        <w:t>.</w:t>
      </w:r>
      <w:r w:rsidR="00857CF4" w:rsidRPr="00D533AE">
        <w:rPr>
          <w:rFonts w:ascii="Arial" w:hAnsi="Arial" w:cs="Arial"/>
          <w:sz w:val="24"/>
          <w:szCs w:val="24"/>
        </w:rPr>
        <w:t xml:space="preserve"> </w:t>
      </w:r>
      <w:r w:rsidR="0066164E" w:rsidRPr="00D533AE">
        <w:rPr>
          <w:rFonts w:ascii="Arial" w:hAnsi="Arial" w:cs="Arial"/>
          <w:sz w:val="24"/>
          <w:szCs w:val="24"/>
        </w:rPr>
        <w:t xml:space="preserve"> </w:t>
      </w:r>
      <w:r w:rsidR="003474A5" w:rsidRPr="00D533AE">
        <w:rPr>
          <w:rFonts w:ascii="Arial" w:hAnsi="Arial" w:cs="Arial"/>
          <w:sz w:val="24"/>
          <w:szCs w:val="24"/>
        </w:rPr>
        <w:t>A</w:t>
      </w:r>
      <w:r w:rsidR="00857CF4" w:rsidRPr="00D533AE">
        <w:rPr>
          <w:rFonts w:ascii="Arial" w:hAnsi="Arial" w:cs="Arial"/>
          <w:sz w:val="24"/>
          <w:szCs w:val="24"/>
        </w:rPr>
        <w:t>n</w:t>
      </w:r>
      <w:r w:rsidR="003C3F1F" w:rsidRPr="00D533AE">
        <w:rPr>
          <w:rFonts w:ascii="Arial" w:hAnsi="Arial" w:cs="Arial"/>
          <w:sz w:val="24"/>
          <w:szCs w:val="24"/>
        </w:rPr>
        <w:t xml:space="preserve">y </w:t>
      </w:r>
      <w:r w:rsidR="00F8566B" w:rsidRPr="00D533AE">
        <w:rPr>
          <w:rFonts w:ascii="Arial" w:hAnsi="Arial" w:cs="Arial"/>
          <w:sz w:val="24"/>
          <w:szCs w:val="24"/>
        </w:rPr>
        <w:t xml:space="preserve">technical </w:t>
      </w:r>
      <w:r w:rsidR="00857CF4" w:rsidRPr="00D533AE">
        <w:rPr>
          <w:rFonts w:ascii="Arial" w:hAnsi="Arial" w:cs="Arial"/>
          <w:sz w:val="24"/>
          <w:szCs w:val="24"/>
        </w:rPr>
        <w:t>questions concerning the RFP, the proposal process, or programmatic issues m</w:t>
      </w:r>
      <w:r w:rsidR="00657896" w:rsidRPr="00D533AE">
        <w:rPr>
          <w:rFonts w:ascii="Arial" w:hAnsi="Arial" w:cs="Arial"/>
          <w:sz w:val="24"/>
          <w:szCs w:val="24"/>
        </w:rPr>
        <w:t>ust</w:t>
      </w:r>
      <w:r w:rsidR="00402C90" w:rsidRPr="00D533AE">
        <w:rPr>
          <w:rFonts w:ascii="Arial" w:hAnsi="Arial" w:cs="Arial"/>
          <w:sz w:val="24"/>
          <w:szCs w:val="24"/>
        </w:rPr>
        <w:t xml:space="preserve"> be submitted </w:t>
      </w:r>
      <w:r w:rsidR="00402C90" w:rsidRPr="00D533AE">
        <w:rPr>
          <w:rFonts w:ascii="Arial" w:hAnsi="Arial" w:cs="Arial"/>
          <w:b/>
          <w:sz w:val="24"/>
          <w:szCs w:val="24"/>
          <w:u w:val="single"/>
        </w:rPr>
        <w:t>in writing</w:t>
      </w:r>
      <w:r w:rsidR="00402C90" w:rsidRPr="00D533AE">
        <w:rPr>
          <w:rFonts w:ascii="Arial" w:hAnsi="Arial" w:cs="Arial"/>
          <w:sz w:val="24"/>
          <w:szCs w:val="24"/>
        </w:rPr>
        <w:t xml:space="preserve"> by </w:t>
      </w:r>
      <w:r w:rsidR="00857CF4" w:rsidRPr="00D533AE">
        <w:rPr>
          <w:rFonts w:ascii="Arial" w:hAnsi="Arial" w:cs="Arial"/>
          <w:sz w:val="24"/>
          <w:szCs w:val="24"/>
        </w:rPr>
        <w:t>email to:</w:t>
      </w:r>
      <w:r w:rsidR="00F17590">
        <w:rPr>
          <w:rFonts w:ascii="Arial" w:hAnsi="Arial" w:cs="Arial"/>
          <w:sz w:val="24"/>
          <w:szCs w:val="24"/>
        </w:rPr>
        <w:t xml:space="preserve"> </w:t>
      </w:r>
      <w:hyperlink r:id="rId11" w:history="1">
        <w:r w:rsidR="00877987" w:rsidRPr="00D533AE">
          <w:rPr>
            <w:rStyle w:val="Hyperlink"/>
            <w:rFonts w:ascii="Arial" w:hAnsi="Arial" w:cs="Arial"/>
            <w:sz w:val="24"/>
            <w:szCs w:val="24"/>
          </w:rPr>
          <w:t>JAG@bscc.ca.gov</w:t>
        </w:r>
      </w:hyperlink>
      <w:r w:rsidR="00A96760">
        <w:rPr>
          <w:rFonts w:ascii="Arial" w:hAnsi="Arial" w:cs="Arial"/>
          <w:sz w:val="24"/>
          <w:szCs w:val="24"/>
        </w:rPr>
        <w:t>. See further below for information about the Frequently Asked Questions process.</w:t>
      </w:r>
    </w:p>
    <w:p w14:paraId="397DDA08" w14:textId="77777777" w:rsidR="00056249" w:rsidRDefault="00056249" w:rsidP="00056249">
      <w:pPr>
        <w:jc w:val="both"/>
        <w:rPr>
          <w:rFonts w:ascii="Arial" w:hAnsi="Arial" w:cs="Arial"/>
          <w:sz w:val="24"/>
          <w:szCs w:val="24"/>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4A0" w:firstRow="1" w:lastRow="0" w:firstColumn="1" w:lastColumn="0" w:noHBand="0" w:noVBand="1"/>
      </w:tblPr>
      <w:tblGrid>
        <w:gridCol w:w="9445"/>
      </w:tblGrid>
      <w:tr w:rsidR="0090318E" w:rsidRPr="001A47ED" w14:paraId="56D71019" w14:textId="77777777" w:rsidTr="00563700">
        <w:trPr>
          <w:trHeight w:val="521"/>
        </w:trPr>
        <w:tc>
          <w:tcPr>
            <w:tcW w:w="9445" w:type="dxa"/>
            <w:shd w:val="clear" w:color="auto" w:fill="002060"/>
            <w:vAlign w:val="center"/>
          </w:tcPr>
          <w:p w14:paraId="2000B972" w14:textId="0CE92C47" w:rsidR="00402C90" w:rsidRPr="00993B88" w:rsidRDefault="00A95687" w:rsidP="00056249">
            <w:pPr>
              <w:pStyle w:val="Heading1"/>
            </w:pPr>
            <w:bookmarkStart w:id="2" w:name="_Toc531780949"/>
            <w:r>
              <w:t>Proposal Due Date and Submission</w:t>
            </w:r>
            <w:bookmarkEnd w:id="2"/>
          </w:p>
        </w:tc>
      </w:tr>
    </w:tbl>
    <w:p w14:paraId="020A6A66" w14:textId="77777777" w:rsidR="00056249" w:rsidRDefault="00056249" w:rsidP="00056249">
      <w:pPr>
        <w:jc w:val="both"/>
        <w:rPr>
          <w:rFonts w:ascii="Arial" w:eastAsiaTheme="minorHAnsi" w:hAnsi="Arial" w:cs="Arial"/>
          <w:sz w:val="24"/>
          <w:szCs w:val="24"/>
        </w:rPr>
      </w:pPr>
    </w:p>
    <w:p w14:paraId="4C05BC52" w14:textId="64A08280" w:rsidR="004103AA" w:rsidRPr="00A47B70" w:rsidRDefault="004F209E" w:rsidP="00056249">
      <w:pPr>
        <w:jc w:val="both"/>
        <w:rPr>
          <w:rFonts w:ascii="Arial" w:eastAsiaTheme="minorHAnsi" w:hAnsi="Arial" w:cs="Arial"/>
          <w:sz w:val="24"/>
          <w:szCs w:val="24"/>
        </w:rPr>
      </w:pPr>
      <w:r w:rsidRPr="00A47B70">
        <w:rPr>
          <w:rFonts w:ascii="Arial" w:eastAsiaTheme="minorHAnsi" w:hAnsi="Arial" w:cs="Arial"/>
          <w:sz w:val="24"/>
          <w:szCs w:val="24"/>
        </w:rPr>
        <w:t>A</w:t>
      </w:r>
      <w:r w:rsidR="004103AA" w:rsidRPr="00A47B70">
        <w:rPr>
          <w:rFonts w:ascii="Arial" w:eastAsiaTheme="minorHAnsi" w:hAnsi="Arial" w:cs="Arial"/>
          <w:sz w:val="24"/>
          <w:szCs w:val="24"/>
        </w:rPr>
        <w:t xml:space="preserve">pplicants must submit one original signed Proposal </w:t>
      </w:r>
      <w:r w:rsidR="004103AA" w:rsidRPr="00A47B70">
        <w:rPr>
          <w:rFonts w:ascii="Arial" w:eastAsiaTheme="minorHAnsi" w:hAnsi="Arial" w:cs="Arial"/>
          <w:sz w:val="24"/>
          <w:szCs w:val="24"/>
          <w:u w:val="single"/>
        </w:rPr>
        <w:t>and</w:t>
      </w:r>
      <w:r w:rsidR="004103AA" w:rsidRPr="00A47B70">
        <w:rPr>
          <w:rFonts w:ascii="Arial" w:eastAsiaTheme="minorHAnsi" w:hAnsi="Arial" w:cs="Arial"/>
          <w:sz w:val="24"/>
          <w:szCs w:val="24"/>
        </w:rPr>
        <w:t xml:space="preserve"> one electronic copy of the original signed Proposal.</w:t>
      </w:r>
    </w:p>
    <w:p w14:paraId="7CBB5239" w14:textId="77777777" w:rsidR="00056249" w:rsidRPr="00A47B70" w:rsidRDefault="00056249" w:rsidP="00056249">
      <w:pPr>
        <w:jc w:val="both"/>
        <w:rPr>
          <w:rFonts w:ascii="Arial" w:eastAsiaTheme="minorHAnsi" w:hAnsi="Arial" w:cs="Arial"/>
          <w:sz w:val="24"/>
          <w:szCs w:val="24"/>
        </w:rPr>
      </w:pPr>
    </w:p>
    <w:p w14:paraId="5F2CC081" w14:textId="42A7D71F" w:rsidR="004103AA" w:rsidRPr="00A47B70" w:rsidRDefault="004103AA" w:rsidP="00056249">
      <w:pPr>
        <w:jc w:val="both"/>
        <w:rPr>
          <w:rFonts w:ascii="Arial" w:eastAsiaTheme="minorHAnsi" w:hAnsi="Arial" w:cs="Arial"/>
          <w:b/>
          <w:sz w:val="24"/>
          <w:szCs w:val="24"/>
        </w:rPr>
      </w:pPr>
      <w:r w:rsidRPr="00A47B70">
        <w:rPr>
          <w:rFonts w:ascii="Arial" w:eastAsiaTheme="minorHAnsi" w:hAnsi="Arial" w:cs="Arial"/>
          <w:sz w:val="24"/>
          <w:szCs w:val="24"/>
        </w:rPr>
        <w:t xml:space="preserve">The signed Proposal must be received by the BSCC by </w:t>
      </w:r>
      <w:r w:rsidRPr="00A47B70">
        <w:rPr>
          <w:rFonts w:ascii="Arial" w:eastAsiaTheme="minorHAnsi" w:hAnsi="Arial" w:cs="Arial"/>
          <w:b/>
          <w:sz w:val="24"/>
          <w:szCs w:val="24"/>
        </w:rPr>
        <w:t>5:00 p.m. on</w:t>
      </w:r>
      <w:r w:rsidR="004B0589" w:rsidRPr="00A47B70">
        <w:rPr>
          <w:rFonts w:ascii="Arial" w:eastAsiaTheme="minorHAnsi" w:hAnsi="Arial" w:cs="Arial"/>
          <w:b/>
          <w:sz w:val="24"/>
          <w:szCs w:val="24"/>
        </w:rPr>
        <w:t xml:space="preserve"> </w:t>
      </w:r>
      <w:r w:rsidR="00A47B70" w:rsidRPr="00A47B70">
        <w:rPr>
          <w:rFonts w:ascii="Arial" w:eastAsiaTheme="minorHAnsi" w:hAnsi="Arial" w:cs="Arial"/>
          <w:b/>
          <w:sz w:val="24"/>
          <w:szCs w:val="24"/>
        </w:rPr>
        <w:t>April 25</w:t>
      </w:r>
      <w:r w:rsidR="009F024D" w:rsidRPr="00A47B70">
        <w:rPr>
          <w:rFonts w:ascii="Arial" w:eastAsiaTheme="minorHAnsi" w:hAnsi="Arial" w:cs="Arial"/>
          <w:b/>
          <w:sz w:val="24"/>
          <w:szCs w:val="24"/>
        </w:rPr>
        <w:t>, 2019.</w:t>
      </w:r>
    </w:p>
    <w:p w14:paraId="0C810761" w14:textId="77777777" w:rsidR="00056249" w:rsidRPr="00A47B70" w:rsidRDefault="00056249" w:rsidP="00056249">
      <w:pPr>
        <w:jc w:val="both"/>
        <w:rPr>
          <w:rFonts w:ascii="Arial" w:eastAsiaTheme="minorHAnsi" w:hAnsi="Arial" w:cs="Arial"/>
          <w:sz w:val="24"/>
          <w:szCs w:val="24"/>
        </w:rPr>
      </w:pPr>
    </w:p>
    <w:p w14:paraId="4141790B" w14:textId="77777777" w:rsidR="004103AA" w:rsidRPr="00A47B70" w:rsidRDefault="004103AA" w:rsidP="00056249">
      <w:pPr>
        <w:numPr>
          <w:ilvl w:val="0"/>
          <w:numId w:val="26"/>
        </w:numPr>
        <w:tabs>
          <w:tab w:val="left" w:pos="810"/>
        </w:tabs>
        <w:ind w:left="810" w:hanging="450"/>
        <w:contextualSpacing/>
        <w:jc w:val="both"/>
        <w:rPr>
          <w:rFonts w:ascii="Arial" w:eastAsiaTheme="minorHAnsi" w:hAnsi="Arial" w:cs="Arial"/>
          <w:sz w:val="24"/>
          <w:szCs w:val="24"/>
        </w:rPr>
      </w:pPr>
      <w:r w:rsidRPr="00A47B70">
        <w:rPr>
          <w:rFonts w:ascii="Arial" w:eastAsiaTheme="minorHAnsi" w:hAnsi="Arial" w:cs="Arial"/>
          <w:sz w:val="24"/>
          <w:szCs w:val="24"/>
        </w:rPr>
        <w:t>Mail</w:t>
      </w:r>
      <w:r w:rsidR="006720DF" w:rsidRPr="00A47B70">
        <w:rPr>
          <w:rFonts w:ascii="Arial" w:eastAsiaTheme="minorHAnsi" w:hAnsi="Arial" w:cs="Arial"/>
          <w:sz w:val="24"/>
          <w:szCs w:val="24"/>
        </w:rPr>
        <w:t xml:space="preserve"> or hand-deliver</w:t>
      </w:r>
      <w:r w:rsidRPr="00A47B70">
        <w:rPr>
          <w:rFonts w:ascii="Arial" w:eastAsiaTheme="minorHAnsi" w:hAnsi="Arial" w:cs="Arial"/>
          <w:sz w:val="24"/>
          <w:szCs w:val="24"/>
        </w:rPr>
        <w:t xml:space="preserve"> one original signed Proposal to the following address:</w:t>
      </w:r>
    </w:p>
    <w:p w14:paraId="71EAF1AF" w14:textId="77777777" w:rsidR="00A77A8D" w:rsidRPr="00A47B70" w:rsidRDefault="00A77A8D" w:rsidP="00056249">
      <w:pPr>
        <w:tabs>
          <w:tab w:val="left" w:pos="1170"/>
        </w:tabs>
        <w:ind w:left="1170"/>
        <w:contextualSpacing/>
        <w:jc w:val="both"/>
        <w:rPr>
          <w:rFonts w:ascii="Arial" w:eastAsiaTheme="minorHAnsi" w:hAnsi="Arial" w:cs="Arial"/>
          <w:b/>
          <w:sz w:val="24"/>
          <w:szCs w:val="24"/>
        </w:rPr>
      </w:pPr>
      <w:r w:rsidRPr="00A47B70">
        <w:rPr>
          <w:rFonts w:ascii="Arial" w:eastAsiaTheme="minorHAnsi" w:hAnsi="Arial" w:cs="Arial"/>
          <w:b/>
          <w:sz w:val="24"/>
          <w:szCs w:val="24"/>
        </w:rPr>
        <w:t>Attn:  Edward Byrne Memorial Justice Assistance Grant</w:t>
      </w:r>
    </w:p>
    <w:p w14:paraId="5D46C487" w14:textId="77777777" w:rsidR="004103AA" w:rsidRPr="00A47B70" w:rsidRDefault="004103AA" w:rsidP="00056249">
      <w:pPr>
        <w:tabs>
          <w:tab w:val="left" w:pos="1170"/>
        </w:tabs>
        <w:ind w:left="1170"/>
        <w:contextualSpacing/>
        <w:jc w:val="both"/>
        <w:rPr>
          <w:rFonts w:ascii="Arial" w:eastAsiaTheme="minorHAnsi" w:hAnsi="Arial" w:cs="Arial"/>
          <w:sz w:val="24"/>
          <w:szCs w:val="24"/>
        </w:rPr>
      </w:pPr>
      <w:r w:rsidRPr="00A47B70">
        <w:rPr>
          <w:rFonts w:ascii="Arial" w:eastAsiaTheme="minorHAnsi" w:hAnsi="Arial" w:cs="Arial"/>
          <w:sz w:val="24"/>
          <w:szCs w:val="24"/>
        </w:rPr>
        <w:t xml:space="preserve">Board of State and Community Corrections </w:t>
      </w:r>
    </w:p>
    <w:p w14:paraId="7EEE55EA" w14:textId="77777777" w:rsidR="004103AA" w:rsidRPr="00A47B70" w:rsidRDefault="004103AA" w:rsidP="00056249">
      <w:pPr>
        <w:tabs>
          <w:tab w:val="left" w:pos="1170"/>
        </w:tabs>
        <w:ind w:left="1170"/>
        <w:contextualSpacing/>
        <w:jc w:val="both"/>
        <w:rPr>
          <w:rFonts w:ascii="Arial" w:eastAsiaTheme="minorHAnsi" w:hAnsi="Arial" w:cs="Arial"/>
          <w:sz w:val="24"/>
          <w:szCs w:val="24"/>
        </w:rPr>
      </w:pPr>
      <w:r w:rsidRPr="00A47B70">
        <w:rPr>
          <w:rFonts w:ascii="Arial" w:eastAsiaTheme="minorHAnsi" w:hAnsi="Arial" w:cs="Arial"/>
          <w:sz w:val="24"/>
          <w:szCs w:val="24"/>
        </w:rPr>
        <w:t xml:space="preserve">Corrections Planning and </w:t>
      </w:r>
      <w:r w:rsidR="00261D12" w:rsidRPr="00A47B70">
        <w:rPr>
          <w:rFonts w:ascii="Arial" w:eastAsiaTheme="minorHAnsi" w:hAnsi="Arial" w:cs="Arial"/>
          <w:sz w:val="24"/>
          <w:szCs w:val="24"/>
        </w:rPr>
        <w:t xml:space="preserve">Grant </w:t>
      </w:r>
      <w:r w:rsidRPr="00A47B70">
        <w:rPr>
          <w:rFonts w:ascii="Arial" w:eastAsiaTheme="minorHAnsi" w:hAnsi="Arial" w:cs="Arial"/>
          <w:sz w:val="24"/>
          <w:szCs w:val="24"/>
        </w:rPr>
        <w:t>Programs Division</w:t>
      </w:r>
    </w:p>
    <w:p w14:paraId="18630146" w14:textId="77777777" w:rsidR="004103AA" w:rsidRPr="00A47B70" w:rsidRDefault="004103AA" w:rsidP="00056249">
      <w:pPr>
        <w:tabs>
          <w:tab w:val="left" w:pos="1170"/>
        </w:tabs>
        <w:ind w:left="1166"/>
        <w:jc w:val="both"/>
        <w:rPr>
          <w:rFonts w:ascii="Arial" w:eastAsiaTheme="minorHAnsi" w:hAnsi="Arial" w:cs="Arial"/>
          <w:sz w:val="24"/>
          <w:szCs w:val="24"/>
        </w:rPr>
      </w:pPr>
      <w:r w:rsidRPr="00A47B70">
        <w:rPr>
          <w:rFonts w:ascii="Arial" w:eastAsiaTheme="minorHAnsi" w:hAnsi="Arial" w:cs="Arial"/>
          <w:sz w:val="24"/>
          <w:szCs w:val="24"/>
        </w:rPr>
        <w:t>2590 Venture Oaks Way, Suite 200</w:t>
      </w:r>
    </w:p>
    <w:p w14:paraId="2934994C" w14:textId="4D04C697" w:rsidR="004103AA" w:rsidRPr="00A47B70" w:rsidRDefault="004103AA" w:rsidP="00056249">
      <w:pPr>
        <w:tabs>
          <w:tab w:val="left" w:pos="1170"/>
        </w:tabs>
        <w:ind w:left="1166"/>
        <w:jc w:val="both"/>
        <w:rPr>
          <w:rFonts w:ascii="Arial" w:eastAsiaTheme="minorHAnsi" w:hAnsi="Arial" w:cs="Arial"/>
          <w:sz w:val="24"/>
          <w:szCs w:val="24"/>
        </w:rPr>
      </w:pPr>
      <w:r w:rsidRPr="00A47B70">
        <w:rPr>
          <w:rFonts w:ascii="Arial" w:eastAsiaTheme="minorHAnsi" w:hAnsi="Arial" w:cs="Arial"/>
          <w:sz w:val="24"/>
          <w:szCs w:val="24"/>
        </w:rPr>
        <w:t xml:space="preserve">Sacramento, CA </w:t>
      </w:r>
      <w:r w:rsidR="007555B7" w:rsidRPr="00A47B70">
        <w:rPr>
          <w:rFonts w:ascii="Arial" w:eastAsiaTheme="minorHAnsi" w:hAnsi="Arial" w:cs="Arial"/>
          <w:sz w:val="24"/>
          <w:szCs w:val="24"/>
        </w:rPr>
        <w:t xml:space="preserve"> </w:t>
      </w:r>
      <w:r w:rsidRPr="00A47B70">
        <w:rPr>
          <w:rFonts w:ascii="Arial" w:eastAsiaTheme="minorHAnsi" w:hAnsi="Arial" w:cs="Arial"/>
          <w:sz w:val="24"/>
          <w:szCs w:val="24"/>
        </w:rPr>
        <w:t>95833</w:t>
      </w:r>
    </w:p>
    <w:p w14:paraId="4B436B18" w14:textId="77777777" w:rsidR="00056249" w:rsidRPr="00A47B70" w:rsidRDefault="00056249" w:rsidP="00056249">
      <w:pPr>
        <w:tabs>
          <w:tab w:val="left" w:pos="1170"/>
        </w:tabs>
        <w:ind w:left="1166"/>
        <w:jc w:val="both"/>
        <w:rPr>
          <w:rFonts w:ascii="Arial" w:eastAsiaTheme="minorHAnsi" w:hAnsi="Arial" w:cs="Arial"/>
          <w:sz w:val="24"/>
          <w:szCs w:val="24"/>
        </w:rPr>
      </w:pPr>
    </w:p>
    <w:p w14:paraId="5EC31F69" w14:textId="5DBECE83" w:rsidR="004103AA" w:rsidRPr="00A47B70" w:rsidRDefault="004103AA" w:rsidP="00056249">
      <w:pPr>
        <w:numPr>
          <w:ilvl w:val="0"/>
          <w:numId w:val="26"/>
        </w:numPr>
        <w:tabs>
          <w:tab w:val="left" w:pos="810"/>
        </w:tabs>
        <w:ind w:left="810" w:hanging="450"/>
        <w:jc w:val="both"/>
        <w:rPr>
          <w:rStyle w:val="Hyperlink"/>
          <w:rFonts w:ascii="Arial" w:eastAsiaTheme="minorHAnsi" w:hAnsi="Arial" w:cs="Arial"/>
          <w:color w:val="auto"/>
          <w:sz w:val="24"/>
          <w:szCs w:val="24"/>
          <w:u w:val="none"/>
        </w:rPr>
      </w:pPr>
      <w:r w:rsidRPr="00A47B70">
        <w:rPr>
          <w:rFonts w:ascii="Arial" w:eastAsiaTheme="minorHAnsi" w:hAnsi="Arial" w:cs="Arial"/>
          <w:sz w:val="24"/>
          <w:szCs w:val="24"/>
        </w:rPr>
        <w:t>Email one legible electronic copy of the signed Proposal to:</w:t>
      </w:r>
      <w:r w:rsidR="004C68ED" w:rsidRPr="00A47B70">
        <w:rPr>
          <w:rFonts w:ascii="Arial" w:eastAsiaTheme="minorHAnsi" w:hAnsi="Arial" w:cs="Arial"/>
          <w:sz w:val="24"/>
          <w:szCs w:val="24"/>
        </w:rPr>
        <w:t xml:space="preserve"> </w:t>
      </w:r>
      <w:hyperlink r:id="rId12" w:history="1">
        <w:r w:rsidR="00E8498D" w:rsidRPr="00A47B70">
          <w:rPr>
            <w:rStyle w:val="Hyperlink"/>
            <w:rFonts w:ascii="Arial" w:hAnsi="Arial" w:cs="Arial"/>
            <w:sz w:val="24"/>
            <w:szCs w:val="24"/>
          </w:rPr>
          <w:t>JAG@bscc.ca.gov</w:t>
        </w:r>
      </w:hyperlink>
    </w:p>
    <w:p w14:paraId="11A86723" w14:textId="77777777" w:rsidR="00056249" w:rsidRPr="00A47B70" w:rsidRDefault="00056249" w:rsidP="00056249">
      <w:pPr>
        <w:tabs>
          <w:tab w:val="left" w:pos="810"/>
        </w:tabs>
        <w:ind w:left="810"/>
        <w:jc w:val="both"/>
        <w:rPr>
          <w:rFonts w:ascii="Arial" w:eastAsiaTheme="minorHAnsi" w:hAnsi="Arial" w:cs="Arial"/>
          <w:sz w:val="24"/>
          <w:szCs w:val="24"/>
        </w:rPr>
      </w:pPr>
    </w:p>
    <w:p w14:paraId="2628662A" w14:textId="77777777" w:rsidR="00A47B70" w:rsidRPr="00A47B70" w:rsidRDefault="008367F2" w:rsidP="00056249">
      <w:pPr>
        <w:pStyle w:val="ListParagraph"/>
        <w:ind w:left="0"/>
        <w:jc w:val="both"/>
        <w:rPr>
          <w:rFonts w:ascii="Arial" w:hAnsi="Arial" w:cs="Arial"/>
          <w:sz w:val="24"/>
          <w:szCs w:val="24"/>
        </w:rPr>
      </w:pPr>
      <w:r w:rsidRPr="00A47B70">
        <w:rPr>
          <w:rFonts w:ascii="Arial" w:hAnsi="Arial" w:cs="Arial"/>
          <w:sz w:val="24"/>
          <w:szCs w:val="24"/>
        </w:rPr>
        <w:t>Note: While the BSCC expects both the original hard copy and electronic version to be received by the date and time listed above, the application will not automatically be disqualified so long as either the hard copy or electronic version is received by the due date and as long as both are received in a reasonable time and are identical.</w:t>
      </w:r>
    </w:p>
    <w:p w14:paraId="2A6C8312" w14:textId="751AF4A5" w:rsidR="008367F2" w:rsidRPr="00A47B70" w:rsidRDefault="008367F2" w:rsidP="00056249">
      <w:pPr>
        <w:pStyle w:val="ListParagraph"/>
        <w:ind w:left="0"/>
        <w:jc w:val="both"/>
        <w:rPr>
          <w:rFonts w:ascii="Arial" w:hAnsi="Arial" w:cs="Arial"/>
          <w:sz w:val="24"/>
          <w:szCs w:val="24"/>
        </w:rPr>
      </w:pPr>
      <w:r w:rsidRPr="00A47B70">
        <w:rPr>
          <w:rFonts w:ascii="Arial" w:hAnsi="Arial" w:cs="Arial"/>
          <w:sz w:val="24"/>
          <w:szCs w:val="24"/>
        </w:rPr>
        <w:t xml:space="preserve">  </w:t>
      </w:r>
    </w:p>
    <w:p w14:paraId="6476744F" w14:textId="04895DA5" w:rsidR="008367F2" w:rsidRPr="00A47B70" w:rsidRDefault="008367F2" w:rsidP="00056249">
      <w:pPr>
        <w:pStyle w:val="ListParagraph"/>
        <w:ind w:left="0"/>
        <w:jc w:val="both"/>
        <w:rPr>
          <w:rFonts w:ascii="Arial" w:hAnsi="Arial" w:cs="Arial"/>
          <w:b/>
          <w:bCs/>
          <w:sz w:val="24"/>
          <w:szCs w:val="24"/>
        </w:rPr>
      </w:pPr>
      <w:r w:rsidRPr="00A47B70">
        <w:rPr>
          <w:rFonts w:ascii="Arial" w:hAnsi="Arial" w:cs="Arial"/>
          <w:b/>
          <w:bCs/>
          <w:sz w:val="24"/>
          <w:szCs w:val="24"/>
        </w:rPr>
        <w:t xml:space="preserve">If the BSCC does not receive either the original hard copy or the electronic version until after the due date and time, the proposal </w:t>
      </w:r>
      <w:r w:rsidRPr="00A47B70">
        <w:rPr>
          <w:rFonts w:ascii="Arial" w:hAnsi="Arial" w:cs="Arial"/>
          <w:b/>
          <w:bCs/>
          <w:sz w:val="24"/>
          <w:szCs w:val="24"/>
          <w:u w:val="single"/>
        </w:rPr>
        <w:t>will not</w:t>
      </w:r>
      <w:r w:rsidRPr="00A47B70">
        <w:rPr>
          <w:rFonts w:ascii="Arial" w:hAnsi="Arial" w:cs="Arial"/>
          <w:b/>
          <w:bCs/>
          <w:sz w:val="24"/>
          <w:szCs w:val="24"/>
        </w:rPr>
        <w:t xml:space="preserve"> be considered, regardless of postmark date.</w:t>
      </w:r>
    </w:p>
    <w:p w14:paraId="24DA31B3" w14:textId="77777777" w:rsidR="00056249" w:rsidRPr="00170FE2" w:rsidRDefault="00056249" w:rsidP="00056249">
      <w:pPr>
        <w:pStyle w:val="ListParagraph"/>
        <w:ind w:left="0"/>
        <w:jc w:val="both"/>
        <w:rPr>
          <w:rFonts w:ascii="Arial" w:hAnsi="Arial" w:cs="Arial"/>
          <w:b/>
          <w:bCs/>
          <w:sz w:val="24"/>
          <w:szCs w:val="24"/>
        </w:rPr>
      </w:pPr>
    </w:p>
    <w:p w14:paraId="131E5B41" w14:textId="77777777" w:rsidR="003722BE" w:rsidRPr="00562DE5" w:rsidRDefault="003722BE" w:rsidP="00FB13EE">
      <w:pPr>
        <w:jc w:val="both"/>
        <w:rPr>
          <w:rFonts w:ascii="Arial" w:hAnsi="Arial" w:cs="Arial"/>
          <w:b/>
          <w:sz w:val="2"/>
          <w:szCs w:val="2"/>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4A0" w:firstRow="1" w:lastRow="0" w:firstColumn="1" w:lastColumn="0" w:noHBand="0" w:noVBand="1"/>
      </w:tblPr>
      <w:tblGrid>
        <w:gridCol w:w="9445"/>
      </w:tblGrid>
      <w:tr w:rsidR="00F71E1F" w:rsidRPr="00402C90" w14:paraId="17F6448C" w14:textId="77777777" w:rsidTr="00563700">
        <w:trPr>
          <w:trHeight w:val="521"/>
        </w:trPr>
        <w:tc>
          <w:tcPr>
            <w:tcW w:w="9445" w:type="dxa"/>
            <w:shd w:val="clear" w:color="auto" w:fill="002060"/>
            <w:vAlign w:val="center"/>
          </w:tcPr>
          <w:p w14:paraId="0E9F7FCB" w14:textId="24B98C7D" w:rsidR="00F71E1F" w:rsidRPr="00993B88" w:rsidRDefault="00A95687" w:rsidP="00056249">
            <w:pPr>
              <w:pStyle w:val="Heading1"/>
            </w:pPr>
            <w:bookmarkStart w:id="3" w:name="_Toc531780950"/>
            <w:r>
              <w:t>Notice of Intent to Apply</w:t>
            </w:r>
            <w:bookmarkEnd w:id="3"/>
          </w:p>
        </w:tc>
      </w:tr>
    </w:tbl>
    <w:p w14:paraId="3F1B68DB" w14:textId="77777777" w:rsidR="00056249" w:rsidRDefault="00056249" w:rsidP="00056249">
      <w:pPr>
        <w:jc w:val="both"/>
        <w:rPr>
          <w:rFonts w:ascii="Arial" w:eastAsiaTheme="minorHAnsi" w:hAnsi="Arial" w:cs="Arial"/>
          <w:sz w:val="24"/>
          <w:szCs w:val="24"/>
        </w:rPr>
      </w:pPr>
    </w:p>
    <w:p w14:paraId="5520733D" w14:textId="19926B3C" w:rsidR="004103AA" w:rsidRDefault="004F209E" w:rsidP="00056249">
      <w:pPr>
        <w:jc w:val="both"/>
        <w:rPr>
          <w:rFonts w:ascii="Arial" w:eastAsiaTheme="minorHAnsi" w:hAnsi="Arial" w:cs="Arial"/>
          <w:sz w:val="24"/>
          <w:szCs w:val="24"/>
        </w:rPr>
      </w:pPr>
      <w:r>
        <w:rPr>
          <w:rFonts w:ascii="Arial" w:eastAsiaTheme="minorHAnsi" w:hAnsi="Arial" w:cs="Arial"/>
          <w:sz w:val="24"/>
          <w:szCs w:val="24"/>
        </w:rPr>
        <w:t>A</w:t>
      </w:r>
      <w:r w:rsidR="004103AA" w:rsidRPr="004103AA">
        <w:rPr>
          <w:rFonts w:ascii="Arial" w:eastAsiaTheme="minorHAnsi" w:hAnsi="Arial" w:cs="Arial"/>
          <w:sz w:val="24"/>
          <w:szCs w:val="24"/>
        </w:rPr>
        <w:t xml:space="preserve">pplicants interested in applying for the </w:t>
      </w:r>
      <w:r w:rsidR="004103AA">
        <w:rPr>
          <w:rFonts w:ascii="Arial" w:eastAsiaTheme="minorHAnsi" w:hAnsi="Arial" w:cs="Arial"/>
          <w:sz w:val="24"/>
          <w:szCs w:val="24"/>
        </w:rPr>
        <w:t xml:space="preserve">JAG </w:t>
      </w:r>
      <w:r w:rsidR="004103AA" w:rsidRPr="004103AA">
        <w:rPr>
          <w:rFonts w:ascii="Arial" w:eastAsiaTheme="minorHAnsi" w:hAnsi="Arial" w:cs="Arial"/>
          <w:sz w:val="24"/>
          <w:szCs w:val="24"/>
        </w:rPr>
        <w:t>Grant are asked</w:t>
      </w:r>
      <w:r w:rsidR="00CC63F0">
        <w:rPr>
          <w:rFonts w:ascii="Arial" w:eastAsiaTheme="minorHAnsi" w:hAnsi="Arial" w:cs="Arial"/>
          <w:sz w:val="24"/>
          <w:szCs w:val="24"/>
        </w:rPr>
        <w:t>,</w:t>
      </w:r>
      <w:r w:rsidR="004103AA" w:rsidRPr="004103AA">
        <w:rPr>
          <w:rFonts w:ascii="Arial" w:eastAsiaTheme="minorHAnsi" w:hAnsi="Arial" w:cs="Arial"/>
          <w:sz w:val="24"/>
          <w:szCs w:val="24"/>
        </w:rPr>
        <w:t xml:space="preserve"> but not required to</w:t>
      </w:r>
      <w:r w:rsidR="00CC63F0">
        <w:rPr>
          <w:rFonts w:ascii="Arial" w:eastAsiaTheme="minorHAnsi" w:hAnsi="Arial" w:cs="Arial"/>
          <w:sz w:val="24"/>
          <w:szCs w:val="24"/>
        </w:rPr>
        <w:t>,</w:t>
      </w:r>
      <w:r w:rsidR="004103AA" w:rsidRPr="004103AA">
        <w:rPr>
          <w:rFonts w:ascii="Arial" w:eastAsiaTheme="minorHAnsi" w:hAnsi="Arial" w:cs="Arial"/>
          <w:sz w:val="24"/>
          <w:szCs w:val="24"/>
        </w:rPr>
        <w:t xml:space="preserve"> submit a non-binding Notice of Intent to Apply. </w:t>
      </w:r>
      <w:r w:rsidR="00212BFB">
        <w:rPr>
          <w:rFonts w:ascii="Arial" w:eastAsiaTheme="minorHAnsi" w:hAnsi="Arial" w:cs="Arial"/>
          <w:sz w:val="24"/>
          <w:szCs w:val="24"/>
        </w:rPr>
        <w:t xml:space="preserve"> </w:t>
      </w:r>
      <w:r w:rsidR="004103AA" w:rsidRPr="004103AA">
        <w:rPr>
          <w:rFonts w:ascii="Arial" w:eastAsiaTheme="minorHAnsi" w:hAnsi="Arial" w:cs="Arial"/>
          <w:sz w:val="24"/>
          <w:szCs w:val="24"/>
        </w:rPr>
        <w:t xml:space="preserve">Notices will aid the BSCC in planning for its proposal review process. </w:t>
      </w:r>
    </w:p>
    <w:p w14:paraId="21288FD3" w14:textId="77777777" w:rsidR="00056249" w:rsidRPr="004103AA" w:rsidRDefault="00056249" w:rsidP="00056249">
      <w:pPr>
        <w:jc w:val="both"/>
        <w:rPr>
          <w:rFonts w:ascii="Arial" w:eastAsiaTheme="minorHAnsi" w:hAnsi="Arial" w:cs="Arial"/>
          <w:sz w:val="24"/>
          <w:szCs w:val="24"/>
        </w:rPr>
      </w:pPr>
    </w:p>
    <w:p w14:paraId="276053B0" w14:textId="77777777" w:rsidR="00A47B70" w:rsidRDefault="00A47B70" w:rsidP="00056249">
      <w:pPr>
        <w:spacing w:after="120"/>
        <w:jc w:val="both"/>
        <w:rPr>
          <w:rFonts w:ascii="Arial" w:eastAsiaTheme="minorHAnsi" w:hAnsi="Arial" w:cs="Arial"/>
          <w:sz w:val="24"/>
          <w:szCs w:val="24"/>
        </w:rPr>
      </w:pPr>
    </w:p>
    <w:p w14:paraId="3A8180C0" w14:textId="77777777" w:rsidR="00A47B70" w:rsidRDefault="00A47B70" w:rsidP="00056249">
      <w:pPr>
        <w:spacing w:after="120"/>
        <w:jc w:val="both"/>
        <w:rPr>
          <w:rFonts w:ascii="Arial" w:eastAsiaTheme="minorHAnsi" w:hAnsi="Arial" w:cs="Arial"/>
          <w:sz w:val="24"/>
          <w:szCs w:val="24"/>
        </w:rPr>
      </w:pPr>
    </w:p>
    <w:p w14:paraId="4E1F62AC" w14:textId="35773D90" w:rsidR="004103AA" w:rsidRPr="004103AA" w:rsidRDefault="004103AA" w:rsidP="00056249">
      <w:pPr>
        <w:spacing w:after="120"/>
        <w:jc w:val="both"/>
        <w:rPr>
          <w:rFonts w:ascii="Arial" w:eastAsiaTheme="minorHAnsi" w:hAnsi="Arial" w:cs="Arial"/>
          <w:sz w:val="24"/>
          <w:szCs w:val="24"/>
        </w:rPr>
      </w:pPr>
      <w:r w:rsidRPr="004103AA">
        <w:rPr>
          <w:rFonts w:ascii="Arial" w:eastAsiaTheme="minorHAnsi" w:hAnsi="Arial" w:cs="Arial"/>
          <w:sz w:val="24"/>
          <w:szCs w:val="24"/>
        </w:rPr>
        <w:lastRenderedPageBreak/>
        <w:t xml:space="preserve">The </w:t>
      </w:r>
      <w:r w:rsidR="006A6926">
        <w:rPr>
          <w:rFonts w:ascii="Arial" w:eastAsiaTheme="minorHAnsi" w:hAnsi="Arial" w:cs="Arial"/>
          <w:sz w:val="24"/>
          <w:szCs w:val="24"/>
        </w:rPr>
        <w:t>Notice of Intent</w:t>
      </w:r>
      <w:r w:rsidRPr="004103AA">
        <w:rPr>
          <w:rFonts w:ascii="Arial" w:eastAsiaTheme="minorHAnsi" w:hAnsi="Arial" w:cs="Arial"/>
          <w:sz w:val="24"/>
          <w:szCs w:val="24"/>
        </w:rPr>
        <w:t xml:space="preserve"> should include the following information:</w:t>
      </w:r>
    </w:p>
    <w:p w14:paraId="53CE1499" w14:textId="77777777" w:rsidR="004103AA" w:rsidRPr="004103AA" w:rsidRDefault="000D4707" w:rsidP="00A47B70">
      <w:pPr>
        <w:numPr>
          <w:ilvl w:val="0"/>
          <w:numId w:val="27"/>
        </w:numPr>
        <w:spacing w:after="120"/>
        <w:ind w:left="806" w:hanging="446"/>
        <w:jc w:val="both"/>
        <w:rPr>
          <w:rFonts w:ascii="Arial" w:eastAsiaTheme="minorHAnsi" w:hAnsi="Arial" w:cs="Arial"/>
          <w:sz w:val="24"/>
          <w:szCs w:val="24"/>
        </w:rPr>
      </w:pPr>
      <w:r>
        <w:rPr>
          <w:rFonts w:ascii="Arial" w:eastAsiaTheme="minorHAnsi" w:hAnsi="Arial" w:cs="Arial"/>
          <w:sz w:val="24"/>
          <w:szCs w:val="24"/>
        </w:rPr>
        <w:t xml:space="preserve">Name of the </w:t>
      </w:r>
      <w:r w:rsidR="004F209E">
        <w:rPr>
          <w:rFonts w:ascii="Arial" w:eastAsiaTheme="minorHAnsi" w:hAnsi="Arial" w:cs="Arial"/>
          <w:sz w:val="24"/>
          <w:szCs w:val="24"/>
        </w:rPr>
        <w:t>County</w:t>
      </w:r>
      <w:r>
        <w:rPr>
          <w:rFonts w:ascii="Arial" w:eastAsiaTheme="minorHAnsi" w:hAnsi="Arial" w:cs="Arial"/>
          <w:sz w:val="24"/>
          <w:szCs w:val="24"/>
        </w:rPr>
        <w:t xml:space="preserve"> Agency;</w:t>
      </w:r>
    </w:p>
    <w:p w14:paraId="23F923B3" w14:textId="77777777" w:rsidR="004103AA" w:rsidRPr="004103AA" w:rsidRDefault="004103AA" w:rsidP="00A47B70">
      <w:pPr>
        <w:numPr>
          <w:ilvl w:val="0"/>
          <w:numId w:val="27"/>
        </w:numPr>
        <w:spacing w:after="120"/>
        <w:ind w:left="806" w:hanging="446"/>
        <w:jc w:val="both"/>
        <w:rPr>
          <w:rFonts w:ascii="Arial" w:eastAsiaTheme="minorHAnsi" w:hAnsi="Arial" w:cs="Arial"/>
          <w:sz w:val="24"/>
          <w:szCs w:val="24"/>
        </w:rPr>
      </w:pPr>
      <w:r w:rsidRPr="004103AA">
        <w:rPr>
          <w:rFonts w:ascii="Arial" w:eastAsiaTheme="minorHAnsi" w:hAnsi="Arial" w:cs="Arial"/>
          <w:sz w:val="24"/>
          <w:szCs w:val="24"/>
        </w:rPr>
        <w:t xml:space="preserve">Name and title of the head of the </w:t>
      </w:r>
      <w:r w:rsidR="004F209E">
        <w:rPr>
          <w:rFonts w:ascii="Arial" w:eastAsiaTheme="minorHAnsi" w:hAnsi="Arial" w:cs="Arial"/>
          <w:sz w:val="24"/>
          <w:szCs w:val="24"/>
        </w:rPr>
        <w:t xml:space="preserve">County </w:t>
      </w:r>
      <w:r w:rsidRPr="004103AA">
        <w:rPr>
          <w:rFonts w:ascii="Arial" w:eastAsiaTheme="minorHAnsi" w:hAnsi="Arial" w:cs="Arial"/>
          <w:sz w:val="24"/>
          <w:szCs w:val="24"/>
        </w:rPr>
        <w:t xml:space="preserve">Agency; </w:t>
      </w:r>
    </w:p>
    <w:p w14:paraId="27DB5602" w14:textId="2D4B6EEE" w:rsidR="004103AA" w:rsidRPr="004103AA" w:rsidRDefault="004103AA" w:rsidP="00A47B70">
      <w:pPr>
        <w:numPr>
          <w:ilvl w:val="0"/>
          <w:numId w:val="27"/>
        </w:numPr>
        <w:spacing w:after="120"/>
        <w:ind w:left="806" w:hanging="446"/>
        <w:jc w:val="both"/>
        <w:rPr>
          <w:rFonts w:ascii="Arial" w:eastAsiaTheme="minorHAnsi" w:hAnsi="Arial" w:cs="Arial"/>
          <w:sz w:val="24"/>
          <w:szCs w:val="24"/>
        </w:rPr>
      </w:pPr>
      <w:r w:rsidRPr="004103AA">
        <w:rPr>
          <w:rFonts w:ascii="Arial" w:eastAsiaTheme="minorHAnsi" w:hAnsi="Arial" w:cs="Arial"/>
          <w:sz w:val="24"/>
          <w:szCs w:val="24"/>
        </w:rPr>
        <w:t>Contact information for interested public; and</w:t>
      </w:r>
    </w:p>
    <w:p w14:paraId="247F453F" w14:textId="4A96DBC0" w:rsidR="004103AA" w:rsidRDefault="004103AA" w:rsidP="00056249">
      <w:pPr>
        <w:numPr>
          <w:ilvl w:val="0"/>
          <w:numId w:val="27"/>
        </w:numPr>
        <w:ind w:left="806" w:hanging="446"/>
        <w:jc w:val="both"/>
        <w:rPr>
          <w:rFonts w:ascii="Arial" w:eastAsiaTheme="minorHAnsi" w:hAnsi="Arial" w:cs="Arial"/>
          <w:sz w:val="24"/>
          <w:szCs w:val="24"/>
        </w:rPr>
      </w:pPr>
      <w:r w:rsidRPr="004103AA">
        <w:rPr>
          <w:rFonts w:ascii="Arial" w:eastAsiaTheme="minorHAnsi" w:hAnsi="Arial" w:cs="Arial"/>
          <w:sz w:val="24"/>
          <w:szCs w:val="24"/>
        </w:rPr>
        <w:t>A brief statement indicating the agency’s intent to submit a proposal.</w:t>
      </w:r>
    </w:p>
    <w:p w14:paraId="187935A3" w14:textId="77777777" w:rsidR="00056249" w:rsidRPr="004103AA" w:rsidRDefault="00056249" w:rsidP="00056249">
      <w:pPr>
        <w:ind w:left="806"/>
        <w:jc w:val="both"/>
        <w:rPr>
          <w:rFonts w:ascii="Arial" w:eastAsiaTheme="minorHAnsi" w:hAnsi="Arial" w:cs="Arial"/>
          <w:sz w:val="24"/>
          <w:szCs w:val="24"/>
        </w:rPr>
      </w:pPr>
    </w:p>
    <w:p w14:paraId="1747D8F1" w14:textId="7D0B5C5E" w:rsidR="008367F2" w:rsidRDefault="008367F2" w:rsidP="00056249">
      <w:pPr>
        <w:jc w:val="both"/>
        <w:rPr>
          <w:rFonts w:ascii="Arial" w:hAnsi="Arial" w:cs="Arial"/>
          <w:sz w:val="24"/>
          <w:szCs w:val="24"/>
        </w:rPr>
      </w:pPr>
      <w:r>
        <w:rPr>
          <w:rFonts w:ascii="Arial" w:hAnsi="Arial" w:cs="Arial"/>
          <w:sz w:val="24"/>
          <w:szCs w:val="24"/>
        </w:rPr>
        <w:t xml:space="preserve">The notice does not require an official signature and is requested solely for the purpose of BSCC planning for the proposal review process. Public agency applicants may submit the </w:t>
      </w:r>
      <w:r w:rsidRPr="00BD54F1">
        <w:rPr>
          <w:rFonts w:ascii="Arial" w:hAnsi="Arial" w:cs="Arial"/>
          <w:sz w:val="24"/>
          <w:szCs w:val="24"/>
        </w:rPr>
        <w:t>Notice of Intent to Apply</w:t>
      </w:r>
      <w:r>
        <w:rPr>
          <w:rFonts w:ascii="Arial" w:hAnsi="Arial" w:cs="Arial"/>
          <w:sz w:val="24"/>
          <w:szCs w:val="24"/>
        </w:rPr>
        <w:t xml:space="preserve"> in any format, please ensure the submitted notice addresses the above bulleted items. </w:t>
      </w:r>
    </w:p>
    <w:p w14:paraId="37E37E28" w14:textId="77777777" w:rsidR="00056249" w:rsidRDefault="00056249" w:rsidP="00056249">
      <w:pPr>
        <w:jc w:val="both"/>
        <w:rPr>
          <w:rFonts w:ascii="Arial" w:hAnsi="Arial" w:cs="Arial"/>
          <w:sz w:val="24"/>
          <w:szCs w:val="24"/>
        </w:rPr>
      </w:pPr>
    </w:p>
    <w:p w14:paraId="594FA96C" w14:textId="2D6B8FB0" w:rsidR="004103AA" w:rsidRDefault="004103AA" w:rsidP="00056249">
      <w:pPr>
        <w:jc w:val="both"/>
        <w:rPr>
          <w:rFonts w:ascii="Arial" w:eastAsiaTheme="minorHAnsi" w:hAnsi="Arial" w:cs="Arial"/>
          <w:sz w:val="24"/>
          <w:szCs w:val="24"/>
        </w:rPr>
      </w:pPr>
      <w:r w:rsidRPr="004103AA">
        <w:rPr>
          <w:rFonts w:ascii="Arial" w:eastAsiaTheme="minorHAnsi" w:hAnsi="Arial" w:cs="Arial"/>
          <w:sz w:val="24"/>
          <w:szCs w:val="24"/>
        </w:rPr>
        <w:t xml:space="preserve">Failure to submit a Notice of Intent to Apply is not grounds for disqualification. Further, prospective public agency applicants that submit a Notice of Intent to Apply and decide later not to apply will not be penalized. </w:t>
      </w:r>
    </w:p>
    <w:p w14:paraId="12740D89" w14:textId="77777777" w:rsidR="00056249" w:rsidRPr="004103AA" w:rsidRDefault="00056249" w:rsidP="00056249">
      <w:pPr>
        <w:jc w:val="both"/>
        <w:rPr>
          <w:rFonts w:ascii="Arial" w:eastAsiaTheme="minorHAnsi" w:hAnsi="Arial" w:cs="Arial"/>
          <w:sz w:val="24"/>
          <w:szCs w:val="24"/>
        </w:rPr>
      </w:pPr>
    </w:p>
    <w:p w14:paraId="4DCC17D6" w14:textId="0D1D9C54" w:rsidR="004103AA" w:rsidRDefault="004103AA" w:rsidP="00056249">
      <w:pPr>
        <w:jc w:val="both"/>
        <w:rPr>
          <w:rFonts w:ascii="Arial" w:eastAsiaTheme="minorHAnsi" w:hAnsi="Arial" w:cs="Arial"/>
          <w:sz w:val="24"/>
          <w:szCs w:val="24"/>
        </w:rPr>
      </w:pPr>
      <w:r w:rsidRPr="004103AA">
        <w:rPr>
          <w:rFonts w:ascii="Arial" w:eastAsiaTheme="minorHAnsi" w:hAnsi="Arial" w:cs="Arial"/>
          <w:sz w:val="24"/>
          <w:szCs w:val="24"/>
        </w:rPr>
        <w:t xml:space="preserve">Please submit your non-binding Notice of Intent to </w:t>
      </w:r>
      <w:r w:rsidRPr="007555B7">
        <w:rPr>
          <w:rFonts w:ascii="Arial" w:eastAsiaTheme="minorHAnsi" w:hAnsi="Arial" w:cs="Arial"/>
          <w:sz w:val="24"/>
          <w:szCs w:val="24"/>
        </w:rPr>
        <w:t>Apply by</w:t>
      </w:r>
      <w:r w:rsidR="009F024D">
        <w:rPr>
          <w:rFonts w:ascii="Arial" w:eastAsiaTheme="minorHAnsi" w:hAnsi="Arial" w:cs="Arial"/>
          <w:sz w:val="24"/>
          <w:szCs w:val="24"/>
        </w:rPr>
        <w:t xml:space="preserve"> January </w:t>
      </w:r>
      <w:r w:rsidR="009B1843">
        <w:rPr>
          <w:rFonts w:ascii="Arial" w:eastAsiaTheme="minorHAnsi" w:hAnsi="Arial" w:cs="Arial"/>
          <w:sz w:val="24"/>
          <w:szCs w:val="24"/>
        </w:rPr>
        <w:t>31</w:t>
      </w:r>
      <w:r w:rsidR="009F024D">
        <w:rPr>
          <w:rFonts w:ascii="Arial" w:eastAsiaTheme="minorHAnsi" w:hAnsi="Arial" w:cs="Arial"/>
          <w:sz w:val="24"/>
          <w:szCs w:val="24"/>
        </w:rPr>
        <w:t>, 2019</w:t>
      </w:r>
      <w:r w:rsidRPr="007555B7">
        <w:rPr>
          <w:rFonts w:ascii="Arial" w:eastAsiaTheme="minorHAnsi" w:hAnsi="Arial" w:cs="Arial"/>
          <w:sz w:val="24"/>
          <w:szCs w:val="24"/>
        </w:rPr>
        <w:t xml:space="preserve"> via email</w:t>
      </w:r>
      <w:r w:rsidRPr="004103AA">
        <w:rPr>
          <w:rFonts w:ascii="Arial" w:eastAsiaTheme="minorHAnsi" w:hAnsi="Arial" w:cs="Arial"/>
          <w:sz w:val="24"/>
          <w:szCs w:val="24"/>
        </w:rPr>
        <w:t xml:space="preserve"> or U.S. mail, using one of the following submission options:</w:t>
      </w:r>
    </w:p>
    <w:p w14:paraId="42E123B7" w14:textId="77777777" w:rsidR="00056249" w:rsidRPr="004103AA" w:rsidRDefault="00056249" w:rsidP="00056249">
      <w:pPr>
        <w:jc w:val="both"/>
        <w:rPr>
          <w:rFonts w:ascii="Arial" w:eastAsiaTheme="minorHAnsi" w:hAnsi="Arial" w:cs="Arial"/>
          <w:sz w:val="24"/>
          <w:szCs w:val="24"/>
        </w:rPr>
      </w:pPr>
    </w:p>
    <w:p w14:paraId="38231745" w14:textId="61F5CC30" w:rsidR="00056249" w:rsidRPr="00056249" w:rsidRDefault="004103AA" w:rsidP="00056249">
      <w:pPr>
        <w:jc w:val="both"/>
        <w:rPr>
          <w:rFonts w:ascii="Arial" w:eastAsiaTheme="minorHAnsi" w:hAnsi="Arial" w:cs="Arial"/>
          <w:sz w:val="24"/>
          <w:szCs w:val="24"/>
        </w:rPr>
      </w:pPr>
      <w:r w:rsidRPr="00720B6D">
        <w:rPr>
          <w:rFonts w:ascii="Arial" w:eastAsiaTheme="minorHAnsi" w:hAnsi="Arial" w:cs="Arial"/>
          <w:b/>
          <w:sz w:val="24"/>
          <w:szCs w:val="24"/>
        </w:rPr>
        <w:t>Email Responses:</w:t>
      </w:r>
      <w:r w:rsidRPr="00720B6D">
        <w:rPr>
          <w:rFonts w:ascii="Arial" w:eastAsiaTheme="minorHAnsi" w:hAnsi="Arial" w:cs="Arial"/>
          <w:sz w:val="24"/>
          <w:szCs w:val="24"/>
        </w:rPr>
        <w:tab/>
      </w:r>
      <w:r w:rsidRPr="00720B6D">
        <w:rPr>
          <w:rFonts w:ascii="Arial" w:eastAsiaTheme="minorHAnsi" w:hAnsi="Arial" w:cs="Arial"/>
          <w:sz w:val="24"/>
          <w:szCs w:val="24"/>
        </w:rPr>
        <w:tab/>
      </w:r>
      <w:hyperlink r:id="rId13" w:history="1">
        <w:r w:rsidR="00311226" w:rsidRPr="00BE3E36">
          <w:rPr>
            <w:rStyle w:val="Hyperlink"/>
            <w:rFonts w:ascii="Arial" w:hAnsi="Arial" w:cs="Arial"/>
            <w:sz w:val="24"/>
            <w:szCs w:val="24"/>
          </w:rPr>
          <w:t>JAG@bscc.ca.gov</w:t>
        </w:r>
      </w:hyperlink>
      <w:r w:rsidR="005711B0" w:rsidRPr="00720B6D">
        <w:rPr>
          <w:rFonts w:ascii="Arial" w:eastAsiaTheme="minorHAnsi" w:hAnsi="Arial" w:cs="Arial"/>
          <w:sz w:val="24"/>
          <w:szCs w:val="24"/>
        </w:rPr>
        <w:t xml:space="preserve"> </w:t>
      </w:r>
    </w:p>
    <w:p w14:paraId="1A53D272" w14:textId="5223EEEF" w:rsidR="004103AA" w:rsidRDefault="004103AA" w:rsidP="00056249">
      <w:pPr>
        <w:ind w:left="2160" w:firstLine="720"/>
        <w:jc w:val="both"/>
        <w:rPr>
          <w:rFonts w:ascii="Arial" w:eastAsiaTheme="minorHAnsi" w:hAnsi="Arial" w:cs="Arial"/>
          <w:sz w:val="24"/>
          <w:szCs w:val="24"/>
        </w:rPr>
      </w:pPr>
      <w:r w:rsidRPr="00720B6D">
        <w:rPr>
          <w:rFonts w:ascii="Arial" w:eastAsiaTheme="minorHAnsi" w:hAnsi="Arial" w:cs="Arial"/>
          <w:sz w:val="24"/>
          <w:szCs w:val="24"/>
        </w:rPr>
        <w:t>Subject line: Notice of Intent to Apply</w:t>
      </w:r>
    </w:p>
    <w:p w14:paraId="47921D4B" w14:textId="77777777" w:rsidR="00056249" w:rsidRPr="00720B6D" w:rsidRDefault="00056249" w:rsidP="00056249">
      <w:pPr>
        <w:ind w:left="2160" w:firstLine="720"/>
        <w:jc w:val="both"/>
        <w:rPr>
          <w:rFonts w:ascii="Arial" w:eastAsiaTheme="minorHAnsi" w:hAnsi="Arial" w:cs="Arial"/>
          <w:sz w:val="24"/>
          <w:szCs w:val="24"/>
          <w:u w:val="single"/>
        </w:rPr>
      </w:pPr>
    </w:p>
    <w:p w14:paraId="1F1FA8C2" w14:textId="77777777" w:rsidR="00A77A8D" w:rsidRPr="00720B6D" w:rsidRDefault="004103AA" w:rsidP="00056249">
      <w:pPr>
        <w:ind w:left="2160" w:hanging="2160"/>
        <w:jc w:val="both"/>
        <w:rPr>
          <w:rFonts w:ascii="Arial" w:eastAsiaTheme="minorHAnsi" w:hAnsi="Arial" w:cs="Arial"/>
          <w:b/>
          <w:sz w:val="24"/>
          <w:szCs w:val="24"/>
        </w:rPr>
      </w:pPr>
      <w:r w:rsidRPr="00720B6D">
        <w:rPr>
          <w:rFonts w:ascii="Arial" w:eastAsiaTheme="minorHAnsi" w:hAnsi="Arial" w:cs="Arial"/>
          <w:b/>
          <w:sz w:val="24"/>
          <w:szCs w:val="24"/>
        </w:rPr>
        <w:t>U.S. Mail Responses:</w:t>
      </w:r>
      <w:r w:rsidRPr="00720B6D">
        <w:rPr>
          <w:rFonts w:ascii="Arial" w:eastAsiaTheme="minorHAnsi" w:hAnsi="Arial" w:cs="Arial"/>
          <w:sz w:val="24"/>
          <w:szCs w:val="24"/>
        </w:rPr>
        <w:tab/>
      </w:r>
      <w:r w:rsidR="00A77A8D" w:rsidRPr="00720B6D">
        <w:rPr>
          <w:rFonts w:ascii="Arial" w:eastAsiaTheme="minorHAnsi" w:hAnsi="Arial" w:cs="Arial"/>
          <w:b/>
          <w:sz w:val="24"/>
          <w:szCs w:val="24"/>
        </w:rPr>
        <w:t>Attn:  Edward Byrne Memorial Justice Assistance Grant</w:t>
      </w:r>
    </w:p>
    <w:p w14:paraId="1C99D8BF" w14:textId="77777777" w:rsidR="004103AA" w:rsidRPr="003147FA" w:rsidRDefault="004103AA" w:rsidP="00056249">
      <w:pPr>
        <w:ind w:left="2880"/>
        <w:jc w:val="both"/>
        <w:rPr>
          <w:rFonts w:ascii="Arial" w:eastAsiaTheme="minorHAnsi" w:hAnsi="Arial" w:cs="Arial"/>
          <w:sz w:val="24"/>
          <w:szCs w:val="24"/>
        </w:rPr>
      </w:pPr>
      <w:r w:rsidRPr="003147FA">
        <w:rPr>
          <w:rFonts w:ascii="Arial" w:eastAsiaTheme="minorHAnsi" w:hAnsi="Arial" w:cs="Arial"/>
          <w:sz w:val="24"/>
          <w:szCs w:val="24"/>
        </w:rPr>
        <w:t xml:space="preserve">Board of State and Community Corrections </w:t>
      </w:r>
    </w:p>
    <w:p w14:paraId="551CC8B0" w14:textId="77777777" w:rsidR="004103AA" w:rsidRPr="003147FA" w:rsidRDefault="004103AA" w:rsidP="00056249">
      <w:pPr>
        <w:ind w:left="2160" w:firstLine="720"/>
        <w:jc w:val="both"/>
        <w:rPr>
          <w:rFonts w:ascii="Arial" w:eastAsiaTheme="minorHAnsi" w:hAnsi="Arial" w:cs="Arial"/>
          <w:sz w:val="24"/>
          <w:szCs w:val="24"/>
        </w:rPr>
      </w:pPr>
      <w:r w:rsidRPr="003147FA">
        <w:rPr>
          <w:rFonts w:ascii="Arial" w:eastAsiaTheme="minorHAnsi" w:hAnsi="Arial" w:cs="Arial"/>
          <w:sz w:val="24"/>
          <w:szCs w:val="24"/>
        </w:rPr>
        <w:t>C</w:t>
      </w:r>
      <w:r w:rsidR="00DF21D9" w:rsidRPr="003147FA">
        <w:rPr>
          <w:rFonts w:ascii="Arial" w:eastAsiaTheme="minorHAnsi" w:hAnsi="Arial" w:cs="Arial"/>
          <w:sz w:val="24"/>
          <w:szCs w:val="24"/>
        </w:rPr>
        <w:t>orrections Planning and Grant</w:t>
      </w:r>
      <w:r w:rsidR="00261D12" w:rsidRPr="003147FA">
        <w:rPr>
          <w:rFonts w:ascii="Arial" w:eastAsiaTheme="minorHAnsi" w:hAnsi="Arial" w:cs="Arial"/>
          <w:sz w:val="24"/>
          <w:szCs w:val="24"/>
        </w:rPr>
        <w:t xml:space="preserve"> Program</w:t>
      </w:r>
      <w:r w:rsidR="00DF21D9" w:rsidRPr="003147FA">
        <w:rPr>
          <w:rFonts w:ascii="Arial" w:eastAsiaTheme="minorHAnsi" w:hAnsi="Arial" w:cs="Arial"/>
          <w:sz w:val="24"/>
          <w:szCs w:val="24"/>
        </w:rPr>
        <w:t>s</w:t>
      </w:r>
      <w:r w:rsidRPr="003147FA">
        <w:rPr>
          <w:rFonts w:ascii="Arial" w:eastAsiaTheme="minorHAnsi" w:hAnsi="Arial" w:cs="Arial"/>
          <w:sz w:val="24"/>
          <w:szCs w:val="24"/>
        </w:rPr>
        <w:t xml:space="preserve"> Division</w:t>
      </w:r>
    </w:p>
    <w:p w14:paraId="4C4BF5B5" w14:textId="77777777" w:rsidR="004103AA" w:rsidRPr="003147FA" w:rsidRDefault="004103AA" w:rsidP="00056249">
      <w:pPr>
        <w:ind w:left="2160" w:firstLine="720"/>
        <w:jc w:val="both"/>
        <w:rPr>
          <w:rFonts w:ascii="Arial" w:eastAsiaTheme="minorHAnsi" w:hAnsi="Arial" w:cs="Arial"/>
          <w:sz w:val="24"/>
          <w:szCs w:val="24"/>
        </w:rPr>
      </w:pPr>
      <w:r w:rsidRPr="003147FA">
        <w:rPr>
          <w:rFonts w:ascii="Arial" w:eastAsiaTheme="minorHAnsi" w:hAnsi="Arial" w:cs="Arial"/>
          <w:sz w:val="24"/>
          <w:szCs w:val="24"/>
        </w:rPr>
        <w:t>2590 Venture Oaks Way, Suite 200</w:t>
      </w:r>
    </w:p>
    <w:p w14:paraId="191DFE91" w14:textId="09BF83E3" w:rsidR="004103AA" w:rsidRDefault="003147FA" w:rsidP="00056249">
      <w:pPr>
        <w:ind w:left="2160" w:firstLine="720"/>
        <w:jc w:val="both"/>
        <w:rPr>
          <w:rFonts w:ascii="Arial" w:eastAsiaTheme="minorHAnsi" w:hAnsi="Arial" w:cs="Arial"/>
          <w:sz w:val="24"/>
          <w:szCs w:val="24"/>
        </w:rPr>
      </w:pPr>
      <w:r>
        <w:rPr>
          <w:rFonts w:ascii="Arial" w:eastAsiaTheme="minorHAnsi" w:hAnsi="Arial" w:cs="Arial"/>
          <w:sz w:val="24"/>
          <w:szCs w:val="24"/>
        </w:rPr>
        <w:t xml:space="preserve">Sacramento, CA </w:t>
      </w:r>
      <w:r w:rsidR="007555B7">
        <w:rPr>
          <w:rFonts w:ascii="Arial" w:eastAsiaTheme="minorHAnsi" w:hAnsi="Arial" w:cs="Arial"/>
          <w:sz w:val="24"/>
          <w:szCs w:val="24"/>
        </w:rPr>
        <w:t xml:space="preserve"> </w:t>
      </w:r>
      <w:r w:rsidR="004103AA" w:rsidRPr="003147FA">
        <w:rPr>
          <w:rFonts w:ascii="Arial" w:eastAsiaTheme="minorHAnsi" w:hAnsi="Arial" w:cs="Arial"/>
          <w:sz w:val="24"/>
          <w:szCs w:val="24"/>
        </w:rPr>
        <w:t>95833</w:t>
      </w:r>
    </w:p>
    <w:p w14:paraId="1333479A" w14:textId="77777777" w:rsidR="00056249" w:rsidRPr="003147FA" w:rsidRDefault="00056249" w:rsidP="00056249">
      <w:pPr>
        <w:ind w:left="2160" w:firstLine="720"/>
        <w:jc w:val="both"/>
        <w:rPr>
          <w:rFonts w:ascii="Arial" w:eastAsiaTheme="minorHAnsi" w:hAnsi="Arial" w:cs="Arial"/>
          <w:sz w:val="24"/>
          <w:szCs w:val="24"/>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4A0" w:firstRow="1" w:lastRow="0" w:firstColumn="1" w:lastColumn="0" w:noHBand="0" w:noVBand="1"/>
      </w:tblPr>
      <w:tblGrid>
        <w:gridCol w:w="9445"/>
      </w:tblGrid>
      <w:tr w:rsidR="00B975F6" w:rsidRPr="00A00E4F" w14:paraId="6FEDA36C" w14:textId="77777777" w:rsidTr="00563700">
        <w:trPr>
          <w:trHeight w:val="504"/>
        </w:trPr>
        <w:tc>
          <w:tcPr>
            <w:tcW w:w="9445" w:type="dxa"/>
            <w:shd w:val="clear" w:color="auto" w:fill="002060"/>
            <w:vAlign w:val="center"/>
          </w:tcPr>
          <w:p w14:paraId="199E7B51" w14:textId="6FAEC621" w:rsidR="00B975F6" w:rsidRPr="00993B88" w:rsidRDefault="00A95687" w:rsidP="00056249">
            <w:pPr>
              <w:pStyle w:val="Heading1"/>
            </w:pPr>
            <w:bookmarkStart w:id="4" w:name="_Toc481758723"/>
            <w:bookmarkStart w:id="5" w:name="_Toc531780951"/>
            <w:r>
              <w:t>Bidders’ Conferences</w:t>
            </w:r>
            <w:r w:rsidR="005B063B">
              <w:t xml:space="preserve"> </w:t>
            </w:r>
            <w:r w:rsidR="00A96760">
              <w:t>/ FAQs</w:t>
            </w:r>
            <w:bookmarkEnd w:id="4"/>
            <w:bookmarkEnd w:id="5"/>
          </w:p>
        </w:tc>
      </w:tr>
    </w:tbl>
    <w:p w14:paraId="2D3CFEA5" w14:textId="77777777" w:rsidR="00056249" w:rsidRDefault="00056249" w:rsidP="00056249">
      <w:pPr>
        <w:tabs>
          <w:tab w:val="left" w:pos="0"/>
        </w:tabs>
        <w:jc w:val="both"/>
        <w:rPr>
          <w:rFonts w:ascii="Arial" w:hAnsi="Arial" w:cs="Arial"/>
          <w:sz w:val="24"/>
          <w:szCs w:val="24"/>
        </w:rPr>
      </w:pPr>
    </w:p>
    <w:p w14:paraId="35E6332B" w14:textId="208CC09B" w:rsidR="00B975F6" w:rsidRDefault="007555B7" w:rsidP="00056249">
      <w:pPr>
        <w:tabs>
          <w:tab w:val="left" w:pos="0"/>
        </w:tabs>
        <w:jc w:val="both"/>
        <w:rPr>
          <w:rFonts w:ascii="Arial" w:hAnsi="Arial" w:cs="Arial"/>
          <w:sz w:val="24"/>
          <w:szCs w:val="24"/>
        </w:rPr>
      </w:pPr>
      <w:r>
        <w:rPr>
          <w:rFonts w:ascii="Arial" w:hAnsi="Arial" w:cs="Arial"/>
          <w:sz w:val="24"/>
          <w:szCs w:val="24"/>
        </w:rPr>
        <w:t xml:space="preserve">The </w:t>
      </w:r>
      <w:r w:rsidR="00B975F6">
        <w:rPr>
          <w:rFonts w:ascii="Arial" w:hAnsi="Arial" w:cs="Arial"/>
          <w:sz w:val="24"/>
          <w:szCs w:val="24"/>
        </w:rPr>
        <w:t xml:space="preserve">BSCC </w:t>
      </w:r>
      <w:r w:rsidR="00A96760">
        <w:rPr>
          <w:rFonts w:ascii="Arial" w:hAnsi="Arial" w:cs="Arial"/>
          <w:sz w:val="24"/>
          <w:szCs w:val="24"/>
        </w:rPr>
        <w:t>will host</w:t>
      </w:r>
      <w:r w:rsidR="00B975F6">
        <w:rPr>
          <w:rFonts w:ascii="Arial" w:hAnsi="Arial" w:cs="Arial"/>
          <w:sz w:val="24"/>
          <w:szCs w:val="24"/>
        </w:rPr>
        <w:t xml:space="preserve"> </w:t>
      </w:r>
      <w:r w:rsidR="00E50A56">
        <w:rPr>
          <w:rFonts w:ascii="Arial" w:hAnsi="Arial" w:cs="Arial"/>
          <w:sz w:val="24"/>
          <w:szCs w:val="24"/>
        </w:rPr>
        <w:t>t</w:t>
      </w:r>
      <w:r w:rsidR="004F209E">
        <w:rPr>
          <w:rFonts w:ascii="Arial" w:hAnsi="Arial" w:cs="Arial"/>
          <w:sz w:val="24"/>
          <w:szCs w:val="24"/>
        </w:rPr>
        <w:t>wo</w:t>
      </w:r>
      <w:r w:rsidR="00E50A56">
        <w:rPr>
          <w:rFonts w:ascii="Arial" w:hAnsi="Arial" w:cs="Arial"/>
          <w:sz w:val="24"/>
          <w:szCs w:val="24"/>
        </w:rPr>
        <w:t xml:space="preserve"> </w:t>
      </w:r>
      <w:r w:rsidR="00B975F6">
        <w:rPr>
          <w:rFonts w:ascii="Arial" w:hAnsi="Arial" w:cs="Arial"/>
          <w:sz w:val="24"/>
          <w:szCs w:val="24"/>
        </w:rPr>
        <w:t>Bidders’ Conferences</w:t>
      </w:r>
      <w:r w:rsidR="009F024D">
        <w:rPr>
          <w:rFonts w:ascii="Arial" w:hAnsi="Arial" w:cs="Arial"/>
          <w:sz w:val="24"/>
          <w:szCs w:val="24"/>
        </w:rPr>
        <w:t xml:space="preserve">, tentatively in January 2019, </w:t>
      </w:r>
      <w:r w:rsidR="00354C57">
        <w:rPr>
          <w:rFonts w:ascii="Arial" w:hAnsi="Arial" w:cs="Arial"/>
          <w:sz w:val="24"/>
          <w:szCs w:val="24"/>
        </w:rPr>
        <w:t>to review the RFP and</w:t>
      </w:r>
      <w:r w:rsidR="008367F2">
        <w:rPr>
          <w:rFonts w:ascii="Arial" w:hAnsi="Arial" w:cs="Arial"/>
          <w:sz w:val="24"/>
          <w:szCs w:val="24"/>
        </w:rPr>
        <w:t xml:space="preserve"> respond to</w:t>
      </w:r>
      <w:r w:rsidR="00354C57">
        <w:rPr>
          <w:rFonts w:ascii="Arial" w:hAnsi="Arial" w:cs="Arial"/>
          <w:sz w:val="24"/>
          <w:szCs w:val="24"/>
        </w:rPr>
        <w:t xml:space="preserve"> questions</w:t>
      </w:r>
      <w:r w:rsidR="00B975F6">
        <w:rPr>
          <w:rFonts w:ascii="Arial" w:hAnsi="Arial" w:cs="Arial"/>
          <w:sz w:val="24"/>
          <w:szCs w:val="24"/>
        </w:rPr>
        <w:t>.</w:t>
      </w:r>
      <w:r w:rsidR="00354C57">
        <w:rPr>
          <w:rFonts w:ascii="Arial" w:hAnsi="Arial" w:cs="Arial"/>
          <w:sz w:val="24"/>
          <w:szCs w:val="24"/>
        </w:rPr>
        <w:t xml:space="preserve">  The first </w:t>
      </w:r>
      <w:r w:rsidR="00A96760">
        <w:rPr>
          <w:rFonts w:ascii="Arial" w:hAnsi="Arial" w:cs="Arial"/>
          <w:sz w:val="24"/>
          <w:szCs w:val="24"/>
        </w:rPr>
        <w:t xml:space="preserve">one </w:t>
      </w:r>
      <w:r w:rsidR="00354C57">
        <w:rPr>
          <w:rFonts w:ascii="Arial" w:hAnsi="Arial" w:cs="Arial"/>
          <w:sz w:val="24"/>
          <w:szCs w:val="24"/>
        </w:rPr>
        <w:t xml:space="preserve">will be at the BSCC Office </w:t>
      </w:r>
      <w:r w:rsidR="008367F2">
        <w:rPr>
          <w:rFonts w:ascii="Arial" w:hAnsi="Arial" w:cs="Arial"/>
          <w:sz w:val="24"/>
          <w:szCs w:val="24"/>
        </w:rPr>
        <w:t xml:space="preserve">at 2590 Ventura Oaks Way, Suite 200 </w:t>
      </w:r>
      <w:r w:rsidR="00354C57">
        <w:rPr>
          <w:rFonts w:ascii="Arial" w:hAnsi="Arial" w:cs="Arial"/>
          <w:sz w:val="24"/>
          <w:szCs w:val="24"/>
        </w:rPr>
        <w:t>Sacramento</w:t>
      </w:r>
      <w:r w:rsidR="00DF0AEA">
        <w:rPr>
          <w:rFonts w:ascii="Arial" w:hAnsi="Arial" w:cs="Arial"/>
          <w:sz w:val="24"/>
          <w:szCs w:val="24"/>
        </w:rPr>
        <w:t xml:space="preserve"> and it will be livestreamed at </w:t>
      </w:r>
      <w:hyperlink r:id="rId14" w:history="1">
        <w:r w:rsidR="00DF0AEA" w:rsidRPr="008C1584">
          <w:rPr>
            <w:rStyle w:val="Hyperlink"/>
            <w:rFonts w:ascii="Arial" w:hAnsi="Arial" w:cs="Arial"/>
            <w:sz w:val="24"/>
            <w:szCs w:val="24"/>
          </w:rPr>
          <w:t>www.bscc.ca.gov</w:t>
        </w:r>
      </w:hyperlink>
      <w:r w:rsidR="00DF0AEA">
        <w:rPr>
          <w:rFonts w:ascii="Arial" w:hAnsi="Arial" w:cs="Arial"/>
          <w:sz w:val="24"/>
          <w:szCs w:val="24"/>
        </w:rPr>
        <w:t>.  T</w:t>
      </w:r>
      <w:r w:rsidR="00354C57">
        <w:rPr>
          <w:rFonts w:ascii="Arial" w:hAnsi="Arial" w:cs="Arial"/>
          <w:sz w:val="24"/>
          <w:szCs w:val="24"/>
        </w:rPr>
        <w:t xml:space="preserve">he second </w:t>
      </w:r>
      <w:r w:rsidR="00A96760">
        <w:rPr>
          <w:rFonts w:ascii="Arial" w:hAnsi="Arial" w:cs="Arial"/>
          <w:sz w:val="24"/>
          <w:szCs w:val="24"/>
        </w:rPr>
        <w:t xml:space="preserve">one </w:t>
      </w:r>
      <w:r w:rsidR="00354C57">
        <w:rPr>
          <w:rFonts w:ascii="Arial" w:hAnsi="Arial" w:cs="Arial"/>
          <w:sz w:val="24"/>
          <w:szCs w:val="24"/>
        </w:rPr>
        <w:t>will be in the Los Angeles area at a location to be determined</w:t>
      </w:r>
      <w:r w:rsidR="00DF0AEA">
        <w:rPr>
          <w:rFonts w:ascii="Arial" w:hAnsi="Arial" w:cs="Arial"/>
          <w:sz w:val="24"/>
          <w:szCs w:val="24"/>
        </w:rPr>
        <w:t xml:space="preserve"> and will not be livestreamed</w:t>
      </w:r>
      <w:r w:rsidR="00354C57">
        <w:rPr>
          <w:rFonts w:ascii="Arial" w:hAnsi="Arial" w:cs="Arial"/>
          <w:sz w:val="24"/>
          <w:szCs w:val="24"/>
        </w:rPr>
        <w:t>.</w:t>
      </w:r>
    </w:p>
    <w:p w14:paraId="1926A9AD" w14:textId="77777777" w:rsidR="00056249" w:rsidRDefault="00056249" w:rsidP="00056249">
      <w:pPr>
        <w:tabs>
          <w:tab w:val="left" w:pos="0"/>
        </w:tabs>
        <w:jc w:val="both"/>
        <w:rPr>
          <w:rFonts w:ascii="Arial" w:hAnsi="Arial" w:cs="Arial"/>
          <w:sz w:val="24"/>
          <w:szCs w:val="24"/>
        </w:rPr>
      </w:pPr>
    </w:p>
    <w:p w14:paraId="4445F66E" w14:textId="22810B59" w:rsidR="00A96760" w:rsidRDefault="00A96760" w:rsidP="00056249">
      <w:pPr>
        <w:tabs>
          <w:tab w:val="left" w:pos="0"/>
        </w:tabs>
        <w:jc w:val="both"/>
        <w:rPr>
          <w:rFonts w:ascii="Arial" w:hAnsi="Arial" w:cs="Arial"/>
          <w:sz w:val="24"/>
          <w:szCs w:val="24"/>
        </w:rPr>
      </w:pPr>
      <w:r>
        <w:rPr>
          <w:rFonts w:ascii="Arial" w:hAnsi="Arial" w:cs="Arial"/>
          <w:sz w:val="24"/>
          <w:szCs w:val="24"/>
        </w:rPr>
        <w:t xml:space="preserve">The BSCC will post Frequently Asked Questions (FAQs) </w:t>
      </w:r>
      <w:r w:rsidR="009474C3">
        <w:rPr>
          <w:rFonts w:ascii="Arial" w:hAnsi="Arial" w:cs="Arial"/>
          <w:sz w:val="24"/>
          <w:szCs w:val="24"/>
        </w:rPr>
        <w:t>about this RFP on the BSCC’s</w:t>
      </w:r>
      <w:r>
        <w:rPr>
          <w:rFonts w:ascii="Arial" w:hAnsi="Arial" w:cs="Arial"/>
          <w:sz w:val="24"/>
          <w:szCs w:val="24"/>
        </w:rPr>
        <w:t xml:space="preserve"> </w:t>
      </w:r>
      <w:hyperlink r:id="rId15" w:history="1">
        <w:r w:rsidR="009474C3" w:rsidRPr="009474C3">
          <w:rPr>
            <w:rStyle w:val="Hyperlink"/>
            <w:rFonts w:ascii="Arial" w:hAnsi="Arial" w:cs="Arial"/>
            <w:sz w:val="24"/>
            <w:szCs w:val="24"/>
          </w:rPr>
          <w:t>Grant Funded Programs</w:t>
        </w:r>
      </w:hyperlink>
      <w:r w:rsidR="009474C3">
        <w:rPr>
          <w:rFonts w:ascii="Arial" w:hAnsi="Arial" w:cs="Arial"/>
          <w:sz w:val="24"/>
          <w:szCs w:val="24"/>
        </w:rPr>
        <w:t xml:space="preserve"> page under JAG </w:t>
      </w:r>
      <w:r>
        <w:rPr>
          <w:rFonts w:ascii="Arial" w:hAnsi="Arial" w:cs="Arial"/>
          <w:sz w:val="24"/>
          <w:szCs w:val="24"/>
        </w:rPr>
        <w:t xml:space="preserve">following the Bidders’ Conferences.  The BSCC will continue to take questions about this RFP by email at </w:t>
      </w:r>
      <w:hyperlink r:id="rId16" w:history="1">
        <w:r w:rsidRPr="008C1584">
          <w:rPr>
            <w:rStyle w:val="Hyperlink"/>
            <w:rFonts w:ascii="Arial" w:hAnsi="Arial" w:cs="Arial"/>
            <w:sz w:val="24"/>
            <w:szCs w:val="24"/>
          </w:rPr>
          <w:t>JAG@bscc.ca.gov</w:t>
        </w:r>
      </w:hyperlink>
      <w:r>
        <w:rPr>
          <w:rFonts w:ascii="Arial" w:hAnsi="Arial" w:cs="Arial"/>
          <w:sz w:val="24"/>
          <w:szCs w:val="24"/>
        </w:rPr>
        <w:t xml:space="preserve"> until </w:t>
      </w:r>
      <w:r w:rsidR="00A47B70">
        <w:rPr>
          <w:rFonts w:ascii="Arial" w:hAnsi="Arial" w:cs="Arial"/>
          <w:sz w:val="24"/>
          <w:szCs w:val="24"/>
        </w:rPr>
        <w:t>April 25, 2019</w:t>
      </w:r>
      <w:r w:rsidR="009F024D">
        <w:rPr>
          <w:rFonts w:ascii="Arial" w:hAnsi="Arial" w:cs="Arial"/>
          <w:sz w:val="24"/>
          <w:szCs w:val="24"/>
        </w:rPr>
        <w:t xml:space="preserve">. </w:t>
      </w:r>
      <w:r>
        <w:rPr>
          <w:rFonts w:ascii="Arial" w:hAnsi="Arial" w:cs="Arial"/>
          <w:sz w:val="24"/>
          <w:szCs w:val="24"/>
        </w:rPr>
        <w:t>The FAQs will be updated periodically throughout this timeframe.</w:t>
      </w:r>
    </w:p>
    <w:p w14:paraId="1859AC4A" w14:textId="77777777" w:rsidR="00056249" w:rsidRDefault="00056249" w:rsidP="00056249">
      <w:pPr>
        <w:tabs>
          <w:tab w:val="left" w:pos="0"/>
        </w:tabs>
        <w:jc w:val="both"/>
        <w:rPr>
          <w:rFonts w:ascii="Arial" w:hAnsi="Arial" w:cs="Arial"/>
          <w:sz w:val="24"/>
          <w:szCs w:val="24"/>
        </w:rPr>
      </w:pPr>
    </w:p>
    <w:p w14:paraId="01FB8900" w14:textId="77777777" w:rsidR="00562DE5" w:rsidRPr="00562DE5" w:rsidRDefault="00562DE5" w:rsidP="00A00E4F">
      <w:pPr>
        <w:tabs>
          <w:tab w:val="left" w:pos="0"/>
        </w:tabs>
        <w:jc w:val="both"/>
        <w:rPr>
          <w:rFonts w:ascii="Arial" w:hAnsi="Arial" w:cs="Arial"/>
          <w:sz w:val="2"/>
          <w:szCs w:val="2"/>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4A0" w:firstRow="1" w:lastRow="0" w:firstColumn="1" w:lastColumn="0" w:noHBand="0" w:noVBand="1"/>
      </w:tblPr>
      <w:tblGrid>
        <w:gridCol w:w="9445"/>
      </w:tblGrid>
      <w:tr w:rsidR="001A5EA0" w:rsidRPr="00A00E4F" w14:paraId="4D5E960F" w14:textId="77777777" w:rsidTr="00563700">
        <w:trPr>
          <w:trHeight w:val="504"/>
        </w:trPr>
        <w:tc>
          <w:tcPr>
            <w:tcW w:w="9445" w:type="dxa"/>
            <w:shd w:val="clear" w:color="auto" w:fill="002060"/>
            <w:vAlign w:val="center"/>
          </w:tcPr>
          <w:p w14:paraId="29C388A9" w14:textId="3DBB06B4" w:rsidR="001A5EA0" w:rsidRPr="00993B88" w:rsidRDefault="00CC668D" w:rsidP="00056249">
            <w:pPr>
              <w:pStyle w:val="Heading1"/>
            </w:pPr>
            <w:bookmarkStart w:id="6" w:name="_Toc478374210"/>
            <w:bookmarkStart w:id="7" w:name="_Toc481758724"/>
            <w:bookmarkStart w:id="8" w:name="_Toc531780952"/>
            <w:r w:rsidRPr="00993B88">
              <w:t xml:space="preserve">JAG </w:t>
            </w:r>
            <w:bookmarkEnd w:id="6"/>
            <w:bookmarkEnd w:id="7"/>
            <w:r w:rsidR="00A95687">
              <w:t>Executive Steering Committee</w:t>
            </w:r>
            <w:bookmarkEnd w:id="8"/>
          </w:p>
        </w:tc>
      </w:tr>
    </w:tbl>
    <w:p w14:paraId="053C854E" w14:textId="77777777" w:rsidR="00056249" w:rsidRDefault="00056249" w:rsidP="00056249">
      <w:pPr>
        <w:jc w:val="both"/>
        <w:rPr>
          <w:rFonts w:ascii="Arial" w:eastAsiaTheme="minorHAnsi" w:hAnsi="Arial" w:cs="Arial"/>
          <w:sz w:val="24"/>
          <w:szCs w:val="24"/>
        </w:rPr>
      </w:pPr>
    </w:p>
    <w:p w14:paraId="7B84B7FD" w14:textId="7DD2A55F" w:rsidR="001A5EA0" w:rsidRPr="00A47B70" w:rsidRDefault="001A5EA0" w:rsidP="00056249">
      <w:pPr>
        <w:jc w:val="both"/>
        <w:rPr>
          <w:rStyle w:val="Hyperlink"/>
          <w:rFonts w:ascii="Arial" w:eastAsiaTheme="minorHAnsi" w:hAnsi="Arial" w:cs="Arial"/>
          <w:color w:val="auto"/>
          <w:sz w:val="24"/>
          <w:szCs w:val="24"/>
          <w:u w:val="none"/>
        </w:rPr>
      </w:pPr>
      <w:r w:rsidRPr="001A5EA0">
        <w:rPr>
          <w:rFonts w:ascii="Arial" w:eastAsiaTheme="minorHAnsi" w:hAnsi="Arial" w:cs="Arial"/>
          <w:sz w:val="24"/>
          <w:szCs w:val="24"/>
        </w:rPr>
        <w:t xml:space="preserve">To ensure successful program design and implementation, the BSCC uses Executive Steering Committees </w:t>
      </w:r>
      <w:r w:rsidR="00212BFB" w:rsidRPr="001A5EA0">
        <w:rPr>
          <w:rFonts w:ascii="Arial" w:eastAsiaTheme="minorHAnsi" w:hAnsi="Arial" w:cs="Arial"/>
          <w:sz w:val="24"/>
          <w:szCs w:val="24"/>
        </w:rPr>
        <w:t xml:space="preserve">(ESCs) </w:t>
      </w:r>
      <w:r w:rsidRPr="001A5EA0">
        <w:rPr>
          <w:rFonts w:ascii="Arial" w:eastAsiaTheme="minorHAnsi" w:hAnsi="Arial" w:cs="Arial"/>
          <w:sz w:val="24"/>
          <w:szCs w:val="24"/>
        </w:rPr>
        <w:t>to</w:t>
      </w:r>
      <w:r w:rsidR="009A0914">
        <w:rPr>
          <w:rFonts w:ascii="Arial" w:eastAsiaTheme="minorHAnsi" w:hAnsi="Arial" w:cs="Arial"/>
          <w:sz w:val="24"/>
          <w:szCs w:val="24"/>
        </w:rPr>
        <w:t xml:space="preserve"> make</w:t>
      </w:r>
      <w:r w:rsidRPr="001A5EA0">
        <w:rPr>
          <w:rFonts w:ascii="Arial" w:eastAsiaTheme="minorHAnsi" w:hAnsi="Arial" w:cs="Arial"/>
          <w:sz w:val="24"/>
          <w:szCs w:val="24"/>
        </w:rPr>
        <w:t xml:space="preserve"> decision</w:t>
      </w:r>
      <w:r w:rsidR="00311226">
        <w:rPr>
          <w:rFonts w:ascii="Arial" w:eastAsiaTheme="minorHAnsi" w:hAnsi="Arial" w:cs="Arial"/>
          <w:sz w:val="24"/>
          <w:szCs w:val="24"/>
        </w:rPr>
        <w:t>s</w:t>
      </w:r>
      <w:r w:rsidRPr="001A5EA0">
        <w:rPr>
          <w:rFonts w:ascii="Arial" w:eastAsiaTheme="minorHAnsi" w:hAnsi="Arial" w:cs="Arial"/>
          <w:sz w:val="24"/>
          <w:szCs w:val="24"/>
        </w:rPr>
        <w:t xml:space="preserve"> related to the B</w:t>
      </w:r>
      <w:r w:rsidR="00311226">
        <w:rPr>
          <w:rFonts w:ascii="Arial" w:eastAsiaTheme="minorHAnsi" w:hAnsi="Arial" w:cs="Arial"/>
          <w:sz w:val="24"/>
          <w:szCs w:val="24"/>
        </w:rPr>
        <w:t>SCC’</w:t>
      </w:r>
      <w:r w:rsidRPr="001A5EA0">
        <w:rPr>
          <w:rFonts w:ascii="Arial" w:eastAsiaTheme="minorHAnsi" w:hAnsi="Arial" w:cs="Arial"/>
          <w:sz w:val="24"/>
          <w:szCs w:val="24"/>
        </w:rPr>
        <w:t xml:space="preserve">s programs. </w:t>
      </w:r>
      <w:r w:rsidR="00212BFB">
        <w:rPr>
          <w:rFonts w:ascii="Arial" w:eastAsiaTheme="minorHAnsi" w:hAnsi="Arial" w:cs="Arial"/>
          <w:sz w:val="24"/>
          <w:szCs w:val="24"/>
        </w:rPr>
        <w:t xml:space="preserve"> </w:t>
      </w:r>
      <w:r w:rsidR="007555B7">
        <w:rPr>
          <w:rFonts w:ascii="Arial" w:eastAsiaTheme="minorHAnsi" w:hAnsi="Arial" w:cs="Arial"/>
          <w:sz w:val="24"/>
          <w:szCs w:val="24"/>
        </w:rPr>
        <w:t xml:space="preserve">The </w:t>
      </w:r>
      <w:r w:rsidRPr="001A5EA0">
        <w:rPr>
          <w:rFonts w:ascii="Arial" w:eastAsiaTheme="minorHAnsi" w:hAnsi="Arial" w:cs="Arial"/>
          <w:sz w:val="24"/>
          <w:szCs w:val="24"/>
        </w:rPr>
        <w:t xml:space="preserve">BSCC’s </w:t>
      </w:r>
      <w:r w:rsidR="00212BFB">
        <w:rPr>
          <w:rFonts w:ascii="Arial" w:eastAsiaTheme="minorHAnsi" w:hAnsi="Arial" w:cs="Arial"/>
          <w:sz w:val="24"/>
          <w:szCs w:val="24"/>
        </w:rPr>
        <w:t xml:space="preserve">ESCs </w:t>
      </w:r>
      <w:r w:rsidRPr="001A5EA0">
        <w:rPr>
          <w:rFonts w:ascii="Arial" w:eastAsiaTheme="minorHAnsi" w:hAnsi="Arial" w:cs="Arial"/>
          <w:sz w:val="24"/>
          <w:szCs w:val="24"/>
        </w:rPr>
        <w:t xml:space="preserve">are composed of subject matter experts and stakeholders representing </w:t>
      </w:r>
      <w:r w:rsidRPr="001A5EA0">
        <w:rPr>
          <w:rFonts w:ascii="Arial" w:eastAsiaTheme="minorHAnsi" w:hAnsi="Arial" w:cs="Arial"/>
          <w:sz w:val="24"/>
          <w:szCs w:val="24"/>
        </w:rPr>
        <w:lastRenderedPageBreak/>
        <w:t xml:space="preserve">both the public and private sectors. </w:t>
      </w:r>
      <w:r w:rsidR="00560732">
        <w:rPr>
          <w:rFonts w:ascii="Arial" w:eastAsiaTheme="minorHAnsi" w:hAnsi="Arial" w:cs="Arial"/>
          <w:sz w:val="24"/>
          <w:szCs w:val="24"/>
        </w:rPr>
        <w:t xml:space="preserve"> </w:t>
      </w:r>
      <w:r w:rsidRPr="001A5EA0">
        <w:rPr>
          <w:rFonts w:ascii="Arial" w:eastAsiaTheme="minorHAnsi" w:hAnsi="Arial" w:cs="Arial"/>
          <w:sz w:val="24"/>
          <w:szCs w:val="24"/>
        </w:rPr>
        <w:t xml:space="preserve">The BSCC </w:t>
      </w:r>
      <w:r w:rsidR="00281B6E">
        <w:rPr>
          <w:rFonts w:ascii="Arial" w:eastAsiaTheme="minorHAnsi" w:hAnsi="Arial" w:cs="Arial"/>
          <w:sz w:val="24"/>
          <w:szCs w:val="24"/>
        </w:rPr>
        <w:t>includes</w:t>
      </w:r>
      <w:r w:rsidRPr="001A5EA0">
        <w:rPr>
          <w:rFonts w:ascii="Arial" w:eastAsiaTheme="minorHAnsi" w:hAnsi="Arial" w:cs="Arial"/>
          <w:sz w:val="24"/>
          <w:szCs w:val="24"/>
        </w:rPr>
        <w:t xml:space="preserve"> div</w:t>
      </w:r>
      <w:r w:rsidR="00281B6E">
        <w:rPr>
          <w:rFonts w:ascii="Arial" w:eastAsiaTheme="minorHAnsi" w:hAnsi="Arial" w:cs="Arial"/>
          <w:sz w:val="24"/>
          <w:szCs w:val="24"/>
        </w:rPr>
        <w:t>erse representation on its ESCs</w:t>
      </w:r>
      <w:r w:rsidRPr="001A5EA0">
        <w:rPr>
          <w:rFonts w:ascii="Arial" w:eastAsiaTheme="minorHAnsi" w:hAnsi="Arial" w:cs="Arial"/>
          <w:sz w:val="24"/>
          <w:szCs w:val="24"/>
        </w:rPr>
        <w:t xml:space="preserve"> in breadth of experience, geography</w:t>
      </w:r>
      <w:r w:rsidR="00560732">
        <w:rPr>
          <w:rFonts w:ascii="Arial" w:eastAsiaTheme="minorHAnsi" w:hAnsi="Arial" w:cs="Arial"/>
          <w:sz w:val="24"/>
          <w:szCs w:val="24"/>
        </w:rPr>
        <w:t>,</w:t>
      </w:r>
      <w:r w:rsidRPr="001A5EA0">
        <w:rPr>
          <w:rFonts w:ascii="Arial" w:eastAsiaTheme="minorHAnsi" w:hAnsi="Arial" w:cs="Arial"/>
          <w:sz w:val="24"/>
          <w:szCs w:val="24"/>
        </w:rPr>
        <w:t xml:space="preserve"> and demographics. </w:t>
      </w:r>
      <w:r w:rsidR="00560732">
        <w:rPr>
          <w:rFonts w:ascii="Arial" w:eastAsiaTheme="minorHAnsi" w:hAnsi="Arial" w:cs="Arial"/>
          <w:sz w:val="24"/>
          <w:szCs w:val="24"/>
        </w:rPr>
        <w:t xml:space="preserve"> </w:t>
      </w:r>
      <w:r w:rsidRPr="001A5EA0">
        <w:rPr>
          <w:rFonts w:ascii="Arial" w:eastAsiaTheme="minorHAnsi" w:hAnsi="Arial" w:cs="Arial"/>
          <w:sz w:val="24"/>
          <w:szCs w:val="24"/>
        </w:rPr>
        <w:t>ESCs are convened and approved by the BSCC Board, as the need arises, to carry out specified tasks, including</w:t>
      </w:r>
      <w:r>
        <w:rPr>
          <w:rFonts w:ascii="Arial" w:eastAsiaTheme="minorHAnsi" w:hAnsi="Arial" w:cs="Arial"/>
          <w:sz w:val="24"/>
          <w:szCs w:val="24"/>
        </w:rPr>
        <w:t xml:space="preserve"> state strategies and</w:t>
      </w:r>
      <w:r w:rsidRPr="001A5EA0">
        <w:rPr>
          <w:rFonts w:ascii="Arial" w:eastAsiaTheme="minorHAnsi" w:hAnsi="Arial" w:cs="Arial"/>
          <w:sz w:val="24"/>
          <w:szCs w:val="24"/>
        </w:rPr>
        <w:t xml:space="preserve"> the development of RFPs for grant funds. </w:t>
      </w:r>
      <w:r w:rsidR="00560732">
        <w:rPr>
          <w:rFonts w:ascii="Arial" w:eastAsiaTheme="minorHAnsi" w:hAnsi="Arial" w:cs="Arial"/>
          <w:sz w:val="24"/>
          <w:szCs w:val="24"/>
        </w:rPr>
        <w:t xml:space="preserve"> </w:t>
      </w:r>
      <w:r w:rsidRPr="001A5EA0">
        <w:rPr>
          <w:rFonts w:ascii="Arial" w:eastAsiaTheme="minorHAnsi" w:hAnsi="Arial" w:cs="Arial"/>
          <w:sz w:val="24"/>
          <w:szCs w:val="24"/>
        </w:rPr>
        <w:t>ESCs submit grant award recommendations to the BSC</w:t>
      </w:r>
      <w:r w:rsidR="00281B6E">
        <w:rPr>
          <w:rFonts w:ascii="Arial" w:eastAsiaTheme="minorHAnsi" w:hAnsi="Arial" w:cs="Arial"/>
          <w:sz w:val="24"/>
          <w:szCs w:val="24"/>
        </w:rPr>
        <w:t>C Board and the</w:t>
      </w:r>
      <w:r w:rsidR="00560732">
        <w:rPr>
          <w:rFonts w:ascii="Arial" w:eastAsiaTheme="minorHAnsi" w:hAnsi="Arial" w:cs="Arial"/>
          <w:sz w:val="24"/>
          <w:szCs w:val="24"/>
        </w:rPr>
        <w:t xml:space="preserve"> </w:t>
      </w:r>
      <w:r w:rsidRPr="001A5EA0">
        <w:rPr>
          <w:rFonts w:ascii="Arial" w:eastAsiaTheme="minorHAnsi" w:hAnsi="Arial" w:cs="Arial"/>
          <w:sz w:val="24"/>
          <w:szCs w:val="24"/>
        </w:rPr>
        <w:t>Board then approves, rejects</w:t>
      </w:r>
      <w:r w:rsidR="00212BFB">
        <w:rPr>
          <w:rFonts w:ascii="Arial" w:eastAsiaTheme="minorHAnsi" w:hAnsi="Arial" w:cs="Arial"/>
          <w:sz w:val="24"/>
          <w:szCs w:val="24"/>
        </w:rPr>
        <w:t>,</w:t>
      </w:r>
      <w:r w:rsidRPr="001A5EA0">
        <w:rPr>
          <w:rFonts w:ascii="Arial" w:eastAsiaTheme="minorHAnsi" w:hAnsi="Arial" w:cs="Arial"/>
          <w:sz w:val="24"/>
          <w:szCs w:val="24"/>
        </w:rPr>
        <w:t xml:space="preserve"> or revises those recommendations. </w:t>
      </w:r>
      <w:r w:rsidR="00560732">
        <w:rPr>
          <w:rFonts w:ascii="Arial" w:eastAsiaTheme="minorHAnsi" w:hAnsi="Arial" w:cs="Arial"/>
          <w:sz w:val="24"/>
          <w:szCs w:val="24"/>
        </w:rPr>
        <w:t xml:space="preserve"> </w:t>
      </w:r>
      <w:r w:rsidRPr="001A5EA0">
        <w:rPr>
          <w:rFonts w:ascii="Arial" w:eastAsiaTheme="minorHAnsi" w:hAnsi="Arial" w:cs="Arial"/>
          <w:sz w:val="24"/>
          <w:szCs w:val="24"/>
        </w:rPr>
        <w:t>Members of ESCs are not paid for their time but are reimbursed for travel expenses incurred to attend meetings.</w:t>
      </w:r>
      <w:r w:rsidR="004F209E">
        <w:rPr>
          <w:rFonts w:ascii="Arial" w:eastAsiaTheme="minorHAnsi" w:hAnsi="Arial" w:cs="Arial"/>
          <w:sz w:val="24"/>
          <w:szCs w:val="24"/>
        </w:rPr>
        <w:t xml:space="preserve"> </w:t>
      </w:r>
      <w:r w:rsidR="00281B6E">
        <w:rPr>
          <w:rFonts w:ascii="Arial" w:eastAsiaTheme="minorHAnsi" w:hAnsi="Arial" w:cs="Arial"/>
          <w:sz w:val="24"/>
          <w:szCs w:val="24"/>
        </w:rPr>
        <w:t xml:space="preserve"> </w:t>
      </w:r>
      <w:r w:rsidR="004F209E">
        <w:rPr>
          <w:rFonts w:ascii="Arial" w:eastAsiaTheme="minorHAnsi" w:hAnsi="Arial" w:cs="Arial"/>
          <w:sz w:val="24"/>
          <w:szCs w:val="24"/>
        </w:rPr>
        <w:t>Th</w:t>
      </w:r>
      <w:r w:rsidR="00281B6E">
        <w:rPr>
          <w:rFonts w:ascii="Arial" w:eastAsiaTheme="minorHAnsi" w:hAnsi="Arial" w:cs="Arial"/>
          <w:sz w:val="24"/>
          <w:szCs w:val="24"/>
        </w:rPr>
        <w:t>is</w:t>
      </w:r>
      <w:r w:rsidR="004F209E">
        <w:rPr>
          <w:rFonts w:ascii="Arial" w:eastAsiaTheme="minorHAnsi" w:hAnsi="Arial" w:cs="Arial"/>
          <w:sz w:val="24"/>
          <w:szCs w:val="24"/>
        </w:rPr>
        <w:t xml:space="preserve"> JAG ESC includes a cross-section of subject matter experts</w:t>
      </w:r>
      <w:r w:rsidR="00AB25F7" w:rsidRPr="00A47B70">
        <w:rPr>
          <w:rStyle w:val="Hyperlink"/>
          <w:rFonts w:ascii="Arial" w:eastAsiaTheme="minorHAnsi" w:hAnsi="Arial" w:cs="Arial"/>
          <w:color w:val="auto"/>
          <w:sz w:val="24"/>
          <w:szCs w:val="24"/>
          <w:u w:val="none"/>
        </w:rPr>
        <w:t>. (See Appendix A).</w:t>
      </w:r>
    </w:p>
    <w:p w14:paraId="151F3BE1" w14:textId="77777777" w:rsidR="00056249" w:rsidRPr="009F024D" w:rsidRDefault="00056249" w:rsidP="00056249">
      <w:pPr>
        <w:jc w:val="both"/>
        <w:rPr>
          <w:rStyle w:val="Hyperlink"/>
          <w:rFonts w:ascii="Arial" w:eastAsiaTheme="minorHAnsi" w:hAnsi="Arial" w:cs="Arial"/>
          <w:color w:val="auto"/>
          <w:sz w:val="24"/>
          <w:szCs w:val="24"/>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4A0" w:firstRow="1" w:lastRow="0" w:firstColumn="1" w:lastColumn="0" w:noHBand="0" w:noVBand="1"/>
      </w:tblPr>
      <w:tblGrid>
        <w:gridCol w:w="9445"/>
      </w:tblGrid>
      <w:tr w:rsidR="002C6E45" w:rsidRPr="00A00E4F" w14:paraId="5E9816A9" w14:textId="77777777" w:rsidTr="009E72F8">
        <w:trPr>
          <w:trHeight w:val="504"/>
        </w:trPr>
        <w:tc>
          <w:tcPr>
            <w:tcW w:w="9445" w:type="dxa"/>
            <w:shd w:val="clear" w:color="auto" w:fill="002060"/>
            <w:vAlign w:val="center"/>
          </w:tcPr>
          <w:p w14:paraId="0805B908" w14:textId="2CAA6D9F" w:rsidR="002C6E45" w:rsidRPr="00993B88" w:rsidRDefault="00A95687" w:rsidP="00056249">
            <w:pPr>
              <w:pStyle w:val="Heading1"/>
            </w:pPr>
            <w:bookmarkStart w:id="9" w:name="_Toc531780953"/>
            <w:r>
              <w:t>Conflict of Interest</w:t>
            </w:r>
            <w:bookmarkEnd w:id="9"/>
          </w:p>
        </w:tc>
      </w:tr>
    </w:tbl>
    <w:p w14:paraId="0F6D944F" w14:textId="77777777" w:rsidR="00056249" w:rsidRDefault="00056249" w:rsidP="00056249">
      <w:pPr>
        <w:jc w:val="both"/>
        <w:rPr>
          <w:rFonts w:ascii="Arial" w:hAnsi="Arial" w:cs="Arial"/>
          <w:sz w:val="24"/>
          <w:szCs w:val="24"/>
        </w:rPr>
      </w:pPr>
    </w:p>
    <w:p w14:paraId="1C4357B6" w14:textId="6A75DB35" w:rsidR="00CE56F2" w:rsidRDefault="004F209E" w:rsidP="00056249">
      <w:pPr>
        <w:jc w:val="both"/>
        <w:rPr>
          <w:rFonts w:ascii="Arial" w:eastAsiaTheme="minorHAnsi" w:hAnsi="Arial" w:cs="Arial"/>
          <w:sz w:val="24"/>
          <w:szCs w:val="24"/>
        </w:rPr>
      </w:pPr>
      <w:r w:rsidRPr="00B42E05">
        <w:rPr>
          <w:rFonts w:ascii="Arial" w:hAnsi="Arial" w:cs="Arial"/>
          <w:sz w:val="24"/>
          <w:szCs w:val="24"/>
        </w:rPr>
        <w:t>Existing law prohibits any non-governmental sub-grantee, partner or lik</w:t>
      </w:r>
      <w:r w:rsidR="00281B6E">
        <w:rPr>
          <w:rFonts w:ascii="Arial" w:hAnsi="Arial" w:cs="Arial"/>
          <w:sz w:val="24"/>
          <w:szCs w:val="24"/>
        </w:rPr>
        <w:t xml:space="preserve">e party who participated on this </w:t>
      </w:r>
      <w:r>
        <w:rPr>
          <w:rFonts w:ascii="Arial" w:hAnsi="Arial" w:cs="Arial"/>
          <w:sz w:val="24"/>
          <w:szCs w:val="24"/>
        </w:rPr>
        <w:t xml:space="preserve">JAG </w:t>
      </w:r>
      <w:r w:rsidRPr="00B42E05">
        <w:rPr>
          <w:rFonts w:ascii="Arial" w:hAnsi="Arial" w:cs="Arial"/>
          <w:sz w:val="24"/>
          <w:szCs w:val="24"/>
        </w:rPr>
        <w:t xml:space="preserve">ESC from receiving funds from the </w:t>
      </w:r>
      <w:r w:rsidR="002C6E45">
        <w:rPr>
          <w:rFonts w:ascii="Arial" w:hAnsi="Arial" w:cs="Arial"/>
          <w:sz w:val="24"/>
          <w:szCs w:val="24"/>
        </w:rPr>
        <w:t>JAG</w:t>
      </w:r>
      <w:r w:rsidRPr="00B42E05">
        <w:rPr>
          <w:rFonts w:ascii="Arial" w:hAnsi="Arial" w:cs="Arial"/>
          <w:sz w:val="24"/>
          <w:szCs w:val="24"/>
        </w:rPr>
        <w:t xml:space="preserve"> awarded under this RFP. </w:t>
      </w:r>
      <w:r>
        <w:rPr>
          <w:rFonts w:ascii="Arial" w:hAnsi="Arial" w:cs="Arial"/>
          <w:sz w:val="24"/>
          <w:szCs w:val="24"/>
        </w:rPr>
        <w:t xml:space="preserve"> </w:t>
      </w:r>
      <w:r w:rsidRPr="00B42E05">
        <w:rPr>
          <w:rFonts w:ascii="Arial" w:hAnsi="Arial" w:cs="Arial"/>
          <w:sz w:val="24"/>
          <w:szCs w:val="24"/>
        </w:rPr>
        <w:t xml:space="preserve">Applicants who are awarded grants under this RFP are responsible for reviewing the </w:t>
      </w:r>
      <w:r>
        <w:rPr>
          <w:rFonts w:ascii="Arial" w:hAnsi="Arial" w:cs="Arial"/>
          <w:sz w:val="24"/>
          <w:szCs w:val="24"/>
        </w:rPr>
        <w:t xml:space="preserve">JAG </w:t>
      </w:r>
      <w:r w:rsidRPr="00B42E05">
        <w:rPr>
          <w:rFonts w:ascii="Arial" w:hAnsi="Arial" w:cs="Arial"/>
          <w:sz w:val="24"/>
          <w:szCs w:val="24"/>
        </w:rPr>
        <w:t xml:space="preserve">ESC </w:t>
      </w:r>
      <w:r>
        <w:rPr>
          <w:rFonts w:ascii="Arial" w:hAnsi="Arial" w:cs="Arial"/>
          <w:sz w:val="24"/>
          <w:szCs w:val="24"/>
        </w:rPr>
        <w:t xml:space="preserve">membership </w:t>
      </w:r>
      <w:r w:rsidRPr="00B42E05">
        <w:rPr>
          <w:rFonts w:ascii="Arial" w:hAnsi="Arial" w:cs="Arial"/>
          <w:sz w:val="24"/>
          <w:szCs w:val="24"/>
        </w:rPr>
        <w:t xml:space="preserve">roster and ensuring that no grant dollars are passed through to any non-governmental entity represented by the members of the </w:t>
      </w:r>
      <w:r w:rsidR="00CE56F2">
        <w:rPr>
          <w:rFonts w:ascii="Arial" w:hAnsi="Arial" w:cs="Arial"/>
          <w:sz w:val="24"/>
          <w:szCs w:val="24"/>
        </w:rPr>
        <w:t xml:space="preserve">JAG </w:t>
      </w:r>
      <w:r w:rsidRPr="00B42E05">
        <w:rPr>
          <w:rFonts w:ascii="Arial" w:hAnsi="Arial" w:cs="Arial"/>
          <w:sz w:val="24"/>
          <w:szCs w:val="24"/>
        </w:rPr>
        <w:t xml:space="preserve">ESC. </w:t>
      </w:r>
      <w:r w:rsidR="009F024D">
        <w:rPr>
          <w:rFonts w:ascii="Arial" w:hAnsi="Arial" w:cs="Arial"/>
          <w:sz w:val="24"/>
          <w:szCs w:val="24"/>
        </w:rPr>
        <w:t>(</w:t>
      </w:r>
      <w:r w:rsidR="00CE56F2" w:rsidRPr="009F024D">
        <w:rPr>
          <w:rFonts w:ascii="Arial" w:eastAsiaTheme="minorHAnsi" w:hAnsi="Arial" w:cs="Arial"/>
          <w:sz w:val="24"/>
          <w:szCs w:val="24"/>
        </w:rPr>
        <w:t xml:space="preserve">Appendix </w:t>
      </w:r>
      <w:r w:rsidR="00281B6E" w:rsidRPr="009F024D">
        <w:rPr>
          <w:rFonts w:ascii="Arial" w:eastAsiaTheme="minorHAnsi" w:hAnsi="Arial" w:cs="Arial"/>
          <w:sz w:val="24"/>
          <w:szCs w:val="24"/>
        </w:rPr>
        <w:t>A</w:t>
      </w:r>
      <w:r w:rsidR="009F024D" w:rsidRPr="009F024D">
        <w:rPr>
          <w:rFonts w:ascii="Arial" w:eastAsiaTheme="minorHAnsi" w:hAnsi="Arial" w:cs="Arial"/>
          <w:sz w:val="24"/>
          <w:szCs w:val="24"/>
        </w:rPr>
        <w:t xml:space="preserve">). </w:t>
      </w:r>
    </w:p>
    <w:p w14:paraId="0562760F" w14:textId="77777777" w:rsidR="00056249" w:rsidRPr="009F024D" w:rsidRDefault="00056249" w:rsidP="00056249">
      <w:pPr>
        <w:jc w:val="both"/>
        <w:rPr>
          <w:rFonts w:ascii="Arial" w:eastAsiaTheme="minorHAnsi" w:hAnsi="Arial" w:cs="Arial"/>
          <w:sz w:val="24"/>
          <w:szCs w:val="24"/>
        </w:rPr>
      </w:pPr>
    </w:p>
    <w:p w14:paraId="39321776" w14:textId="32DBBE77" w:rsidR="00CE56F2" w:rsidRDefault="00CE56F2" w:rsidP="00056249">
      <w:pPr>
        <w:jc w:val="both"/>
        <w:rPr>
          <w:rFonts w:ascii="Arial" w:eastAsiaTheme="minorHAnsi" w:hAnsi="Arial" w:cs="Arial"/>
          <w:sz w:val="24"/>
          <w:szCs w:val="24"/>
        </w:rPr>
      </w:pPr>
      <w:r>
        <w:rPr>
          <w:rFonts w:ascii="Arial" w:eastAsiaTheme="minorHAnsi" w:hAnsi="Arial" w:cs="Arial"/>
          <w:sz w:val="24"/>
          <w:szCs w:val="24"/>
        </w:rPr>
        <w:t xml:space="preserve">Applicants should </w:t>
      </w:r>
      <w:r w:rsidR="00281B6E">
        <w:rPr>
          <w:rFonts w:ascii="Arial" w:eastAsiaTheme="minorHAnsi" w:hAnsi="Arial" w:cs="Arial"/>
          <w:sz w:val="24"/>
          <w:szCs w:val="24"/>
        </w:rPr>
        <w:t xml:space="preserve">also </w:t>
      </w:r>
      <w:r>
        <w:rPr>
          <w:rFonts w:ascii="Arial" w:eastAsiaTheme="minorHAnsi" w:hAnsi="Arial" w:cs="Arial"/>
          <w:sz w:val="24"/>
          <w:szCs w:val="24"/>
        </w:rPr>
        <w:t>consider state and local conflict of interest laws when selecting members of the</w:t>
      </w:r>
      <w:r w:rsidR="00281B6E">
        <w:rPr>
          <w:rFonts w:ascii="Arial" w:eastAsiaTheme="minorHAnsi" w:hAnsi="Arial" w:cs="Arial"/>
          <w:sz w:val="24"/>
          <w:szCs w:val="24"/>
        </w:rPr>
        <w:t>ir</w:t>
      </w:r>
      <w:r>
        <w:rPr>
          <w:rFonts w:ascii="Arial" w:eastAsiaTheme="minorHAnsi" w:hAnsi="Arial" w:cs="Arial"/>
          <w:sz w:val="24"/>
          <w:szCs w:val="24"/>
        </w:rPr>
        <w:t xml:space="preserve"> Local JAG Steering Committee.  The Applicant is advised to check with its counsel about potential conflicts.</w:t>
      </w:r>
    </w:p>
    <w:p w14:paraId="332698AC" w14:textId="77777777" w:rsidR="00056249" w:rsidRDefault="00056249" w:rsidP="00056249">
      <w:pPr>
        <w:jc w:val="both"/>
        <w:rPr>
          <w:rFonts w:ascii="Arial" w:eastAsiaTheme="minorHAnsi" w:hAnsi="Arial" w:cs="Arial"/>
          <w:sz w:val="24"/>
          <w:szCs w:val="24"/>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4A0" w:firstRow="1" w:lastRow="0" w:firstColumn="1" w:lastColumn="0" w:noHBand="0" w:noVBand="1"/>
      </w:tblPr>
      <w:tblGrid>
        <w:gridCol w:w="9445"/>
      </w:tblGrid>
      <w:tr w:rsidR="0037766C" w:rsidRPr="00A00E4F" w14:paraId="27041FCC" w14:textId="77777777" w:rsidTr="00563700">
        <w:trPr>
          <w:trHeight w:val="504"/>
        </w:trPr>
        <w:tc>
          <w:tcPr>
            <w:tcW w:w="9445" w:type="dxa"/>
            <w:shd w:val="clear" w:color="auto" w:fill="002060"/>
            <w:vAlign w:val="center"/>
          </w:tcPr>
          <w:p w14:paraId="77021C49" w14:textId="25C76A4B" w:rsidR="0037766C" w:rsidRPr="00993B88" w:rsidRDefault="00A95687" w:rsidP="00056249">
            <w:pPr>
              <w:pStyle w:val="Heading1"/>
            </w:pPr>
            <w:bookmarkStart w:id="10" w:name="_Toc531780954"/>
            <w:r>
              <w:t>Background Information</w:t>
            </w:r>
            <w:bookmarkEnd w:id="10"/>
          </w:p>
        </w:tc>
      </w:tr>
    </w:tbl>
    <w:p w14:paraId="505ADC77" w14:textId="77777777" w:rsidR="00056249" w:rsidRDefault="00056249" w:rsidP="00056249">
      <w:pPr>
        <w:tabs>
          <w:tab w:val="left" w:pos="0"/>
        </w:tabs>
        <w:jc w:val="both"/>
        <w:rPr>
          <w:rFonts w:ascii="Arial" w:hAnsi="Arial" w:cs="Arial"/>
          <w:sz w:val="24"/>
          <w:szCs w:val="24"/>
        </w:rPr>
      </w:pPr>
    </w:p>
    <w:p w14:paraId="3591A4A5" w14:textId="2870F1DE" w:rsidR="00992C56" w:rsidRDefault="00992C56" w:rsidP="00056249">
      <w:pPr>
        <w:tabs>
          <w:tab w:val="left" w:pos="0"/>
        </w:tabs>
        <w:jc w:val="both"/>
        <w:rPr>
          <w:rFonts w:ascii="Arial" w:hAnsi="Arial" w:cs="Arial"/>
          <w:sz w:val="24"/>
          <w:szCs w:val="24"/>
        </w:rPr>
      </w:pPr>
      <w:r w:rsidRPr="004F5E2B">
        <w:rPr>
          <w:rFonts w:ascii="Arial" w:hAnsi="Arial" w:cs="Arial"/>
          <w:sz w:val="24"/>
          <w:szCs w:val="24"/>
        </w:rPr>
        <w:t xml:space="preserve">The </w:t>
      </w:r>
      <w:r w:rsidR="004F5E2B" w:rsidRPr="004F5E2B">
        <w:rPr>
          <w:rFonts w:ascii="Arial" w:hAnsi="Arial" w:cs="Arial"/>
          <w:sz w:val="24"/>
          <w:szCs w:val="24"/>
        </w:rPr>
        <w:t>JAG</w:t>
      </w:r>
      <w:r w:rsidRPr="004F5E2B">
        <w:rPr>
          <w:rFonts w:ascii="Arial" w:hAnsi="Arial" w:cs="Arial"/>
          <w:sz w:val="24"/>
          <w:szCs w:val="24"/>
        </w:rPr>
        <w:t xml:space="preserve"> Program</w:t>
      </w:r>
      <w:r w:rsidRPr="0093185E">
        <w:rPr>
          <w:rFonts w:ascii="Arial" w:hAnsi="Arial" w:cs="Arial"/>
          <w:sz w:val="24"/>
          <w:szCs w:val="24"/>
        </w:rPr>
        <w:t xml:space="preserve"> </w:t>
      </w:r>
      <w:r w:rsidR="0086041A">
        <w:rPr>
          <w:rFonts w:ascii="Arial" w:hAnsi="Arial" w:cs="Arial"/>
          <w:sz w:val="24"/>
          <w:szCs w:val="24"/>
        </w:rPr>
        <w:t>(</w:t>
      </w:r>
      <w:r w:rsidR="006A0F5F">
        <w:rPr>
          <w:rFonts w:ascii="Arial" w:hAnsi="Arial" w:cs="Arial"/>
          <w:sz w:val="24"/>
          <w:szCs w:val="24"/>
        </w:rPr>
        <w:t>34</w:t>
      </w:r>
      <w:r w:rsidR="0086041A">
        <w:rPr>
          <w:rFonts w:ascii="Arial" w:hAnsi="Arial" w:cs="Arial"/>
          <w:sz w:val="24"/>
          <w:szCs w:val="24"/>
        </w:rPr>
        <w:t xml:space="preserve"> U.S.</w:t>
      </w:r>
      <w:r w:rsidR="005B063B">
        <w:rPr>
          <w:rFonts w:ascii="Arial" w:hAnsi="Arial" w:cs="Arial"/>
          <w:sz w:val="24"/>
          <w:szCs w:val="24"/>
        </w:rPr>
        <w:t>C.</w:t>
      </w:r>
      <w:r w:rsidR="0086041A">
        <w:rPr>
          <w:rFonts w:ascii="Arial" w:hAnsi="Arial" w:cs="Arial"/>
          <w:sz w:val="24"/>
          <w:szCs w:val="24"/>
        </w:rPr>
        <w:t xml:space="preserve"> §</w:t>
      </w:r>
      <w:r w:rsidR="005B063B">
        <w:rPr>
          <w:rFonts w:ascii="Arial" w:hAnsi="Arial" w:cs="Arial"/>
          <w:sz w:val="24"/>
          <w:szCs w:val="24"/>
        </w:rPr>
        <w:t>§10151-10158</w:t>
      </w:r>
      <w:r>
        <w:rPr>
          <w:rFonts w:ascii="Arial" w:hAnsi="Arial" w:cs="Arial"/>
          <w:sz w:val="24"/>
          <w:szCs w:val="24"/>
        </w:rPr>
        <w:t xml:space="preserve">) is </w:t>
      </w:r>
      <w:r w:rsidR="00C62E0C">
        <w:rPr>
          <w:rFonts w:ascii="Arial" w:hAnsi="Arial" w:cs="Arial"/>
          <w:sz w:val="24"/>
          <w:szCs w:val="24"/>
        </w:rPr>
        <w:t xml:space="preserve">a key </w:t>
      </w:r>
      <w:r>
        <w:rPr>
          <w:rFonts w:ascii="Arial" w:hAnsi="Arial" w:cs="Arial"/>
          <w:sz w:val="24"/>
          <w:szCs w:val="24"/>
        </w:rPr>
        <w:t xml:space="preserve">provider of federal criminal justice funding to state and local jurisdictions.  </w:t>
      </w:r>
      <w:r w:rsidRPr="0093185E">
        <w:rPr>
          <w:rFonts w:ascii="Arial" w:hAnsi="Arial" w:cs="Arial"/>
          <w:sz w:val="24"/>
          <w:szCs w:val="24"/>
        </w:rPr>
        <w:t xml:space="preserve">The JAG Program provides </w:t>
      </w:r>
      <w:r w:rsidR="004B29B6">
        <w:rPr>
          <w:rFonts w:ascii="Arial" w:hAnsi="Arial" w:cs="Arial"/>
          <w:sz w:val="24"/>
          <w:szCs w:val="24"/>
        </w:rPr>
        <w:t xml:space="preserve">critical </w:t>
      </w:r>
      <w:r w:rsidRPr="0093185E">
        <w:rPr>
          <w:rFonts w:ascii="Arial" w:hAnsi="Arial" w:cs="Arial"/>
          <w:sz w:val="24"/>
          <w:szCs w:val="24"/>
        </w:rPr>
        <w:t xml:space="preserve">funding </w:t>
      </w:r>
      <w:r w:rsidR="004B29B6">
        <w:rPr>
          <w:rFonts w:ascii="Arial" w:hAnsi="Arial" w:cs="Arial"/>
          <w:sz w:val="24"/>
          <w:szCs w:val="24"/>
        </w:rPr>
        <w:t xml:space="preserve">necessary </w:t>
      </w:r>
      <w:r w:rsidRPr="0093185E">
        <w:rPr>
          <w:rFonts w:ascii="Arial" w:hAnsi="Arial" w:cs="Arial"/>
          <w:sz w:val="24"/>
          <w:szCs w:val="24"/>
        </w:rPr>
        <w:t xml:space="preserve">to support </w:t>
      </w:r>
      <w:r>
        <w:rPr>
          <w:rFonts w:ascii="Arial" w:hAnsi="Arial" w:cs="Arial"/>
          <w:sz w:val="24"/>
          <w:szCs w:val="24"/>
        </w:rPr>
        <w:t>state and local initiatives</w:t>
      </w:r>
      <w:r w:rsidR="00C62E0C">
        <w:rPr>
          <w:rFonts w:ascii="Arial" w:hAnsi="Arial" w:cs="Arial"/>
          <w:sz w:val="24"/>
          <w:szCs w:val="24"/>
        </w:rPr>
        <w:t xml:space="preserve"> including</w:t>
      </w:r>
      <w:r w:rsidR="004B29B6">
        <w:rPr>
          <w:rFonts w:ascii="Arial" w:hAnsi="Arial" w:cs="Arial"/>
          <w:sz w:val="24"/>
          <w:szCs w:val="24"/>
        </w:rPr>
        <w:t xml:space="preserve">: </w:t>
      </w:r>
      <w:r>
        <w:rPr>
          <w:rFonts w:ascii="Arial" w:hAnsi="Arial" w:cs="Arial"/>
          <w:sz w:val="24"/>
          <w:szCs w:val="24"/>
        </w:rPr>
        <w:t>technical assistance, strategic planning, research and evaluation (including forensics), data collection, training, personnel, equipment, forensic laboratories, supplies, contractual support, and criminal justice information systems.  The</w:t>
      </w:r>
      <w:r w:rsidR="00CE0229">
        <w:rPr>
          <w:rFonts w:ascii="Arial" w:hAnsi="Arial" w:cs="Arial"/>
          <w:sz w:val="24"/>
          <w:szCs w:val="24"/>
        </w:rPr>
        <w:t xml:space="preserve"> Federal</w:t>
      </w:r>
      <w:r>
        <w:rPr>
          <w:rFonts w:ascii="Arial" w:hAnsi="Arial" w:cs="Arial"/>
          <w:sz w:val="24"/>
          <w:szCs w:val="24"/>
        </w:rPr>
        <w:t xml:space="preserve"> JAG Program supports </w:t>
      </w:r>
      <w:r w:rsidR="00B4584A">
        <w:rPr>
          <w:rFonts w:ascii="Arial" w:hAnsi="Arial" w:cs="Arial"/>
          <w:sz w:val="24"/>
          <w:szCs w:val="24"/>
        </w:rPr>
        <w:t>eight</w:t>
      </w:r>
      <w:r>
        <w:rPr>
          <w:rFonts w:ascii="Arial" w:hAnsi="Arial" w:cs="Arial"/>
          <w:sz w:val="24"/>
          <w:szCs w:val="24"/>
        </w:rPr>
        <w:t xml:space="preserve"> Program Purpose Areas </w:t>
      </w:r>
      <w:r w:rsidR="00560732">
        <w:rPr>
          <w:rFonts w:ascii="Arial" w:hAnsi="Arial" w:cs="Arial"/>
          <w:sz w:val="24"/>
          <w:szCs w:val="24"/>
        </w:rPr>
        <w:t xml:space="preserve">(PPAs) </w:t>
      </w:r>
      <w:r>
        <w:rPr>
          <w:rFonts w:ascii="Arial" w:hAnsi="Arial" w:cs="Arial"/>
          <w:sz w:val="24"/>
          <w:szCs w:val="24"/>
        </w:rPr>
        <w:t>designated by federal statute.  These include:</w:t>
      </w:r>
    </w:p>
    <w:p w14:paraId="539CDB8D" w14:textId="77777777" w:rsidR="00056249" w:rsidRDefault="00056249" w:rsidP="00056249">
      <w:pPr>
        <w:tabs>
          <w:tab w:val="left" w:pos="0"/>
        </w:tabs>
        <w:jc w:val="both"/>
        <w:rPr>
          <w:rFonts w:ascii="Arial" w:hAnsi="Arial" w:cs="Arial"/>
          <w:sz w:val="24"/>
          <w:szCs w:val="24"/>
        </w:rPr>
      </w:pPr>
    </w:p>
    <w:p w14:paraId="7DA0AEDC" w14:textId="77777777" w:rsidR="00992C56" w:rsidRPr="00A77A8D" w:rsidRDefault="00A77A8D" w:rsidP="00056249">
      <w:pPr>
        <w:pStyle w:val="ListParagraph"/>
        <w:numPr>
          <w:ilvl w:val="0"/>
          <w:numId w:val="30"/>
        </w:numPr>
        <w:spacing w:after="120"/>
        <w:ind w:left="806" w:hanging="446"/>
        <w:jc w:val="both"/>
        <w:rPr>
          <w:rFonts w:ascii="Arial" w:hAnsi="Arial" w:cs="Arial"/>
          <w:sz w:val="24"/>
          <w:szCs w:val="24"/>
        </w:rPr>
      </w:pPr>
      <w:r w:rsidRPr="00A77A8D">
        <w:rPr>
          <w:rFonts w:ascii="Arial" w:hAnsi="Arial" w:cs="Arial"/>
          <w:sz w:val="24"/>
          <w:szCs w:val="24"/>
        </w:rPr>
        <w:t>l</w:t>
      </w:r>
      <w:r w:rsidR="00992C56" w:rsidRPr="00A77A8D">
        <w:rPr>
          <w:rFonts w:ascii="Arial" w:hAnsi="Arial" w:cs="Arial"/>
          <w:sz w:val="24"/>
          <w:szCs w:val="24"/>
        </w:rPr>
        <w:t>aw enforcement programs</w:t>
      </w:r>
      <w:r>
        <w:rPr>
          <w:rFonts w:ascii="Arial" w:hAnsi="Arial" w:cs="Arial"/>
          <w:sz w:val="24"/>
          <w:szCs w:val="24"/>
        </w:rPr>
        <w:t>;</w:t>
      </w:r>
    </w:p>
    <w:p w14:paraId="18611F71" w14:textId="77777777" w:rsidR="00992C56" w:rsidRPr="00A77A8D" w:rsidRDefault="00A77A8D" w:rsidP="00056249">
      <w:pPr>
        <w:pStyle w:val="ListParagraph"/>
        <w:numPr>
          <w:ilvl w:val="0"/>
          <w:numId w:val="30"/>
        </w:numPr>
        <w:spacing w:after="120"/>
        <w:ind w:left="806" w:hanging="446"/>
        <w:jc w:val="both"/>
        <w:rPr>
          <w:rFonts w:ascii="Arial" w:hAnsi="Arial" w:cs="Arial"/>
          <w:sz w:val="24"/>
          <w:szCs w:val="24"/>
        </w:rPr>
      </w:pPr>
      <w:r w:rsidRPr="00A77A8D">
        <w:rPr>
          <w:rFonts w:ascii="Arial" w:hAnsi="Arial" w:cs="Arial"/>
          <w:sz w:val="24"/>
          <w:szCs w:val="24"/>
        </w:rPr>
        <w:t>p</w:t>
      </w:r>
      <w:r w:rsidR="00992C56" w:rsidRPr="00A77A8D">
        <w:rPr>
          <w:rFonts w:ascii="Arial" w:hAnsi="Arial" w:cs="Arial"/>
          <w:sz w:val="24"/>
          <w:szCs w:val="24"/>
        </w:rPr>
        <w:t>rosecution and court progr</w:t>
      </w:r>
      <w:r>
        <w:rPr>
          <w:rFonts w:ascii="Arial" w:hAnsi="Arial" w:cs="Arial"/>
          <w:sz w:val="24"/>
          <w:szCs w:val="24"/>
        </w:rPr>
        <w:t>ams, including indigent defense;</w:t>
      </w:r>
    </w:p>
    <w:p w14:paraId="60FFECB8" w14:textId="77777777" w:rsidR="00992C56" w:rsidRPr="00A77A8D" w:rsidRDefault="00A77A8D" w:rsidP="00056249">
      <w:pPr>
        <w:pStyle w:val="ListParagraph"/>
        <w:numPr>
          <w:ilvl w:val="0"/>
          <w:numId w:val="30"/>
        </w:numPr>
        <w:spacing w:after="120"/>
        <w:ind w:left="806" w:hanging="446"/>
        <w:jc w:val="both"/>
        <w:rPr>
          <w:rFonts w:ascii="Arial" w:hAnsi="Arial" w:cs="Arial"/>
          <w:sz w:val="24"/>
          <w:szCs w:val="24"/>
        </w:rPr>
      </w:pPr>
      <w:r w:rsidRPr="00A77A8D">
        <w:rPr>
          <w:rFonts w:ascii="Arial" w:hAnsi="Arial" w:cs="Arial"/>
          <w:sz w:val="24"/>
          <w:szCs w:val="24"/>
        </w:rPr>
        <w:t>p</w:t>
      </w:r>
      <w:r w:rsidR="00992C56" w:rsidRPr="00A77A8D">
        <w:rPr>
          <w:rFonts w:ascii="Arial" w:hAnsi="Arial" w:cs="Arial"/>
          <w:sz w:val="24"/>
          <w:szCs w:val="24"/>
        </w:rPr>
        <w:t>revention and education programs</w:t>
      </w:r>
      <w:r>
        <w:rPr>
          <w:rFonts w:ascii="Arial" w:hAnsi="Arial" w:cs="Arial"/>
          <w:sz w:val="24"/>
          <w:szCs w:val="24"/>
        </w:rPr>
        <w:t>;</w:t>
      </w:r>
    </w:p>
    <w:p w14:paraId="5529314C" w14:textId="77777777" w:rsidR="00992C56" w:rsidRPr="00A77A8D" w:rsidRDefault="00A77A8D" w:rsidP="00056249">
      <w:pPr>
        <w:pStyle w:val="ListParagraph"/>
        <w:numPr>
          <w:ilvl w:val="0"/>
          <w:numId w:val="30"/>
        </w:numPr>
        <w:spacing w:after="120"/>
        <w:ind w:left="806" w:hanging="446"/>
        <w:jc w:val="both"/>
        <w:rPr>
          <w:rFonts w:ascii="Arial" w:hAnsi="Arial" w:cs="Arial"/>
          <w:sz w:val="24"/>
          <w:szCs w:val="24"/>
        </w:rPr>
      </w:pPr>
      <w:r w:rsidRPr="00A77A8D">
        <w:rPr>
          <w:rFonts w:ascii="Arial" w:hAnsi="Arial" w:cs="Arial"/>
          <w:sz w:val="24"/>
          <w:szCs w:val="24"/>
        </w:rPr>
        <w:t>c</w:t>
      </w:r>
      <w:r w:rsidR="00992C56" w:rsidRPr="00A77A8D">
        <w:rPr>
          <w:rFonts w:ascii="Arial" w:hAnsi="Arial" w:cs="Arial"/>
          <w:sz w:val="24"/>
          <w:szCs w:val="24"/>
        </w:rPr>
        <w:t>orrections and community corrections programs</w:t>
      </w:r>
      <w:r>
        <w:rPr>
          <w:rFonts w:ascii="Arial" w:hAnsi="Arial" w:cs="Arial"/>
          <w:sz w:val="24"/>
          <w:szCs w:val="24"/>
        </w:rPr>
        <w:t>;</w:t>
      </w:r>
    </w:p>
    <w:p w14:paraId="28552460" w14:textId="77777777" w:rsidR="00992C56" w:rsidRPr="00A77A8D" w:rsidRDefault="00A77A8D" w:rsidP="00056249">
      <w:pPr>
        <w:pStyle w:val="ListParagraph"/>
        <w:numPr>
          <w:ilvl w:val="0"/>
          <w:numId w:val="30"/>
        </w:numPr>
        <w:spacing w:after="120"/>
        <w:ind w:left="806" w:hanging="446"/>
        <w:jc w:val="both"/>
        <w:rPr>
          <w:rFonts w:ascii="Arial" w:hAnsi="Arial" w:cs="Arial"/>
          <w:sz w:val="24"/>
          <w:szCs w:val="24"/>
        </w:rPr>
      </w:pPr>
      <w:r w:rsidRPr="00A77A8D">
        <w:rPr>
          <w:rFonts w:ascii="Arial" w:hAnsi="Arial" w:cs="Arial"/>
          <w:sz w:val="24"/>
          <w:szCs w:val="24"/>
        </w:rPr>
        <w:t>d</w:t>
      </w:r>
      <w:r w:rsidR="00992C56" w:rsidRPr="00A77A8D">
        <w:rPr>
          <w:rFonts w:ascii="Arial" w:hAnsi="Arial" w:cs="Arial"/>
          <w:sz w:val="24"/>
          <w:szCs w:val="24"/>
        </w:rPr>
        <w:t>rug tre</w:t>
      </w:r>
      <w:r>
        <w:rPr>
          <w:rFonts w:ascii="Arial" w:hAnsi="Arial" w:cs="Arial"/>
          <w:sz w:val="24"/>
          <w:szCs w:val="24"/>
        </w:rPr>
        <w:t>atment and enforcement programs;</w:t>
      </w:r>
    </w:p>
    <w:p w14:paraId="656142B3" w14:textId="073914AA" w:rsidR="00992C56" w:rsidRPr="00A77A8D" w:rsidRDefault="00A77A8D" w:rsidP="00056249">
      <w:pPr>
        <w:pStyle w:val="ListParagraph"/>
        <w:numPr>
          <w:ilvl w:val="0"/>
          <w:numId w:val="30"/>
        </w:numPr>
        <w:spacing w:after="120"/>
        <w:ind w:left="806" w:hanging="446"/>
        <w:jc w:val="both"/>
        <w:rPr>
          <w:rFonts w:ascii="Arial" w:hAnsi="Arial" w:cs="Arial"/>
          <w:sz w:val="24"/>
          <w:szCs w:val="24"/>
        </w:rPr>
      </w:pPr>
      <w:r w:rsidRPr="00A77A8D">
        <w:rPr>
          <w:rFonts w:ascii="Arial" w:hAnsi="Arial" w:cs="Arial"/>
          <w:sz w:val="24"/>
          <w:szCs w:val="24"/>
        </w:rPr>
        <w:t>p</w:t>
      </w:r>
      <w:r w:rsidR="00992C56" w:rsidRPr="00A77A8D">
        <w:rPr>
          <w:rFonts w:ascii="Arial" w:hAnsi="Arial" w:cs="Arial"/>
          <w:sz w:val="24"/>
          <w:szCs w:val="24"/>
        </w:rPr>
        <w:t xml:space="preserve">lanning, evaluation and technology </w:t>
      </w:r>
      <w:r w:rsidR="00CE0229">
        <w:rPr>
          <w:rFonts w:ascii="Arial" w:hAnsi="Arial" w:cs="Arial"/>
          <w:sz w:val="24"/>
          <w:szCs w:val="24"/>
        </w:rPr>
        <w:t>improvement programs; and</w:t>
      </w:r>
    </w:p>
    <w:p w14:paraId="0A393143" w14:textId="10874AF6" w:rsidR="008A62B5" w:rsidRDefault="00A77A8D" w:rsidP="00056249">
      <w:pPr>
        <w:pStyle w:val="ListParagraph"/>
        <w:numPr>
          <w:ilvl w:val="0"/>
          <w:numId w:val="30"/>
        </w:numPr>
        <w:spacing w:after="120"/>
        <w:ind w:left="806" w:hanging="446"/>
        <w:jc w:val="both"/>
        <w:rPr>
          <w:rFonts w:ascii="Arial" w:hAnsi="Arial" w:cs="Arial"/>
          <w:sz w:val="24"/>
          <w:szCs w:val="24"/>
        </w:rPr>
      </w:pPr>
      <w:r w:rsidRPr="00A77A8D">
        <w:rPr>
          <w:rFonts w:ascii="Arial" w:hAnsi="Arial" w:cs="Arial"/>
          <w:sz w:val="24"/>
          <w:szCs w:val="24"/>
        </w:rPr>
        <w:t>c</w:t>
      </w:r>
      <w:r w:rsidR="00992C56" w:rsidRPr="00A77A8D">
        <w:rPr>
          <w:rFonts w:ascii="Arial" w:hAnsi="Arial" w:cs="Arial"/>
          <w:sz w:val="24"/>
          <w:szCs w:val="24"/>
        </w:rPr>
        <w:t>rime victim and witness programs (other than compensation</w:t>
      </w:r>
      <w:r w:rsidR="00992C56">
        <w:rPr>
          <w:rFonts w:ascii="Arial" w:hAnsi="Arial" w:cs="Arial"/>
          <w:sz w:val="24"/>
          <w:szCs w:val="24"/>
        </w:rPr>
        <w:t>).</w:t>
      </w:r>
    </w:p>
    <w:p w14:paraId="13F21E8A" w14:textId="6D4897A5" w:rsidR="006B55DC" w:rsidRPr="00056249" w:rsidRDefault="006B55DC" w:rsidP="00056249">
      <w:pPr>
        <w:pStyle w:val="ListParagraph"/>
        <w:numPr>
          <w:ilvl w:val="0"/>
          <w:numId w:val="30"/>
        </w:numPr>
        <w:ind w:left="806" w:hanging="446"/>
        <w:jc w:val="both"/>
        <w:rPr>
          <w:rFonts w:ascii="Arial" w:hAnsi="Arial" w:cs="Arial"/>
          <w:color w:val="FF0000"/>
          <w:sz w:val="24"/>
          <w:szCs w:val="24"/>
        </w:rPr>
      </w:pPr>
      <w:r w:rsidRPr="00056249">
        <w:rPr>
          <w:rFonts w:ascii="Arial" w:hAnsi="Arial" w:cs="Arial"/>
          <w:sz w:val="24"/>
          <w:szCs w:val="24"/>
        </w:rPr>
        <w:t>mental health programs and related law enforcement and corrections programs, including behavioral programs and crisis intervention team</w:t>
      </w:r>
      <w:r w:rsidR="00986251" w:rsidRPr="00056249">
        <w:rPr>
          <w:rFonts w:ascii="Arial" w:hAnsi="Arial" w:cs="Arial"/>
          <w:sz w:val="24"/>
          <w:szCs w:val="24"/>
        </w:rPr>
        <w:t xml:space="preserve">. </w:t>
      </w:r>
    </w:p>
    <w:p w14:paraId="6045B549" w14:textId="49474098" w:rsidR="00056249" w:rsidRDefault="00056249">
      <w:pPr>
        <w:rPr>
          <w:rFonts w:ascii="Arial" w:hAnsi="Arial" w:cs="Arial"/>
          <w:color w:val="FF0000"/>
          <w:sz w:val="24"/>
          <w:szCs w:val="24"/>
        </w:rPr>
      </w:pPr>
      <w:r>
        <w:rPr>
          <w:rFonts w:ascii="Arial" w:hAnsi="Arial" w:cs="Arial"/>
          <w:color w:val="FF0000"/>
          <w:sz w:val="24"/>
          <w:szCs w:val="24"/>
        </w:rPr>
        <w:br w:type="page"/>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4A0" w:firstRow="1" w:lastRow="0" w:firstColumn="1" w:lastColumn="0" w:noHBand="0" w:noVBand="1"/>
      </w:tblPr>
      <w:tblGrid>
        <w:gridCol w:w="9445"/>
      </w:tblGrid>
      <w:tr w:rsidR="00862347" w:rsidRPr="00A00E4F" w14:paraId="206932EC" w14:textId="77777777" w:rsidTr="00326C8C">
        <w:trPr>
          <w:trHeight w:val="504"/>
        </w:trPr>
        <w:tc>
          <w:tcPr>
            <w:tcW w:w="9445" w:type="dxa"/>
            <w:shd w:val="clear" w:color="auto" w:fill="002060"/>
            <w:vAlign w:val="center"/>
          </w:tcPr>
          <w:p w14:paraId="4F238319" w14:textId="3A43BE17" w:rsidR="00862347" w:rsidRPr="006200DF" w:rsidRDefault="006F465E" w:rsidP="006200DF">
            <w:pPr>
              <w:pStyle w:val="Heading1"/>
            </w:pPr>
            <w:bookmarkStart w:id="11" w:name="_Toc531780955"/>
            <w:r w:rsidRPr="006200DF">
              <w:lastRenderedPageBreak/>
              <w:t>Federal Requirements</w:t>
            </w:r>
            <w:bookmarkEnd w:id="11"/>
          </w:p>
        </w:tc>
      </w:tr>
    </w:tbl>
    <w:p w14:paraId="1EC78521" w14:textId="77777777" w:rsidR="00056249" w:rsidRPr="006F465E" w:rsidRDefault="00056249" w:rsidP="00056249">
      <w:pPr>
        <w:autoSpaceDE w:val="0"/>
        <w:autoSpaceDN w:val="0"/>
        <w:jc w:val="both"/>
        <w:rPr>
          <w:rFonts w:ascii="Arial" w:hAnsi="Arial" w:cs="Arial"/>
          <w:sz w:val="12"/>
          <w:szCs w:val="24"/>
        </w:rPr>
      </w:pPr>
    </w:p>
    <w:p w14:paraId="391C1365" w14:textId="674B0B71" w:rsidR="00862347" w:rsidRDefault="00D7376E" w:rsidP="006F465E">
      <w:pPr>
        <w:autoSpaceDE w:val="0"/>
        <w:autoSpaceDN w:val="0"/>
        <w:spacing w:before="120" w:after="120"/>
        <w:jc w:val="both"/>
        <w:rPr>
          <w:rFonts w:ascii="Arial" w:hAnsi="Arial" w:cs="Arial"/>
          <w:sz w:val="24"/>
          <w:szCs w:val="24"/>
        </w:rPr>
      </w:pPr>
      <w:r w:rsidRPr="006A6926">
        <w:rPr>
          <w:rFonts w:ascii="Arial" w:hAnsi="Arial" w:cs="Arial"/>
          <w:sz w:val="24"/>
          <w:szCs w:val="24"/>
        </w:rPr>
        <w:t>If selected for funding, in addition to implementing the funded project consistent with the Office of Justice Programs (OJP) approved application, the grantees must comply with all award requirements (including all award conditions), as well as all applicable requirements of federal statutes and regulations.</w:t>
      </w:r>
      <w:r>
        <w:rPr>
          <w:rFonts w:ascii="Arial" w:hAnsi="Arial" w:cs="Arial"/>
          <w:sz w:val="24"/>
          <w:szCs w:val="24"/>
        </w:rPr>
        <w:t xml:space="preserve"> </w:t>
      </w:r>
    </w:p>
    <w:p w14:paraId="48FFBB33" w14:textId="5579E401" w:rsidR="006F465E" w:rsidRDefault="006F465E" w:rsidP="006F465E">
      <w:pPr>
        <w:autoSpaceDE w:val="0"/>
        <w:autoSpaceDN w:val="0"/>
        <w:spacing w:after="120"/>
        <w:jc w:val="both"/>
        <w:rPr>
          <w:rStyle w:val="Hyperlink"/>
          <w:rFonts w:ascii="Arial" w:hAnsi="Arial" w:cs="Arial"/>
          <w:sz w:val="24"/>
          <w:szCs w:val="24"/>
        </w:rPr>
      </w:pPr>
      <w:bookmarkStart w:id="12" w:name="_Hlk530410426"/>
      <w:r w:rsidRPr="007D69DF">
        <w:rPr>
          <w:rFonts w:ascii="Arial" w:hAnsi="Arial" w:cs="Arial"/>
          <w:sz w:val="24"/>
          <w:szCs w:val="24"/>
        </w:rPr>
        <w:t xml:space="preserve">Please refer to </w:t>
      </w:r>
      <w:r>
        <w:rPr>
          <w:rFonts w:ascii="Arial" w:hAnsi="Arial" w:cs="Arial"/>
          <w:sz w:val="24"/>
          <w:szCs w:val="24"/>
        </w:rPr>
        <w:t xml:space="preserve">Exhibit E of </w:t>
      </w:r>
      <w:r w:rsidRPr="007D69DF">
        <w:rPr>
          <w:rFonts w:ascii="Arial" w:hAnsi="Arial" w:cs="Arial"/>
          <w:sz w:val="24"/>
          <w:szCs w:val="24"/>
        </w:rPr>
        <w:t>Appendix K</w:t>
      </w:r>
      <w:r w:rsidR="000F109E">
        <w:rPr>
          <w:rFonts w:ascii="Arial" w:hAnsi="Arial" w:cs="Arial"/>
          <w:sz w:val="24"/>
          <w:szCs w:val="24"/>
        </w:rPr>
        <w:t xml:space="preserve"> </w:t>
      </w:r>
      <w:r w:rsidRPr="007D69DF">
        <w:rPr>
          <w:rFonts w:ascii="Arial" w:hAnsi="Arial" w:cs="Arial"/>
          <w:sz w:val="24"/>
          <w:szCs w:val="24"/>
        </w:rPr>
        <w:t xml:space="preserve">to review the 2017 JAG </w:t>
      </w:r>
      <w:r w:rsidR="000F109E">
        <w:rPr>
          <w:rFonts w:ascii="Arial" w:hAnsi="Arial" w:cs="Arial"/>
          <w:sz w:val="24"/>
          <w:szCs w:val="24"/>
        </w:rPr>
        <w:t>Federal Award Conditions</w:t>
      </w:r>
      <w:r w:rsidRPr="007D69DF">
        <w:rPr>
          <w:rFonts w:ascii="Arial" w:hAnsi="Arial" w:cs="Arial"/>
          <w:sz w:val="24"/>
          <w:szCs w:val="24"/>
        </w:rPr>
        <w:t xml:space="preserve">. </w:t>
      </w:r>
      <w:bookmarkEnd w:id="12"/>
      <w:r w:rsidRPr="007D69DF">
        <w:rPr>
          <w:rFonts w:ascii="Arial" w:hAnsi="Arial" w:cs="Arial"/>
          <w:sz w:val="24"/>
          <w:szCs w:val="24"/>
        </w:rPr>
        <w:t xml:space="preserve">Federal conditions are subject to change with subsequent funding years. Further information about JAG </w:t>
      </w:r>
      <w:r w:rsidR="004B3150">
        <w:rPr>
          <w:rFonts w:ascii="Arial" w:hAnsi="Arial" w:cs="Arial"/>
          <w:sz w:val="24"/>
          <w:szCs w:val="24"/>
        </w:rPr>
        <w:t>f</w:t>
      </w:r>
      <w:r w:rsidRPr="007D69DF">
        <w:rPr>
          <w:rFonts w:ascii="Arial" w:hAnsi="Arial" w:cs="Arial"/>
          <w:sz w:val="24"/>
          <w:szCs w:val="24"/>
        </w:rPr>
        <w:t>ederal statutes and regulations can be found at:</w:t>
      </w:r>
      <w:r>
        <w:rPr>
          <w:rFonts w:ascii="Arial" w:hAnsi="Arial" w:cs="Arial"/>
          <w:b/>
          <w:sz w:val="24"/>
          <w:szCs w:val="24"/>
        </w:rPr>
        <w:t xml:space="preserve">  </w:t>
      </w:r>
      <w:hyperlink r:id="rId17" w:history="1">
        <w:r w:rsidRPr="006A6926">
          <w:rPr>
            <w:rStyle w:val="Hyperlink"/>
            <w:rFonts w:ascii="Arial" w:hAnsi="Arial" w:cs="Arial"/>
            <w:sz w:val="24"/>
            <w:szCs w:val="24"/>
          </w:rPr>
          <w:t>https://www.bja.gov</w:t>
        </w:r>
      </w:hyperlink>
    </w:p>
    <w:p w14:paraId="1FB799B6" w14:textId="06DF908D" w:rsidR="006F465E" w:rsidRPr="007D69DF" w:rsidRDefault="006F465E" w:rsidP="00A97AB1">
      <w:pPr>
        <w:spacing w:after="120"/>
        <w:jc w:val="both"/>
        <w:rPr>
          <w:rFonts w:ascii="Arial" w:hAnsi="Arial" w:cs="Arial"/>
          <w:sz w:val="24"/>
          <w:szCs w:val="24"/>
        </w:rPr>
      </w:pPr>
      <w:bookmarkStart w:id="13" w:name="_Hlk531856493"/>
      <w:bookmarkStart w:id="14" w:name="_Hlk531773723"/>
      <w:r w:rsidRPr="007D69DF">
        <w:rPr>
          <w:rFonts w:ascii="Arial" w:hAnsi="Arial" w:cs="Arial"/>
          <w:b/>
          <w:bCs/>
          <w:sz w:val="24"/>
          <w:szCs w:val="24"/>
          <w:u w:val="single"/>
        </w:rPr>
        <w:t>N</w:t>
      </w:r>
      <w:r>
        <w:rPr>
          <w:rFonts w:ascii="Arial" w:hAnsi="Arial" w:cs="Arial"/>
          <w:b/>
          <w:bCs/>
          <w:sz w:val="24"/>
          <w:szCs w:val="24"/>
          <w:u w:val="single"/>
        </w:rPr>
        <w:t>otice Regarding Enjoined Immigration Enforcement Conditions</w:t>
      </w:r>
      <w:r w:rsidRPr="007D69DF">
        <w:rPr>
          <w:rFonts w:ascii="Arial" w:hAnsi="Arial" w:cs="Arial"/>
          <w:b/>
          <w:bCs/>
          <w:sz w:val="24"/>
          <w:szCs w:val="24"/>
          <w:u w:val="single"/>
        </w:rPr>
        <w:t>:</w:t>
      </w:r>
      <w:r w:rsidRPr="007D69DF">
        <w:rPr>
          <w:rFonts w:ascii="Arial" w:hAnsi="Arial" w:cs="Arial"/>
          <w:sz w:val="24"/>
          <w:szCs w:val="24"/>
        </w:rPr>
        <w:t xml:space="preserve"> </w:t>
      </w:r>
      <w:r>
        <w:rPr>
          <w:rFonts w:ascii="Arial" w:hAnsi="Arial" w:cs="Arial"/>
          <w:sz w:val="24"/>
          <w:szCs w:val="24"/>
        </w:rPr>
        <w:t xml:space="preserve">For FY 2017 JAG funding, OJP sought to impose conditions related to immigration enforcement as requirements for state and local governments to receive JAG funding.  </w:t>
      </w:r>
      <w:r w:rsidRPr="007D69DF">
        <w:rPr>
          <w:rFonts w:ascii="Arial" w:hAnsi="Arial" w:cs="Arial"/>
          <w:sz w:val="24"/>
          <w:szCs w:val="24"/>
        </w:rPr>
        <w:t xml:space="preserve">On November 20, 2018, </w:t>
      </w:r>
      <w:r>
        <w:rPr>
          <w:rFonts w:ascii="Arial" w:hAnsi="Arial" w:cs="Arial"/>
          <w:sz w:val="24"/>
          <w:szCs w:val="24"/>
        </w:rPr>
        <w:t xml:space="preserve">a United States District Court for the Northern District of California entered </w:t>
      </w:r>
      <w:r w:rsidRPr="007D69DF">
        <w:rPr>
          <w:rFonts w:ascii="Arial" w:hAnsi="Arial" w:cs="Arial"/>
          <w:sz w:val="24"/>
          <w:szCs w:val="24"/>
        </w:rPr>
        <w:t xml:space="preserve">an order </w:t>
      </w:r>
      <w:r w:rsidRPr="00AF767D">
        <w:rPr>
          <w:rFonts w:ascii="Arial" w:hAnsi="Arial" w:cs="Arial"/>
          <w:sz w:val="24"/>
          <w:szCs w:val="24"/>
        </w:rPr>
        <w:t xml:space="preserve">enjoining the enforcement of these immigration enforcement conditions.   </w:t>
      </w:r>
      <w:r w:rsidR="006D7C2A">
        <w:rPr>
          <w:rFonts w:ascii="Arial" w:hAnsi="Arial" w:cs="Arial"/>
          <w:sz w:val="24"/>
          <w:szCs w:val="24"/>
        </w:rPr>
        <w:t>(</w:t>
      </w:r>
      <w:r w:rsidRPr="00AF767D">
        <w:rPr>
          <w:rFonts w:ascii="Arial" w:hAnsi="Arial" w:cs="Arial"/>
          <w:sz w:val="24"/>
          <w:szCs w:val="24"/>
        </w:rPr>
        <w:t>Please see</w:t>
      </w:r>
      <w:r w:rsidR="003E38C0">
        <w:rPr>
          <w:rFonts w:ascii="Arial" w:hAnsi="Arial" w:cs="Arial"/>
          <w:sz w:val="24"/>
          <w:szCs w:val="24"/>
        </w:rPr>
        <w:t>:</w:t>
      </w:r>
      <w:r w:rsidRPr="00AF767D">
        <w:rPr>
          <w:rFonts w:ascii="Arial" w:hAnsi="Arial" w:cs="Arial"/>
          <w:sz w:val="24"/>
          <w:szCs w:val="24"/>
        </w:rPr>
        <w:t xml:space="preserve"> </w:t>
      </w:r>
      <w:hyperlink r:id="rId18" w:history="1">
        <w:r w:rsidR="006D7C2A">
          <w:rPr>
            <w:rStyle w:val="Hyperlink"/>
            <w:rFonts w:ascii="Arial" w:hAnsi="Arial" w:cs="Arial"/>
            <w:sz w:val="24"/>
            <w:szCs w:val="24"/>
          </w:rPr>
          <w:t>http://www.bscc.ca.gov/downloads/ECFNo.54-AmendedJudgmentandOrder.pdf</w:t>
        </w:r>
      </w:hyperlink>
      <w:r w:rsidR="003E38C0">
        <w:rPr>
          <w:rFonts w:ascii="Arial" w:hAnsi="Arial" w:cs="Arial"/>
          <w:sz w:val="24"/>
          <w:szCs w:val="24"/>
        </w:rPr>
        <w:t>.</w:t>
      </w:r>
      <w:r w:rsidR="006D7C2A">
        <w:rPr>
          <w:rFonts w:ascii="Arial" w:hAnsi="Arial" w:cs="Arial"/>
          <w:sz w:val="24"/>
          <w:szCs w:val="24"/>
        </w:rPr>
        <w:t>)</w:t>
      </w:r>
      <w:r w:rsidR="00A97AB1">
        <w:t xml:space="preserve"> </w:t>
      </w:r>
      <w:r w:rsidR="00A97AB1">
        <w:rPr>
          <w:rFonts w:ascii="Arial" w:hAnsi="Arial" w:cs="Arial"/>
          <w:sz w:val="24"/>
        </w:rPr>
        <w:t>C</w:t>
      </w:r>
      <w:r w:rsidRPr="007D69DF">
        <w:rPr>
          <w:rFonts w:ascii="Arial" w:hAnsi="Arial" w:cs="Arial"/>
          <w:sz w:val="24"/>
          <w:szCs w:val="24"/>
        </w:rPr>
        <w:t xml:space="preserve">onsequently, the Bureau of Justice Assistance will not enforce these </w:t>
      </w:r>
      <w:r>
        <w:rPr>
          <w:rFonts w:ascii="Arial" w:hAnsi="Arial" w:cs="Arial"/>
          <w:sz w:val="24"/>
          <w:szCs w:val="24"/>
        </w:rPr>
        <w:t>conditions</w:t>
      </w:r>
      <w:r w:rsidRPr="007D69DF">
        <w:rPr>
          <w:rFonts w:ascii="Arial" w:hAnsi="Arial" w:cs="Arial"/>
          <w:sz w:val="24"/>
          <w:szCs w:val="24"/>
        </w:rPr>
        <w:t xml:space="preserve"> against the State of California or any subrecipients that receive </w:t>
      </w:r>
      <w:r>
        <w:rPr>
          <w:rFonts w:ascii="Arial" w:hAnsi="Arial" w:cs="Arial"/>
          <w:sz w:val="24"/>
          <w:szCs w:val="24"/>
        </w:rPr>
        <w:t>J</w:t>
      </w:r>
      <w:r w:rsidRPr="007D69DF">
        <w:rPr>
          <w:rFonts w:ascii="Arial" w:hAnsi="Arial" w:cs="Arial"/>
          <w:sz w:val="24"/>
          <w:szCs w:val="24"/>
        </w:rPr>
        <w:t>AG funding through the Board of State and Community Corrections.  (See</w:t>
      </w:r>
      <w:r>
        <w:rPr>
          <w:rFonts w:ascii="Arial" w:hAnsi="Arial" w:cs="Arial"/>
          <w:sz w:val="24"/>
          <w:szCs w:val="24"/>
        </w:rPr>
        <w:t xml:space="preserve"> also</w:t>
      </w:r>
      <w:r w:rsidRPr="007D69DF">
        <w:rPr>
          <w:rFonts w:ascii="Arial" w:hAnsi="Arial" w:cs="Arial"/>
          <w:sz w:val="24"/>
          <w:szCs w:val="24"/>
        </w:rPr>
        <w:t xml:space="preserve">: </w:t>
      </w:r>
      <w:hyperlink r:id="rId19" w:history="1">
        <w:r w:rsidRPr="007D69DF">
          <w:rPr>
            <w:rStyle w:val="Hyperlink"/>
            <w:rFonts w:ascii="Arial" w:hAnsi="Arial" w:cs="Arial"/>
            <w:sz w:val="24"/>
            <w:szCs w:val="24"/>
          </w:rPr>
          <w:t>https://www.bja.gov/jag/award-conditions.html</w:t>
        </w:r>
      </w:hyperlink>
      <w:r w:rsidRPr="007D69DF">
        <w:rPr>
          <w:rFonts w:ascii="Arial" w:hAnsi="Arial" w:cs="Arial"/>
          <w:sz w:val="24"/>
          <w:szCs w:val="24"/>
        </w:rPr>
        <w:t xml:space="preserve">.)  </w:t>
      </w:r>
    </w:p>
    <w:p w14:paraId="02310998" w14:textId="6898E454" w:rsidR="006F465E" w:rsidRPr="007D69DF" w:rsidRDefault="006F465E" w:rsidP="006F465E">
      <w:pPr>
        <w:jc w:val="both"/>
        <w:rPr>
          <w:rFonts w:ascii="Arial" w:hAnsi="Arial" w:cs="Arial"/>
          <w:sz w:val="24"/>
          <w:szCs w:val="24"/>
        </w:rPr>
      </w:pPr>
      <w:bookmarkStart w:id="15" w:name="_Hlk531783189"/>
      <w:bookmarkEnd w:id="13"/>
      <w:r>
        <w:rPr>
          <w:rFonts w:ascii="Arial" w:hAnsi="Arial" w:cs="Arial"/>
          <w:sz w:val="24"/>
          <w:szCs w:val="24"/>
        </w:rPr>
        <w:t>These enjoined conditions can be found in Exhibit F of Appendix K</w:t>
      </w:r>
      <w:r w:rsidR="00FB4C33">
        <w:rPr>
          <w:rFonts w:ascii="Arial" w:hAnsi="Arial" w:cs="Arial"/>
          <w:sz w:val="24"/>
          <w:szCs w:val="24"/>
        </w:rPr>
        <w:t>.</w:t>
      </w:r>
      <w:r>
        <w:rPr>
          <w:rFonts w:ascii="Arial" w:hAnsi="Arial" w:cs="Arial"/>
          <w:sz w:val="24"/>
          <w:szCs w:val="24"/>
        </w:rPr>
        <w:t xml:space="preserve"> Grantees are </w:t>
      </w:r>
      <w:r w:rsidRPr="007D69DF">
        <w:rPr>
          <w:rFonts w:ascii="Arial" w:hAnsi="Arial" w:cs="Arial"/>
          <w:b/>
          <w:sz w:val="24"/>
          <w:szCs w:val="24"/>
          <w:u w:val="single"/>
        </w:rPr>
        <w:t>not</w:t>
      </w:r>
      <w:r>
        <w:rPr>
          <w:rFonts w:ascii="Arial" w:hAnsi="Arial" w:cs="Arial"/>
          <w:sz w:val="24"/>
          <w:szCs w:val="24"/>
        </w:rPr>
        <w:t xml:space="preserve"> required to implement or agree to these conditions while the injunction remains in place.  The BSCC </w:t>
      </w:r>
      <w:r w:rsidRPr="007D69DF">
        <w:rPr>
          <w:rFonts w:ascii="Arial" w:hAnsi="Arial" w:cs="Arial"/>
          <w:sz w:val="24"/>
          <w:szCs w:val="24"/>
        </w:rPr>
        <w:t xml:space="preserve">will continue to provide updates on the status of this litigation and any changes to the applicability of the challenged grant conditions.  </w:t>
      </w:r>
    </w:p>
    <w:bookmarkEnd w:id="14"/>
    <w:bookmarkEnd w:id="15"/>
    <w:p w14:paraId="767CB2F9" w14:textId="77777777" w:rsidR="00056249" w:rsidRDefault="00056249" w:rsidP="00056249">
      <w:pPr>
        <w:autoSpaceDE w:val="0"/>
        <w:autoSpaceDN w:val="0"/>
        <w:jc w:val="both"/>
        <w:rPr>
          <w:rFonts w:ascii="Arial" w:hAnsi="Arial" w:cs="Arial"/>
          <w:b/>
          <w:sz w:val="24"/>
          <w:szCs w:val="24"/>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4A0" w:firstRow="1" w:lastRow="0" w:firstColumn="1" w:lastColumn="0" w:noHBand="0" w:noVBand="1"/>
      </w:tblPr>
      <w:tblGrid>
        <w:gridCol w:w="9445"/>
      </w:tblGrid>
      <w:tr w:rsidR="007A194E" w:rsidRPr="00A00E4F" w14:paraId="649732AA" w14:textId="77777777" w:rsidTr="007A194E">
        <w:trPr>
          <w:trHeight w:val="504"/>
        </w:trPr>
        <w:tc>
          <w:tcPr>
            <w:tcW w:w="9445" w:type="dxa"/>
            <w:shd w:val="clear" w:color="auto" w:fill="002060"/>
            <w:vAlign w:val="center"/>
          </w:tcPr>
          <w:p w14:paraId="7B6ECC0E" w14:textId="194464F7" w:rsidR="007A194E" w:rsidRPr="00993B88" w:rsidRDefault="00A95687" w:rsidP="00056249">
            <w:pPr>
              <w:pStyle w:val="Heading1"/>
            </w:pPr>
            <w:bookmarkStart w:id="16" w:name="_Toc531780956"/>
            <w:r>
              <w:t>California</w:t>
            </w:r>
            <w:r w:rsidR="000211FD">
              <w:t>’s</w:t>
            </w:r>
            <w:r>
              <w:t xml:space="preserve"> State Strategy</w:t>
            </w:r>
            <w:bookmarkEnd w:id="16"/>
          </w:p>
        </w:tc>
      </w:tr>
    </w:tbl>
    <w:p w14:paraId="49D9A1D6" w14:textId="2C420F75" w:rsidR="00D50569" w:rsidRDefault="006F465E" w:rsidP="006F465E">
      <w:pPr>
        <w:pStyle w:val="Default"/>
        <w:spacing w:before="240" w:after="120"/>
        <w:jc w:val="both"/>
        <w:rPr>
          <w:rFonts w:ascii="Arial" w:eastAsia="Arial Unicode MS" w:hAnsi="Arial" w:cs="Arial"/>
          <w:b/>
          <w:color w:val="auto"/>
        </w:rPr>
      </w:pPr>
      <w:r>
        <w:rPr>
          <w:rFonts w:ascii="Arial" w:eastAsia="Arial Unicode MS" w:hAnsi="Arial" w:cs="Arial"/>
          <w:b/>
          <w:color w:val="auto"/>
        </w:rPr>
        <w:t>California’s 2018 State Strategy for the JAG Program</w:t>
      </w:r>
    </w:p>
    <w:p w14:paraId="69EF2644" w14:textId="5EEFC53A" w:rsidR="006F465E" w:rsidRPr="00AE17D8" w:rsidRDefault="003B2555" w:rsidP="000211FD">
      <w:pPr>
        <w:pStyle w:val="Default"/>
        <w:numPr>
          <w:ilvl w:val="0"/>
          <w:numId w:val="3"/>
        </w:numPr>
        <w:spacing w:after="120"/>
        <w:ind w:left="450" w:hanging="446"/>
        <w:rPr>
          <w:rFonts w:ascii="Arial" w:eastAsia="Arial Unicode MS" w:hAnsi="Arial" w:cs="Arial"/>
        </w:rPr>
      </w:pPr>
      <w:r>
        <w:rPr>
          <w:rFonts w:ascii="Arial" w:eastAsia="Arial Unicode MS" w:hAnsi="Arial" w:cs="Arial"/>
        </w:rPr>
        <w:t>Will h</w:t>
      </w:r>
      <w:r w:rsidR="003B0BF7">
        <w:rPr>
          <w:rFonts w:ascii="Arial" w:eastAsia="Arial Unicode MS" w:hAnsi="Arial" w:cs="Arial"/>
        </w:rPr>
        <w:t>onor</w:t>
      </w:r>
      <w:r w:rsidR="006F465E" w:rsidRPr="00AE17D8">
        <w:rPr>
          <w:rFonts w:ascii="Arial" w:eastAsia="Arial Unicode MS" w:hAnsi="Arial" w:cs="Arial"/>
        </w:rPr>
        <w:t xml:space="preserve"> responses from California stakeholders in the 2013 JAG Stakeholder Survey, with priority given to the survey supported PPAs of:</w:t>
      </w:r>
    </w:p>
    <w:p w14:paraId="79583E68" w14:textId="77777777" w:rsidR="006F465E" w:rsidRPr="00AE17D8" w:rsidRDefault="006F465E" w:rsidP="000211FD">
      <w:pPr>
        <w:pStyle w:val="Default"/>
        <w:numPr>
          <w:ilvl w:val="1"/>
          <w:numId w:val="3"/>
        </w:numPr>
        <w:spacing w:after="120"/>
        <w:ind w:left="1440"/>
        <w:rPr>
          <w:rFonts w:ascii="Arial" w:eastAsia="Arial Unicode MS" w:hAnsi="Arial" w:cs="Arial"/>
          <w:i/>
        </w:rPr>
      </w:pPr>
      <w:r w:rsidRPr="00AE17D8">
        <w:rPr>
          <w:rFonts w:ascii="Arial" w:eastAsia="Arial Unicode MS" w:hAnsi="Arial" w:cs="Arial"/>
          <w:i/>
        </w:rPr>
        <w:t>Prevention and Education;</w:t>
      </w:r>
    </w:p>
    <w:p w14:paraId="495F1D1B" w14:textId="77777777" w:rsidR="006F465E" w:rsidRPr="00AE17D8" w:rsidRDefault="006F465E" w:rsidP="000211FD">
      <w:pPr>
        <w:pStyle w:val="Default"/>
        <w:numPr>
          <w:ilvl w:val="1"/>
          <w:numId w:val="3"/>
        </w:numPr>
        <w:spacing w:after="120"/>
        <w:ind w:left="1440"/>
        <w:rPr>
          <w:rFonts w:ascii="Arial" w:eastAsia="Arial Unicode MS" w:hAnsi="Arial" w:cs="Arial"/>
          <w:i/>
        </w:rPr>
      </w:pPr>
      <w:r w:rsidRPr="00AE17D8">
        <w:rPr>
          <w:rFonts w:ascii="Arial" w:eastAsia="Arial Unicode MS" w:hAnsi="Arial" w:cs="Arial"/>
          <w:i/>
        </w:rPr>
        <w:t>Law Enforcement; and,</w:t>
      </w:r>
    </w:p>
    <w:p w14:paraId="60EC826D" w14:textId="2BFD7CBB" w:rsidR="006F465E" w:rsidRPr="00AE17D8" w:rsidRDefault="006F465E" w:rsidP="000211FD">
      <w:pPr>
        <w:pStyle w:val="Default"/>
        <w:numPr>
          <w:ilvl w:val="1"/>
          <w:numId w:val="3"/>
        </w:numPr>
        <w:spacing w:after="120"/>
        <w:ind w:left="1440"/>
        <w:rPr>
          <w:rFonts w:ascii="Arial" w:eastAsia="Arial Unicode MS" w:hAnsi="Arial" w:cs="Arial"/>
          <w:i/>
        </w:rPr>
      </w:pPr>
      <w:r w:rsidRPr="00AE17D8">
        <w:rPr>
          <w:rFonts w:ascii="Arial" w:eastAsia="Arial Unicode MS" w:hAnsi="Arial" w:cs="Arial"/>
          <w:i/>
        </w:rPr>
        <w:t>Prosecution, Courts</w:t>
      </w:r>
      <w:r>
        <w:rPr>
          <w:rFonts w:ascii="Arial" w:eastAsia="Arial Unicode MS" w:hAnsi="Arial" w:cs="Arial"/>
          <w:i/>
        </w:rPr>
        <w:t xml:space="preserve">, </w:t>
      </w:r>
      <w:r w:rsidRPr="00AE17D8">
        <w:rPr>
          <w:rFonts w:ascii="Arial" w:eastAsia="Arial Unicode MS" w:hAnsi="Arial" w:cs="Arial"/>
          <w:i/>
        </w:rPr>
        <w:t>Defense</w:t>
      </w:r>
      <w:r>
        <w:rPr>
          <w:rFonts w:ascii="Arial" w:eastAsia="Arial Unicode MS" w:hAnsi="Arial" w:cs="Arial"/>
          <w:i/>
        </w:rPr>
        <w:t xml:space="preserve"> and Indigent Defense</w:t>
      </w:r>
      <w:r w:rsidRPr="00AE17D8">
        <w:rPr>
          <w:rFonts w:ascii="Arial" w:eastAsia="Arial Unicode MS" w:hAnsi="Arial" w:cs="Arial"/>
          <w:i/>
        </w:rPr>
        <w:t>.</w:t>
      </w:r>
    </w:p>
    <w:p w14:paraId="019F2E59" w14:textId="665977E4" w:rsidR="006F465E" w:rsidRPr="00AE17D8" w:rsidRDefault="006F465E" w:rsidP="000211FD">
      <w:pPr>
        <w:pStyle w:val="Default"/>
        <w:numPr>
          <w:ilvl w:val="0"/>
          <w:numId w:val="3"/>
        </w:numPr>
        <w:spacing w:after="120"/>
        <w:ind w:left="450" w:hanging="450"/>
        <w:rPr>
          <w:rFonts w:ascii="Arial" w:eastAsia="Arial Unicode MS" w:hAnsi="Arial" w:cs="Arial"/>
        </w:rPr>
      </w:pPr>
      <w:r w:rsidRPr="00AE17D8">
        <w:rPr>
          <w:rFonts w:ascii="Arial" w:eastAsia="Arial Unicode MS" w:hAnsi="Arial" w:cs="Arial"/>
        </w:rPr>
        <w:t>T</w:t>
      </w:r>
      <w:r w:rsidR="003B2555">
        <w:rPr>
          <w:rFonts w:ascii="Arial" w:eastAsia="Arial Unicode MS" w:hAnsi="Arial" w:cs="Arial"/>
        </w:rPr>
        <w:t xml:space="preserve">he needs of </w:t>
      </w:r>
      <w:r w:rsidRPr="00AE17D8">
        <w:rPr>
          <w:rFonts w:ascii="Arial" w:eastAsia="Arial Unicode MS" w:hAnsi="Arial" w:cs="Arial"/>
        </w:rPr>
        <w:t>small, medium, and large counties</w:t>
      </w:r>
      <w:r w:rsidR="003B2555">
        <w:rPr>
          <w:rFonts w:ascii="Arial" w:eastAsia="Arial Unicode MS" w:hAnsi="Arial" w:cs="Arial"/>
        </w:rPr>
        <w:t xml:space="preserve"> will be taken into account</w:t>
      </w:r>
      <w:r w:rsidRPr="00AE17D8">
        <w:rPr>
          <w:rFonts w:ascii="Arial" w:eastAsia="Arial Unicode MS" w:hAnsi="Arial" w:cs="Arial"/>
        </w:rPr>
        <w:t>.</w:t>
      </w:r>
    </w:p>
    <w:p w14:paraId="6F806781" w14:textId="376DCC4C" w:rsidR="006F465E" w:rsidRPr="00AE17D8" w:rsidRDefault="003B0BF7" w:rsidP="000211FD">
      <w:pPr>
        <w:pStyle w:val="Default"/>
        <w:numPr>
          <w:ilvl w:val="0"/>
          <w:numId w:val="3"/>
        </w:numPr>
        <w:spacing w:after="120"/>
        <w:ind w:left="450" w:hanging="446"/>
        <w:rPr>
          <w:rFonts w:ascii="Arial" w:eastAsia="Arial Unicode MS" w:hAnsi="Arial" w:cs="Arial"/>
        </w:rPr>
      </w:pPr>
      <w:r>
        <w:rPr>
          <w:rFonts w:ascii="Arial" w:eastAsia="Arial Unicode MS" w:hAnsi="Arial" w:cs="Arial"/>
        </w:rPr>
        <w:t>Base funding</w:t>
      </w:r>
      <w:r w:rsidR="006F465E" w:rsidRPr="00AE17D8">
        <w:rPr>
          <w:rFonts w:ascii="Arial" w:eastAsia="Arial Unicode MS" w:hAnsi="Arial" w:cs="Arial"/>
        </w:rPr>
        <w:t xml:space="preserve"> on local flexibility, on the needs of the juvenile and adult criminal justice communities, and on input from a balanced array of stakeholders.</w:t>
      </w:r>
    </w:p>
    <w:p w14:paraId="7378FBA5" w14:textId="027122B3" w:rsidR="006F465E" w:rsidRPr="00AE17D8" w:rsidRDefault="003B2555" w:rsidP="000211FD">
      <w:pPr>
        <w:pStyle w:val="Default"/>
        <w:numPr>
          <w:ilvl w:val="0"/>
          <w:numId w:val="3"/>
        </w:numPr>
        <w:spacing w:after="120"/>
        <w:ind w:left="450" w:hanging="450"/>
        <w:rPr>
          <w:rFonts w:ascii="Arial" w:eastAsia="Arial Unicode MS" w:hAnsi="Arial" w:cs="Arial"/>
        </w:rPr>
      </w:pPr>
      <w:r>
        <w:rPr>
          <w:rFonts w:ascii="Arial" w:eastAsia="Arial Unicode MS" w:hAnsi="Arial" w:cs="Arial"/>
        </w:rPr>
        <w:t>Applicants must</w:t>
      </w:r>
      <w:r w:rsidR="003B0BF7">
        <w:rPr>
          <w:rFonts w:ascii="Arial" w:eastAsia="Arial Unicode MS" w:hAnsi="Arial" w:cs="Arial"/>
        </w:rPr>
        <w:t xml:space="preserve"> </w:t>
      </w:r>
      <w:r w:rsidR="006F465E" w:rsidRPr="00AE17D8">
        <w:rPr>
          <w:rFonts w:ascii="Arial" w:eastAsia="Arial Unicode MS" w:hAnsi="Arial" w:cs="Arial"/>
        </w:rPr>
        <w:t>demonstrate a collaborative strategy based on the community engagement model that involves multiple stakeholders in the project or problem addressed.</w:t>
      </w:r>
    </w:p>
    <w:p w14:paraId="153537E4" w14:textId="2A39F88C" w:rsidR="00862347" w:rsidRPr="006F465E" w:rsidRDefault="003B2555" w:rsidP="000211FD">
      <w:pPr>
        <w:pStyle w:val="Default"/>
        <w:numPr>
          <w:ilvl w:val="0"/>
          <w:numId w:val="3"/>
        </w:numPr>
        <w:ind w:left="450" w:hanging="446"/>
        <w:jc w:val="both"/>
        <w:rPr>
          <w:rFonts w:ascii="Arial" w:eastAsia="Arial Unicode MS" w:hAnsi="Arial" w:cs="Arial"/>
          <w:color w:val="auto"/>
        </w:rPr>
      </w:pPr>
      <w:r>
        <w:rPr>
          <w:rFonts w:ascii="Arial" w:eastAsia="Arial Unicode MS" w:hAnsi="Arial" w:cs="Arial"/>
        </w:rPr>
        <w:t>Some</w:t>
      </w:r>
      <w:r w:rsidR="006F465E" w:rsidRPr="006F465E">
        <w:rPr>
          <w:rFonts w:ascii="Arial" w:eastAsia="Arial Unicode MS" w:hAnsi="Arial" w:cs="Arial"/>
        </w:rPr>
        <w:t xml:space="preserve"> emphasis </w:t>
      </w:r>
      <w:r>
        <w:rPr>
          <w:rFonts w:ascii="Arial" w:eastAsia="Arial Unicode MS" w:hAnsi="Arial" w:cs="Arial"/>
        </w:rPr>
        <w:t xml:space="preserve">will be given to </w:t>
      </w:r>
      <w:r w:rsidR="006F465E" w:rsidRPr="006F465E">
        <w:rPr>
          <w:rFonts w:ascii="Arial" w:eastAsia="Arial Unicode MS" w:hAnsi="Arial" w:cs="Arial"/>
        </w:rPr>
        <w:t>the development of innovative and/or promising strategies to reduce recidivism.</w:t>
      </w:r>
    </w:p>
    <w:p w14:paraId="60F5F6C7" w14:textId="02A721B4" w:rsidR="00530E41" w:rsidRDefault="00530E41">
      <w:pPr>
        <w:rPr>
          <w:rFonts w:ascii="Arial" w:eastAsia="Arial Unicode MS" w:hAnsi="Arial" w:cs="Arial"/>
          <w:b/>
          <w:sz w:val="24"/>
          <w:szCs w:val="24"/>
        </w:rPr>
      </w:pPr>
      <w:r>
        <w:rPr>
          <w:rFonts w:ascii="Arial" w:eastAsia="Arial Unicode MS" w:hAnsi="Arial" w:cs="Arial"/>
          <w:b/>
        </w:rPr>
        <w:br w:type="page"/>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4A0" w:firstRow="1" w:lastRow="0" w:firstColumn="1" w:lastColumn="0" w:noHBand="0" w:noVBand="1"/>
      </w:tblPr>
      <w:tblGrid>
        <w:gridCol w:w="9445"/>
      </w:tblGrid>
      <w:tr w:rsidR="002B2087" w:rsidRPr="00A00E4F" w14:paraId="6862636C" w14:textId="77777777" w:rsidTr="00326C8C">
        <w:trPr>
          <w:trHeight w:val="504"/>
        </w:trPr>
        <w:tc>
          <w:tcPr>
            <w:tcW w:w="9445" w:type="dxa"/>
            <w:shd w:val="clear" w:color="auto" w:fill="002060"/>
            <w:vAlign w:val="center"/>
          </w:tcPr>
          <w:p w14:paraId="35ADD21D" w14:textId="4C799892" w:rsidR="002B2087" w:rsidRPr="00A95687" w:rsidRDefault="00A95687" w:rsidP="00056249">
            <w:pPr>
              <w:pStyle w:val="Heading1"/>
            </w:pPr>
            <w:bookmarkStart w:id="17" w:name="_Toc481758729"/>
            <w:bookmarkStart w:id="18" w:name="_Toc531780957"/>
            <w:r w:rsidRPr="00A95687">
              <w:rPr>
                <w:rFonts w:ascii="Arial Bold" w:hAnsi="Arial Bold"/>
              </w:rPr>
              <w:lastRenderedPageBreak/>
              <w:t xml:space="preserve">California </w:t>
            </w:r>
            <w:r w:rsidR="002B2087" w:rsidRPr="00A95687">
              <w:rPr>
                <w:rFonts w:ascii="Arial Bold" w:hAnsi="Arial Bold"/>
              </w:rPr>
              <w:t xml:space="preserve">JAG </w:t>
            </w:r>
            <w:r w:rsidRPr="00A95687">
              <w:rPr>
                <w:rFonts w:ascii="Arial Bold" w:hAnsi="Arial Bold"/>
              </w:rPr>
              <w:t>Program Purpose Areas</w:t>
            </w:r>
            <w:r w:rsidR="00E81E4E" w:rsidRPr="00A95687">
              <w:rPr>
                <w:rFonts w:ascii="Arial Bold" w:hAnsi="Arial Bold"/>
              </w:rPr>
              <w:t xml:space="preserve"> (PPA</w:t>
            </w:r>
            <w:r w:rsidR="009E72F8" w:rsidRPr="00A95687">
              <w:t>s</w:t>
            </w:r>
            <w:r w:rsidR="00E81E4E" w:rsidRPr="00A95687">
              <w:t>)</w:t>
            </w:r>
            <w:bookmarkEnd w:id="17"/>
            <w:bookmarkEnd w:id="18"/>
          </w:p>
        </w:tc>
      </w:tr>
    </w:tbl>
    <w:p w14:paraId="555527B7" w14:textId="77777777" w:rsidR="00A95687" w:rsidRDefault="00A95687" w:rsidP="00056249">
      <w:pPr>
        <w:pStyle w:val="Default"/>
        <w:jc w:val="both"/>
        <w:rPr>
          <w:rFonts w:ascii="Arial" w:eastAsia="Calibri" w:hAnsi="Arial" w:cs="Arial"/>
        </w:rPr>
      </w:pPr>
    </w:p>
    <w:p w14:paraId="0A2055F5" w14:textId="6FDEE71D" w:rsidR="00BB0BD3" w:rsidRDefault="00C62E0C" w:rsidP="00056249">
      <w:pPr>
        <w:pStyle w:val="Default"/>
        <w:jc w:val="both"/>
        <w:rPr>
          <w:rFonts w:ascii="Arial" w:eastAsia="Calibri" w:hAnsi="Arial" w:cs="Arial"/>
        </w:rPr>
      </w:pPr>
      <w:r>
        <w:rPr>
          <w:rFonts w:ascii="Arial" w:eastAsia="Calibri" w:hAnsi="Arial" w:cs="Arial"/>
        </w:rPr>
        <w:t xml:space="preserve">California’s current State Strategy identifies the current </w:t>
      </w:r>
      <w:r w:rsidR="00BB0BD3">
        <w:rPr>
          <w:rFonts w:ascii="Arial" w:eastAsia="Calibri" w:hAnsi="Arial" w:cs="Arial"/>
        </w:rPr>
        <w:t>priority</w:t>
      </w:r>
      <w:r w:rsidR="00E247C4">
        <w:rPr>
          <w:rFonts w:ascii="Arial" w:eastAsia="Calibri" w:hAnsi="Arial" w:cs="Arial"/>
        </w:rPr>
        <w:t xml:space="preserve"> </w:t>
      </w:r>
      <w:r w:rsidR="009E72F8">
        <w:rPr>
          <w:rFonts w:ascii="Arial" w:eastAsia="Calibri" w:hAnsi="Arial" w:cs="Arial"/>
        </w:rPr>
        <w:t>PPAs</w:t>
      </w:r>
      <w:r w:rsidR="0073300E">
        <w:rPr>
          <w:rFonts w:ascii="Arial" w:eastAsia="Calibri" w:hAnsi="Arial" w:cs="Arial"/>
        </w:rPr>
        <w:t xml:space="preserve"> in the table below</w:t>
      </w:r>
      <w:r w:rsidR="00BB0BD3">
        <w:rPr>
          <w:rFonts w:ascii="Arial" w:eastAsia="Calibri" w:hAnsi="Arial" w:cs="Arial"/>
        </w:rPr>
        <w:t>. Each of these PPAs includes underlying priority areas of need.</w:t>
      </w:r>
    </w:p>
    <w:p w14:paraId="7AB86AE7" w14:textId="77777777" w:rsidR="00056249" w:rsidRPr="008F18E6" w:rsidRDefault="00056249" w:rsidP="00056249">
      <w:pPr>
        <w:pStyle w:val="Default"/>
        <w:jc w:val="both"/>
        <w:rPr>
          <w:b/>
        </w:rPr>
      </w:pPr>
    </w:p>
    <w:p w14:paraId="101A920A" w14:textId="50AE887B" w:rsidR="00BB0BD3" w:rsidRPr="000211FD" w:rsidRDefault="00BB0BD3" w:rsidP="00056249">
      <w:pPr>
        <w:jc w:val="both"/>
        <w:rPr>
          <w:rFonts w:ascii="Arial" w:hAnsi="Arial" w:cs="Arial"/>
          <w:sz w:val="24"/>
          <w:szCs w:val="24"/>
        </w:rPr>
      </w:pPr>
      <w:r w:rsidRPr="000211FD">
        <w:rPr>
          <w:rFonts w:ascii="Arial" w:hAnsi="Arial" w:cs="Arial"/>
          <w:sz w:val="24"/>
          <w:szCs w:val="24"/>
        </w:rPr>
        <w:t>Applicants are restricted to proposals</w:t>
      </w:r>
      <w:r w:rsidR="0073300E" w:rsidRPr="000211FD">
        <w:rPr>
          <w:rFonts w:ascii="Arial" w:hAnsi="Arial" w:cs="Arial"/>
          <w:sz w:val="24"/>
          <w:szCs w:val="24"/>
        </w:rPr>
        <w:t xml:space="preserve"> that address</w:t>
      </w:r>
      <w:r w:rsidRPr="000211FD">
        <w:rPr>
          <w:rFonts w:ascii="Arial" w:hAnsi="Arial" w:cs="Arial"/>
          <w:sz w:val="24"/>
          <w:szCs w:val="24"/>
        </w:rPr>
        <w:t xml:space="preserve"> one or more of these three JAG </w:t>
      </w:r>
      <w:r w:rsidR="0073300E" w:rsidRPr="000211FD">
        <w:rPr>
          <w:rFonts w:ascii="Arial" w:hAnsi="Arial" w:cs="Arial"/>
          <w:sz w:val="24"/>
          <w:szCs w:val="24"/>
        </w:rPr>
        <w:t>PPAs and include</w:t>
      </w:r>
      <w:r w:rsidR="00154210" w:rsidRPr="000211FD">
        <w:rPr>
          <w:rFonts w:ascii="Arial" w:hAnsi="Arial" w:cs="Arial"/>
          <w:sz w:val="24"/>
          <w:szCs w:val="24"/>
        </w:rPr>
        <w:t xml:space="preserve"> one or more related </w:t>
      </w:r>
      <w:r w:rsidR="0029571D" w:rsidRPr="000211FD">
        <w:rPr>
          <w:rFonts w:ascii="Arial" w:hAnsi="Arial" w:cs="Arial"/>
          <w:sz w:val="24"/>
          <w:szCs w:val="24"/>
        </w:rPr>
        <w:t>p</w:t>
      </w:r>
      <w:r w:rsidR="00154210" w:rsidRPr="000211FD">
        <w:rPr>
          <w:rFonts w:ascii="Arial" w:hAnsi="Arial" w:cs="Arial"/>
          <w:sz w:val="24"/>
          <w:szCs w:val="24"/>
        </w:rPr>
        <w:t xml:space="preserve">riority </w:t>
      </w:r>
      <w:r w:rsidR="0029571D" w:rsidRPr="000211FD">
        <w:rPr>
          <w:rFonts w:ascii="Arial" w:hAnsi="Arial" w:cs="Arial"/>
          <w:sz w:val="24"/>
          <w:szCs w:val="24"/>
        </w:rPr>
        <w:t>a</w:t>
      </w:r>
      <w:r w:rsidR="00154210" w:rsidRPr="000211FD">
        <w:rPr>
          <w:rFonts w:ascii="Arial" w:hAnsi="Arial" w:cs="Arial"/>
          <w:sz w:val="24"/>
          <w:szCs w:val="24"/>
        </w:rPr>
        <w:t xml:space="preserve">reas of </w:t>
      </w:r>
      <w:r w:rsidR="0029571D" w:rsidRPr="000211FD">
        <w:rPr>
          <w:rFonts w:ascii="Arial" w:hAnsi="Arial" w:cs="Arial"/>
          <w:sz w:val="24"/>
          <w:szCs w:val="24"/>
        </w:rPr>
        <w:t>n</w:t>
      </w:r>
      <w:r w:rsidRPr="000211FD">
        <w:rPr>
          <w:rFonts w:ascii="Arial" w:hAnsi="Arial" w:cs="Arial"/>
          <w:sz w:val="24"/>
          <w:szCs w:val="24"/>
        </w:rPr>
        <w:t>eed:</w:t>
      </w:r>
    </w:p>
    <w:p w14:paraId="259F82D6" w14:textId="77777777" w:rsidR="00056249" w:rsidRPr="000211FD" w:rsidRDefault="00056249" w:rsidP="00056249">
      <w:pPr>
        <w:jc w:val="both"/>
        <w:rPr>
          <w:rFonts w:ascii="Arial" w:hAnsi="Arial" w:cs="Arial"/>
          <w:sz w:val="24"/>
          <w:szCs w:val="24"/>
        </w:rPr>
      </w:pPr>
    </w:p>
    <w:p w14:paraId="18C33B34" w14:textId="3C3BD8AA" w:rsidR="00056249" w:rsidRPr="000211FD" w:rsidRDefault="00BB0BD3" w:rsidP="00D31D40">
      <w:pPr>
        <w:pStyle w:val="ListParagraph"/>
        <w:numPr>
          <w:ilvl w:val="0"/>
          <w:numId w:val="88"/>
        </w:numPr>
        <w:spacing w:after="120"/>
        <w:ind w:left="720"/>
        <w:jc w:val="both"/>
        <w:rPr>
          <w:rFonts w:ascii="Arial" w:hAnsi="Arial" w:cs="Arial"/>
          <w:sz w:val="24"/>
          <w:szCs w:val="24"/>
        </w:rPr>
      </w:pPr>
      <w:r w:rsidRPr="000211FD">
        <w:rPr>
          <w:rFonts w:ascii="Arial" w:hAnsi="Arial" w:cs="Arial"/>
          <w:sz w:val="24"/>
          <w:szCs w:val="24"/>
        </w:rPr>
        <w:t>Prevention and Education Programs</w:t>
      </w:r>
    </w:p>
    <w:p w14:paraId="7B45153C" w14:textId="77777777" w:rsidR="00BB0BD3" w:rsidRPr="000211FD" w:rsidRDefault="00BB0BD3" w:rsidP="00D31D40">
      <w:pPr>
        <w:pStyle w:val="ListParagraph"/>
        <w:numPr>
          <w:ilvl w:val="0"/>
          <w:numId w:val="88"/>
        </w:numPr>
        <w:spacing w:after="120"/>
        <w:ind w:left="720"/>
        <w:jc w:val="both"/>
        <w:rPr>
          <w:rFonts w:ascii="Arial" w:hAnsi="Arial" w:cs="Arial"/>
          <w:sz w:val="24"/>
          <w:szCs w:val="24"/>
        </w:rPr>
      </w:pPr>
      <w:r w:rsidRPr="000211FD">
        <w:rPr>
          <w:rFonts w:ascii="Arial" w:hAnsi="Arial" w:cs="Arial"/>
          <w:sz w:val="24"/>
          <w:szCs w:val="24"/>
        </w:rPr>
        <w:t>Law Enforcement Programs</w:t>
      </w:r>
    </w:p>
    <w:p w14:paraId="2BB5E694" w14:textId="62835579" w:rsidR="00BB0BD3" w:rsidRPr="000211FD" w:rsidRDefault="00BB0BD3" w:rsidP="00D31D40">
      <w:pPr>
        <w:pStyle w:val="ListParagraph"/>
        <w:numPr>
          <w:ilvl w:val="0"/>
          <w:numId w:val="88"/>
        </w:numPr>
        <w:spacing w:after="120"/>
        <w:ind w:left="720"/>
        <w:jc w:val="both"/>
        <w:rPr>
          <w:rFonts w:ascii="Arial" w:hAnsi="Arial" w:cs="Arial"/>
          <w:sz w:val="24"/>
          <w:szCs w:val="24"/>
        </w:rPr>
      </w:pPr>
      <w:r w:rsidRPr="000211FD">
        <w:rPr>
          <w:rFonts w:ascii="Arial" w:hAnsi="Arial" w:cs="Arial"/>
          <w:sz w:val="24"/>
          <w:szCs w:val="24"/>
        </w:rPr>
        <w:t xml:space="preserve">Prosecution, </w:t>
      </w:r>
      <w:r w:rsidR="009474C3" w:rsidRPr="000211FD">
        <w:rPr>
          <w:rFonts w:ascii="Arial" w:hAnsi="Arial" w:cs="Arial"/>
          <w:sz w:val="24"/>
          <w:szCs w:val="24"/>
        </w:rPr>
        <w:t xml:space="preserve">Courts, </w:t>
      </w:r>
      <w:r w:rsidRPr="000211FD">
        <w:rPr>
          <w:rFonts w:ascii="Arial" w:hAnsi="Arial" w:cs="Arial"/>
          <w:sz w:val="24"/>
          <w:szCs w:val="24"/>
        </w:rPr>
        <w:t>Defense, and Indigent Defense</w:t>
      </w:r>
    </w:p>
    <w:p w14:paraId="79AD885C" w14:textId="77777777" w:rsidR="00056249" w:rsidRDefault="00056249" w:rsidP="00056249">
      <w:pPr>
        <w:jc w:val="center"/>
        <w:rPr>
          <w:rFonts w:ascii="Arial" w:hAnsi="Arial" w:cs="Arial"/>
          <w:b/>
          <w:i/>
          <w:sz w:val="24"/>
          <w:szCs w:val="22"/>
        </w:rPr>
      </w:pPr>
    </w:p>
    <w:p w14:paraId="5C627CB3" w14:textId="0EF26543" w:rsidR="00BB0BD3" w:rsidRPr="003B2555" w:rsidRDefault="00BB0BD3" w:rsidP="00056249">
      <w:pPr>
        <w:jc w:val="center"/>
        <w:rPr>
          <w:rFonts w:ascii="Arial" w:hAnsi="Arial" w:cs="Arial"/>
          <w:b/>
          <w:sz w:val="24"/>
          <w:szCs w:val="24"/>
        </w:rPr>
      </w:pPr>
      <w:r w:rsidRPr="003B2555">
        <w:rPr>
          <w:rFonts w:ascii="Arial" w:hAnsi="Arial" w:cs="Arial"/>
          <w:b/>
          <w:i/>
          <w:sz w:val="24"/>
          <w:szCs w:val="22"/>
        </w:rPr>
        <w:t xml:space="preserve">JAG PPAs and </w:t>
      </w:r>
      <w:r w:rsidR="00A47B70" w:rsidRPr="003B2555">
        <w:rPr>
          <w:rFonts w:ascii="Arial" w:hAnsi="Arial" w:cs="Arial"/>
          <w:b/>
          <w:i/>
          <w:sz w:val="24"/>
          <w:szCs w:val="22"/>
        </w:rPr>
        <w:t xml:space="preserve">Priority </w:t>
      </w:r>
      <w:r w:rsidRPr="003B2555">
        <w:rPr>
          <w:rFonts w:ascii="Arial" w:hAnsi="Arial" w:cs="Arial"/>
          <w:b/>
          <w:i/>
          <w:sz w:val="24"/>
          <w:szCs w:val="22"/>
        </w:rPr>
        <w:t>Areas of Need</w:t>
      </w:r>
    </w:p>
    <w:tbl>
      <w:tblPr>
        <w:tblStyle w:val="TableGrid"/>
        <w:tblpPr w:leftFromText="180" w:rightFromText="180" w:vertAnchor="text" w:horzAnchor="margin" w:tblpY="167"/>
        <w:tblW w:w="9355" w:type="dxa"/>
        <w:tblLook w:val="04A0" w:firstRow="1" w:lastRow="0" w:firstColumn="1" w:lastColumn="0" w:noHBand="0" w:noVBand="1"/>
      </w:tblPr>
      <w:tblGrid>
        <w:gridCol w:w="3775"/>
        <w:gridCol w:w="5580"/>
      </w:tblGrid>
      <w:tr w:rsidR="00BB0BD3" w:rsidRPr="00AC5EED" w14:paraId="699AC9F8" w14:textId="77777777" w:rsidTr="00E84115">
        <w:trPr>
          <w:trHeight w:val="576"/>
        </w:trPr>
        <w:tc>
          <w:tcPr>
            <w:tcW w:w="3775" w:type="dxa"/>
            <w:shd w:val="clear" w:color="auto" w:fill="E1C683"/>
            <w:vAlign w:val="center"/>
          </w:tcPr>
          <w:p w14:paraId="4956D0FE" w14:textId="77777777" w:rsidR="00BB0BD3" w:rsidRPr="00464421" w:rsidRDefault="00BB0BD3" w:rsidP="002B1616">
            <w:pPr>
              <w:jc w:val="both"/>
              <w:rPr>
                <w:rFonts w:ascii="Arial" w:hAnsi="Arial" w:cs="Arial"/>
                <w:b/>
                <w:bCs/>
                <w:sz w:val="24"/>
                <w:szCs w:val="22"/>
              </w:rPr>
            </w:pPr>
            <w:r w:rsidRPr="00464421">
              <w:rPr>
                <w:rFonts w:ascii="Arial" w:hAnsi="Arial" w:cs="Arial"/>
                <w:b/>
                <w:bCs/>
                <w:sz w:val="24"/>
                <w:szCs w:val="22"/>
              </w:rPr>
              <w:t xml:space="preserve">JAG </w:t>
            </w:r>
            <w:r>
              <w:rPr>
                <w:rFonts w:ascii="Arial" w:hAnsi="Arial" w:cs="Arial"/>
                <w:b/>
                <w:bCs/>
                <w:sz w:val="24"/>
                <w:szCs w:val="22"/>
              </w:rPr>
              <w:t>PPA</w:t>
            </w:r>
            <w:r w:rsidRPr="00464421">
              <w:rPr>
                <w:rFonts w:ascii="Arial" w:hAnsi="Arial" w:cs="Arial"/>
                <w:b/>
                <w:bCs/>
                <w:sz w:val="24"/>
                <w:szCs w:val="22"/>
              </w:rPr>
              <w:t>:</w:t>
            </w:r>
          </w:p>
        </w:tc>
        <w:tc>
          <w:tcPr>
            <w:tcW w:w="5580" w:type="dxa"/>
            <w:shd w:val="clear" w:color="auto" w:fill="E1C683"/>
            <w:vAlign w:val="center"/>
          </w:tcPr>
          <w:p w14:paraId="229C84AE" w14:textId="070E53A8" w:rsidR="00BB0BD3" w:rsidRPr="00464421" w:rsidRDefault="00A47B70" w:rsidP="00694408">
            <w:pPr>
              <w:ind w:left="76"/>
              <w:rPr>
                <w:rFonts w:ascii="Arial" w:hAnsi="Arial" w:cs="Arial"/>
                <w:b/>
                <w:bCs/>
                <w:sz w:val="24"/>
                <w:szCs w:val="22"/>
              </w:rPr>
            </w:pPr>
            <w:r>
              <w:rPr>
                <w:rFonts w:ascii="Arial" w:hAnsi="Arial" w:cs="Arial"/>
                <w:b/>
                <w:bCs/>
                <w:sz w:val="24"/>
                <w:szCs w:val="22"/>
              </w:rPr>
              <w:t xml:space="preserve">Priority </w:t>
            </w:r>
            <w:r w:rsidR="00694408">
              <w:rPr>
                <w:rFonts w:ascii="Arial" w:hAnsi="Arial" w:cs="Arial"/>
                <w:b/>
                <w:bCs/>
                <w:sz w:val="24"/>
                <w:szCs w:val="22"/>
              </w:rPr>
              <w:t>Areas of Need</w:t>
            </w:r>
          </w:p>
        </w:tc>
      </w:tr>
      <w:tr w:rsidR="00BB0BD3" w:rsidRPr="00AC5EED" w14:paraId="0EF20789" w14:textId="77777777" w:rsidTr="002B1616">
        <w:trPr>
          <w:trHeight w:val="396"/>
        </w:trPr>
        <w:tc>
          <w:tcPr>
            <w:tcW w:w="3775" w:type="dxa"/>
            <w:vMerge w:val="restart"/>
          </w:tcPr>
          <w:p w14:paraId="159172C2" w14:textId="74FD79E5" w:rsidR="00BB0BD3" w:rsidRPr="00694408" w:rsidRDefault="00694408" w:rsidP="00694408">
            <w:pPr>
              <w:spacing w:before="120"/>
              <w:rPr>
                <w:rFonts w:ascii="Arial" w:hAnsi="Arial" w:cs="Arial"/>
                <w:b/>
                <w:bCs/>
                <w:sz w:val="22"/>
                <w:szCs w:val="22"/>
              </w:rPr>
            </w:pPr>
            <w:r w:rsidRPr="00694408">
              <w:rPr>
                <w:rFonts w:ascii="Arial" w:hAnsi="Arial" w:cs="Arial"/>
                <w:b/>
                <w:bCs/>
                <w:sz w:val="22"/>
                <w:szCs w:val="22"/>
              </w:rPr>
              <w:t>Prevention and Education Programs</w:t>
            </w:r>
          </w:p>
        </w:tc>
        <w:tc>
          <w:tcPr>
            <w:tcW w:w="5580" w:type="dxa"/>
            <w:vAlign w:val="center"/>
          </w:tcPr>
          <w:p w14:paraId="07EC4A7B" w14:textId="77777777" w:rsidR="00BB0BD3" w:rsidRPr="003F2066" w:rsidRDefault="00BB0BD3" w:rsidP="005D5FF2">
            <w:pPr>
              <w:pStyle w:val="ListParagraph"/>
              <w:numPr>
                <w:ilvl w:val="0"/>
                <w:numId w:val="20"/>
              </w:numPr>
              <w:ind w:left="436" w:hanging="270"/>
              <w:rPr>
                <w:rFonts w:ascii="Arial" w:hAnsi="Arial" w:cs="Arial"/>
                <w:bCs/>
                <w:i/>
                <w:sz w:val="22"/>
                <w:szCs w:val="22"/>
              </w:rPr>
            </w:pPr>
            <w:r w:rsidRPr="003F2066">
              <w:rPr>
                <w:rFonts w:ascii="Arial" w:hAnsi="Arial" w:cs="Arial"/>
                <w:bCs/>
                <w:i/>
                <w:sz w:val="22"/>
                <w:szCs w:val="22"/>
              </w:rPr>
              <w:t>Gang Initiatives</w:t>
            </w:r>
          </w:p>
        </w:tc>
      </w:tr>
      <w:tr w:rsidR="00BB0BD3" w:rsidRPr="00AC5EED" w14:paraId="225C71AD" w14:textId="77777777" w:rsidTr="002B1616">
        <w:trPr>
          <w:trHeight w:val="396"/>
        </w:trPr>
        <w:tc>
          <w:tcPr>
            <w:tcW w:w="3775" w:type="dxa"/>
            <w:vMerge/>
            <w:vAlign w:val="center"/>
          </w:tcPr>
          <w:p w14:paraId="7617C4BE" w14:textId="77777777" w:rsidR="00BB0BD3" w:rsidRPr="00AC5EED" w:rsidRDefault="00BB0BD3" w:rsidP="00694408">
            <w:pPr>
              <w:spacing w:before="120"/>
              <w:jc w:val="both"/>
              <w:rPr>
                <w:rFonts w:ascii="Arial" w:hAnsi="Arial" w:cs="Arial"/>
                <w:bCs/>
                <w:i/>
                <w:sz w:val="22"/>
                <w:szCs w:val="22"/>
              </w:rPr>
            </w:pPr>
          </w:p>
        </w:tc>
        <w:tc>
          <w:tcPr>
            <w:tcW w:w="5580" w:type="dxa"/>
            <w:vAlign w:val="center"/>
          </w:tcPr>
          <w:p w14:paraId="08E3B326" w14:textId="77777777" w:rsidR="00BB0BD3" w:rsidRPr="003F2066" w:rsidRDefault="00BB0BD3" w:rsidP="005D5FF2">
            <w:pPr>
              <w:pStyle w:val="ListParagraph"/>
              <w:numPr>
                <w:ilvl w:val="0"/>
                <w:numId w:val="20"/>
              </w:numPr>
              <w:ind w:left="436" w:hanging="270"/>
              <w:rPr>
                <w:rFonts w:ascii="Arial" w:hAnsi="Arial" w:cs="Arial"/>
                <w:bCs/>
                <w:i/>
                <w:sz w:val="22"/>
                <w:szCs w:val="22"/>
              </w:rPr>
            </w:pPr>
            <w:r w:rsidRPr="003F2066">
              <w:rPr>
                <w:rFonts w:ascii="Arial" w:hAnsi="Arial" w:cs="Arial"/>
                <w:bCs/>
                <w:i/>
                <w:sz w:val="22"/>
                <w:szCs w:val="22"/>
              </w:rPr>
              <w:t>Juvenile Delinquenc</w:t>
            </w:r>
            <w:r>
              <w:rPr>
                <w:rFonts w:ascii="Arial" w:hAnsi="Arial" w:cs="Arial"/>
                <w:bCs/>
                <w:i/>
                <w:sz w:val="22"/>
                <w:szCs w:val="22"/>
              </w:rPr>
              <w:t>y</w:t>
            </w:r>
          </w:p>
        </w:tc>
      </w:tr>
      <w:tr w:rsidR="00BB0BD3" w:rsidRPr="00AC5EED" w14:paraId="4362279B" w14:textId="77777777" w:rsidTr="002B1616">
        <w:trPr>
          <w:trHeight w:val="396"/>
        </w:trPr>
        <w:tc>
          <w:tcPr>
            <w:tcW w:w="3775" w:type="dxa"/>
            <w:vMerge/>
            <w:vAlign w:val="center"/>
          </w:tcPr>
          <w:p w14:paraId="4F81CE84" w14:textId="77777777" w:rsidR="00BB0BD3" w:rsidRPr="00AC5EED" w:rsidRDefault="00BB0BD3" w:rsidP="00694408">
            <w:pPr>
              <w:spacing w:before="120"/>
              <w:jc w:val="both"/>
              <w:rPr>
                <w:rFonts w:ascii="Arial" w:hAnsi="Arial" w:cs="Arial"/>
                <w:bCs/>
                <w:i/>
                <w:sz w:val="22"/>
                <w:szCs w:val="22"/>
              </w:rPr>
            </w:pPr>
          </w:p>
        </w:tc>
        <w:tc>
          <w:tcPr>
            <w:tcW w:w="5580" w:type="dxa"/>
            <w:vAlign w:val="center"/>
          </w:tcPr>
          <w:p w14:paraId="41DC8188" w14:textId="6BC871E5" w:rsidR="00BB0BD3" w:rsidRPr="003F2066" w:rsidRDefault="00BB0BD3" w:rsidP="005D5FF2">
            <w:pPr>
              <w:pStyle w:val="ListParagraph"/>
              <w:numPr>
                <w:ilvl w:val="0"/>
                <w:numId w:val="20"/>
              </w:numPr>
              <w:ind w:left="436" w:hanging="270"/>
              <w:rPr>
                <w:rFonts w:ascii="Arial" w:hAnsi="Arial" w:cs="Arial"/>
                <w:bCs/>
                <w:i/>
                <w:sz w:val="22"/>
                <w:szCs w:val="22"/>
              </w:rPr>
            </w:pPr>
            <w:r w:rsidRPr="003F2066">
              <w:rPr>
                <w:rFonts w:ascii="Arial" w:hAnsi="Arial" w:cs="Arial"/>
                <w:bCs/>
                <w:i/>
                <w:sz w:val="22"/>
                <w:szCs w:val="22"/>
              </w:rPr>
              <w:t>Substance Abuse</w:t>
            </w:r>
          </w:p>
        </w:tc>
      </w:tr>
      <w:tr w:rsidR="00BB0BD3" w:rsidRPr="00AC5EED" w14:paraId="5E122665" w14:textId="77777777" w:rsidTr="00E84115">
        <w:trPr>
          <w:trHeight w:val="396"/>
        </w:trPr>
        <w:tc>
          <w:tcPr>
            <w:tcW w:w="3775" w:type="dxa"/>
            <w:vMerge/>
            <w:tcBorders>
              <w:bottom w:val="single" w:sz="4" w:space="0" w:color="auto"/>
            </w:tcBorders>
            <w:vAlign w:val="center"/>
          </w:tcPr>
          <w:p w14:paraId="2796400C" w14:textId="77777777" w:rsidR="00BB0BD3" w:rsidRPr="00AC5EED" w:rsidRDefault="00BB0BD3" w:rsidP="00694408">
            <w:pPr>
              <w:spacing w:before="120"/>
              <w:jc w:val="both"/>
              <w:rPr>
                <w:rFonts w:ascii="Arial" w:hAnsi="Arial" w:cs="Arial"/>
                <w:bCs/>
                <w:i/>
                <w:sz w:val="22"/>
                <w:szCs w:val="22"/>
              </w:rPr>
            </w:pPr>
          </w:p>
        </w:tc>
        <w:tc>
          <w:tcPr>
            <w:tcW w:w="5580" w:type="dxa"/>
            <w:tcBorders>
              <w:bottom w:val="single" w:sz="4" w:space="0" w:color="auto"/>
            </w:tcBorders>
            <w:vAlign w:val="center"/>
          </w:tcPr>
          <w:p w14:paraId="4A23E4ED" w14:textId="06FA2331" w:rsidR="00BB0BD3" w:rsidRPr="003F2066" w:rsidRDefault="00BB0BD3" w:rsidP="005D5FF2">
            <w:pPr>
              <w:pStyle w:val="ListParagraph"/>
              <w:numPr>
                <w:ilvl w:val="0"/>
                <w:numId w:val="20"/>
              </w:numPr>
              <w:ind w:left="436" w:hanging="270"/>
              <w:rPr>
                <w:rFonts w:ascii="Arial" w:hAnsi="Arial" w:cs="Arial"/>
                <w:bCs/>
                <w:i/>
                <w:sz w:val="22"/>
                <w:szCs w:val="22"/>
              </w:rPr>
            </w:pPr>
            <w:r w:rsidRPr="003F2066">
              <w:rPr>
                <w:rFonts w:ascii="Arial" w:hAnsi="Arial" w:cs="Arial"/>
                <w:bCs/>
                <w:i/>
                <w:sz w:val="22"/>
                <w:szCs w:val="22"/>
              </w:rPr>
              <w:t>School Violence</w:t>
            </w:r>
          </w:p>
        </w:tc>
      </w:tr>
      <w:tr w:rsidR="00BB0BD3" w:rsidRPr="00AC5EED" w14:paraId="50737623" w14:textId="77777777" w:rsidTr="00E84115">
        <w:trPr>
          <w:trHeight w:val="208"/>
        </w:trPr>
        <w:tc>
          <w:tcPr>
            <w:tcW w:w="3775" w:type="dxa"/>
            <w:shd w:val="clear" w:color="auto" w:fill="E1C683"/>
            <w:vAlign w:val="center"/>
          </w:tcPr>
          <w:p w14:paraId="7957E9C6" w14:textId="302C914F" w:rsidR="00BB0BD3" w:rsidRPr="00694408" w:rsidRDefault="00BB0BD3" w:rsidP="00694408">
            <w:pPr>
              <w:spacing w:before="120"/>
              <w:jc w:val="both"/>
              <w:rPr>
                <w:rFonts w:ascii="Arial" w:hAnsi="Arial" w:cs="Arial"/>
                <w:b/>
                <w:bCs/>
                <w:sz w:val="14"/>
                <w:szCs w:val="22"/>
              </w:rPr>
            </w:pPr>
          </w:p>
        </w:tc>
        <w:tc>
          <w:tcPr>
            <w:tcW w:w="5580" w:type="dxa"/>
            <w:shd w:val="clear" w:color="auto" w:fill="E1C683"/>
            <w:vAlign w:val="center"/>
          </w:tcPr>
          <w:p w14:paraId="3CB03F26" w14:textId="23FA1C63" w:rsidR="00BB0BD3" w:rsidRPr="00694408" w:rsidRDefault="00BB0BD3" w:rsidP="00694408">
            <w:pPr>
              <w:ind w:left="436" w:hanging="270"/>
              <w:rPr>
                <w:rFonts w:ascii="Arial" w:hAnsi="Arial" w:cs="Arial"/>
                <w:b/>
                <w:bCs/>
                <w:sz w:val="14"/>
                <w:szCs w:val="22"/>
              </w:rPr>
            </w:pPr>
          </w:p>
        </w:tc>
      </w:tr>
      <w:tr w:rsidR="00BB0BD3" w:rsidRPr="00AC5EED" w14:paraId="760D072C" w14:textId="77777777" w:rsidTr="002B1616">
        <w:trPr>
          <w:trHeight w:val="396"/>
        </w:trPr>
        <w:tc>
          <w:tcPr>
            <w:tcW w:w="3775" w:type="dxa"/>
            <w:vMerge w:val="restart"/>
          </w:tcPr>
          <w:p w14:paraId="12C29A7E" w14:textId="787A1642" w:rsidR="00BB0BD3" w:rsidRPr="00694408" w:rsidRDefault="00694408" w:rsidP="00694408">
            <w:pPr>
              <w:spacing w:before="120"/>
              <w:rPr>
                <w:rFonts w:ascii="Arial" w:hAnsi="Arial" w:cs="Arial"/>
                <w:b/>
                <w:bCs/>
                <w:sz w:val="22"/>
                <w:szCs w:val="22"/>
              </w:rPr>
            </w:pPr>
            <w:r w:rsidRPr="00694408">
              <w:rPr>
                <w:rFonts w:ascii="Arial" w:hAnsi="Arial" w:cs="Arial"/>
                <w:b/>
                <w:bCs/>
                <w:sz w:val="22"/>
                <w:szCs w:val="22"/>
              </w:rPr>
              <w:t>Law Enforcement Programs</w:t>
            </w:r>
          </w:p>
        </w:tc>
        <w:tc>
          <w:tcPr>
            <w:tcW w:w="5580" w:type="dxa"/>
            <w:vAlign w:val="center"/>
          </w:tcPr>
          <w:p w14:paraId="4EADA12C" w14:textId="77777777" w:rsidR="00BB0BD3" w:rsidRPr="003F2066" w:rsidRDefault="00BB0BD3" w:rsidP="005D5FF2">
            <w:pPr>
              <w:pStyle w:val="ListParagraph"/>
              <w:numPr>
                <w:ilvl w:val="0"/>
                <w:numId w:val="21"/>
              </w:numPr>
              <w:ind w:left="436" w:hanging="270"/>
              <w:rPr>
                <w:rFonts w:ascii="Arial" w:hAnsi="Arial" w:cs="Arial"/>
                <w:bCs/>
                <w:i/>
                <w:sz w:val="22"/>
                <w:szCs w:val="22"/>
              </w:rPr>
            </w:pPr>
            <w:r w:rsidRPr="003F2066">
              <w:rPr>
                <w:rFonts w:ascii="Arial" w:hAnsi="Arial" w:cs="Arial"/>
                <w:bCs/>
                <w:i/>
                <w:sz w:val="22"/>
                <w:szCs w:val="22"/>
              </w:rPr>
              <w:t>Gang Violence Reduction</w:t>
            </w:r>
          </w:p>
        </w:tc>
      </w:tr>
      <w:tr w:rsidR="00BB0BD3" w:rsidRPr="00AC5EED" w14:paraId="2AD06F91" w14:textId="77777777" w:rsidTr="002B1616">
        <w:trPr>
          <w:trHeight w:val="396"/>
        </w:trPr>
        <w:tc>
          <w:tcPr>
            <w:tcW w:w="3775" w:type="dxa"/>
            <w:vMerge/>
            <w:vAlign w:val="center"/>
          </w:tcPr>
          <w:p w14:paraId="6CD91C4A" w14:textId="77777777" w:rsidR="00BB0BD3" w:rsidRPr="00AC5EED" w:rsidRDefault="00BB0BD3" w:rsidP="00694408">
            <w:pPr>
              <w:spacing w:before="120"/>
              <w:jc w:val="both"/>
              <w:rPr>
                <w:rFonts w:ascii="Arial" w:hAnsi="Arial" w:cs="Arial"/>
                <w:b/>
                <w:bCs/>
                <w:i/>
                <w:sz w:val="22"/>
                <w:szCs w:val="22"/>
              </w:rPr>
            </w:pPr>
          </w:p>
        </w:tc>
        <w:tc>
          <w:tcPr>
            <w:tcW w:w="5580" w:type="dxa"/>
            <w:vAlign w:val="center"/>
          </w:tcPr>
          <w:p w14:paraId="601F4615" w14:textId="214A2CFE" w:rsidR="00BB0BD3" w:rsidRPr="003F2066" w:rsidRDefault="00BB0BD3" w:rsidP="005D5FF2">
            <w:pPr>
              <w:pStyle w:val="ListParagraph"/>
              <w:numPr>
                <w:ilvl w:val="0"/>
                <w:numId w:val="21"/>
              </w:numPr>
              <w:ind w:left="436" w:hanging="270"/>
              <w:rPr>
                <w:rFonts w:ascii="Arial" w:hAnsi="Arial" w:cs="Arial"/>
                <w:bCs/>
                <w:i/>
                <w:sz w:val="22"/>
                <w:szCs w:val="22"/>
              </w:rPr>
            </w:pPr>
            <w:r w:rsidRPr="003F2066">
              <w:rPr>
                <w:rFonts w:ascii="Arial" w:hAnsi="Arial" w:cs="Arial"/>
                <w:bCs/>
                <w:i/>
                <w:sz w:val="22"/>
                <w:szCs w:val="22"/>
              </w:rPr>
              <w:t>Violent Crime Reduction Initiatives</w:t>
            </w:r>
            <w:r>
              <w:rPr>
                <w:rFonts w:ascii="Arial" w:hAnsi="Arial" w:cs="Arial"/>
                <w:bCs/>
                <w:i/>
                <w:sz w:val="22"/>
                <w:szCs w:val="22"/>
              </w:rPr>
              <w:t xml:space="preserve"> </w:t>
            </w:r>
          </w:p>
        </w:tc>
      </w:tr>
      <w:tr w:rsidR="00BB0BD3" w:rsidRPr="00AC5EED" w14:paraId="3805E49F" w14:textId="77777777" w:rsidTr="002B1616">
        <w:trPr>
          <w:trHeight w:val="396"/>
        </w:trPr>
        <w:tc>
          <w:tcPr>
            <w:tcW w:w="3775" w:type="dxa"/>
            <w:vMerge/>
            <w:vAlign w:val="center"/>
          </w:tcPr>
          <w:p w14:paraId="1954E2A6" w14:textId="77777777" w:rsidR="00BB0BD3" w:rsidRPr="00AC5EED" w:rsidRDefault="00BB0BD3" w:rsidP="00694408">
            <w:pPr>
              <w:spacing w:before="120"/>
              <w:jc w:val="both"/>
              <w:rPr>
                <w:rFonts w:ascii="Arial" w:hAnsi="Arial" w:cs="Arial"/>
                <w:b/>
                <w:bCs/>
                <w:i/>
                <w:sz w:val="22"/>
                <w:szCs w:val="22"/>
              </w:rPr>
            </w:pPr>
          </w:p>
        </w:tc>
        <w:tc>
          <w:tcPr>
            <w:tcW w:w="5580" w:type="dxa"/>
            <w:vAlign w:val="center"/>
          </w:tcPr>
          <w:p w14:paraId="6887AD07" w14:textId="77777777" w:rsidR="00BB0BD3" w:rsidRPr="003F2066" w:rsidRDefault="00BB0BD3" w:rsidP="005D5FF2">
            <w:pPr>
              <w:pStyle w:val="ListParagraph"/>
              <w:numPr>
                <w:ilvl w:val="0"/>
                <w:numId w:val="21"/>
              </w:numPr>
              <w:ind w:left="436" w:hanging="270"/>
              <w:rPr>
                <w:rFonts w:ascii="Arial" w:hAnsi="Arial" w:cs="Arial"/>
                <w:bCs/>
                <w:i/>
                <w:sz w:val="22"/>
                <w:szCs w:val="22"/>
              </w:rPr>
            </w:pPr>
            <w:r w:rsidRPr="003F2066">
              <w:rPr>
                <w:rFonts w:ascii="Arial" w:hAnsi="Arial" w:cs="Arial"/>
                <w:bCs/>
                <w:i/>
                <w:sz w:val="22"/>
                <w:szCs w:val="22"/>
              </w:rPr>
              <w:t>Drug Enforcement</w:t>
            </w:r>
          </w:p>
        </w:tc>
      </w:tr>
      <w:tr w:rsidR="00BB0BD3" w:rsidRPr="00AC5EED" w14:paraId="28BC3D4A" w14:textId="77777777" w:rsidTr="00E84115">
        <w:trPr>
          <w:trHeight w:val="396"/>
        </w:trPr>
        <w:tc>
          <w:tcPr>
            <w:tcW w:w="3775" w:type="dxa"/>
            <w:vMerge/>
            <w:tcBorders>
              <w:bottom w:val="single" w:sz="4" w:space="0" w:color="auto"/>
            </w:tcBorders>
            <w:vAlign w:val="center"/>
          </w:tcPr>
          <w:p w14:paraId="552083FF" w14:textId="77777777" w:rsidR="00BB0BD3" w:rsidRPr="00AC5EED" w:rsidRDefault="00BB0BD3" w:rsidP="00694408">
            <w:pPr>
              <w:spacing w:before="120"/>
              <w:jc w:val="both"/>
              <w:rPr>
                <w:rFonts w:ascii="Arial" w:hAnsi="Arial" w:cs="Arial"/>
                <w:b/>
                <w:bCs/>
                <w:i/>
                <w:sz w:val="22"/>
                <w:szCs w:val="22"/>
              </w:rPr>
            </w:pPr>
          </w:p>
        </w:tc>
        <w:tc>
          <w:tcPr>
            <w:tcW w:w="5580" w:type="dxa"/>
            <w:tcBorders>
              <w:bottom w:val="single" w:sz="4" w:space="0" w:color="auto"/>
            </w:tcBorders>
            <w:vAlign w:val="center"/>
          </w:tcPr>
          <w:p w14:paraId="5B74BE7A" w14:textId="77777777" w:rsidR="00BB0BD3" w:rsidRPr="003F2066" w:rsidRDefault="00BB0BD3" w:rsidP="005D5FF2">
            <w:pPr>
              <w:pStyle w:val="ListParagraph"/>
              <w:numPr>
                <w:ilvl w:val="0"/>
                <w:numId w:val="21"/>
              </w:numPr>
              <w:ind w:left="436" w:hanging="270"/>
              <w:rPr>
                <w:rFonts w:ascii="Arial" w:hAnsi="Arial" w:cs="Arial"/>
                <w:bCs/>
                <w:i/>
                <w:sz w:val="22"/>
                <w:szCs w:val="22"/>
              </w:rPr>
            </w:pPr>
            <w:r w:rsidRPr="003F2066">
              <w:rPr>
                <w:rFonts w:ascii="Arial" w:hAnsi="Arial" w:cs="Arial"/>
                <w:bCs/>
                <w:i/>
                <w:sz w:val="22"/>
                <w:szCs w:val="22"/>
              </w:rPr>
              <w:t>Gun Violence Reduction</w:t>
            </w:r>
          </w:p>
        </w:tc>
      </w:tr>
      <w:tr w:rsidR="00BB0BD3" w:rsidRPr="00AC5EED" w14:paraId="49156595" w14:textId="77777777" w:rsidTr="00E84115">
        <w:trPr>
          <w:trHeight w:val="163"/>
        </w:trPr>
        <w:tc>
          <w:tcPr>
            <w:tcW w:w="3775" w:type="dxa"/>
            <w:shd w:val="clear" w:color="auto" w:fill="E1C683"/>
            <w:vAlign w:val="center"/>
          </w:tcPr>
          <w:p w14:paraId="58881A18" w14:textId="38CF4F4D" w:rsidR="00BB0BD3" w:rsidRPr="00694408" w:rsidRDefault="00BB0BD3" w:rsidP="00694408">
            <w:pPr>
              <w:spacing w:before="120"/>
              <w:jc w:val="both"/>
              <w:rPr>
                <w:rFonts w:ascii="Arial" w:hAnsi="Arial" w:cs="Arial"/>
                <w:b/>
                <w:bCs/>
                <w:sz w:val="12"/>
                <w:szCs w:val="22"/>
              </w:rPr>
            </w:pPr>
          </w:p>
        </w:tc>
        <w:tc>
          <w:tcPr>
            <w:tcW w:w="5580" w:type="dxa"/>
            <w:shd w:val="clear" w:color="auto" w:fill="E1C683"/>
            <w:vAlign w:val="center"/>
          </w:tcPr>
          <w:p w14:paraId="785DFF3B" w14:textId="4D1FD4FC" w:rsidR="00BB0BD3" w:rsidRPr="00694408" w:rsidRDefault="00BB0BD3" w:rsidP="00694408">
            <w:pPr>
              <w:ind w:left="436" w:hanging="270"/>
              <w:rPr>
                <w:rFonts w:ascii="Arial" w:hAnsi="Arial" w:cs="Arial"/>
                <w:b/>
                <w:bCs/>
                <w:sz w:val="12"/>
                <w:szCs w:val="22"/>
              </w:rPr>
            </w:pPr>
          </w:p>
        </w:tc>
      </w:tr>
      <w:tr w:rsidR="00BB0BD3" w:rsidRPr="00AC5EED" w14:paraId="1D213C7E" w14:textId="77777777" w:rsidTr="002B1616">
        <w:trPr>
          <w:trHeight w:val="548"/>
        </w:trPr>
        <w:tc>
          <w:tcPr>
            <w:tcW w:w="3775" w:type="dxa"/>
            <w:vMerge w:val="restart"/>
          </w:tcPr>
          <w:p w14:paraId="3694B252" w14:textId="4FA58BEB" w:rsidR="00BB0BD3" w:rsidRPr="00694408" w:rsidRDefault="00694408" w:rsidP="00694408">
            <w:pPr>
              <w:spacing w:before="120"/>
              <w:jc w:val="both"/>
              <w:rPr>
                <w:rFonts w:ascii="Arial" w:hAnsi="Arial" w:cs="Arial"/>
                <w:b/>
                <w:bCs/>
                <w:sz w:val="22"/>
                <w:szCs w:val="22"/>
              </w:rPr>
            </w:pPr>
            <w:r w:rsidRPr="00694408">
              <w:rPr>
                <w:rFonts w:ascii="Arial" w:hAnsi="Arial" w:cs="Arial"/>
                <w:b/>
                <w:bCs/>
                <w:sz w:val="22"/>
                <w:szCs w:val="22"/>
              </w:rPr>
              <w:t xml:space="preserve">Prosecution, </w:t>
            </w:r>
            <w:r w:rsidR="009474C3">
              <w:rPr>
                <w:rFonts w:ascii="Arial" w:hAnsi="Arial" w:cs="Arial"/>
                <w:b/>
                <w:bCs/>
                <w:sz w:val="22"/>
                <w:szCs w:val="22"/>
              </w:rPr>
              <w:t xml:space="preserve">Courts, </w:t>
            </w:r>
            <w:r w:rsidRPr="00694408">
              <w:rPr>
                <w:rFonts w:ascii="Arial" w:hAnsi="Arial" w:cs="Arial"/>
                <w:b/>
                <w:bCs/>
                <w:sz w:val="22"/>
                <w:szCs w:val="22"/>
              </w:rPr>
              <w:t>Defense</w:t>
            </w:r>
            <w:r w:rsidR="00036516">
              <w:rPr>
                <w:rFonts w:ascii="Arial" w:hAnsi="Arial" w:cs="Arial"/>
                <w:b/>
                <w:bCs/>
                <w:sz w:val="22"/>
                <w:szCs w:val="22"/>
              </w:rPr>
              <w:t>,</w:t>
            </w:r>
            <w:r w:rsidRPr="00694408">
              <w:rPr>
                <w:rFonts w:ascii="Arial" w:hAnsi="Arial" w:cs="Arial"/>
                <w:b/>
                <w:bCs/>
                <w:sz w:val="22"/>
                <w:szCs w:val="22"/>
              </w:rPr>
              <w:t xml:space="preserve"> and Indigent Defense</w:t>
            </w:r>
          </w:p>
        </w:tc>
        <w:tc>
          <w:tcPr>
            <w:tcW w:w="5580" w:type="dxa"/>
            <w:vAlign w:val="center"/>
          </w:tcPr>
          <w:p w14:paraId="0189C398" w14:textId="77777777" w:rsidR="00BB0BD3" w:rsidRPr="00464421" w:rsidRDefault="00BB0BD3" w:rsidP="005D5FF2">
            <w:pPr>
              <w:pStyle w:val="ListParagraph"/>
              <w:numPr>
                <w:ilvl w:val="0"/>
                <w:numId w:val="22"/>
              </w:numPr>
              <w:ind w:left="436" w:hanging="270"/>
              <w:rPr>
                <w:rFonts w:ascii="Arial" w:hAnsi="Arial" w:cs="Arial"/>
                <w:bCs/>
                <w:i/>
                <w:sz w:val="22"/>
                <w:szCs w:val="22"/>
              </w:rPr>
            </w:pPr>
            <w:r w:rsidRPr="00464421">
              <w:rPr>
                <w:rFonts w:ascii="Arial" w:hAnsi="Arial" w:cs="Arial"/>
                <w:bCs/>
                <w:i/>
                <w:sz w:val="22"/>
                <w:szCs w:val="22"/>
              </w:rPr>
              <w:t>Problem Solving Courts</w:t>
            </w:r>
            <w:r>
              <w:rPr>
                <w:rFonts w:ascii="Arial" w:hAnsi="Arial" w:cs="Arial"/>
                <w:bCs/>
                <w:i/>
                <w:sz w:val="22"/>
                <w:szCs w:val="22"/>
              </w:rPr>
              <w:t xml:space="preserve"> (e.g.,</w:t>
            </w:r>
            <w:r w:rsidRPr="00464421">
              <w:rPr>
                <w:rFonts w:ascii="Arial" w:hAnsi="Arial" w:cs="Arial"/>
                <w:bCs/>
                <w:i/>
                <w:sz w:val="22"/>
                <w:szCs w:val="22"/>
              </w:rPr>
              <w:t xml:space="preserve"> Mental Health, Veterans, Drug, Reentry)</w:t>
            </w:r>
          </w:p>
        </w:tc>
      </w:tr>
      <w:tr w:rsidR="00BB0BD3" w:rsidRPr="00AC5EED" w14:paraId="79B976D7" w14:textId="77777777" w:rsidTr="002B1616">
        <w:trPr>
          <w:trHeight w:val="396"/>
        </w:trPr>
        <w:tc>
          <w:tcPr>
            <w:tcW w:w="3775" w:type="dxa"/>
            <w:vMerge/>
            <w:vAlign w:val="center"/>
          </w:tcPr>
          <w:p w14:paraId="1F1A6FF0" w14:textId="77777777" w:rsidR="00BB0BD3" w:rsidRPr="00AC5EED" w:rsidRDefault="00BB0BD3" w:rsidP="002B1616">
            <w:pPr>
              <w:jc w:val="both"/>
              <w:rPr>
                <w:rFonts w:ascii="Arial" w:hAnsi="Arial" w:cs="Arial"/>
                <w:bCs/>
                <w:sz w:val="22"/>
                <w:szCs w:val="22"/>
              </w:rPr>
            </w:pPr>
          </w:p>
        </w:tc>
        <w:tc>
          <w:tcPr>
            <w:tcW w:w="5580" w:type="dxa"/>
            <w:vAlign w:val="center"/>
          </w:tcPr>
          <w:p w14:paraId="54451813" w14:textId="77777777" w:rsidR="00BB0BD3" w:rsidRPr="00464421" w:rsidRDefault="00BB0BD3" w:rsidP="005D5FF2">
            <w:pPr>
              <w:pStyle w:val="ListParagraph"/>
              <w:numPr>
                <w:ilvl w:val="0"/>
                <w:numId w:val="22"/>
              </w:numPr>
              <w:ind w:left="436" w:hanging="270"/>
              <w:rPr>
                <w:rFonts w:ascii="Arial" w:hAnsi="Arial" w:cs="Arial"/>
                <w:bCs/>
                <w:i/>
                <w:sz w:val="22"/>
                <w:szCs w:val="22"/>
              </w:rPr>
            </w:pPr>
            <w:r w:rsidRPr="00464421">
              <w:rPr>
                <w:rFonts w:ascii="Arial" w:hAnsi="Arial" w:cs="Arial"/>
                <w:bCs/>
                <w:i/>
                <w:sz w:val="22"/>
                <w:szCs w:val="22"/>
              </w:rPr>
              <w:t>Gun/Gang Prosecution</w:t>
            </w:r>
          </w:p>
        </w:tc>
      </w:tr>
      <w:tr w:rsidR="00BB0BD3" w:rsidRPr="00AC5EED" w14:paraId="00984EC0" w14:textId="77777777" w:rsidTr="002B1616">
        <w:trPr>
          <w:trHeight w:val="396"/>
        </w:trPr>
        <w:tc>
          <w:tcPr>
            <w:tcW w:w="3775" w:type="dxa"/>
            <w:vMerge/>
            <w:vAlign w:val="center"/>
          </w:tcPr>
          <w:p w14:paraId="5B1107D8" w14:textId="77777777" w:rsidR="00BB0BD3" w:rsidRPr="00AC5EED" w:rsidRDefault="00BB0BD3" w:rsidP="002B1616">
            <w:pPr>
              <w:jc w:val="both"/>
              <w:rPr>
                <w:rFonts w:ascii="Arial" w:hAnsi="Arial" w:cs="Arial"/>
                <w:bCs/>
                <w:sz w:val="22"/>
                <w:szCs w:val="22"/>
              </w:rPr>
            </w:pPr>
          </w:p>
        </w:tc>
        <w:tc>
          <w:tcPr>
            <w:tcW w:w="5580" w:type="dxa"/>
            <w:vAlign w:val="center"/>
          </w:tcPr>
          <w:p w14:paraId="3766DF7B" w14:textId="77777777" w:rsidR="00BB0BD3" w:rsidRPr="00464421" w:rsidRDefault="00BB0BD3" w:rsidP="005D5FF2">
            <w:pPr>
              <w:pStyle w:val="ListParagraph"/>
              <w:numPr>
                <w:ilvl w:val="0"/>
                <w:numId w:val="22"/>
              </w:numPr>
              <w:ind w:left="436" w:hanging="270"/>
              <w:rPr>
                <w:rFonts w:ascii="Arial" w:hAnsi="Arial" w:cs="Arial"/>
                <w:bCs/>
                <w:i/>
                <w:sz w:val="22"/>
                <w:szCs w:val="22"/>
              </w:rPr>
            </w:pPr>
            <w:r w:rsidRPr="00464421">
              <w:rPr>
                <w:rFonts w:ascii="Arial" w:hAnsi="Arial" w:cs="Arial"/>
                <w:bCs/>
                <w:i/>
                <w:sz w:val="22"/>
                <w:szCs w:val="22"/>
              </w:rPr>
              <w:t>Violent Crime Prosecution and Defense</w:t>
            </w:r>
          </w:p>
        </w:tc>
      </w:tr>
      <w:tr w:rsidR="00BB0BD3" w:rsidRPr="00AC5EED" w14:paraId="696AE979" w14:textId="77777777" w:rsidTr="002B1616">
        <w:trPr>
          <w:trHeight w:val="396"/>
        </w:trPr>
        <w:tc>
          <w:tcPr>
            <w:tcW w:w="3775" w:type="dxa"/>
            <w:vMerge/>
            <w:vAlign w:val="center"/>
          </w:tcPr>
          <w:p w14:paraId="6E11BFCA" w14:textId="77777777" w:rsidR="00BB0BD3" w:rsidRPr="00AC5EED" w:rsidRDefault="00BB0BD3" w:rsidP="002B1616">
            <w:pPr>
              <w:jc w:val="both"/>
              <w:rPr>
                <w:rFonts w:ascii="Arial" w:hAnsi="Arial" w:cs="Arial"/>
                <w:bCs/>
                <w:sz w:val="22"/>
                <w:szCs w:val="22"/>
              </w:rPr>
            </w:pPr>
          </w:p>
        </w:tc>
        <w:tc>
          <w:tcPr>
            <w:tcW w:w="5580" w:type="dxa"/>
            <w:vAlign w:val="center"/>
          </w:tcPr>
          <w:p w14:paraId="39F79063" w14:textId="5476D2C8" w:rsidR="00BB0BD3" w:rsidRPr="00464421" w:rsidRDefault="00BB0BD3" w:rsidP="005D5FF2">
            <w:pPr>
              <w:pStyle w:val="ListParagraph"/>
              <w:numPr>
                <w:ilvl w:val="0"/>
                <w:numId w:val="22"/>
              </w:numPr>
              <w:ind w:left="436" w:hanging="270"/>
              <w:rPr>
                <w:rFonts w:ascii="Arial" w:hAnsi="Arial" w:cs="Arial"/>
                <w:bCs/>
                <w:i/>
                <w:sz w:val="22"/>
                <w:szCs w:val="22"/>
              </w:rPr>
            </w:pPr>
            <w:r w:rsidRPr="00464421">
              <w:rPr>
                <w:rFonts w:ascii="Arial" w:hAnsi="Arial" w:cs="Arial"/>
                <w:bCs/>
                <w:i/>
                <w:sz w:val="22"/>
                <w:szCs w:val="22"/>
              </w:rPr>
              <w:t xml:space="preserve">Court-Based Restorative Justice Initiatives </w:t>
            </w:r>
          </w:p>
        </w:tc>
      </w:tr>
      <w:tr w:rsidR="00BB0BD3" w:rsidRPr="00AC5EED" w14:paraId="2511CE33" w14:textId="77777777" w:rsidTr="002B1616">
        <w:trPr>
          <w:trHeight w:val="396"/>
        </w:trPr>
        <w:tc>
          <w:tcPr>
            <w:tcW w:w="3775" w:type="dxa"/>
            <w:vMerge/>
            <w:vAlign w:val="center"/>
          </w:tcPr>
          <w:p w14:paraId="458BBA0C" w14:textId="77777777" w:rsidR="00BB0BD3" w:rsidRPr="00AC5EED" w:rsidRDefault="00BB0BD3" w:rsidP="002B1616">
            <w:pPr>
              <w:jc w:val="both"/>
              <w:rPr>
                <w:rFonts w:ascii="Arial" w:hAnsi="Arial" w:cs="Arial"/>
                <w:bCs/>
                <w:sz w:val="22"/>
                <w:szCs w:val="22"/>
              </w:rPr>
            </w:pPr>
          </w:p>
        </w:tc>
        <w:tc>
          <w:tcPr>
            <w:tcW w:w="5580" w:type="dxa"/>
            <w:vAlign w:val="center"/>
          </w:tcPr>
          <w:p w14:paraId="1C6D3833" w14:textId="77777777" w:rsidR="00BB0BD3" w:rsidRPr="00464421" w:rsidRDefault="00BB0BD3" w:rsidP="005D5FF2">
            <w:pPr>
              <w:pStyle w:val="ListParagraph"/>
              <w:numPr>
                <w:ilvl w:val="0"/>
                <w:numId w:val="22"/>
              </w:numPr>
              <w:ind w:left="436" w:hanging="270"/>
              <w:rPr>
                <w:rFonts w:ascii="Arial" w:hAnsi="Arial" w:cs="Arial"/>
                <w:bCs/>
                <w:i/>
                <w:sz w:val="22"/>
                <w:szCs w:val="22"/>
              </w:rPr>
            </w:pPr>
            <w:r w:rsidRPr="00464421">
              <w:rPr>
                <w:rFonts w:ascii="Arial" w:hAnsi="Arial" w:cs="Arial"/>
                <w:bCs/>
                <w:i/>
                <w:sz w:val="22"/>
                <w:szCs w:val="22"/>
              </w:rPr>
              <w:t>Innovations in Indigent Defense</w:t>
            </w:r>
          </w:p>
        </w:tc>
      </w:tr>
    </w:tbl>
    <w:p w14:paraId="372053EB" w14:textId="77777777" w:rsidR="00BB0BD3" w:rsidRPr="0029072C" w:rsidRDefault="00BB0BD3" w:rsidP="00BB0BD3">
      <w:pPr>
        <w:jc w:val="both"/>
        <w:rPr>
          <w:rFonts w:ascii="Arial" w:hAnsi="Arial" w:cs="Arial"/>
          <w:b/>
          <w:sz w:val="24"/>
          <w:szCs w:val="24"/>
        </w:rPr>
      </w:pPr>
    </w:p>
    <w:p w14:paraId="6E402C98" w14:textId="77777777" w:rsidR="00BB0BD3" w:rsidRPr="0073300E" w:rsidRDefault="00BB0BD3" w:rsidP="00BB0BD3">
      <w:pPr>
        <w:jc w:val="both"/>
        <w:rPr>
          <w:rFonts w:ascii="Arial" w:hAnsi="Arial" w:cs="Arial"/>
          <w:i/>
          <w:sz w:val="24"/>
          <w:szCs w:val="24"/>
        </w:rPr>
      </w:pPr>
      <w:r w:rsidRPr="0073300E">
        <w:rPr>
          <w:rFonts w:ascii="Arial" w:hAnsi="Arial" w:cs="Arial"/>
          <w:i/>
          <w:sz w:val="24"/>
          <w:szCs w:val="24"/>
        </w:rPr>
        <w:t>Note:  For purposes of scoring, no PPA or Area of Need carries more weight than another.</w:t>
      </w:r>
    </w:p>
    <w:p w14:paraId="2EFBB556" w14:textId="77777777" w:rsidR="00BB0BD3" w:rsidRPr="006A6926" w:rsidRDefault="00BB0BD3" w:rsidP="006A6926">
      <w:pPr>
        <w:pStyle w:val="Heading2"/>
      </w:pPr>
      <w:bookmarkStart w:id="19" w:name="_Toc481758731"/>
      <w:bookmarkStart w:id="20" w:name="_Toc531780958"/>
      <w:r w:rsidRPr="006A6926">
        <w:t>Prohibited Uses</w:t>
      </w:r>
      <w:bookmarkEnd w:id="19"/>
      <w:bookmarkEnd w:id="20"/>
    </w:p>
    <w:p w14:paraId="14035B62" w14:textId="1B13149A" w:rsidR="00056249" w:rsidRDefault="00BB0BD3" w:rsidP="00056249">
      <w:pPr>
        <w:jc w:val="both"/>
        <w:rPr>
          <w:rFonts w:ascii="Arial" w:hAnsi="Arial" w:cs="Arial"/>
          <w:sz w:val="24"/>
          <w:szCs w:val="24"/>
        </w:rPr>
      </w:pPr>
      <w:r w:rsidRPr="00403DDE">
        <w:rPr>
          <w:rFonts w:ascii="Arial" w:hAnsi="Arial" w:cs="Arial"/>
          <w:sz w:val="24"/>
          <w:szCs w:val="24"/>
        </w:rPr>
        <w:t>No JAG funds may be expended outside of the three priority JAG PPAs</w:t>
      </w:r>
      <w:r>
        <w:rPr>
          <w:rFonts w:ascii="Arial" w:hAnsi="Arial" w:cs="Arial"/>
          <w:sz w:val="24"/>
          <w:szCs w:val="24"/>
        </w:rPr>
        <w:t xml:space="preserve">.  </w:t>
      </w:r>
      <w:r w:rsidR="00B96AB3">
        <w:rPr>
          <w:rFonts w:ascii="Arial" w:hAnsi="Arial" w:cs="Arial"/>
          <w:sz w:val="24"/>
          <w:szCs w:val="24"/>
        </w:rPr>
        <w:t xml:space="preserve">Per federal grant guidelines, </w:t>
      </w:r>
      <w:r>
        <w:rPr>
          <w:rFonts w:ascii="Arial" w:hAnsi="Arial" w:cs="Arial"/>
          <w:sz w:val="24"/>
          <w:szCs w:val="24"/>
        </w:rPr>
        <w:t xml:space="preserve">JAG funds cannot be used directly or indirectly for security enhancements or equipment for non-governmental entities not engaged in criminal justice or public safety.  Additionally, JAG funds may not be used directly or indirectly to pay for any of the </w:t>
      </w:r>
      <w:r w:rsidR="00B96AB3">
        <w:rPr>
          <w:rFonts w:ascii="Arial" w:hAnsi="Arial" w:cs="Arial"/>
          <w:sz w:val="24"/>
          <w:szCs w:val="24"/>
        </w:rPr>
        <w:t>following items:</w:t>
      </w:r>
    </w:p>
    <w:p w14:paraId="460A2738" w14:textId="77777777" w:rsidR="00056249" w:rsidRPr="00764B41" w:rsidRDefault="00056249" w:rsidP="00056249">
      <w:pPr>
        <w:jc w:val="both"/>
        <w:rPr>
          <w:rFonts w:ascii="Arial" w:hAnsi="Arial" w:cs="Arial"/>
          <w:sz w:val="24"/>
          <w:szCs w:val="24"/>
        </w:rPr>
      </w:pPr>
    </w:p>
    <w:p w14:paraId="1603F07C" w14:textId="77777777" w:rsidR="00BB0BD3" w:rsidRPr="006A6926" w:rsidRDefault="00BB0BD3" w:rsidP="00056249">
      <w:pPr>
        <w:pStyle w:val="ListParagraph"/>
        <w:numPr>
          <w:ilvl w:val="0"/>
          <w:numId w:val="10"/>
        </w:numPr>
        <w:spacing w:after="120"/>
        <w:ind w:left="806" w:hanging="446"/>
        <w:jc w:val="both"/>
        <w:rPr>
          <w:rFonts w:ascii="Arial" w:hAnsi="Arial" w:cs="Arial"/>
          <w:sz w:val="24"/>
          <w:szCs w:val="24"/>
        </w:rPr>
      </w:pPr>
      <w:r w:rsidRPr="006A6926">
        <w:rPr>
          <w:rFonts w:ascii="Arial" w:hAnsi="Arial" w:cs="Arial"/>
          <w:sz w:val="24"/>
          <w:szCs w:val="24"/>
        </w:rPr>
        <w:t>indirect costs;</w:t>
      </w:r>
    </w:p>
    <w:p w14:paraId="302D74B4" w14:textId="7A18BF34" w:rsidR="00BB0BD3" w:rsidRPr="006A6926" w:rsidRDefault="00BB0BD3" w:rsidP="00056249">
      <w:pPr>
        <w:pStyle w:val="ListParagraph"/>
        <w:numPr>
          <w:ilvl w:val="0"/>
          <w:numId w:val="10"/>
        </w:numPr>
        <w:spacing w:after="120"/>
        <w:ind w:left="806" w:hanging="446"/>
        <w:jc w:val="both"/>
        <w:rPr>
          <w:rFonts w:ascii="Arial" w:hAnsi="Arial" w:cs="Arial"/>
          <w:sz w:val="24"/>
          <w:szCs w:val="24"/>
        </w:rPr>
      </w:pPr>
      <w:r w:rsidRPr="006A6926">
        <w:rPr>
          <w:rFonts w:ascii="Arial" w:hAnsi="Arial" w:cs="Arial"/>
          <w:sz w:val="24"/>
          <w:szCs w:val="24"/>
        </w:rPr>
        <w:t>vehicles, vessels, or aircraft (</w:t>
      </w:r>
      <w:r w:rsidR="005D1F2C" w:rsidRPr="006A6926">
        <w:rPr>
          <w:rFonts w:ascii="Arial" w:hAnsi="Arial" w:cs="Arial"/>
          <w:sz w:val="24"/>
          <w:szCs w:val="24"/>
        </w:rPr>
        <w:t>excluding</w:t>
      </w:r>
      <w:r w:rsidRPr="006A6926">
        <w:rPr>
          <w:rFonts w:ascii="Arial" w:hAnsi="Arial" w:cs="Arial"/>
          <w:sz w:val="24"/>
          <w:szCs w:val="24"/>
        </w:rPr>
        <w:t xml:space="preserve"> police cruisers, police boats and police helicopters);</w:t>
      </w:r>
      <w:r w:rsidR="005D1F2C" w:rsidRPr="006A6926">
        <w:rPr>
          <w:rFonts w:ascii="Arial" w:hAnsi="Arial" w:cs="Arial"/>
          <w:sz w:val="24"/>
          <w:szCs w:val="24"/>
        </w:rPr>
        <w:t xml:space="preserve"> </w:t>
      </w:r>
    </w:p>
    <w:p w14:paraId="5AE2E4F2" w14:textId="77777777" w:rsidR="00BB0BD3" w:rsidRPr="006A6926" w:rsidRDefault="00BB0BD3" w:rsidP="00056249">
      <w:pPr>
        <w:pStyle w:val="ListParagraph"/>
        <w:numPr>
          <w:ilvl w:val="0"/>
          <w:numId w:val="10"/>
        </w:numPr>
        <w:spacing w:after="120"/>
        <w:ind w:left="806" w:hanging="446"/>
        <w:jc w:val="both"/>
        <w:rPr>
          <w:rFonts w:ascii="Arial" w:hAnsi="Arial" w:cs="Arial"/>
          <w:sz w:val="24"/>
          <w:szCs w:val="24"/>
        </w:rPr>
      </w:pPr>
      <w:r w:rsidRPr="006A6926">
        <w:rPr>
          <w:rFonts w:ascii="Arial" w:hAnsi="Arial" w:cs="Arial"/>
          <w:sz w:val="24"/>
          <w:szCs w:val="24"/>
        </w:rPr>
        <w:t>unmanned aerial vehicles/unmanned aircraft, aircraft system, or aerial vehicles;</w:t>
      </w:r>
    </w:p>
    <w:p w14:paraId="4D7603A9" w14:textId="77777777" w:rsidR="00BB0BD3" w:rsidRPr="006A6926" w:rsidRDefault="00BB0BD3" w:rsidP="00056249">
      <w:pPr>
        <w:pStyle w:val="ListParagraph"/>
        <w:numPr>
          <w:ilvl w:val="0"/>
          <w:numId w:val="10"/>
        </w:numPr>
        <w:spacing w:after="120"/>
        <w:ind w:left="806" w:hanging="446"/>
        <w:jc w:val="both"/>
        <w:rPr>
          <w:rFonts w:ascii="Arial" w:hAnsi="Arial" w:cs="Arial"/>
          <w:sz w:val="24"/>
          <w:szCs w:val="24"/>
        </w:rPr>
      </w:pPr>
      <w:r w:rsidRPr="006A6926">
        <w:rPr>
          <w:rFonts w:ascii="Arial" w:hAnsi="Arial" w:cs="Arial"/>
          <w:sz w:val="24"/>
          <w:szCs w:val="24"/>
        </w:rPr>
        <w:t>luxury items;</w:t>
      </w:r>
    </w:p>
    <w:p w14:paraId="43774BE0" w14:textId="77777777" w:rsidR="00BB0BD3" w:rsidRPr="006A6926" w:rsidRDefault="00BB0BD3" w:rsidP="00056249">
      <w:pPr>
        <w:pStyle w:val="ListParagraph"/>
        <w:numPr>
          <w:ilvl w:val="0"/>
          <w:numId w:val="10"/>
        </w:numPr>
        <w:spacing w:after="120"/>
        <w:ind w:left="806" w:hanging="446"/>
        <w:jc w:val="both"/>
        <w:rPr>
          <w:rFonts w:ascii="Arial" w:hAnsi="Arial" w:cs="Arial"/>
          <w:sz w:val="24"/>
          <w:szCs w:val="24"/>
        </w:rPr>
      </w:pPr>
      <w:r w:rsidRPr="006A6926">
        <w:rPr>
          <w:rFonts w:ascii="Arial" w:hAnsi="Arial" w:cs="Arial"/>
          <w:sz w:val="24"/>
          <w:szCs w:val="24"/>
        </w:rPr>
        <w:t>real estate;</w:t>
      </w:r>
    </w:p>
    <w:p w14:paraId="3AA65B1B" w14:textId="77777777" w:rsidR="00BD3326" w:rsidRPr="006A6926" w:rsidRDefault="00BB0BD3" w:rsidP="00056249">
      <w:pPr>
        <w:pStyle w:val="ListParagraph"/>
        <w:numPr>
          <w:ilvl w:val="0"/>
          <w:numId w:val="10"/>
        </w:numPr>
        <w:spacing w:after="120"/>
        <w:ind w:left="806" w:hanging="446"/>
        <w:jc w:val="both"/>
        <w:rPr>
          <w:rFonts w:ascii="Arial" w:hAnsi="Arial" w:cs="Arial"/>
          <w:sz w:val="24"/>
          <w:szCs w:val="24"/>
        </w:rPr>
      </w:pPr>
      <w:r w:rsidRPr="006A6926">
        <w:rPr>
          <w:rFonts w:ascii="Arial" w:hAnsi="Arial" w:cs="Arial"/>
          <w:sz w:val="24"/>
          <w:szCs w:val="24"/>
        </w:rPr>
        <w:t>construction projects (other than penal or c</w:t>
      </w:r>
      <w:r w:rsidR="00B96AB3" w:rsidRPr="006A6926">
        <w:rPr>
          <w:rFonts w:ascii="Arial" w:hAnsi="Arial" w:cs="Arial"/>
          <w:sz w:val="24"/>
          <w:szCs w:val="24"/>
        </w:rPr>
        <w:t xml:space="preserve">orrectional institutions); </w:t>
      </w:r>
    </w:p>
    <w:p w14:paraId="52A6B647" w14:textId="088A8C28" w:rsidR="00BB0BD3" w:rsidRPr="006A6926" w:rsidRDefault="000735AF" w:rsidP="00056249">
      <w:pPr>
        <w:pStyle w:val="ListParagraph"/>
        <w:numPr>
          <w:ilvl w:val="0"/>
          <w:numId w:val="10"/>
        </w:numPr>
        <w:spacing w:after="120"/>
        <w:ind w:left="806" w:hanging="446"/>
        <w:jc w:val="both"/>
        <w:rPr>
          <w:rFonts w:ascii="Arial" w:hAnsi="Arial" w:cs="Arial"/>
          <w:sz w:val="24"/>
          <w:szCs w:val="24"/>
        </w:rPr>
      </w:pPr>
      <w:r w:rsidRPr="006A6926">
        <w:rPr>
          <w:rFonts w:ascii="Arial" w:hAnsi="Arial" w:cs="Arial"/>
          <w:sz w:val="24"/>
          <w:szCs w:val="24"/>
        </w:rPr>
        <w:t>lobb</w:t>
      </w:r>
      <w:r w:rsidR="00BD3326" w:rsidRPr="006A6926">
        <w:rPr>
          <w:rFonts w:ascii="Arial" w:hAnsi="Arial" w:cs="Arial"/>
          <w:sz w:val="24"/>
          <w:szCs w:val="24"/>
        </w:rPr>
        <w:t xml:space="preserve">ying; </w:t>
      </w:r>
      <w:r w:rsidR="00B96AB3" w:rsidRPr="006A6926">
        <w:rPr>
          <w:rFonts w:ascii="Arial" w:hAnsi="Arial" w:cs="Arial"/>
          <w:sz w:val="24"/>
          <w:szCs w:val="24"/>
        </w:rPr>
        <w:t>and</w:t>
      </w:r>
    </w:p>
    <w:p w14:paraId="60AB9CD4" w14:textId="69FB5CEF" w:rsidR="00195747" w:rsidRDefault="00195747" w:rsidP="00056249">
      <w:pPr>
        <w:pStyle w:val="ListParagraph"/>
        <w:numPr>
          <w:ilvl w:val="0"/>
          <w:numId w:val="10"/>
        </w:numPr>
        <w:ind w:left="806" w:hanging="446"/>
        <w:jc w:val="both"/>
        <w:rPr>
          <w:rFonts w:ascii="Arial" w:hAnsi="Arial" w:cs="Arial"/>
          <w:sz w:val="24"/>
          <w:szCs w:val="24"/>
        </w:rPr>
      </w:pPr>
      <w:r w:rsidRPr="006A6926">
        <w:rPr>
          <w:rFonts w:ascii="Arial" w:hAnsi="Arial" w:cs="Arial"/>
          <w:sz w:val="24"/>
          <w:szCs w:val="24"/>
        </w:rPr>
        <w:t>any similar items.</w:t>
      </w:r>
    </w:p>
    <w:p w14:paraId="6B293B27" w14:textId="77777777" w:rsidR="00056249" w:rsidRPr="006A6926" w:rsidRDefault="00056249" w:rsidP="00056249">
      <w:pPr>
        <w:pStyle w:val="ListParagraph"/>
        <w:ind w:left="806"/>
        <w:jc w:val="both"/>
        <w:rPr>
          <w:rFonts w:ascii="Arial" w:hAnsi="Arial" w:cs="Arial"/>
          <w:sz w:val="24"/>
          <w:szCs w:val="24"/>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4A0" w:firstRow="1" w:lastRow="0" w:firstColumn="1" w:lastColumn="0" w:noHBand="0" w:noVBand="1"/>
      </w:tblPr>
      <w:tblGrid>
        <w:gridCol w:w="9445"/>
      </w:tblGrid>
      <w:tr w:rsidR="004240F9" w:rsidRPr="00195747" w14:paraId="775A01DB" w14:textId="77777777" w:rsidTr="00563700">
        <w:trPr>
          <w:trHeight w:val="503"/>
        </w:trPr>
        <w:tc>
          <w:tcPr>
            <w:tcW w:w="9445" w:type="dxa"/>
            <w:shd w:val="clear" w:color="auto" w:fill="002060"/>
            <w:vAlign w:val="center"/>
          </w:tcPr>
          <w:p w14:paraId="5E68D902" w14:textId="0C5FF35E" w:rsidR="004240F9" w:rsidRPr="00A95687" w:rsidRDefault="00A95687" w:rsidP="00056249">
            <w:pPr>
              <w:pStyle w:val="Heading1"/>
            </w:pPr>
            <w:bookmarkStart w:id="21" w:name="_Toc531780959"/>
            <w:bookmarkStart w:id="22" w:name="_Hlk524323358"/>
            <w:r w:rsidRPr="00A95687">
              <w:rPr>
                <w:rFonts w:ascii="Arial Bold" w:hAnsi="Arial Bold"/>
              </w:rPr>
              <w:t>Project Description</w:t>
            </w:r>
            <w:bookmarkEnd w:id="21"/>
          </w:p>
        </w:tc>
      </w:tr>
    </w:tbl>
    <w:p w14:paraId="2F7EDDB0" w14:textId="77777777" w:rsidR="0037766C" w:rsidRPr="008F18E6" w:rsidRDefault="0037766C" w:rsidP="006A6926">
      <w:pPr>
        <w:pStyle w:val="Heading2"/>
      </w:pPr>
      <w:bookmarkStart w:id="23" w:name="_Toc481758733"/>
      <w:bookmarkStart w:id="24" w:name="_Toc531780960"/>
      <w:bookmarkEnd w:id="22"/>
      <w:r w:rsidRPr="008F18E6">
        <w:t>Eligibility</w:t>
      </w:r>
      <w:bookmarkEnd w:id="23"/>
      <w:bookmarkEnd w:id="24"/>
    </w:p>
    <w:p w14:paraId="310B7E35" w14:textId="62CC21B3" w:rsidR="00C62E0C" w:rsidRDefault="00C435E7" w:rsidP="00056249">
      <w:pPr>
        <w:jc w:val="both"/>
        <w:rPr>
          <w:rFonts w:ascii="Arial" w:hAnsi="Arial" w:cs="Arial"/>
          <w:sz w:val="24"/>
          <w:szCs w:val="24"/>
        </w:rPr>
      </w:pPr>
      <w:r w:rsidRPr="00833FB5">
        <w:rPr>
          <w:rFonts w:ascii="Arial" w:hAnsi="Arial" w:cs="Arial"/>
          <w:sz w:val="24"/>
          <w:szCs w:val="24"/>
        </w:rPr>
        <w:t>Only California’s 58 counties</w:t>
      </w:r>
      <w:r w:rsidR="00050F17" w:rsidRPr="00833FB5">
        <w:rPr>
          <w:rFonts w:ascii="Arial" w:hAnsi="Arial" w:cs="Arial"/>
          <w:sz w:val="24"/>
          <w:szCs w:val="24"/>
        </w:rPr>
        <w:t xml:space="preserve"> are eligible to apply. </w:t>
      </w:r>
      <w:r w:rsidR="007670CF" w:rsidRPr="00833FB5">
        <w:rPr>
          <w:rFonts w:ascii="Arial" w:hAnsi="Arial" w:cs="Arial"/>
          <w:sz w:val="24"/>
          <w:szCs w:val="24"/>
        </w:rPr>
        <w:t xml:space="preserve"> </w:t>
      </w:r>
      <w:r w:rsidR="00C62E0C" w:rsidRPr="00833FB5">
        <w:rPr>
          <w:rFonts w:ascii="Arial" w:hAnsi="Arial" w:cs="Arial"/>
          <w:bCs/>
          <w:sz w:val="24"/>
          <w:szCs w:val="24"/>
        </w:rPr>
        <w:t xml:space="preserve">Partnerships of </w:t>
      </w:r>
      <w:r w:rsidR="00C62E0C" w:rsidRPr="00833FB5">
        <w:rPr>
          <w:rFonts w:ascii="Arial" w:hAnsi="Arial" w:cs="Arial"/>
          <w:sz w:val="24"/>
          <w:szCs w:val="24"/>
        </w:rPr>
        <w:t>t</w:t>
      </w:r>
      <w:r w:rsidR="00C62E0C" w:rsidRPr="00833FB5">
        <w:rPr>
          <w:rFonts w:ascii="Arial" w:hAnsi="Arial" w:cs="Arial"/>
          <w:bCs/>
          <w:sz w:val="24"/>
          <w:szCs w:val="24"/>
        </w:rPr>
        <w:t xml:space="preserve">wo or more counties may partner to submit one joint proposal.  </w:t>
      </w:r>
      <w:r w:rsidR="00C62E0C" w:rsidRPr="00833FB5">
        <w:rPr>
          <w:rFonts w:ascii="Arial" w:hAnsi="Arial" w:cs="Arial"/>
          <w:sz w:val="24"/>
          <w:szCs w:val="24"/>
        </w:rPr>
        <w:t>In these instances, o</w:t>
      </w:r>
      <w:r w:rsidR="00C62E0C" w:rsidRPr="00833FB5">
        <w:rPr>
          <w:rFonts w:ascii="Arial" w:hAnsi="Arial" w:cs="Arial"/>
          <w:bCs/>
          <w:sz w:val="24"/>
          <w:szCs w:val="24"/>
        </w:rPr>
        <w:t>ne county</w:t>
      </w:r>
      <w:r w:rsidR="00C62E0C" w:rsidRPr="00833FB5">
        <w:rPr>
          <w:rFonts w:ascii="Arial" w:hAnsi="Arial" w:cs="Arial"/>
          <w:sz w:val="24"/>
          <w:szCs w:val="24"/>
        </w:rPr>
        <w:t xml:space="preserve"> Agency</w:t>
      </w:r>
      <w:r w:rsidR="00C62E0C" w:rsidRPr="00833FB5">
        <w:rPr>
          <w:rFonts w:ascii="Arial" w:hAnsi="Arial" w:cs="Arial"/>
          <w:bCs/>
          <w:sz w:val="24"/>
          <w:szCs w:val="24"/>
        </w:rPr>
        <w:t xml:space="preserve"> must serve as lead on the proposal and </w:t>
      </w:r>
      <w:r w:rsidR="00C62E0C" w:rsidRPr="00833FB5">
        <w:rPr>
          <w:rFonts w:ascii="Arial" w:hAnsi="Arial" w:cs="Arial"/>
          <w:sz w:val="24"/>
          <w:szCs w:val="24"/>
        </w:rPr>
        <w:t>be identified as Lead Agency in the application</w:t>
      </w:r>
      <w:r w:rsidR="00C1208C" w:rsidRPr="00833FB5">
        <w:rPr>
          <w:rFonts w:ascii="Arial" w:hAnsi="Arial" w:cs="Arial"/>
          <w:sz w:val="24"/>
          <w:szCs w:val="24"/>
        </w:rPr>
        <w:t>.</w:t>
      </w:r>
    </w:p>
    <w:p w14:paraId="4C35AD50" w14:textId="77777777" w:rsidR="00056249" w:rsidRPr="00833FB5" w:rsidRDefault="00056249" w:rsidP="00056249">
      <w:pPr>
        <w:jc w:val="both"/>
        <w:rPr>
          <w:rFonts w:ascii="Arial" w:hAnsi="Arial" w:cs="Arial"/>
          <w:sz w:val="24"/>
          <w:szCs w:val="24"/>
        </w:rPr>
      </w:pPr>
    </w:p>
    <w:p w14:paraId="061CEACB" w14:textId="093BA66E" w:rsidR="004C61AA" w:rsidRDefault="007670CF" w:rsidP="00056249">
      <w:pPr>
        <w:jc w:val="both"/>
        <w:rPr>
          <w:rFonts w:ascii="Arial" w:hAnsi="Arial" w:cs="Arial"/>
          <w:sz w:val="24"/>
          <w:szCs w:val="24"/>
        </w:rPr>
      </w:pPr>
      <w:r>
        <w:rPr>
          <w:rFonts w:ascii="Arial" w:hAnsi="Arial" w:cs="Arial"/>
          <w:bCs/>
          <w:sz w:val="24"/>
          <w:szCs w:val="24"/>
        </w:rPr>
        <w:t xml:space="preserve">As a part of the </w:t>
      </w:r>
      <w:r w:rsidR="004A2B5A">
        <w:rPr>
          <w:rFonts w:ascii="Arial" w:hAnsi="Arial" w:cs="Arial"/>
          <w:bCs/>
          <w:sz w:val="24"/>
          <w:szCs w:val="24"/>
        </w:rPr>
        <w:t>proposal</w:t>
      </w:r>
      <w:r>
        <w:rPr>
          <w:rFonts w:ascii="Arial" w:hAnsi="Arial" w:cs="Arial"/>
          <w:bCs/>
          <w:sz w:val="24"/>
          <w:szCs w:val="24"/>
        </w:rPr>
        <w:t xml:space="preserve"> </w:t>
      </w:r>
      <w:r w:rsidR="004A2B5A">
        <w:rPr>
          <w:rFonts w:ascii="Arial" w:hAnsi="Arial" w:cs="Arial"/>
          <w:bCs/>
          <w:sz w:val="24"/>
          <w:szCs w:val="24"/>
        </w:rPr>
        <w:t xml:space="preserve">development </w:t>
      </w:r>
      <w:r>
        <w:rPr>
          <w:rFonts w:ascii="Arial" w:hAnsi="Arial" w:cs="Arial"/>
          <w:bCs/>
          <w:sz w:val="24"/>
          <w:szCs w:val="24"/>
        </w:rPr>
        <w:t xml:space="preserve">process, a county </w:t>
      </w:r>
      <w:r w:rsidR="00C435E7">
        <w:rPr>
          <w:rFonts w:ascii="Arial" w:hAnsi="Arial" w:cs="Arial"/>
          <w:sz w:val="24"/>
          <w:szCs w:val="24"/>
        </w:rPr>
        <w:t xml:space="preserve">must </w:t>
      </w:r>
      <w:r w:rsidR="004A2B5A">
        <w:rPr>
          <w:rFonts w:ascii="Arial" w:hAnsi="Arial" w:cs="Arial"/>
          <w:sz w:val="24"/>
          <w:szCs w:val="24"/>
        </w:rPr>
        <w:t>convene</w:t>
      </w:r>
      <w:r w:rsidR="00C435E7">
        <w:rPr>
          <w:rFonts w:ascii="Arial" w:hAnsi="Arial" w:cs="Arial"/>
          <w:sz w:val="24"/>
          <w:szCs w:val="24"/>
        </w:rPr>
        <w:t xml:space="preserve"> a </w:t>
      </w:r>
      <w:r w:rsidR="00AD1A10">
        <w:rPr>
          <w:rFonts w:ascii="Arial" w:hAnsi="Arial" w:cs="Arial"/>
          <w:sz w:val="24"/>
          <w:szCs w:val="24"/>
        </w:rPr>
        <w:t xml:space="preserve">Local </w:t>
      </w:r>
      <w:r w:rsidR="00C435E7">
        <w:rPr>
          <w:rFonts w:ascii="Arial" w:hAnsi="Arial" w:cs="Arial"/>
          <w:sz w:val="24"/>
          <w:szCs w:val="24"/>
        </w:rPr>
        <w:t xml:space="preserve">JAG </w:t>
      </w:r>
      <w:r w:rsidR="00C435E7" w:rsidRPr="0055053C">
        <w:rPr>
          <w:rFonts w:ascii="Arial" w:hAnsi="Arial" w:cs="Arial"/>
          <w:sz w:val="24"/>
          <w:szCs w:val="24"/>
        </w:rPr>
        <w:t>Steering C</w:t>
      </w:r>
      <w:r w:rsidRPr="0055053C">
        <w:rPr>
          <w:rFonts w:ascii="Arial" w:hAnsi="Arial" w:cs="Arial"/>
          <w:sz w:val="24"/>
          <w:szCs w:val="24"/>
        </w:rPr>
        <w:t>ommittee (see “</w:t>
      </w:r>
      <w:r w:rsidR="00AD1A10" w:rsidRPr="0055053C">
        <w:rPr>
          <w:rFonts w:ascii="Arial" w:hAnsi="Arial" w:cs="Arial"/>
          <w:sz w:val="24"/>
          <w:szCs w:val="24"/>
        </w:rPr>
        <w:t>Local JAG</w:t>
      </w:r>
      <w:r w:rsidR="00AD1A10" w:rsidRPr="00BE2312">
        <w:rPr>
          <w:rFonts w:ascii="Arial" w:hAnsi="Arial" w:cs="Arial"/>
          <w:sz w:val="24"/>
          <w:szCs w:val="24"/>
        </w:rPr>
        <w:t xml:space="preserve"> </w:t>
      </w:r>
      <w:r w:rsidR="00AD1A10" w:rsidRPr="004B0589">
        <w:rPr>
          <w:rFonts w:ascii="Arial" w:hAnsi="Arial" w:cs="Arial"/>
          <w:sz w:val="24"/>
          <w:szCs w:val="24"/>
        </w:rPr>
        <w:t>Steering Committee</w:t>
      </w:r>
      <w:r w:rsidR="004A1380">
        <w:rPr>
          <w:rFonts w:ascii="Arial" w:hAnsi="Arial" w:cs="Arial"/>
          <w:sz w:val="24"/>
          <w:szCs w:val="24"/>
        </w:rPr>
        <w:t>”</w:t>
      </w:r>
      <w:r w:rsidR="004B0589">
        <w:rPr>
          <w:rFonts w:ascii="Arial" w:hAnsi="Arial" w:cs="Arial"/>
          <w:sz w:val="24"/>
          <w:szCs w:val="24"/>
        </w:rPr>
        <w:t xml:space="preserve"> </w:t>
      </w:r>
      <w:r w:rsidR="003147FA" w:rsidRPr="0055053C">
        <w:rPr>
          <w:rFonts w:ascii="Arial" w:hAnsi="Arial" w:cs="Arial"/>
          <w:sz w:val="24"/>
          <w:szCs w:val="24"/>
        </w:rPr>
        <w:t xml:space="preserve">on </w:t>
      </w:r>
      <w:r w:rsidR="001571C5" w:rsidRPr="0055053C">
        <w:rPr>
          <w:rFonts w:ascii="Arial" w:hAnsi="Arial" w:cs="Arial"/>
          <w:sz w:val="24"/>
          <w:szCs w:val="24"/>
        </w:rPr>
        <w:t>page</w:t>
      </w:r>
      <w:r w:rsidR="004B0589">
        <w:rPr>
          <w:rFonts w:ascii="Arial" w:hAnsi="Arial" w:cs="Arial"/>
          <w:sz w:val="24"/>
          <w:szCs w:val="24"/>
        </w:rPr>
        <w:t xml:space="preserve"> </w:t>
      </w:r>
      <w:r w:rsidR="00003324">
        <w:rPr>
          <w:rFonts w:ascii="Arial" w:hAnsi="Arial" w:cs="Arial"/>
          <w:sz w:val="24"/>
          <w:szCs w:val="24"/>
        </w:rPr>
        <w:t>10</w:t>
      </w:r>
      <w:r w:rsidRPr="0055053C">
        <w:rPr>
          <w:rFonts w:ascii="Arial" w:hAnsi="Arial" w:cs="Arial"/>
          <w:sz w:val="24"/>
          <w:szCs w:val="24"/>
        </w:rPr>
        <w:t>) to</w:t>
      </w:r>
      <w:r>
        <w:rPr>
          <w:rFonts w:ascii="Arial" w:hAnsi="Arial" w:cs="Arial"/>
          <w:sz w:val="24"/>
          <w:szCs w:val="24"/>
        </w:rPr>
        <w:t xml:space="preserve"> oversee the planning</w:t>
      </w:r>
      <w:r w:rsidR="00DE5974">
        <w:rPr>
          <w:rFonts w:ascii="Arial" w:hAnsi="Arial" w:cs="Arial"/>
          <w:sz w:val="24"/>
          <w:szCs w:val="24"/>
        </w:rPr>
        <w:t>,</w:t>
      </w:r>
      <w:r w:rsidR="003F65A5">
        <w:rPr>
          <w:rFonts w:ascii="Arial" w:hAnsi="Arial" w:cs="Arial"/>
          <w:sz w:val="24"/>
          <w:szCs w:val="24"/>
        </w:rPr>
        <w:t xml:space="preserve"> development,</w:t>
      </w:r>
      <w:r w:rsidR="00DE5974">
        <w:rPr>
          <w:rFonts w:ascii="Arial" w:hAnsi="Arial" w:cs="Arial"/>
          <w:sz w:val="24"/>
          <w:szCs w:val="24"/>
        </w:rPr>
        <w:t xml:space="preserve"> </w:t>
      </w:r>
      <w:r>
        <w:rPr>
          <w:rFonts w:ascii="Arial" w:hAnsi="Arial" w:cs="Arial"/>
          <w:sz w:val="24"/>
          <w:szCs w:val="24"/>
        </w:rPr>
        <w:t>impleme</w:t>
      </w:r>
      <w:r w:rsidR="004C61AA">
        <w:rPr>
          <w:rFonts w:ascii="Arial" w:hAnsi="Arial" w:cs="Arial"/>
          <w:sz w:val="24"/>
          <w:szCs w:val="24"/>
        </w:rPr>
        <w:t>ntation</w:t>
      </w:r>
      <w:r w:rsidR="00A05203">
        <w:rPr>
          <w:rFonts w:ascii="Arial" w:hAnsi="Arial" w:cs="Arial"/>
          <w:sz w:val="24"/>
          <w:szCs w:val="24"/>
        </w:rPr>
        <w:t>, and oversite</w:t>
      </w:r>
      <w:r w:rsidR="004C61AA">
        <w:rPr>
          <w:rFonts w:ascii="Arial" w:hAnsi="Arial" w:cs="Arial"/>
          <w:sz w:val="24"/>
          <w:szCs w:val="24"/>
        </w:rPr>
        <w:t xml:space="preserve"> of JAG-funded projects.</w:t>
      </w:r>
    </w:p>
    <w:p w14:paraId="1B2301EB" w14:textId="77777777" w:rsidR="00056249" w:rsidRDefault="00056249" w:rsidP="00056249">
      <w:pPr>
        <w:jc w:val="both"/>
        <w:rPr>
          <w:rFonts w:ascii="Arial" w:hAnsi="Arial" w:cs="Arial"/>
          <w:sz w:val="24"/>
          <w:szCs w:val="24"/>
        </w:rPr>
      </w:pPr>
    </w:p>
    <w:p w14:paraId="1C64D2A8" w14:textId="3419655E" w:rsidR="004C61AA" w:rsidRPr="00D95F57" w:rsidRDefault="00050F17" w:rsidP="00056249">
      <w:pPr>
        <w:pStyle w:val="ListParagraph"/>
        <w:numPr>
          <w:ilvl w:val="0"/>
          <w:numId w:val="8"/>
        </w:numPr>
        <w:spacing w:after="120"/>
        <w:ind w:left="806" w:hanging="446"/>
        <w:jc w:val="both"/>
        <w:rPr>
          <w:rFonts w:ascii="Arial" w:hAnsi="Arial" w:cs="Arial"/>
          <w:bCs/>
          <w:sz w:val="24"/>
          <w:szCs w:val="24"/>
        </w:rPr>
      </w:pPr>
      <w:r w:rsidRPr="00D95F57">
        <w:rPr>
          <w:rFonts w:ascii="Arial" w:hAnsi="Arial" w:cs="Arial"/>
          <w:bCs/>
          <w:sz w:val="24"/>
          <w:szCs w:val="24"/>
        </w:rPr>
        <w:t xml:space="preserve">The county – in collaboration </w:t>
      </w:r>
      <w:r w:rsidR="007670CF" w:rsidRPr="00D95F57">
        <w:rPr>
          <w:rFonts w:ascii="Arial" w:hAnsi="Arial" w:cs="Arial"/>
          <w:bCs/>
          <w:sz w:val="24"/>
          <w:szCs w:val="24"/>
        </w:rPr>
        <w:t xml:space="preserve">with the </w:t>
      </w:r>
      <w:r w:rsidR="00AD1A10">
        <w:rPr>
          <w:rFonts w:ascii="Arial" w:hAnsi="Arial" w:cs="Arial"/>
          <w:bCs/>
          <w:sz w:val="24"/>
          <w:szCs w:val="24"/>
        </w:rPr>
        <w:t xml:space="preserve">Local </w:t>
      </w:r>
      <w:r w:rsidR="007670CF" w:rsidRPr="00D95F57">
        <w:rPr>
          <w:rFonts w:ascii="Arial" w:hAnsi="Arial" w:cs="Arial"/>
          <w:bCs/>
          <w:sz w:val="24"/>
          <w:szCs w:val="24"/>
        </w:rPr>
        <w:t>JAG Steering Committee</w:t>
      </w:r>
      <w:r w:rsidRPr="00D95F57">
        <w:rPr>
          <w:rFonts w:ascii="Arial" w:hAnsi="Arial" w:cs="Arial"/>
          <w:bCs/>
          <w:sz w:val="24"/>
          <w:szCs w:val="24"/>
        </w:rPr>
        <w:t xml:space="preserve"> – must</w:t>
      </w:r>
      <w:r w:rsidR="00BE2312">
        <w:rPr>
          <w:rFonts w:ascii="Arial" w:hAnsi="Arial" w:cs="Arial"/>
          <w:bCs/>
          <w:sz w:val="24"/>
          <w:szCs w:val="24"/>
        </w:rPr>
        <w:t xml:space="preserve"> identify one county </w:t>
      </w:r>
      <w:r w:rsidRPr="00D95F57">
        <w:rPr>
          <w:rFonts w:ascii="Arial" w:hAnsi="Arial" w:cs="Arial"/>
          <w:bCs/>
          <w:sz w:val="24"/>
          <w:szCs w:val="24"/>
        </w:rPr>
        <w:t xml:space="preserve">agency to </w:t>
      </w:r>
      <w:r w:rsidR="004C61AA" w:rsidRPr="00D95F57">
        <w:rPr>
          <w:rFonts w:ascii="Arial" w:hAnsi="Arial" w:cs="Arial"/>
          <w:bCs/>
          <w:sz w:val="24"/>
          <w:szCs w:val="24"/>
        </w:rPr>
        <w:t>serve as the applicant agency.</w:t>
      </w:r>
    </w:p>
    <w:p w14:paraId="01A5B443" w14:textId="560DF6C9" w:rsidR="004240F9" w:rsidRPr="00D95F57" w:rsidRDefault="00050F17" w:rsidP="00056249">
      <w:pPr>
        <w:pStyle w:val="ListParagraph"/>
        <w:numPr>
          <w:ilvl w:val="0"/>
          <w:numId w:val="8"/>
        </w:numPr>
        <w:spacing w:after="120"/>
        <w:ind w:left="806" w:hanging="446"/>
        <w:jc w:val="both"/>
        <w:rPr>
          <w:rFonts w:ascii="Arial" w:hAnsi="Arial" w:cs="Arial"/>
          <w:sz w:val="24"/>
          <w:szCs w:val="24"/>
        </w:rPr>
      </w:pPr>
      <w:r w:rsidRPr="00D95F57">
        <w:rPr>
          <w:rFonts w:ascii="Arial" w:hAnsi="Arial" w:cs="Arial"/>
          <w:sz w:val="24"/>
          <w:szCs w:val="24"/>
          <w:u w:val="single"/>
        </w:rPr>
        <w:t xml:space="preserve">Each county may submit only one </w:t>
      </w:r>
      <w:r w:rsidR="008D2B61">
        <w:rPr>
          <w:rFonts w:ascii="Arial" w:hAnsi="Arial" w:cs="Arial"/>
          <w:sz w:val="24"/>
          <w:szCs w:val="24"/>
          <w:u w:val="single"/>
        </w:rPr>
        <w:t>proposal</w:t>
      </w:r>
      <w:r w:rsidRPr="00D95F57">
        <w:rPr>
          <w:rFonts w:ascii="Arial" w:hAnsi="Arial" w:cs="Arial"/>
          <w:sz w:val="24"/>
          <w:szCs w:val="24"/>
        </w:rPr>
        <w:t xml:space="preserve">, </w:t>
      </w:r>
      <w:r w:rsidR="007670CF" w:rsidRPr="00D95F57">
        <w:rPr>
          <w:rFonts w:ascii="Arial" w:hAnsi="Arial" w:cs="Arial"/>
          <w:sz w:val="24"/>
          <w:szCs w:val="24"/>
        </w:rPr>
        <w:t xml:space="preserve">whether as part of a </w:t>
      </w:r>
      <w:r w:rsidR="00BE2312">
        <w:rPr>
          <w:rFonts w:ascii="Arial" w:hAnsi="Arial" w:cs="Arial"/>
          <w:sz w:val="24"/>
          <w:szCs w:val="24"/>
        </w:rPr>
        <w:t>m</w:t>
      </w:r>
      <w:r w:rsidR="007670CF" w:rsidRPr="00D95F57">
        <w:rPr>
          <w:rFonts w:ascii="Arial" w:hAnsi="Arial" w:cs="Arial"/>
          <w:sz w:val="24"/>
          <w:szCs w:val="24"/>
        </w:rPr>
        <w:t>ulti</w:t>
      </w:r>
      <w:r w:rsidR="00BE2312">
        <w:rPr>
          <w:rFonts w:ascii="Arial" w:hAnsi="Arial" w:cs="Arial"/>
          <w:sz w:val="24"/>
          <w:szCs w:val="24"/>
        </w:rPr>
        <w:t>-</w:t>
      </w:r>
      <w:r w:rsidR="00A77B96">
        <w:rPr>
          <w:rFonts w:ascii="Arial" w:hAnsi="Arial" w:cs="Arial"/>
          <w:sz w:val="24"/>
          <w:szCs w:val="24"/>
        </w:rPr>
        <w:t>county partnership</w:t>
      </w:r>
      <w:r w:rsidR="00F657BE">
        <w:rPr>
          <w:rFonts w:ascii="Arial" w:hAnsi="Arial" w:cs="Arial"/>
          <w:sz w:val="24"/>
          <w:szCs w:val="24"/>
        </w:rPr>
        <w:t xml:space="preserve"> </w:t>
      </w:r>
      <w:r w:rsidRPr="00D95F57">
        <w:rPr>
          <w:rFonts w:ascii="Arial" w:hAnsi="Arial" w:cs="Arial"/>
          <w:sz w:val="24"/>
          <w:szCs w:val="24"/>
        </w:rPr>
        <w:t xml:space="preserve">or </w:t>
      </w:r>
      <w:r w:rsidR="007670CF" w:rsidRPr="00D95F57">
        <w:rPr>
          <w:rFonts w:ascii="Arial" w:hAnsi="Arial" w:cs="Arial"/>
          <w:sz w:val="24"/>
          <w:szCs w:val="24"/>
        </w:rPr>
        <w:t>on its own.</w:t>
      </w:r>
    </w:p>
    <w:p w14:paraId="3EAC29E9" w14:textId="141E6EE9" w:rsidR="001F44A8" w:rsidRPr="00EB319C" w:rsidRDefault="004240F9" w:rsidP="00056249">
      <w:pPr>
        <w:pStyle w:val="ListParagraph"/>
        <w:numPr>
          <w:ilvl w:val="0"/>
          <w:numId w:val="8"/>
        </w:numPr>
        <w:ind w:left="810" w:hanging="450"/>
        <w:jc w:val="both"/>
        <w:rPr>
          <w:sz w:val="24"/>
          <w:szCs w:val="24"/>
        </w:rPr>
      </w:pPr>
      <w:r w:rsidRPr="00E940C3">
        <w:rPr>
          <w:rFonts w:ascii="Arial" w:hAnsi="Arial" w:cs="Arial"/>
          <w:sz w:val="24"/>
          <w:szCs w:val="24"/>
        </w:rPr>
        <w:t xml:space="preserve">Though the county </w:t>
      </w:r>
      <w:r w:rsidR="007670CF" w:rsidRPr="00E940C3">
        <w:rPr>
          <w:rFonts w:ascii="Arial" w:hAnsi="Arial" w:cs="Arial"/>
          <w:sz w:val="24"/>
          <w:szCs w:val="24"/>
        </w:rPr>
        <w:t>is</w:t>
      </w:r>
      <w:r w:rsidRPr="00E940C3">
        <w:rPr>
          <w:rFonts w:ascii="Arial" w:hAnsi="Arial" w:cs="Arial"/>
          <w:sz w:val="24"/>
          <w:szCs w:val="24"/>
        </w:rPr>
        <w:t xml:space="preserve"> the applicant and administrator of JAG funds</w:t>
      </w:r>
      <w:r w:rsidR="002831E0" w:rsidRPr="00E940C3">
        <w:rPr>
          <w:rFonts w:ascii="Arial" w:hAnsi="Arial" w:cs="Arial"/>
          <w:sz w:val="24"/>
          <w:szCs w:val="24"/>
        </w:rPr>
        <w:t xml:space="preserve"> (through the applicant agency)</w:t>
      </w:r>
      <w:r w:rsidRPr="00E940C3">
        <w:rPr>
          <w:rFonts w:ascii="Arial" w:hAnsi="Arial" w:cs="Arial"/>
          <w:sz w:val="24"/>
          <w:szCs w:val="24"/>
        </w:rPr>
        <w:t xml:space="preserve">, </w:t>
      </w:r>
      <w:r w:rsidR="00BE2312">
        <w:rPr>
          <w:rFonts w:ascii="Arial" w:hAnsi="Arial" w:cs="Arial"/>
          <w:sz w:val="24"/>
          <w:szCs w:val="24"/>
        </w:rPr>
        <w:t>a non-government agency can be assigned responsibility for the project management in accordance with conflict of interest considerations, as noticed above.</w:t>
      </w:r>
    </w:p>
    <w:p w14:paraId="79226A4B" w14:textId="77777777" w:rsidR="004240F9" w:rsidRPr="00E940C3" w:rsidRDefault="0037766C" w:rsidP="006A6926">
      <w:pPr>
        <w:pStyle w:val="Heading2"/>
      </w:pPr>
      <w:bookmarkStart w:id="25" w:name="_Toc481758734"/>
      <w:bookmarkStart w:id="26" w:name="_Toc531780961"/>
      <w:r w:rsidRPr="00E940C3">
        <w:t>Grant Cycle</w:t>
      </w:r>
      <w:bookmarkEnd w:id="25"/>
      <w:bookmarkEnd w:id="26"/>
    </w:p>
    <w:p w14:paraId="3854B81B" w14:textId="60199428" w:rsidR="00195747" w:rsidRPr="001F44A8" w:rsidRDefault="00C04365" w:rsidP="00056249">
      <w:pPr>
        <w:jc w:val="both"/>
        <w:rPr>
          <w:rFonts w:ascii="Arial" w:hAnsi="Arial" w:cs="Arial"/>
          <w:b/>
          <w:sz w:val="24"/>
          <w:szCs w:val="24"/>
        </w:rPr>
      </w:pPr>
      <w:r w:rsidRPr="00EB319C">
        <w:rPr>
          <w:rFonts w:ascii="Arial" w:hAnsi="Arial" w:cs="Arial"/>
          <w:sz w:val="24"/>
          <w:szCs w:val="24"/>
        </w:rPr>
        <w:t>Successful ap</w:t>
      </w:r>
      <w:r w:rsidR="0058372B" w:rsidRPr="00EB319C">
        <w:rPr>
          <w:rFonts w:ascii="Arial" w:hAnsi="Arial" w:cs="Arial"/>
          <w:sz w:val="24"/>
          <w:szCs w:val="24"/>
        </w:rPr>
        <w:t xml:space="preserve">plicants will be funded for a </w:t>
      </w:r>
      <w:r w:rsidR="00AD1A10" w:rsidRPr="00EB319C">
        <w:rPr>
          <w:rFonts w:ascii="Arial" w:hAnsi="Arial" w:cs="Arial"/>
          <w:sz w:val="24"/>
          <w:szCs w:val="24"/>
        </w:rPr>
        <w:t>36</w:t>
      </w:r>
      <w:r w:rsidR="00012EF2" w:rsidRPr="00EB319C">
        <w:rPr>
          <w:rFonts w:ascii="Arial" w:hAnsi="Arial" w:cs="Arial"/>
          <w:sz w:val="24"/>
          <w:szCs w:val="24"/>
        </w:rPr>
        <w:t>-month cycle beginning on</w:t>
      </w:r>
      <w:r w:rsidR="007553A5">
        <w:rPr>
          <w:rFonts w:ascii="Arial" w:hAnsi="Arial" w:cs="Arial"/>
          <w:sz w:val="24"/>
          <w:szCs w:val="24"/>
        </w:rPr>
        <w:t xml:space="preserve"> </w:t>
      </w:r>
      <w:r w:rsidR="009B1843">
        <w:rPr>
          <w:rFonts w:ascii="Arial" w:hAnsi="Arial" w:cs="Arial"/>
          <w:sz w:val="24"/>
          <w:szCs w:val="24"/>
        </w:rPr>
        <w:t>October</w:t>
      </w:r>
      <w:r w:rsidR="009F024D">
        <w:rPr>
          <w:rFonts w:ascii="Arial" w:hAnsi="Arial" w:cs="Arial"/>
          <w:sz w:val="24"/>
          <w:szCs w:val="24"/>
        </w:rPr>
        <w:t xml:space="preserve"> 1, </w:t>
      </w:r>
      <w:r w:rsidR="00653503">
        <w:rPr>
          <w:rFonts w:ascii="Arial" w:hAnsi="Arial" w:cs="Arial"/>
          <w:sz w:val="24"/>
          <w:szCs w:val="24"/>
        </w:rPr>
        <w:t>2019 and</w:t>
      </w:r>
      <w:r w:rsidR="00012EF2" w:rsidRPr="00EB319C">
        <w:rPr>
          <w:rFonts w:ascii="Arial" w:hAnsi="Arial" w:cs="Arial"/>
          <w:sz w:val="24"/>
          <w:szCs w:val="24"/>
        </w:rPr>
        <w:t xml:space="preserve"> ending on</w:t>
      </w:r>
      <w:r w:rsidR="009E454E">
        <w:rPr>
          <w:rFonts w:ascii="Arial" w:hAnsi="Arial" w:cs="Arial"/>
          <w:sz w:val="24"/>
          <w:szCs w:val="24"/>
        </w:rPr>
        <w:t xml:space="preserve"> </w:t>
      </w:r>
      <w:r w:rsidR="009B1843">
        <w:rPr>
          <w:rFonts w:ascii="Arial" w:hAnsi="Arial" w:cs="Arial"/>
          <w:sz w:val="24"/>
          <w:szCs w:val="24"/>
        </w:rPr>
        <w:t>September 30</w:t>
      </w:r>
      <w:r w:rsidR="009F024D">
        <w:rPr>
          <w:rFonts w:ascii="Arial" w:hAnsi="Arial" w:cs="Arial"/>
          <w:sz w:val="24"/>
          <w:szCs w:val="24"/>
        </w:rPr>
        <w:t>, 202</w:t>
      </w:r>
      <w:r w:rsidR="00653503">
        <w:rPr>
          <w:rFonts w:ascii="Arial" w:hAnsi="Arial" w:cs="Arial"/>
          <w:sz w:val="24"/>
          <w:szCs w:val="24"/>
        </w:rPr>
        <w:t>2</w:t>
      </w:r>
      <w:r w:rsidR="00326C26" w:rsidRPr="00EB319C">
        <w:rPr>
          <w:rFonts w:ascii="Arial" w:hAnsi="Arial" w:cs="Arial"/>
          <w:sz w:val="24"/>
          <w:szCs w:val="24"/>
        </w:rPr>
        <w:t>, subject to California receiving</w:t>
      </w:r>
      <w:r w:rsidR="00453812">
        <w:rPr>
          <w:rFonts w:ascii="Arial" w:hAnsi="Arial" w:cs="Arial"/>
          <w:sz w:val="24"/>
          <w:szCs w:val="24"/>
        </w:rPr>
        <w:t xml:space="preserve"> federal</w:t>
      </w:r>
      <w:r w:rsidR="00326C26" w:rsidRPr="00EB319C">
        <w:rPr>
          <w:rFonts w:ascii="Arial" w:hAnsi="Arial" w:cs="Arial"/>
          <w:sz w:val="24"/>
          <w:szCs w:val="24"/>
        </w:rPr>
        <w:t xml:space="preserve"> JAG </w:t>
      </w:r>
      <w:r w:rsidR="00453812">
        <w:rPr>
          <w:rFonts w:ascii="Arial" w:hAnsi="Arial" w:cs="Arial"/>
          <w:sz w:val="24"/>
          <w:szCs w:val="24"/>
        </w:rPr>
        <w:t>funding for the next (3) three years.</w:t>
      </w:r>
      <w:r w:rsidR="00021D0A" w:rsidRPr="00E940C3">
        <w:rPr>
          <w:rFonts w:ascii="Arial" w:hAnsi="Arial" w:cs="Arial"/>
          <w:sz w:val="24"/>
          <w:szCs w:val="24"/>
        </w:rPr>
        <w:t xml:space="preserve">  </w:t>
      </w:r>
      <w:r w:rsidR="00326C26" w:rsidRPr="00E940C3">
        <w:rPr>
          <w:rFonts w:ascii="Arial" w:hAnsi="Arial" w:cs="Arial"/>
          <w:sz w:val="24"/>
          <w:szCs w:val="24"/>
        </w:rPr>
        <w:t>In addition to this funding</w:t>
      </w:r>
      <w:r w:rsidR="00326C26" w:rsidRPr="00EB319C">
        <w:rPr>
          <w:rFonts w:ascii="Arial" w:hAnsi="Arial" w:cs="Arial"/>
          <w:sz w:val="24"/>
          <w:szCs w:val="24"/>
        </w:rPr>
        <w:t xml:space="preserve"> contingency, funding is </w:t>
      </w:r>
      <w:r w:rsidR="00326C26" w:rsidRPr="001F44A8">
        <w:rPr>
          <w:rFonts w:ascii="Arial" w:hAnsi="Arial" w:cs="Arial"/>
          <w:sz w:val="24"/>
          <w:szCs w:val="24"/>
        </w:rPr>
        <w:t>contingent</w:t>
      </w:r>
      <w:r w:rsidR="00326C26" w:rsidRPr="00EB319C">
        <w:rPr>
          <w:rFonts w:ascii="Arial" w:hAnsi="Arial" w:cs="Arial"/>
          <w:sz w:val="24"/>
          <w:szCs w:val="24"/>
        </w:rPr>
        <w:t xml:space="preserve"> upon </w:t>
      </w:r>
      <w:r w:rsidR="00874DE1">
        <w:rPr>
          <w:rFonts w:ascii="Arial" w:eastAsia="Calibri" w:hAnsi="Arial" w:cs="Arial"/>
          <w:color w:val="000000" w:themeColor="text1"/>
          <w:sz w:val="24"/>
          <w:szCs w:val="24"/>
        </w:rPr>
        <w:t>adherence to federal guidelines,</w:t>
      </w:r>
      <w:r w:rsidR="00326C26" w:rsidRPr="00EB319C">
        <w:rPr>
          <w:rFonts w:ascii="Arial" w:eastAsia="Calibri" w:hAnsi="Arial" w:cs="Arial"/>
          <w:color w:val="000000" w:themeColor="text1"/>
          <w:sz w:val="24"/>
          <w:szCs w:val="24"/>
        </w:rPr>
        <w:t xml:space="preserve"> </w:t>
      </w:r>
      <w:r w:rsidR="00326C26" w:rsidRPr="001F44A8">
        <w:rPr>
          <w:rFonts w:ascii="Arial" w:eastAsia="Calibri" w:hAnsi="Arial" w:cs="Arial"/>
          <w:color w:val="000000" w:themeColor="text1"/>
          <w:sz w:val="24"/>
          <w:szCs w:val="24"/>
        </w:rPr>
        <w:t xml:space="preserve">JAG </w:t>
      </w:r>
      <w:r w:rsidR="00326C26" w:rsidRPr="00EB319C">
        <w:rPr>
          <w:rFonts w:ascii="Arial" w:eastAsia="Calibri" w:hAnsi="Arial" w:cs="Arial"/>
          <w:color w:val="000000" w:themeColor="text1"/>
          <w:sz w:val="24"/>
          <w:szCs w:val="24"/>
        </w:rPr>
        <w:t>RFP requirements and applicable statutes</w:t>
      </w:r>
      <w:r w:rsidR="00195747">
        <w:rPr>
          <w:rFonts w:ascii="Arial" w:eastAsia="Calibri" w:hAnsi="Arial" w:cs="Arial"/>
          <w:color w:val="000000" w:themeColor="text1"/>
          <w:sz w:val="24"/>
          <w:szCs w:val="24"/>
        </w:rPr>
        <w:t>,</w:t>
      </w:r>
      <w:r w:rsidR="00326C26" w:rsidRPr="00EB319C">
        <w:rPr>
          <w:rFonts w:ascii="Arial" w:eastAsia="Calibri" w:hAnsi="Arial" w:cs="Arial"/>
          <w:color w:val="000000" w:themeColor="text1"/>
          <w:sz w:val="24"/>
          <w:szCs w:val="24"/>
        </w:rPr>
        <w:t xml:space="preserve"> and</w:t>
      </w:r>
      <w:r w:rsidR="00D91A75" w:rsidRPr="001F44A8">
        <w:rPr>
          <w:rFonts w:ascii="Arial" w:eastAsia="Calibri" w:hAnsi="Arial" w:cs="Arial"/>
          <w:color w:val="000000" w:themeColor="text1"/>
          <w:sz w:val="24"/>
          <w:szCs w:val="24"/>
        </w:rPr>
        <w:t xml:space="preserve"> </w:t>
      </w:r>
      <w:r w:rsidR="001E015F">
        <w:rPr>
          <w:rFonts w:ascii="Arial" w:eastAsia="Calibri" w:hAnsi="Arial" w:cs="Arial"/>
          <w:color w:val="000000" w:themeColor="text1"/>
          <w:sz w:val="24"/>
          <w:szCs w:val="24"/>
        </w:rPr>
        <w:t>t</w:t>
      </w:r>
      <w:r w:rsidR="00D91A75" w:rsidRPr="001F44A8">
        <w:rPr>
          <w:rFonts w:ascii="Arial" w:eastAsia="Calibri" w:hAnsi="Arial" w:cs="Arial"/>
          <w:color w:val="000000" w:themeColor="text1"/>
          <w:sz w:val="24"/>
          <w:szCs w:val="24"/>
        </w:rPr>
        <w:t xml:space="preserve">he grantee’s ability to demonstrate that applicant’s proposal goals and objectives </w:t>
      </w:r>
      <w:r w:rsidR="00D91A75" w:rsidRPr="001F44A8">
        <w:rPr>
          <w:rFonts w:ascii="Arial" w:eastAsia="Calibri" w:hAnsi="Arial" w:cs="Arial"/>
          <w:sz w:val="24"/>
          <w:szCs w:val="24"/>
        </w:rPr>
        <w:t>have been met</w:t>
      </w:r>
      <w:r w:rsidR="00E247C4">
        <w:rPr>
          <w:rFonts w:ascii="Arial" w:hAnsi="Arial" w:cs="Arial"/>
          <w:sz w:val="24"/>
          <w:szCs w:val="24"/>
        </w:rPr>
        <w:t>.</w:t>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4A0" w:firstRow="1" w:lastRow="0" w:firstColumn="1" w:lastColumn="0" w:noHBand="0" w:noVBand="1"/>
      </w:tblPr>
      <w:tblGrid>
        <w:gridCol w:w="9445"/>
      </w:tblGrid>
      <w:tr w:rsidR="00633731" w:rsidRPr="004B456D" w14:paraId="003F86DF" w14:textId="77777777" w:rsidTr="00563700">
        <w:trPr>
          <w:trHeight w:val="504"/>
        </w:trPr>
        <w:tc>
          <w:tcPr>
            <w:tcW w:w="9445" w:type="dxa"/>
            <w:shd w:val="clear" w:color="auto" w:fill="002060"/>
            <w:vAlign w:val="center"/>
          </w:tcPr>
          <w:p w14:paraId="00921BC2" w14:textId="40DD55DE" w:rsidR="00633731" w:rsidRPr="00993B88" w:rsidRDefault="006200DF" w:rsidP="00A82300">
            <w:pPr>
              <w:pStyle w:val="Heading1"/>
              <w:tabs>
                <w:tab w:val="clear" w:pos="720"/>
                <w:tab w:val="clear" w:pos="1440"/>
              </w:tabs>
            </w:pPr>
            <w:bookmarkStart w:id="27" w:name="_Toc531780962"/>
            <w:bookmarkStart w:id="28" w:name="_Hlk527721187"/>
            <w:r>
              <w:lastRenderedPageBreak/>
              <w:t xml:space="preserve">JAG </w:t>
            </w:r>
            <w:r w:rsidR="00A95687">
              <w:t>Funding</w:t>
            </w:r>
            <w:bookmarkEnd w:id="27"/>
          </w:p>
        </w:tc>
      </w:tr>
    </w:tbl>
    <w:p w14:paraId="630EEC81" w14:textId="77777777" w:rsidR="00594B2A" w:rsidRPr="0089069C" w:rsidRDefault="00AD7552" w:rsidP="006A6926">
      <w:pPr>
        <w:pStyle w:val="Heading2"/>
      </w:pPr>
      <w:bookmarkStart w:id="29" w:name="_Toc481758736"/>
      <w:bookmarkStart w:id="30" w:name="_Toc531780963"/>
      <w:bookmarkEnd w:id="28"/>
      <w:r w:rsidRPr="0089069C">
        <w:t>Fund Source</w:t>
      </w:r>
      <w:bookmarkEnd w:id="29"/>
      <w:bookmarkEnd w:id="30"/>
    </w:p>
    <w:p w14:paraId="4E940646" w14:textId="3C7E378E" w:rsidR="00AD7552" w:rsidRDefault="00AD7552" w:rsidP="00056249">
      <w:pPr>
        <w:jc w:val="both"/>
        <w:rPr>
          <w:rFonts w:ascii="Arial" w:hAnsi="Arial" w:cs="Arial"/>
          <w:sz w:val="24"/>
          <w:szCs w:val="24"/>
        </w:rPr>
      </w:pPr>
      <w:r w:rsidRPr="00AD7552">
        <w:rPr>
          <w:rFonts w:ascii="Arial" w:hAnsi="Arial" w:cs="Arial"/>
          <w:sz w:val="24"/>
          <w:szCs w:val="24"/>
        </w:rPr>
        <w:t xml:space="preserve">The JAG </w:t>
      </w:r>
      <w:r w:rsidR="00B049DC">
        <w:rPr>
          <w:rFonts w:ascii="Arial" w:hAnsi="Arial" w:cs="Arial"/>
          <w:sz w:val="24"/>
          <w:szCs w:val="24"/>
        </w:rPr>
        <w:t>Program is a federally-</w:t>
      </w:r>
      <w:r>
        <w:rPr>
          <w:rFonts w:ascii="Arial" w:hAnsi="Arial" w:cs="Arial"/>
          <w:sz w:val="24"/>
          <w:szCs w:val="24"/>
        </w:rPr>
        <w:t>funded grant program, with funds allocated by the U.S. Department of Justice</w:t>
      </w:r>
      <w:r w:rsidR="00AB25F7">
        <w:rPr>
          <w:rFonts w:ascii="Arial" w:hAnsi="Arial" w:cs="Arial"/>
          <w:sz w:val="24"/>
          <w:szCs w:val="24"/>
        </w:rPr>
        <w:t xml:space="preserve"> (</w:t>
      </w:r>
      <w:r>
        <w:rPr>
          <w:rFonts w:ascii="Arial" w:hAnsi="Arial" w:cs="Arial"/>
          <w:sz w:val="24"/>
          <w:szCs w:val="24"/>
        </w:rPr>
        <w:t>BJA</w:t>
      </w:r>
      <w:r w:rsidR="00AB25F7">
        <w:rPr>
          <w:rFonts w:ascii="Arial" w:hAnsi="Arial" w:cs="Arial"/>
          <w:sz w:val="24"/>
          <w:szCs w:val="24"/>
        </w:rPr>
        <w:t>)</w:t>
      </w:r>
      <w:r>
        <w:rPr>
          <w:rFonts w:ascii="Arial" w:hAnsi="Arial" w:cs="Arial"/>
          <w:sz w:val="24"/>
          <w:szCs w:val="24"/>
        </w:rPr>
        <w:t>.</w:t>
      </w:r>
    </w:p>
    <w:p w14:paraId="51260CD7" w14:textId="77777777" w:rsidR="00056249" w:rsidRDefault="00056249" w:rsidP="00056249">
      <w:pPr>
        <w:jc w:val="both"/>
        <w:rPr>
          <w:rFonts w:ascii="Arial" w:hAnsi="Arial" w:cs="Arial"/>
          <w:sz w:val="24"/>
          <w:szCs w:val="24"/>
        </w:rPr>
      </w:pPr>
    </w:p>
    <w:p w14:paraId="37CD8591" w14:textId="0DF6C78F" w:rsidR="0083565B" w:rsidRDefault="0083565B" w:rsidP="00056249">
      <w:pPr>
        <w:jc w:val="both"/>
        <w:rPr>
          <w:rFonts w:ascii="Arial" w:hAnsi="Arial" w:cs="Arial"/>
          <w:b/>
          <w:sz w:val="24"/>
          <w:szCs w:val="24"/>
        </w:rPr>
      </w:pPr>
      <w:r>
        <w:rPr>
          <w:rFonts w:ascii="Arial" w:hAnsi="Arial" w:cs="Arial"/>
          <w:b/>
          <w:sz w:val="24"/>
          <w:szCs w:val="24"/>
        </w:rPr>
        <w:t>Funding Reductions for Noncompliance</w:t>
      </w:r>
    </w:p>
    <w:p w14:paraId="4F5261EF" w14:textId="77777777" w:rsidR="00056249" w:rsidRDefault="00056249" w:rsidP="00056249">
      <w:pPr>
        <w:jc w:val="both"/>
        <w:rPr>
          <w:rFonts w:ascii="Arial" w:hAnsi="Arial" w:cs="Arial"/>
          <w:b/>
          <w:sz w:val="24"/>
          <w:szCs w:val="24"/>
        </w:rPr>
      </w:pPr>
    </w:p>
    <w:p w14:paraId="5387842F" w14:textId="6573314D" w:rsidR="0083565B" w:rsidRDefault="0083565B" w:rsidP="00056249">
      <w:pPr>
        <w:jc w:val="both"/>
        <w:rPr>
          <w:rFonts w:ascii="Arial" w:hAnsi="Arial" w:cs="Arial"/>
          <w:b/>
          <w:sz w:val="24"/>
          <w:szCs w:val="24"/>
        </w:rPr>
      </w:pPr>
      <w:r>
        <w:rPr>
          <w:rFonts w:ascii="Arial" w:hAnsi="Arial" w:cs="Arial"/>
          <w:b/>
          <w:sz w:val="24"/>
          <w:szCs w:val="24"/>
        </w:rPr>
        <w:t>Prison Rape Elimination Act</w:t>
      </w:r>
      <w:r w:rsidR="00B01AE6">
        <w:rPr>
          <w:rFonts w:ascii="Arial" w:hAnsi="Arial" w:cs="Arial"/>
          <w:b/>
          <w:sz w:val="24"/>
          <w:szCs w:val="24"/>
        </w:rPr>
        <w:t xml:space="preserve"> (PREA)</w:t>
      </w:r>
      <w:r>
        <w:rPr>
          <w:rFonts w:ascii="Arial" w:hAnsi="Arial" w:cs="Arial"/>
          <w:b/>
          <w:sz w:val="24"/>
          <w:szCs w:val="24"/>
        </w:rPr>
        <w:t>.</w:t>
      </w:r>
    </w:p>
    <w:p w14:paraId="42EF0022" w14:textId="2683F561" w:rsidR="000E04BC" w:rsidRDefault="0083565B" w:rsidP="00056249">
      <w:pPr>
        <w:jc w:val="both"/>
        <w:rPr>
          <w:rFonts w:ascii="Arial" w:hAnsi="Arial" w:cs="Arial"/>
          <w:sz w:val="24"/>
          <w:szCs w:val="24"/>
        </w:rPr>
      </w:pPr>
      <w:r>
        <w:rPr>
          <w:rFonts w:ascii="Arial" w:hAnsi="Arial" w:cs="Arial"/>
          <w:sz w:val="24"/>
          <w:szCs w:val="24"/>
        </w:rPr>
        <w:t>In 2012, the</w:t>
      </w:r>
      <w:r w:rsidR="00EC7FE1">
        <w:rPr>
          <w:rFonts w:ascii="Arial" w:hAnsi="Arial" w:cs="Arial"/>
          <w:sz w:val="24"/>
          <w:szCs w:val="24"/>
        </w:rPr>
        <w:t xml:space="preserve"> United States </w:t>
      </w:r>
      <w:r>
        <w:rPr>
          <w:rFonts w:ascii="Arial" w:hAnsi="Arial" w:cs="Arial"/>
          <w:sz w:val="24"/>
          <w:szCs w:val="24"/>
        </w:rPr>
        <w:t xml:space="preserve">Department of Justice </w:t>
      </w:r>
      <w:r w:rsidR="000E04BC">
        <w:rPr>
          <w:rFonts w:ascii="Arial" w:hAnsi="Arial" w:cs="Arial"/>
          <w:sz w:val="24"/>
          <w:szCs w:val="24"/>
        </w:rPr>
        <w:t>in</w:t>
      </w:r>
      <w:r>
        <w:rPr>
          <w:rFonts w:ascii="Arial" w:hAnsi="Arial" w:cs="Arial"/>
          <w:sz w:val="24"/>
          <w:szCs w:val="24"/>
        </w:rPr>
        <w:t xml:space="preserve">voked national standards </w:t>
      </w:r>
      <w:r w:rsidR="00B01AE6">
        <w:rPr>
          <w:rFonts w:ascii="Arial" w:hAnsi="Arial" w:cs="Arial"/>
          <w:sz w:val="24"/>
          <w:szCs w:val="24"/>
        </w:rPr>
        <w:t xml:space="preserve">for PREA. The PREA standards are can be found at 28 C.F.R. Part </w:t>
      </w:r>
      <w:r w:rsidR="00F81B19">
        <w:rPr>
          <w:rFonts w:ascii="Arial" w:hAnsi="Arial" w:cs="Arial"/>
          <w:sz w:val="24"/>
          <w:szCs w:val="24"/>
        </w:rPr>
        <w:t>115 and</w:t>
      </w:r>
      <w:r w:rsidR="00B01AE6">
        <w:rPr>
          <w:rFonts w:ascii="Arial" w:hAnsi="Arial" w:cs="Arial"/>
          <w:sz w:val="24"/>
          <w:szCs w:val="24"/>
        </w:rPr>
        <w:t xml:space="preserve"> apply to confinement facilities including adult prisons and jails, juvenile facilities, and police lockup. The penalty for noncompliance is a</w:t>
      </w:r>
      <w:r w:rsidR="00AB25F7">
        <w:rPr>
          <w:rFonts w:ascii="Arial" w:hAnsi="Arial" w:cs="Arial"/>
          <w:sz w:val="24"/>
          <w:szCs w:val="24"/>
        </w:rPr>
        <w:t xml:space="preserve"> 5 percent</w:t>
      </w:r>
      <w:r w:rsidR="00B01AE6">
        <w:rPr>
          <w:rFonts w:ascii="Arial" w:hAnsi="Arial" w:cs="Arial"/>
          <w:sz w:val="24"/>
          <w:szCs w:val="24"/>
        </w:rPr>
        <w:t xml:space="preserve"> reduction in the J</w:t>
      </w:r>
      <w:r w:rsidR="000E04BC">
        <w:rPr>
          <w:rFonts w:ascii="Arial" w:hAnsi="Arial" w:cs="Arial"/>
          <w:sz w:val="24"/>
          <w:szCs w:val="24"/>
        </w:rPr>
        <w:t>AG</w:t>
      </w:r>
      <w:r w:rsidR="00B01AE6">
        <w:rPr>
          <w:rFonts w:ascii="Arial" w:hAnsi="Arial" w:cs="Arial"/>
          <w:sz w:val="24"/>
          <w:szCs w:val="24"/>
        </w:rPr>
        <w:t xml:space="preserve"> award to California. Currently, California </w:t>
      </w:r>
      <w:r w:rsidR="00EC7FE1">
        <w:rPr>
          <w:rFonts w:ascii="Arial" w:hAnsi="Arial" w:cs="Arial"/>
          <w:sz w:val="24"/>
          <w:szCs w:val="24"/>
        </w:rPr>
        <w:t>is non</w:t>
      </w:r>
      <w:r w:rsidR="00437C17">
        <w:rPr>
          <w:rFonts w:ascii="Arial" w:hAnsi="Arial" w:cs="Arial"/>
          <w:sz w:val="24"/>
          <w:szCs w:val="24"/>
        </w:rPr>
        <w:t>-compliant in</w:t>
      </w:r>
      <w:r w:rsidR="00B01AE6">
        <w:rPr>
          <w:rFonts w:ascii="Arial" w:hAnsi="Arial" w:cs="Arial"/>
          <w:sz w:val="24"/>
          <w:szCs w:val="24"/>
        </w:rPr>
        <w:t xml:space="preserve"> meet</w:t>
      </w:r>
      <w:r w:rsidR="00437C17">
        <w:rPr>
          <w:rFonts w:ascii="Arial" w:hAnsi="Arial" w:cs="Arial"/>
          <w:sz w:val="24"/>
          <w:szCs w:val="24"/>
        </w:rPr>
        <w:t>ing</w:t>
      </w:r>
      <w:r w:rsidR="00B01AE6">
        <w:rPr>
          <w:rFonts w:ascii="Arial" w:hAnsi="Arial" w:cs="Arial"/>
          <w:sz w:val="24"/>
          <w:szCs w:val="24"/>
        </w:rPr>
        <w:t xml:space="preserve"> the federal standards</w:t>
      </w:r>
      <w:r w:rsidR="00437C17">
        <w:rPr>
          <w:rFonts w:ascii="Arial" w:hAnsi="Arial" w:cs="Arial"/>
          <w:sz w:val="24"/>
          <w:szCs w:val="24"/>
        </w:rPr>
        <w:t>. As a result,</w:t>
      </w:r>
      <w:r w:rsidR="00B01AE6">
        <w:rPr>
          <w:rFonts w:ascii="Arial" w:hAnsi="Arial" w:cs="Arial"/>
          <w:sz w:val="24"/>
          <w:szCs w:val="24"/>
        </w:rPr>
        <w:t xml:space="preserve"> </w:t>
      </w:r>
      <w:r w:rsidR="00AB25F7">
        <w:rPr>
          <w:rFonts w:ascii="Arial" w:hAnsi="Arial" w:cs="Arial"/>
          <w:sz w:val="24"/>
          <w:szCs w:val="24"/>
        </w:rPr>
        <w:t xml:space="preserve">this five percent </w:t>
      </w:r>
      <w:r w:rsidR="00B01AE6">
        <w:rPr>
          <w:rFonts w:ascii="Arial" w:hAnsi="Arial" w:cs="Arial"/>
          <w:sz w:val="24"/>
          <w:szCs w:val="24"/>
        </w:rPr>
        <w:t xml:space="preserve">penalty </w:t>
      </w:r>
      <w:r w:rsidR="00AB25F7">
        <w:rPr>
          <w:rFonts w:ascii="Arial" w:hAnsi="Arial" w:cs="Arial"/>
          <w:sz w:val="24"/>
          <w:szCs w:val="24"/>
        </w:rPr>
        <w:t xml:space="preserve">is </w:t>
      </w:r>
      <w:r w:rsidR="000E04BC">
        <w:rPr>
          <w:rFonts w:ascii="Arial" w:hAnsi="Arial" w:cs="Arial"/>
          <w:sz w:val="24"/>
          <w:szCs w:val="24"/>
        </w:rPr>
        <w:t xml:space="preserve">applied to </w:t>
      </w:r>
      <w:r w:rsidR="00AB25F7">
        <w:rPr>
          <w:rFonts w:ascii="Arial" w:hAnsi="Arial" w:cs="Arial"/>
          <w:sz w:val="24"/>
          <w:szCs w:val="24"/>
        </w:rPr>
        <w:t xml:space="preserve">California’s </w:t>
      </w:r>
      <w:r w:rsidR="00437C17">
        <w:rPr>
          <w:rFonts w:ascii="Arial" w:hAnsi="Arial" w:cs="Arial"/>
          <w:sz w:val="24"/>
          <w:szCs w:val="24"/>
        </w:rPr>
        <w:t>JAG</w:t>
      </w:r>
      <w:r w:rsidR="000E04BC">
        <w:rPr>
          <w:rFonts w:ascii="Arial" w:hAnsi="Arial" w:cs="Arial"/>
          <w:sz w:val="24"/>
          <w:szCs w:val="24"/>
        </w:rPr>
        <w:t xml:space="preserve"> award.</w:t>
      </w:r>
    </w:p>
    <w:p w14:paraId="2F693EC4" w14:textId="77777777" w:rsidR="00056249" w:rsidRDefault="00056249" w:rsidP="00056249">
      <w:pPr>
        <w:jc w:val="both"/>
        <w:rPr>
          <w:rFonts w:ascii="Arial" w:hAnsi="Arial" w:cs="Arial"/>
          <w:sz w:val="24"/>
          <w:szCs w:val="24"/>
        </w:rPr>
      </w:pPr>
    </w:p>
    <w:p w14:paraId="04D30BFB" w14:textId="77777777" w:rsidR="000E04BC" w:rsidRDefault="000E04BC" w:rsidP="00056249">
      <w:pPr>
        <w:jc w:val="both"/>
        <w:rPr>
          <w:rFonts w:ascii="Arial" w:hAnsi="Arial" w:cs="Arial"/>
          <w:b/>
          <w:sz w:val="24"/>
          <w:szCs w:val="24"/>
        </w:rPr>
      </w:pPr>
      <w:r w:rsidRPr="00845789">
        <w:rPr>
          <w:rFonts w:ascii="Arial" w:hAnsi="Arial" w:cs="Arial"/>
          <w:b/>
          <w:sz w:val="24"/>
          <w:szCs w:val="24"/>
        </w:rPr>
        <w:t>Se</w:t>
      </w:r>
      <w:r>
        <w:rPr>
          <w:rFonts w:ascii="Arial" w:hAnsi="Arial" w:cs="Arial"/>
          <w:b/>
          <w:sz w:val="24"/>
          <w:szCs w:val="24"/>
        </w:rPr>
        <w:t>x Offender Registration and Notification Act (SORNA)</w:t>
      </w:r>
    </w:p>
    <w:p w14:paraId="57F175BB" w14:textId="7399A557" w:rsidR="00F81B19" w:rsidRDefault="000E04BC" w:rsidP="00056249">
      <w:pPr>
        <w:jc w:val="both"/>
        <w:rPr>
          <w:rFonts w:ascii="Arial" w:hAnsi="Arial" w:cs="Arial"/>
          <w:sz w:val="24"/>
          <w:szCs w:val="24"/>
        </w:rPr>
      </w:pPr>
      <w:r w:rsidRPr="00845789">
        <w:rPr>
          <w:rFonts w:ascii="Arial" w:hAnsi="Arial" w:cs="Arial"/>
          <w:sz w:val="24"/>
          <w:szCs w:val="24"/>
        </w:rPr>
        <w:t>SORNA</w:t>
      </w:r>
      <w:r w:rsidRPr="000E04BC">
        <w:rPr>
          <w:rFonts w:ascii="Arial" w:hAnsi="Arial" w:cs="Arial"/>
          <w:sz w:val="24"/>
          <w:szCs w:val="24"/>
        </w:rPr>
        <w:t xml:space="preserve"> </w:t>
      </w:r>
      <w:r>
        <w:rPr>
          <w:rFonts w:ascii="Arial" w:hAnsi="Arial" w:cs="Arial"/>
          <w:sz w:val="24"/>
          <w:szCs w:val="24"/>
        </w:rPr>
        <w:t xml:space="preserve">is the Title I of the Adam Walsh Child Protection and Safety Act of 2016. The act mandates a </w:t>
      </w:r>
      <w:r w:rsidR="00AB25F7">
        <w:rPr>
          <w:rFonts w:ascii="Arial" w:hAnsi="Arial" w:cs="Arial"/>
          <w:sz w:val="24"/>
          <w:szCs w:val="24"/>
        </w:rPr>
        <w:t>ten percent</w:t>
      </w:r>
      <w:r>
        <w:rPr>
          <w:rFonts w:ascii="Arial" w:hAnsi="Arial" w:cs="Arial"/>
          <w:sz w:val="24"/>
          <w:szCs w:val="24"/>
        </w:rPr>
        <w:t xml:space="preserve"> reduction in JAG funding to the state that has failed to substantially implement SORNA. Currently, California </w:t>
      </w:r>
      <w:r w:rsidR="00437C17">
        <w:rPr>
          <w:rFonts w:ascii="Arial" w:hAnsi="Arial" w:cs="Arial"/>
          <w:sz w:val="24"/>
          <w:szCs w:val="24"/>
        </w:rPr>
        <w:t xml:space="preserve">is non-compliant in </w:t>
      </w:r>
      <w:r>
        <w:rPr>
          <w:rFonts w:ascii="Arial" w:hAnsi="Arial" w:cs="Arial"/>
          <w:sz w:val="24"/>
          <w:szCs w:val="24"/>
        </w:rPr>
        <w:t>meet</w:t>
      </w:r>
      <w:r w:rsidR="00437C17">
        <w:rPr>
          <w:rFonts w:ascii="Arial" w:hAnsi="Arial" w:cs="Arial"/>
          <w:sz w:val="24"/>
          <w:szCs w:val="24"/>
        </w:rPr>
        <w:t>ing</w:t>
      </w:r>
      <w:r>
        <w:rPr>
          <w:rFonts w:ascii="Arial" w:hAnsi="Arial" w:cs="Arial"/>
          <w:sz w:val="24"/>
          <w:szCs w:val="24"/>
        </w:rPr>
        <w:t xml:space="preserve"> the standards set for SORNA. As a </w:t>
      </w:r>
      <w:r w:rsidR="00F81B19">
        <w:rPr>
          <w:rFonts w:ascii="Arial" w:hAnsi="Arial" w:cs="Arial"/>
          <w:sz w:val="24"/>
          <w:szCs w:val="24"/>
        </w:rPr>
        <w:t>result, the</w:t>
      </w:r>
      <w:r>
        <w:rPr>
          <w:rFonts w:ascii="Arial" w:hAnsi="Arial" w:cs="Arial"/>
          <w:sz w:val="24"/>
          <w:szCs w:val="24"/>
        </w:rPr>
        <w:t xml:space="preserve"> </w:t>
      </w:r>
      <w:r w:rsidR="00AB25F7">
        <w:rPr>
          <w:rFonts w:ascii="Arial" w:hAnsi="Arial" w:cs="Arial"/>
          <w:sz w:val="24"/>
          <w:szCs w:val="24"/>
        </w:rPr>
        <w:t xml:space="preserve">ten </w:t>
      </w:r>
      <w:r w:rsidR="00653503">
        <w:rPr>
          <w:rFonts w:ascii="Arial" w:hAnsi="Arial" w:cs="Arial"/>
          <w:sz w:val="24"/>
          <w:szCs w:val="24"/>
        </w:rPr>
        <w:t>percent penalty</w:t>
      </w:r>
      <w:r w:rsidR="00F81B19">
        <w:rPr>
          <w:rFonts w:ascii="Arial" w:hAnsi="Arial" w:cs="Arial"/>
          <w:sz w:val="24"/>
          <w:szCs w:val="24"/>
        </w:rPr>
        <w:t xml:space="preserve"> </w:t>
      </w:r>
      <w:r w:rsidR="00AB25F7">
        <w:rPr>
          <w:rFonts w:ascii="Arial" w:hAnsi="Arial" w:cs="Arial"/>
          <w:sz w:val="24"/>
          <w:szCs w:val="24"/>
        </w:rPr>
        <w:t xml:space="preserve">is </w:t>
      </w:r>
      <w:r w:rsidR="00F81B19">
        <w:rPr>
          <w:rFonts w:ascii="Arial" w:hAnsi="Arial" w:cs="Arial"/>
          <w:sz w:val="24"/>
          <w:szCs w:val="24"/>
        </w:rPr>
        <w:t xml:space="preserve">applied to </w:t>
      </w:r>
      <w:r w:rsidR="00AB25F7">
        <w:rPr>
          <w:rFonts w:ascii="Arial" w:hAnsi="Arial" w:cs="Arial"/>
          <w:sz w:val="24"/>
          <w:szCs w:val="24"/>
        </w:rPr>
        <w:t xml:space="preserve">California’s JAG </w:t>
      </w:r>
      <w:r w:rsidR="00F81B19">
        <w:rPr>
          <w:rFonts w:ascii="Arial" w:hAnsi="Arial" w:cs="Arial"/>
          <w:sz w:val="24"/>
          <w:szCs w:val="24"/>
        </w:rPr>
        <w:t>award.</w:t>
      </w:r>
    </w:p>
    <w:p w14:paraId="6868E706" w14:textId="77777777" w:rsidR="00056249" w:rsidRDefault="00056249" w:rsidP="00056249">
      <w:pPr>
        <w:jc w:val="both"/>
        <w:rPr>
          <w:rFonts w:ascii="Arial" w:hAnsi="Arial" w:cs="Arial"/>
          <w:sz w:val="24"/>
          <w:szCs w:val="24"/>
        </w:rPr>
      </w:pPr>
    </w:p>
    <w:p w14:paraId="02950BFF" w14:textId="0683E568" w:rsidR="00F81B19" w:rsidRDefault="00F81B19" w:rsidP="00056249">
      <w:pPr>
        <w:jc w:val="both"/>
        <w:rPr>
          <w:rFonts w:ascii="Arial" w:hAnsi="Arial" w:cs="Arial"/>
          <w:b/>
          <w:sz w:val="24"/>
          <w:szCs w:val="24"/>
        </w:rPr>
      </w:pPr>
      <w:r>
        <w:rPr>
          <w:rFonts w:ascii="Arial" w:hAnsi="Arial" w:cs="Arial"/>
          <w:b/>
          <w:sz w:val="24"/>
          <w:szCs w:val="24"/>
        </w:rPr>
        <w:t>National Incident-Based Reporting System (NIBRS)</w:t>
      </w:r>
    </w:p>
    <w:p w14:paraId="1FC19D79" w14:textId="1A91E3D5" w:rsidR="00BA4056" w:rsidRPr="00407E54" w:rsidRDefault="00F81B19" w:rsidP="00056249">
      <w:pPr>
        <w:jc w:val="both"/>
        <w:rPr>
          <w:rFonts w:ascii="Arial" w:hAnsi="Arial" w:cs="Arial"/>
          <w:sz w:val="24"/>
          <w:szCs w:val="24"/>
        </w:rPr>
      </w:pPr>
      <w:r w:rsidRPr="00845789">
        <w:rPr>
          <w:rFonts w:ascii="Arial" w:hAnsi="Arial" w:cs="Arial"/>
          <w:sz w:val="24"/>
          <w:szCs w:val="24"/>
        </w:rPr>
        <w:t xml:space="preserve">In </w:t>
      </w:r>
      <w:r>
        <w:rPr>
          <w:rFonts w:ascii="Arial" w:hAnsi="Arial" w:cs="Arial"/>
          <w:sz w:val="24"/>
          <w:szCs w:val="24"/>
        </w:rPr>
        <w:t xml:space="preserve">2016, the Federal Bureau of Investigation (FBI) formally announced its intention to retire the </w:t>
      </w:r>
      <w:r w:rsidR="00B86FD7">
        <w:rPr>
          <w:rFonts w:ascii="Arial" w:hAnsi="Arial" w:cs="Arial"/>
          <w:sz w:val="24"/>
          <w:szCs w:val="24"/>
        </w:rPr>
        <w:t>U</w:t>
      </w:r>
      <w:r>
        <w:rPr>
          <w:rFonts w:ascii="Arial" w:hAnsi="Arial" w:cs="Arial"/>
          <w:sz w:val="24"/>
          <w:szCs w:val="24"/>
        </w:rPr>
        <w:t xml:space="preserve">niform Crime Reporting (UCR) Program’s traditional Summary Reporting System (SRS) and replace it with the UCR program’s National Incident-Based Reporting </w:t>
      </w:r>
      <w:r w:rsidR="00EC7FE1">
        <w:rPr>
          <w:rFonts w:ascii="Arial" w:hAnsi="Arial" w:cs="Arial"/>
          <w:sz w:val="24"/>
          <w:szCs w:val="24"/>
        </w:rPr>
        <w:t>System (NIBRS). The FBI intends for NIBRS to be the law enforcement crime data reporting standard for the nation by January 1, 2021. In preparation for the FBI’s 2021 NIBRS compliance deadline</w:t>
      </w:r>
      <w:r w:rsidR="00B86FD7">
        <w:rPr>
          <w:rFonts w:ascii="Arial" w:hAnsi="Arial" w:cs="Arial"/>
          <w:sz w:val="24"/>
          <w:szCs w:val="24"/>
        </w:rPr>
        <w:t>,</w:t>
      </w:r>
      <w:r w:rsidR="00EC7FE1">
        <w:rPr>
          <w:rFonts w:ascii="Arial" w:hAnsi="Arial" w:cs="Arial"/>
          <w:sz w:val="24"/>
          <w:szCs w:val="24"/>
        </w:rPr>
        <w:t xml:space="preserve"> a </w:t>
      </w:r>
      <w:r w:rsidR="00B86FD7">
        <w:rPr>
          <w:rFonts w:ascii="Arial" w:hAnsi="Arial" w:cs="Arial"/>
          <w:sz w:val="24"/>
          <w:szCs w:val="24"/>
        </w:rPr>
        <w:t>three percent</w:t>
      </w:r>
      <w:r w:rsidR="00EC7FE1">
        <w:rPr>
          <w:rFonts w:ascii="Arial" w:hAnsi="Arial" w:cs="Arial"/>
          <w:sz w:val="24"/>
          <w:szCs w:val="24"/>
        </w:rPr>
        <w:t xml:space="preserve"> set-aside has been established </w:t>
      </w:r>
      <w:r w:rsidR="00B86FD7">
        <w:rPr>
          <w:rFonts w:ascii="Arial" w:hAnsi="Arial" w:cs="Arial"/>
          <w:sz w:val="24"/>
          <w:szCs w:val="24"/>
        </w:rPr>
        <w:t>for</w:t>
      </w:r>
      <w:r w:rsidR="00EC7FE1">
        <w:rPr>
          <w:rFonts w:ascii="Arial" w:hAnsi="Arial" w:cs="Arial"/>
          <w:sz w:val="24"/>
          <w:szCs w:val="24"/>
        </w:rPr>
        <w:t xml:space="preserve"> the 2018 JAG award</w:t>
      </w:r>
      <w:r w:rsidR="00437C17">
        <w:rPr>
          <w:rFonts w:ascii="Arial" w:hAnsi="Arial" w:cs="Arial"/>
          <w:sz w:val="24"/>
          <w:szCs w:val="24"/>
        </w:rPr>
        <w:t>.</w:t>
      </w:r>
      <w:r w:rsidR="00EC7FE1">
        <w:rPr>
          <w:rFonts w:ascii="Arial" w:hAnsi="Arial" w:cs="Arial"/>
          <w:sz w:val="24"/>
          <w:szCs w:val="24"/>
        </w:rPr>
        <w:t xml:space="preserve"> </w:t>
      </w:r>
      <w:r w:rsidR="00AB25F7">
        <w:rPr>
          <w:rFonts w:ascii="Arial" w:hAnsi="Arial" w:cs="Arial"/>
          <w:sz w:val="24"/>
          <w:szCs w:val="24"/>
        </w:rPr>
        <w:t xml:space="preserve">The 2018 JAG award </w:t>
      </w:r>
      <w:r w:rsidR="00B86FD7">
        <w:rPr>
          <w:rFonts w:ascii="Arial" w:hAnsi="Arial" w:cs="Arial"/>
          <w:sz w:val="24"/>
          <w:szCs w:val="24"/>
        </w:rPr>
        <w:t xml:space="preserve">also </w:t>
      </w:r>
      <w:r w:rsidR="00AB25F7">
        <w:rPr>
          <w:rFonts w:ascii="Arial" w:hAnsi="Arial" w:cs="Arial"/>
          <w:sz w:val="24"/>
          <w:szCs w:val="24"/>
        </w:rPr>
        <w:t xml:space="preserve">requires a three percent </w:t>
      </w:r>
      <w:r w:rsidR="00EC7FE1">
        <w:rPr>
          <w:rFonts w:ascii="Arial" w:hAnsi="Arial" w:cs="Arial"/>
          <w:sz w:val="24"/>
          <w:szCs w:val="24"/>
        </w:rPr>
        <w:t xml:space="preserve">set-aside </w:t>
      </w:r>
      <w:r w:rsidR="00AB25F7">
        <w:rPr>
          <w:rFonts w:ascii="Arial" w:hAnsi="Arial" w:cs="Arial"/>
          <w:sz w:val="24"/>
          <w:szCs w:val="24"/>
        </w:rPr>
        <w:t xml:space="preserve">for the </w:t>
      </w:r>
      <w:r w:rsidR="00EC7FE1">
        <w:rPr>
          <w:rFonts w:ascii="Arial" w:hAnsi="Arial" w:cs="Arial"/>
          <w:sz w:val="24"/>
          <w:szCs w:val="24"/>
        </w:rPr>
        <w:t>California Department of Justice Cal-DOJ to ensure California is in full compliance of NIBRS by January 1, 2021.</w:t>
      </w:r>
      <w:r w:rsidR="00AB25F7">
        <w:rPr>
          <w:rFonts w:ascii="Arial" w:hAnsi="Arial" w:cs="Arial"/>
          <w:sz w:val="24"/>
          <w:szCs w:val="24"/>
        </w:rPr>
        <w:t xml:space="preserve"> A set aside may also be required in future JAG awards. </w:t>
      </w:r>
    </w:p>
    <w:p w14:paraId="61C2EFF7" w14:textId="77777777" w:rsidR="006B7607" w:rsidRDefault="00AD7552" w:rsidP="006A6926">
      <w:pPr>
        <w:pStyle w:val="Heading2"/>
      </w:pPr>
      <w:bookmarkStart w:id="31" w:name="_Toc481758737"/>
      <w:bookmarkStart w:id="32" w:name="_Toc531780964"/>
      <w:r w:rsidRPr="008F18E6">
        <w:t>Funding in California</w:t>
      </w:r>
      <w:bookmarkEnd w:id="31"/>
      <w:bookmarkEnd w:id="32"/>
    </w:p>
    <w:p w14:paraId="6C737DF0" w14:textId="039A02B7" w:rsidR="007B71BF" w:rsidRDefault="006B7607" w:rsidP="00056249">
      <w:pPr>
        <w:jc w:val="both"/>
        <w:rPr>
          <w:rFonts w:ascii="Arial" w:hAnsi="Arial" w:cs="Arial"/>
          <w:sz w:val="24"/>
          <w:szCs w:val="24"/>
        </w:rPr>
      </w:pPr>
      <w:r w:rsidRPr="00EB319C">
        <w:rPr>
          <w:rFonts w:ascii="Arial" w:hAnsi="Arial" w:cs="Arial"/>
          <w:sz w:val="24"/>
          <w:szCs w:val="24"/>
        </w:rPr>
        <w:t>Th</w:t>
      </w:r>
      <w:r w:rsidR="00B86FD7">
        <w:rPr>
          <w:rFonts w:ascii="Arial" w:hAnsi="Arial" w:cs="Arial"/>
          <w:sz w:val="24"/>
          <w:szCs w:val="24"/>
        </w:rPr>
        <w:t xml:space="preserve">is grant cycle will be funded by </w:t>
      </w:r>
      <w:r w:rsidR="00653503">
        <w:rPr>
          <w:rFonts w:ascii="Arial" w:hAnsi="Arial" w:cs="Arial"/>
          <w:sz w:val="24"/>
          <w:szCs w:val="24"/>
        </w:rPr>
        <w:t xml:space="preserve">anticipated </w:t>
      </w:r>
      <w:r w:rsidR="00B86FD7">
        <w:rPr>
          <w:rFonts w:ascii="Arial" w:hAnsi="Arial" w:cs="Arial"/>
          <w:sz w:val="24"/>
          <w:szCs w:val="24"/>
        </w:rPr>
        <w:t xml:space="preserve">JAG </w:t>
      </w:r>
      <w:r w:rsidR="00BD3326">
        <w:rPr>
          <w:rFonts w:ascii="Arial" w:hAnsi="Arial" w:cs="Arial"/>
          <w:sz w:val="24"/>
          <w:szCs w:val="24"/>
        </w:rPr>
        <w:t xml:space="preserve">FFY </w:t>
      </w:r>
      <w:r w:rsidR="00AB25F7">
        <w:rPr>
          <w:rFonts w:ascii="Arial" w:hAnsi="Arial" w:cs="Arial"/>
          <w:sz w:val="24"/>
          <w:szCs w:val="24"/>
        </w:rPr>
        <w:t>20</w:t>
      </w:r>
      <w:r w:rsidR="007B71BF">
        <w:rPr>
          <w:rFonts w:ascii="Arial" w:hAnsi="Arial" w:cs="Arial"/>
          <w:sz w:val="24"/>
          <w:szCs w:val="24"/>
        </w:rPr>
        <w:t>17</w:t>
      </w:r>
      <w:r w:rsidR="00653503">
        <w:rPr>
          <w:rFonts w:ascii="Arial" w:hAnsi="Arial" w:cs="Arial"/>
          <w:sz w:val="24"/>
          <w:szCs w:val="24"/>
        </w:rPr>
        <w:t xml:space="preserve">, </w:t>
      </w:r>
      <w:r w:rsidR="00B86FD7">
        <w:rPr>
          <w:rFonts w:ascii="Arial" w:hAnsi="Arial" w:cs="Arial"/>
          <w:sz w:val="24"/>
          <w:szCs w:val="24"/>
        </w:rPr>
        <w:t xml:space="preserve">2018 </w:t>
      </w:r>
      <w:r w:rsidR="00653503">
        <w:rPr>
          <w:rFonts w:ascii="Arial" w:hAnsi="Arial" w:cs="Arial"/>
          <w:sz w:val="24"/>
          <w:szCs w:val="24"/>
        </w:rPr>
        <w:t xml:space="preserve">and 2019 </w:t>
      </w:r>
      <w:r w:rsidR="00B86FD7">
        <w:rPr>
          <w:rFonts w:ascii="Arial" w:hAnsi="Arial" w:cs="Arial"/>
          <w:sz w:val="24"/>
          <w:szCs w:val="24"/>
        </w:rPr>
        <w:t>awards. Award amounts are listed below.</w:t>
      </w:r>
    </w:p>
    <w:p w14:paraId="4666D0AA" w14:textId="77777777" w:rsidR="00056249" w:rsidRDefault="00056249" w:rsidP="00056249">
      <w:pPr>
        <w:jc w:val="both"/>
        <w:rPr>
          <w:rFonts w:ascii="Arial" w:hAnsi="Arial" w:cs="Arial"/>
          <w:sz w:val="24"/>
          <w:szCs w:val="24"/>
        </w:rPr>
      </w:pPr>
    </w:p>
    <w:p w14:paraId="5C6B61B1" w14:textId="5E290DBC" w:rsidR="00653503" w:rsidRPr="00BB6EDC" w:rsidRDefault="00653503" w:rsidP="00056249">
      <w:pPr>
        <w:tabs>
          <w:tab w:val="right" w:pos="5040"/>
        </w:tabs>
        <w:jc w:val="both"/>
        <w:rPr>
          <w:rFonts w:ascii="Arial" w:hAnsi="Arial" w:cs="Arial"/>
          <w:sz w:val="24"/>
          <w:szCs w:val="24"/>
        </w:rPr>
      </w:pPr>
      <w:r w:rsidRPr="008227F9">
        <w:rPr>
          <w:rFonts w:ascii="Arial" w:eastAsia="Calibri" w:hAnsi="Arial" w:cs="Arial"/>
          <w:b/>
          <w:sz w:val="24"/>
          <w:szCs w:val="24"/>
        </w:rPr>
        <w:t>2017 JAG Allocation</w:t>
      </w:r>
      <w:r w:rsidR="00407E54">
        <w:rPr>
          <w:rFonts w:ascii="Arial" w:eastAsia="Calibri" w:hAnsi="Arial" w:cs="Arial"/>
          <w:b/>
          <w:sz w:val="24"/>
          <w:szCs w:val="24"/>
        </w:rPr>
        <w:tab/>
      </w:r>
      <w:r w:rsidRPr="008227F9">
        <w:rPr>
          <w:rFonts w:ascii="Arial" w:hAnsi="Arial" w:cs="Arial"/>
          <w:sz w:val="24"/>
          <w:szCs w:val="24"/>
        </w:rPr>
        <w:t>$</w:t>
      </w:r>
      <w:r w:rsidR="008401C5">
        <w:rPr>
          <w:rFonts w:ascii="Arial" w:hAnsi="Arial" w:cs="Arial"/>
          <w:sz w:val="24"/>
          <w:szCs w:val="24"/>
        </w:rPr>
        <w:t>16,285,179</w:t>
      </w:r>
    </w:p>
    <w:p w14:paraId="773860D4" w14:textId="5BA48F8F" w:rsidR="00056249" w:rsidRDefault="00056249" w:rsidP="00056249">
      <w:pPr>
        <w:tabs>
          <w:tab w:val="right" w:pos="5040"/>
        </w:tabs>
        <w:jc w:val="both"/>
        <w:rPr>
          <w:rFonts w:ascii="Arial" w:hAnsi="Arial" w:cs="Arial"/>
          <w:sz w:val="24"/>
          <w:szCs w:val="24"/>
        </w:rPr>
      </w:pPr>
    </w:p>
    <w:p w14:paraId="248EB01E" w14:textId="0ED9DC84" w:rsidR="008227F9" w:rsidRDefault="00653503" w:rsidP="00056249">
      <w:pPr>
        <w:tabs>
          <w:tab w:val="right" w:pos="5040"/>
        </w:tabs>
        <w:rPr>
          <w:rFonts w:ascii="Arial" w:hAnsi="Arial" w:cs="Arial"/>
          <w:sz w:val="24"/>
          <w:szCs w:val="24"/>
        </w:rPr>
      </w:pPr>
      <w:r w:rsidRPr="008227F9">
        <w:rPr>
          <w:rFonts w:ascii="Arial" w:hAnsi="Arial" w:cs="Arial"/>
          <w:b/>
          <w:sz w:val="24"/>
          <w:szCs w:val="24"/>
        </w:rPr>
        <w:t>2018 JAG Allocation</w:t>
      </w:r>
      <w:r w:rsidR="00407E54">
        <w:rPr>
          <w:rFonts w:ascii="Arial" w:hAnsi="Arial" w:cs="Arial"/>
          <w:b/>
          <w:sz w:val="24"/>
          <w:szCs w:val="24"/>
        </w:rPr>
        <w:tab/>
      </w:r>
      <w:r w:rsidR="008227F9" w:rsidRPr="008227F9">
        <w:rPr>
          <w:rFonts w:ascii="Arial" w:hAnsi="Arial" w:cs="Arial"/>
          <w:sz w:val="24"/>
          <w:szCs w:val="24"/>
        </w:rPr>
        <w:t>$</w:t>
      </w:r>
      <w:r w:rsidR="008401C5">
        <w:rPr>
          <w:rFonts w:ascii="Arial" w:hAnsi="Arial" w:cs="Arial"/>
          <w:sz w:val="24"/>
          <w:szCs w:val="24"/>
        </w:rPr>
        <w:t>15,781,102</w:t>
      </w:r>
    </w:p>
    <w:p w14:paraId="7A7D9E4B" w14:textId="0A54533B" w:rsidR="00056249" w:rsidRPr="008227F9" w:rsidRDefault="00056249" w:rsidP="00056249">
      <w:pPr>
        <w:tabs>
          <w:tab w:val="right" w:pos="5040"/>
        </w:tabs>
        <w:rPr>
          <w:rFonts w:ascii="Arial" w:hAnsi="Arial" w:cs="Arial"/>
          <w:sz w:val="24"/>
          <w:szCs w:val="24"/>
        </w:rPr>
      </w:pPr>
    </w:p>
    <w:p w14:paraId="5A418F63" w14:textId="767B837F" w:rsidR="008227F9" w:rsidRPr="008227F9" w:rsidRDefault="008227F9" w:rsidP="00056249">
      <w:pPr>
        <w:tabs>
          <w:tab w:val="right" w:pos="5040"/>
        </w:tabs>
        <w:jc w:val="both"/>
        <w:rPr>
          <w:rFonts w:ascii="Arial" w:hAnsi="Arial" w:cs="Arial"/>
          <w:sz w:val="24"/>
          <w:szCs w:val="24"/>
        </w:rPr>
      </w:pPr>
      <w:r w:rsidRPr="008227F9">
        <w:rPr>
          <w:rFonts w:ascii="Arial" w:eastAsia="Calibri" w:hAnsi="Arial" w:cs="Arial"/>
          <w:b/>
          <w:sz w:val="24"/>
          <w:szCs w:val="24"/>
        </w:rPr>
        <w:t>2019 JAG Allocation</w:t>
      </w:r>
      <w:r w:rsidR="00407E54">
        <w:rPr>
          <w:rFonts w:ascii="Arial" w:eastAsia="Calibri" w:hAnsi="Arial" w:cs="Arial"/>
          <w:b/>
          <w:sz w:val="24"/>
          <w:szCs w:val="24"/>
        </w:rPr>
        <w:tab/>
      </w:r>
      <w:r w:rsidR="004A1380">
        <w:rPr>
          <w:rFonts w:ascii="Arial" w:hAnsi="Arial" w:cs="Arial"/>
          <w:sz w:val="24"/>
          <w:szCs w:val="24"/>
        </w:rPr>
        <w:t>T</w:t>
      </w:r>
      <w:r w:rsidR="005C2378" w:rsidRPr="008227F9">
        <w:rPr>
          <w:rFonts w:ascii="Arial" w:hAnsi="Arial" w:cs="Arial"/>
          <w:sz w:val="24"/>
          <w:szCs w:val="24"/>
        </w:rPr>
        <w:t>o</w:t>
      </w:r>
      <w:r w:rsidRPr="008227F9">
        <w:rPr>
          <w:rFonts w:ascii="Arial" w:hAnsi="Arial" w:cs="Arial"/>
          <w:sz w:val="24"/>
          <w:szCs w:val="24"/>
        </w:rPr>
        <w:t xml:space="preserve"> </w:t>
      </w:r>
      <w:r w:rsidR="00A82300">
        <w:rPr>
          <w:rFonts w:ascii="Arial" w:hAnsi="Arial" w:cs="Arial"/>
          <w:sz w:val="24"/>
          <w:szCs w:val="24"/>
        </w:rPr>
        <w:t>b</w:t>
      </w:r>
      <w:r w:rsidRPr="008227F9">
        <w:rPr>
          <w:rFonts w:ascii="Arial" w:hAnsi="Arial" w:cs="Arial"/>
          <w:sz w:val="24"/>
          <w:szCs w:val="24"/>
        </w:rPr>
        <w:t xml:space="preserve">e </w:t>
      </w:r>
      <w:r w:rsidR="00A82300">
        <w:rPr>
          <w:rFonts w:ascii="Arial" w:hAnsi="Arial" w:cs="Arial"/>
          <w:sz w:val="24"/>
          <w:szCs w:val="24"/>
        </w:rPr>
        <w:t>a</w:t>
      </w:r>
      <w:r w:rsidRPr="008227F9">
        <w:rPr>
          <w:rFonts w:ascii="Arial" w:hAnsi="Arial" w:cs="Arial"/>
          <w:sz w:val="24"/>
          <w:szCs w:val="24"/>
        </w:rPr>
        <w:t>nnounced</w:t>
      </w:r>
    </w:p>
    <w:p w14:paraId="2D0087A0" w14:textId="5EBEEA1E" w:rsidR="00411AF2" w:rsidRDefault="00411AF2">
      <w:pPr>
        <w:rPr>
          <w:rFonts w:ascii="Arial" w:hAnsi="Arial" w:cs="Arial"/>
          <w:b/>
          <w:bCs/>
          <w:color w:val="002060"/>
          <w:sz w:val="24"/>
          <w:szCs w:val="24"/>
        </w:rPr>
      </w:pPr>
      <w:bookmarkStart w:id="33" w:name="_Toc481758742"/>
      <w:r>
        <w:br w:type="page"/>
      </w:r>
    </w:p>
    <w:p w14:paraId="1137953B" w14:textId="65E21305" w:rsidR="00594B2A" w:rsidRPr="008F18E6" w:rsidRDefault="004C2136" w:rsidP="006A6926">
      <w:pPr>
        <w:pStyle w:val="Heading2"/>
      </w:pPr>
      <w:bookmarkStart w:id="34" w:name="_Toc531780965"/>
      <w:r>
        <w:lastRenderedPageBreak/>
        <w:t>F</w:t>
      </w:r>
      <w:r w:rsidR="00BA4056" w:rsidRPr="008F18E6">
        <w:t>unding Thresholds</w:t>
      </w:r>
      <w:bookmarkEnd w:id="33"/>
      <w:bookmarkEnd w:id="34"/>
    </w:p>
    <w:p w14:paraId="1C64BD85" w14:textId="17AE3679" w:rsidR="00986783" w:rsidRDefault="00D95F57" w:rsidP="00056249">
      <w:pPr>
        <w:jc w:val="both"/>
        <w:rPr>
          <w:rFonts w:ascii="Arial" w:hAnsi="Arial" w:cs="Arial"/>
          <w:sz w:val="24"/>
          <w:szCs w:val="24"/>
        </w:rPr>
      </w:pPr>
      <w:r>
        <w:rPr>
          <w:rFonts w:ascii="Arial" w:hAnsi="Arial" w:cs="Arial"/>
          <w:sz w:val="24"/>
          <w:szCs w:val="24"/>
        </w:rPr>
        <w:t xml:space="preserve">The JAG </w:t>
      </w:r>
      <w:r w:rsidR="00EE3788">
        <w:rPr>
          <w:rFonts w:ascii="Arial" w:hAnsi="Arial" w:cs="Arial"/>
          <w:sz w:val="24"/>
          <w:szCs w:val="24"/>
        </w:rPr>
        <w:t>ESC</w:t>
      </w:r>
      <w:r>
        <w:rPr>
          <w:rFonts w:ascii="Arial" w:hAnsi="Arial" w:cs="Arial"/>
          <w:sz w:val="24"/>
          <w:szCs w:val="24"/>
        </w:rPr>
        <w:t xml:space="preserve"> has carefully considered its fiduciary responsibilities associated with the JAG </w:t>
      </w:r>
      <w:r w:rsidR="00CE56F2">
        <w:rPr>
          <w:rFonts w:ascii="Arial" w:hAnsi="Arial" w:cs="Arial"/>
          <w:sz w:val="24"/>
          <w:szCs w:val="24"/>
        </w:rPr>
        <w:t xml:space="preserve">funds </w:t>
      </w:r>
      <w:r>
        <w:rPr>
          <w:rFonts w:ascii="Arial" w:hAnsi="Arial" w:cs="Arial"/>
          <w:sz w:val="24"/>
          <w:szCs w:val="24"/>
        </w:rPr>
        <w:t xml:space="preserve">and the needs of small, medium and large jurisdictions.  </w:t>
      </w:r>
      <w:r w:rsidR="00986783">
        <w:rPr>
          <w:rFonts w:ascii="Arial" w:hAnsi="Arial" w:cs="Arial"/>
          <w:sz w:val="24"/>
          <w:szCs w:val="24"/>
        </w:rPr>
        <w:t xml:space="preserve">To that end, funding </w:t>
      </w:r>
      <w:r w:rsidR="00CE56F2">
        <w:rPr>
          <w:rFonts w:ascii="Arial" w:hAnsi="Arial" w:cs="Arial"/>
          <w:sz w:val="24"/>
          <w:szCs w:val="24"/>
        </w:rPr>
        <w:t xml:space="preserve">has been set aside to equitably distribute </w:t>
      </w:r>
      <w:r w:rsidR="00F51E36">
        <w:rPr>
          <w:rFonts w:ascii="Arial" w:hAnsi="Arial" w:cs="Arial"/>
          <w:sz w:val="24"/>
          <w:szCs w:val="24"/>
        </w:rPr>
        <w:t>it</w:t>
      </w:r>
      <w:r w:rsidR="00CE56F2">
        <w:rPr>
          <w:rFonts w:ascii="Arial" w:hAnsi="Arial" w:cs="Arial"/>
          <w:sz w:val="24"/>
          <w:szCs w:val="24"/>
        </w:rPr>
        <w:t xml:space="preserve"> </w:t>
      </w:r>
      <w:r w:rsidR="00986783">
        <w:rPr>
          <w:rFonts w:ascii="Arial" w:hAnsi="Arial" w:cs="Arial"/>
          <w:sz w:val="24"/>
          <w:szCs w:val="24"/>
        </w:rPr>
        <w:t>between the small, medium</w:t>
      </w:r>
      <w:r w:rsidR="00942ED9">
        <w:rPr>
          <w:rFonts w:ascii="Arial" w:hAnsi="Arial" w:cs="Arial"/>
          <w:sz w:val="24"/>
          <w:szCs w:val="24"/>
        </w:rPr>
        <w:t>,</w:t>
      </w:r>
      <w:r w:rsidR="00986783">
        <w:rPr>
          <w:rFonts w:ascii="Arial" w:hAnsi="Arial" w:cs="Arial"/>
          <w:sz w:val="24"/>
          <w:szCs w:val="24"/>
        </w:rPr>
        <w:t xml:space="preserve"> and large counties</w:t>
      </w:r>
      <w:r w:rsidR="00CE56F2">
        <w:rPr>
          <w:rFonts w:ascii="Arial" w:hAnsi="Arial" w:cs="Arial"/>
          <w:sz w:val="24"/>
          <w:szCs w:val="24"/>
        </w:rPr>
        <w:t xml:space="preserve"> based on county population</w:t>
      </w:r>
      <w:r w:rsidR="00E50A56">
        <w:rPr>
          <w:rFonts w:ascii="Arial" w:hAnsi="Arial" w:cs="Arial"/>
          <w:sz w:val="24"/>
          <w:szCs w:val="24"/>
        </w:rPr>
        <w:t xml:space="preserve"> (s</w:t>
      </w:r>
      <w:r w:rsidR="00E50A56" w:rsidRPr="004C61AA">
        <w:rPr>
          <w:rFonts w:ascii="Arial" w:hAnsi="Arial" w:cs="Arial"/>
          <w:sz w:val="24"/>
          <w:szCs w:val="24"/>
        </w:rPr>
        <w:t xml:space="preserve">ee </w:t>
      </w:r>
      <w:r w:rsidR="00E50A56" w:rsidRPr="00674EC9">
        <w:rPr>
          <w:rFonts w:ascii="Arial" w:hAnsi="Arial" w:cs="Arial"/>
          <w:sz w:val="24"/>
          <w:szCs w:val="24"/>
        </w:rPr>
        <w:t>Appendix</w:t>
      </w:r>
      <w:r w:rsidR="004C2136" w:rsidRPr="00674EC9">
        <w:rPr>
          <w:rFonts w:ascii="Arial" w:hAnsi="Arial" w:cs="Arial"/>
          <w:sz w:val="24"/>
          <w:szCs w:val="24"/>
        </w:rPr>
        <w:t xml:space="preserve"> B</w:t>
      </w:r>
      <w:r w:rsidR="00DF27B5">
        <w:rPr>
          <w:rFonts w:ascii="Arial" w:hAnsi="Arial" w:cs="Arial"/>
          <w:sz w:val="24"/>
          <w:szCs w:val="24"/>
        </w:rPr>
        <w:t xml:space="preserve">, 2018 </w:t>
      </w:r>
      <w:r w:rsidR="003D6AEC">
        <w:rPr>
          <w:rFonts w:ascii="Arial" w:hAnsi="Arial" w:cs="Arial"/>
          <w:sz w:val="24"/>
          <w:szCs w:val="24"/>
        </w:rPr>
        <w:t>C</w:t>
      </w:r>
      <w:r w:rsidR="00986783">
        <w:rPr>
          <w:rFonts w:ascii="Arial" w:hAnsi="Arial" w:cs="Arial"/>
          <w:sz w:val="24"/>
          <w:szCs w:val="24"/>
        </w:rPr>
        <w:t xml:space="preserve">ounty </w:t>
      </w:r>
      <w:r w:rsidR="003D6AEC">
        <w:rPr>
          <w:rFonts w:ascii="Arial" w:hAnsi="Arial" w:cs="Arial"/>
          <w:sz w:val="24"/>
          <w:szCs w:val="24"/>
        </w:rPr>
        <w:t>P</w:t>
      </w:r>
      <w:r w:rsidR="00986783">
        <w:rPr>
          <w:rFonts w:ascii="Arial" w:hAnsi="Arial" w:cs="Arial"/>
          <w:sz w:val="24"/>
          <w:szCs w:val="24"/>
        </w:rPr>
        <w:t>opulation</w:t>
      </w:r>
      <w:r w:rsidR="003D6AEC">
        <w:rPr>
          <w:rFonts w:ascii="Arial" w:hAnsi="Arial" w:cs="Arial"/>
          <w:sz w:val="24"/>
          <w:szCs w:val="24"/>
        </w:rPr>
        <w:t xml:space="preserve"> Index</w:t>
      </w:r>
      <w:r w:rsidR="00E50A56">
        <w:rPr>
          <w:rFonts w:ascii="Arial" w:hAnsi="Arial" w:cs="Arial"/>
          <w:sz w:val="24"/>
          <w:szCs w:val="24"/>
        </w:rPr>
        <w:t>)</w:t>
      </w:r>
      <w:r>
        <w:rPr>
          <w:rFonts w:ascii="Arial" w:hAnsi="Arial" w:cs="Arial"/>
          <w:sz w:val="24"/>
          <w:szCs w:val="24"/>
        </w:rPr>
        <w:t xml:space="preserve">.  </w:t>
      </w:r>
      <w:r w:rsidR="00F51E36">
        <w:rPr>
          <w:rFonts w:ascii="Arial" w:hAnsi="Arial" w:cs="Arial"/>
          <w:sz w:val="24"/>
          <w:szCs w:val="24"/>
        </w:rPr>
        <w:t xml:space="preserve">The ESC has allowed Los Angeles County to compete for up to $2,000,000 annually because its population is more than </w:t>
      </w:r>
      <w:r w:rsidR="00986783">
        <w:rPr>
          <w:rFonts w:ascii="Arial" w:hAnsi="Arial" w:cs="Arial"/>
          <w:sz w:val="24"/>
          <w:szCs w:val="24"/>
        </w:rPr>
        <w:t>three times that of the next largest county in the state</w:t>
      </w:r>
      <w:r w:rsidR="00F51E36">
        <w:rPr>
          <w:rFonts w:ascii="Arial" w:hAnsi="Arial" w:cs="Arial"/>
          <w:sz w:val="24"/>
          <w:szCs w:val="24"/>
        </w:rPr>
        <w:t>.  I</w:t>
      </w:r>
      <w:r w:rsidR="00986783" w:rsidRPr="00547A88">
        <w:rPr>
          <w:rFonts w:ascii="Arial" w:hAnsi="Arial" w:cs="Arial"/>
          <w:sz w:val="24"/>
          <w:szCs w:val="24"/>
        </w:rPr>
        <w:t>t will still compete as a large county.</w:t>
      </w:r>
    </w:p>
    <w:p w14:paraId="5D6D60A9" w14:textId="77777777" w:rsidR="00056249" w:rsidRDefault="00056249" w:rsidP="00056249">
      <w:pPr>
        <w:jc w:val="both"/>
        <w:rPr>
          <w:rFonts w:ascii="Arial" w:hAnsi="Arial" w:cs="Arial"/>
          <w:sz w:val="24"/>
          <w:szCs w:val="24"/>
        </w:rPr>
      </w:pPr>
    </w:p>
    <w:p w14:paraId="7E44C01E" w14:textId="482229B5" w:rsidR="00C94C94" w:rsidRDefault="004761D5" w:rsidP="00056249">
      <w:pPr>
        <w:jc w:val="both"/>
        <w:rPr>
          <w:rFonts w:ascii="Arial" w:hAnsi="Arial" w:cs="Arial"/>
          <w:sz w:val="24"/>
          <w:szCs w:val="24"/>
        </w:rPr>
      </w:pPr>
      <w:r w:rsidRPr="004761D5">
        <w:rPr>
          <w:rFonts w:ascii="Arial" w:hAnsi="Arial" w:cs="Arial"/>
          <w:sz w:val="24"/>
          <w:szCs w:val="24"/>
        </w:rPr>
        <w:t xml:space="preserve">Applicants may apply for </w:t>
      </w:r>
      <w:r w:rsidRPr="00A77B96">
        <w:rPr>
          <w:rFonts w:ascii="Arial" w:hAnsi="Arial" w:cs="Arial"/>
          <w:sz w:val="24"/>
          <w:szCs w:val="24"/>
          <w:u w:val="single"/>
        </w:rPr>
        <w:t>any</w:t>
      </w:r>
      <w:r w:rsidRPr="004761D5">
        <w:rPr>
          <w:rFonts w:ascii="Arial" w:hAnsi="Arial" w:cs="Arial"/>
          <w:sz w:val="24"/>
          <w:szCs w:val="24"/>
        </w:rPr>
        <w:t xml:space="preserve"> dollar amount up to the funding threshold listed in the table below, </w:t>
      </w:r>
      <w:r w:rsidR="00EC0118">
        <w:rPr>
          <w:rFonts w:ascii="Arial" w:hAnsi="Arial" w:cs="Arial"/>
          <w:sz w:val="24"/>
          <w:szCs w:val="24"/>
        </w:rPr>
        <w:t>according to the cate</w:t>
      </w:r>
      <w:r w:rsidR="00D95F57">
        <w:rPr>
          <w:rFonts w:ascii="Arial" w:hAnsi="Arial" w:cs="Arial"/>
          <w:sz w:val="24"/>
          <w:szCs w:val="24"/>
        </w:rPr>
        <w:t>gory in which that county falls</w:t>
      </w:r>
      <w:r w:rsidRPr="004761D5">
        <w:rPr>
          <w:rFonts w:ascii="Arial" w:hAnsi="Arial" w:cs="Arial"/>
          <w:sz w:val="24"/>
          <w:szCs w:val="24"/>
        </w:rPr>
        <w:t>:</w:t>
      </w:r>
    </w:p>
    <w:p w14:paraId="61A6D753" w14:textId="77777777" w:rsidR="00056249" w:rsidRDefault="00056249" w:rsidP="00056249">
      <w:pPr>
        <w:jc w:val="both"/>
        <w:rPr>
          <w:rFonts w:ascii="Arial" w:hAnsi="Arial" w:cs="Arial"/>
          <w:sz w:val="24"/>
          <w:szCs w:val="24"/>
        </w:rPr>
      </w:pPr>
    </w:p>
    <w:tbl>
      <w:tblPr>
        <w:tblStyle w:val="TableGrid"/>
        <w:tblW w:w="9360" w:type="dxa"/>
        <w:tblLook w:val="04A0" w:firstRow="1" w:lastRow="0" w:firstColumn="1" w:lastColumn="0" w:noHBand="0" w:noVBand="1"/>
      </w:tblPr>
      <w:tblGrid>
        <w:gridCol w:w="1751"/>
        <w:gridCol w:w="2536"/>
        <w:gridCol w:w="2536"/>
        <w:gridCol w:w="2537"/>
      </w:tblGrid>
      <w:tr w:rsidR="009E529D" w14:paraId="195043D2" w14:textId="77777777" w:rsidTr="00E84115">
        <w:trPr>
          <w:trHeight w:val="530"/>
        </w:trPr>
        <w:tc>
          <w:tcPr>
            <w:tcW w:w="1751" w:type="dxa"/>
            <w:tcBorders>
              <w:top w:val="nil"/>
              <w:left w:val="nil"/>
              <w:bottom w:val="double" w:sz="4" w:space="0" w:color="auto"/>
            </w:tcBorders>
          </w:tcPr>
          <w:p w14:paraId="2EF51AB6" w14:textId="77777777" w:rsidR="009E529D" w:rsidRPr="004C61AA" w:rsidRDefault="009E529D" w:rsidP="00A00E4F">
            <w:pPr>
              <w:jc w:val="both"/>
              <w:rPr>
                <w:rFonts w:ascii="Arial" w:hAnsi="Arial" w:cs="Arial"/>
                <w:sz w:val="24"/>
                <w:szCs w:val="24"/>
              </w:rPr>
            </w:pPr>
          </w:p>
        </w:tc>
        <w:tc>
          <w:tcPr>
            <w:tcW w:w="2536" w:type="dxa"/>
            <w:tcBorders>
              <w:bottom w:val="double" w:sz="4" w:space="0" w:color="auto"/>
            </w:tcBorders>
            <w:shd w:val="clear" w:color="auto" w:fill="E1C683"/>
            <w:vAlign w:val="center"/>
          </w:tcPr>
          <w:p w14:paraId="0C0E8299" w14:textId="77777777" w:rsidR="009E529D" w:rsidRPr="00D931DF" w:rsidRDefault="009E529D" w:rsidP="00A00E4F">
            <w:pPr>
              <w:jc w:val="center"/>
              <w:rPr>
                <w:rFonts w:ascii="Arial" w:hAnsi="Arial" w:cs="Arial"/>
                <w:b/>
                <w:i/>
                <w:sz w:val="22"/>
                <w:szCs w:val="24"/>
              </w:rPr>
            </w:pPr>
            <w:r w:rsidRPr="00D931DF">
              <w:rPr>
                <w:rFonts w:ascii="Arial" w:hAnsi="Arial" w:cs="Arial"/>
                <w:b/>
                <w:i/>
                <w:sz w:val="22"/>
                <w:szCs w:val="24"/>
              </w:rPr>
              <w:t>Small Counties</w:t>
            </w:r>
          </w:p>
        </w:tc>
        <w:tc>
          <w:tcPr>
            <w:tcW w:w="2536" w:type="dxa"/>
            <w:tcBorders>
              <w:bottom w:val="double" w:sz="4" w:space="0" w:color="auto"/>
            </w:tcBorders>
            <w:shd w:val="clear" w:color="auto" w:fill="E1C683"/>
            <w:vAlign w:val="center"/>
          </w:tcPr>
          <w:p w14:paraId="23B4F031" w14:textId="77777777" w:rsidR="009E529D" w:rsidRPr="00D931DF" w:rsidRDefault="009E529D" w:rsidP="00A00E4F">
            <w:pPr>
              <w:jc w:val="center"/>
              <w:rPr>
                <w:rFonts w:ascii="Arial" w:hAnsi="Arial" w:cs="Arial"/>
                <w:b/>
                <w:i/>
                <w:sz w:val="22"/>
                <w:szCs w:val="24"/>
              </w:rPr>
            </w:pPr>
            <w:r w:rsidRPr="00D931DF">
              <w:rPr>
                <w:rFonts w:ascii="Arial" w:hAnsi="Arial" w:cs="Arial"/>
                <w:b/>
                <w:i/>
                <w:sz w:val="22"/>
                <w:szCs w:val="24"/>
              </w:rPr>
              <w:t>Medium Counties</w:t>
            </w:r>
          </w:p>
        </w:tc>
        <w:tc>
          <w:tcPr>
            <w:tcW w:w="2537" w:type="dxa"/>
            <w:tcBorders>
              <w:bottom w:val="double" w:sz="4" w:space="0" w:color="auto"/>
            </w:tcBorders>
            <w:shd w:val="clear" w:color="auto" w:fill="E1C683"/>
            <w:vAlign w:val="center"/>
          </w:tcPr>
          <w:p w14:paraId="6F6F3BA6" w14:textId="77777777" w:rsidR="009E529D" w:rsidRPr="00D931DF" w:rsidRDefault="009E529D" w:rsidP="00A00E4F">
            <w:pPr>
              <w:jc w:val="center"/>
              <w:rPr>
                <w:rFonts w:ascii="Arial" w:hAnsi="Arial" w:cs="Arial"/>
                <w:b/>
                <w:i/>
                <w:sz w:val="22"/>
                <w:szCs w:val="24"/>
              </w:rPr>
            </w:pPr>
            <w:r w:rsidRPr="00D931DF">
              <w:rPr>
                <w:rFonts w:ascii="Arial" w:hAnsi="Arial" w:cs="Arial"/>
                <w:b/>
                <w:i/>
                <w:sz w:val="22"/>
                <w:szCs w:val="24"/>
              </w:rPr>
              <w:t>Large Counties*</w:t>
            </w:r>
          </w:p>
        </w:tc>
      </w:tr>
      <w:tr w:rsidR="009E529D" w14:paraId="3BC51A52" w14:textId="77777777" w:rsidTr="00E84115">
        <w:trPr>
          <w:trHeight w:val="690"/>
        </w:trPr>
        <w:tc>
          <w:tcPr>
            <w:tcW w:w="1751" w:type="dxa"/>
            <w:tcBorders>
              <w:top w:val="double" w:sz="4" w:space="0" w:color="auto"/>
              <w:bottom w:val="single" w:sz="4" w:space="0" w:color="auto"/>
            </w:tcBorders>
            <w:vAlign w:val="center"/>
          </w:tcPr>
          <w:p w14:paraId="37469426" w14:textId="77777777" w:rsidR="009E529D" w:rsidRPr="00AC5EED" w:rsidRDefault="009E529D" w:rsidP="00E734B6">
            <w:pPr>
              <w:jc w:val="right"/>
              <w:rPr>
                <w:rFonts w:ascii="Arial" w:hAnsi="Arial" w:cs="Arial"/>
                <w:b/>
                <w:sz w:val="22"/>
                <w:szCs w:val="22"/>
              </w:rPr>
            </w:pPr>
            <w:r w:rsidRPr="00AC5EED">
              <w:rPr>
                <w:rFonts w:ascii="Arial" w:hAnsi="Arial" w:cs="Arial"/>
                <w:b/>
                <w:sz w:val="22"/>
                <w:szCs w:val="22"/>
              </w:rPr>
              <w:t>Population Threshold</w:t>
            </w:r>
          </w:p>
        </w:tc>
        <w:tc>
          <w:tcPr>
            <w:tcW w:w="2536" w:type="dxa"/>
            <w:tcBorders>
              <w:top w:val="double" w:sz="4" w:space="0" w:color="auto"/>
              <w:bottom w:val="single" w:sz="4" w:space="0" w:color="auto"/>
            </w:tcBorders>
            <w:shd w:val="clear" w:color="auto" w:fill="FFFFFF" w:themeFill="background1"/>
            <w:vAlign w:val="center"/>
          </w:tcPr>
          <w:p w14:paraId="29AE4CE0" w14:textId="079A9B6D" w:rsidR="009E529D" w:rsidRPr="00AC5EED" w:rsidRDefault="009E529D" w:rsidP="00A00E4F">
            <w:pPr>
              <w:jc w:val="center"/>
              <w:rPr>
                <w:rFonts w:ascii="Arial" w:hAnsi="Arial" w:cs="Arial"/>
                <w:sz w:val="22"/>
                <w:szCs w:val="22"/>
              </w:rPr>
            </w:pPr>
            <w:r w:rsidRPr="00AC5EED">
              <w:rPr>
                <w:rFonts w:ascii="Arial" w:hAnsi="Arial" w:cs="Arial"/>
                <w:sz w:val="22"/>
                <w:szCs w:val="22"/>
              </w:rPr>
              <w:t>Population &lt;</w:t>
            </w:r>
            <w:r w:rsidR="00E734B6">
              <w:rPr>
                <w:rFonts w:ascii="Arial" w:hAnsi="Arial" w:cs="Arial"/>
                <w:sz w:val="22"/>
                <w:szCs w:val="22"/>
              </w:rPr>
              <w:t xml:space="preserve"> </w:t>
            </w:r>
            <w:r w:rsidRPr="00AC5EED">
              <w:rPr>
                <w:rFonts w:ascii="Arial" w:hAnsi="Arial" w:cs="Arial"/>
                <w:sz w:val="22"/>
                <w:szCs w:val="22"/>
              </w:rPr>
              <w:t>200,00</w:t>
            </w:r>
            <w:r w:rsidR="00E734B6">
              <w:rPr>
                <w:rFonts w:ascii="Arial" w:hAnsi="Arial" w:cs="Arial"/>
                <w:sz w:val="22"/>
                <w:szCs w:val="22"/>
              </w:rPr>
              <w:t>1</w:t>
            </w:r>
          </w:p>
        </w:tc>
        <w:tc>
          <w:tcPr>
            <w:tcW w:w="2536" w:type="dxa"/>
            <w:tcBorders>
              <w:top w:val="double" w:sz="4" w:space="0" w:color="auto"/>
              <w:bottom w:val="single" w:sz="4" w:space="0" w:color="auto"/>
            </w:tcBorders>
            <w:shd w:val="clear" w:color="auto" w:fill="FFFFFF" w:themeFill="background1"/>
            <w:vAlign w:val="center"/>
          </w:tcPr>
          <w:p w14:paraId="1EC7E367" w14:textId="77777777" w:rsidR="009E529D" w:rsidRPr="00AC5EED" w:rsidRDefault="009E529D" w:rsidP="00A00E4F">
            <w:pPr>
              <w:jc w:val="center"/>
              <w:rPr>
                <w:rFonts w:ascii="Arial" w:hAnsi="Arial" w:cs="Arial"/>
                <w:sz w:val="22"/>
                <w:szCs w:val="22"/>
              </w:rPr>
            </w:pPr>
            <w:r w:rsidRPr="00AC5EED">
              <w:rPr>
                <w:rFonts w:ascii="Arial" w:hAnsi="Arial" w:cs="Arial"/>
                <w:sz w:val="22"/>
                <w:szCs w:val="22"/>
              </w:rPr>
              <w:t>Population 200,001-700,000</w:t>
            </w:r>
          </w:p>
        </w:tc>
        <w:tc>
          <w:tcPr>
            <w:tcW w:w="2537" w:type="dxa"/>
            <w:tcBorders>
              <w:top w:val="double" w:sz="4" w:space="0" w:color="auto"/>
              <w:bottom w:val="single" w:sz="4" w:space="0" w:color="auto"/>
            </w:tcBorders>
            <w:shd w:val="clear" w:color="auto" w:fill="FFFFFF" w:themeFill="background1"/>
            <w:vAlign w:val="center"/>
          </w:tcPr>
          <w:p w14:paraId="756B9878" w14:textId="77777777" w:rsidR="009E529D" w:rsidRPr="00AC5EED" w:rsidRDefault="009E529D" w:rsidP="00A00E4F">
            <w:pPr>
              <w:jc w:val="center"/>
              <w:rPr>
                <w:rFonts w:ascii="Arial" w:hAnsi="Arial" w:cs="Arial"/>
                <w:sz w:val="22"/>
                <w:szCs w:val="22"/>
              </w:rPr>
            </w:pPr>
            <w:r w:rsidRPr="00AC5EED">
              <w:rPr>
                <w:rFonts w:ascii="Arial" w:hAnsi="Arial" w:cs="Arial"/>
                <w:sz w:val="22"/>
                <w:szCs w:val="22"/>
              </w:rPr>
              <w:t>Population 700,001+</w:t>
            </w:r>
          </w:p>
        </w:tc>
      </w:tr>
      <w:tr w:rsidR="009E529D" w14:paraId="646EB40B" w14:textId="77777777" w:rsidTr="00E84115">
        <w:trPr>
          <w:trHeight w:val="665"/>
        </w:trPr>
        <w:tc>
          <w:tcPr>
            <w:tcW w:w="1751" w:type="dxa"/>
            <w:shd w:val="clear" w:color="auto" w:fill="DBE5F1" w:themeFill="accent1" w:themeFillTint="33"/>
            <w:vAlign w:val="center"/>
          </w:tcPr>
          <w:p w14:paraId="138F96D4" w14:textId="77777777" w:rsidR="009E529D" w:rsidRPr="00AC5EED" w:rsidRDefault="009E529D" w:rsidP="00E734B6">
            <w:pPr>
              <w:jc w:val="right"/>
              <w:rPr>
                <w:rFonts w:ascii="Arial" w:hAnsi="Arial" w:cs="Arial"/>
                <w:b/>
                <w:sz w:val="22"/>
                <w:szCs w:val="22"/>
              </w:rPr>
            </w:pPr>
            <w:r w:rsidRPr="00AC5EED">
              <w:rPr>
                <w:rFonts w:ascii="Arial" w:hAnsi="Arial" w:cs="Arial"/>
                <w:b/>
                <w:sz w:val="22"/>
                <w:szCs w:val="22"/>
              </w:rPr>
              <w:t>Funding Threshold</w:t>
            </w:r>
          </w:p>
        </w:tc>
        <w:tc>
          <w:tcPr>
            <w:tcW w:w="2536" w:type="dxa"/>
            <w:tcBorders>
              <w:bottom w:val="single" w:sz="4" w:space="0" w:color="auto"/>
            </w:tcBorders>
            <w:shd w:val="clear" w:color="auto" w:fill="DBE5F1" w:themeFill="accent1" w:themeFillTint="33"/>
            <w:vAlign w:val="center"/>
          </w:tcPr>
          <w:p w14:paraId="069A1118" w14:textId="2F0E802F" w:rsidR="009E529D" w:rsidRPr="00105E6E" w:rsidRDefault="009E529D" w:rsidP="00547A88">
            <w:pPr>
              <w:jc w:val="center"/>
              <w:rPr>
                <w:rFonts w:ascii="Arial" w:hAnsi="Arial" w:cs="Arial"/>
                <w:b/>
                <w:sz w:val="22"/>
                <w:szCs w:val="22"/>
              </w:rPr>
            </w:pPr>
            <w:r w:rsidRPr="00105E6E">
              <w:rPr>
                <w:rFonts w:ascii="Arial" w:hAnsi="Arial" w:cs="Arial"/>
                <w:b/>
                <w:sz w:val="22"/>
                <w:szCs w:val="22"/>
              </w:rPr>
              <w:t>up to $</w:t>
            </w:r>
            <w:r w:rsidR="00F51E36" w:rsidRPr="00105E6E">
              <w:rPr>
                <w:rFonts w:ascii="Arial" w:hAnsi="Arial" w:cs="Arial"/>
                <w:b/>
                <w:sz w:val="22"/>
                <w:szCs w:val="22"/>
              </w:rPr>
              <w:t>220,000</w:t>
            </w:r>
            <w:r w:rsidR="00547A88" w:rsidRPr="00105E6E">
              <w:rPr>
                <w:rFonts w:ascii="Arial" w:hAnsi="Arial" w:cs="Arial"/>
                <w:b/>
                <w:sz w:val="22"/>
                <w:szCs w:val="22"/>
              </w:rPr>
              <w:t xml:space="preserve"> </w:t>
            </w:r>
            <w:r w:rsidRPr="00105E6E">
              <w:rPr>
                <w:rFonts w:ascii="Arial" w:hAnsi="Arial" w:cs="Arial"/>
                <w:b/>
                <w:sz w:val="22"/>
                <w:szCs w:val="22"/>
              </w:rPr>
              <w:t>annually</w:t>
            </w:r>
          </w:p>
        </w:tc>
        <w:tc>
          <w:tcPr>
            <w:tcW w:w="2536" w:type="dxa"/>
            <w:tcBorders>
              <w:bottom w:val="single" w:sz="4" w:space="0" w:color="auto"/>
            </w:tcBorders>
            <w:shd w:val="clear" w:color="auto" w:fill="DBE5F1" w:themeFill="accent1" w:themeFillTint="33"/>
            <w:vAlign w:val="center"/>
          </w:tcPr>
          <w:p w14:paraId="5F8E8388" w14:textId="5A5869C8" w:rsidR="009E529D" w:rsidRPr="00105E6E" w:rsidRDefault="009E529D" w:rsidP="00547A88">
            <w:pPr>
              <w:jc w:val="center"/>
              <w:rPr>
                <w:rFonts w:ascii="Arial" w:hAnsi="Arial" w:cs="Arial"/>
                <w:b/>
                <w:sz w:val="22"/>
                <w:szCs w:val="22"/>
              </w:rPr>
            </w:pPr>
            <w:r w:rsidRPr="00105E6E">
              <w:rPr>
                <w:rFonts w:ascii="Arial" w:hAnsi="Arial" w:cs="Arial"/>
                <w:b/>
                <w:sz w:val="22"/>
                <w:szCs w:val="22"/>
              </w:rPr>
              <w:t>up to $</w:t>
            </w:r>
            <w:r w:rsidR="00F51E36" w:rsidRPr="00105E6E">
              <w:rPr>
                <w:rFonts w:ascii="Arial" w:hAnsi="Arial" w:cs="Arial"/>
                <w:b/>
                <w:sz w:val="22"/>
                <w:szCs w:val="22"/>
              </w:rPr>
              <w:t>715,000</w:t>
            </w:r>
            <w:r w:rsidR="00547A88" w:rsidRPr="00105E6E">
              <w:rPr>
                <w:rFonts w:ascii="Arial" w:hAnsi="Arial" w:cs="Arial"/>
                <w:b/>
                <w:sz w:val="22"/>
                <w:szCs w:val="22"/>
              </w:rPr>
              <w:t xml:space="preserve"> </w:t>
            </w:r>
            <w:r w:rsidRPr="00105E6E">
              <w:rPr>
                <w:rFonts w:ascii="Arial" w:hAnsi="Arial" w:cs="Arial"/>
                <w:b/>
                <w:sz w:val="22"/>
                <w:szCs w:val="22"/>
              </w:rPr>
              <w:t>annually</w:t>
            </w:r>
          </w:p>
        </w:tc>
        <w:tc>
          <w:tcPr>
            <w:tcW w:w="2537" w:type="dxa"/>
            <w:tcBorders>
              <w:bottom w:val="single" w:sz="4" w:space="0" w:color="auto"/>
            </w:tcBorders>
            <w:shd w:val="clear" w:color="auto" w:fill="DBE5F1" w:themeFill="accent1" w:themeFillTint="33"/>
            <w:vAlign w:val="center"/>
          </w:tcPr>
          <w:p w14:paraId="7958F2FC" w14:textId="4CFB78F7" w:rsidR="009E529D" w:rsidRPr="00105E6E" w:rsidRDefault="009E529D" w:rsidP="00547A88">
            <w:pPr>
              <w:jc w:val="center"/>
              <w:rPr>
                <w:rFonts w:ascii="Arial" w:hAnsi="Arial" w:cs="Arial"/>
                <w:b/>
                <w:sz w:val="22"/>
                <w:szCs w:val="22"/>
              </w:rPr>
            </w:pPr>
            <w:r w:rsidRPr="00105E6E">
              <w:rPr>
                <w:rFonts w:ascii="Arial" w:hAnsi="Arial" w:cs="Arial"/>
                <w:b/>
                <w:sz w:val="22"/>
                <w:szCs w:val="22"/>
              </w:rPr>
              <w:t>up to $</w:t>
            </w:r>
            <w:r w:rsidR="0089069C" w:rsidRPr="00105E6E">
              <w:rPr>
                <w:rFonts w:ascii="Arial" w:hAnsi="Arial" w:cs="Arial"/>
                <w:b/>
                <w:sz w:val="22"/>
                <w:szCs w:val="22"/>
              </w:rPr>
              <w:t>1,045,625 annually</w:t>
            </w:r>
          </w:p>
        </w:tc>
      </w:tr>
    </w:tbl>
    <w:p w14:paraId="05FDE5A3" w14:textId="0409E50F" w:rsidR="004C61AA" w:rsidRDefault="00D931DF" w:rsidP="00056249">
      <w:pPr>
        <w:jc w:val="both"/>
        <w:rPr>
          <w:rFonts w:ascii="Arial" w:hAnsi="Arial" w:cs="Arial"/>
          <w:i/>
          <w:szCs w:val="24"/>
        </w:rPr>
      </w:pPr>
      <w:r w:rsidRPr="00D931DF">
        <w:rPr>
          <w:rFonts w:ascii="Arial" w:hAnsi="Arial" w:cs="Arial"/>
          <w:i/>
          <w:szCs w:val="24"/>
        </w:rPr>
        <w:t>*excluding Los Angeles County</w:t>
      </w:r>
    </w:p>
    <w:p w14:paraId="0AA528A6" w14:textId="77777777" w:rsidR="00056249" w:rsidRPr="00056249" w:rsidRDefault="00056249" w:rsidP="00056249">
      <w:pPr>
        <w:jc w:val="both"/>
        <w:rPr>
          <w:rFonts w:ascii="Arial" w:hAnsi="Arial" w:cs="Arial"/>
          <w:i/>
          <w:sz w:val="24"/>
          <w:szCs w:val="24"/>
        </w:rPr>
      </w:pPr>
    </w:p>
    <w:p w14:paraId="7CA55B45" w14:textId="77777777" w:rsidR="00D976E0" w:rsidRPr="00D931DF" w:rsidRDefault="00E50A56" w:rsidP="00056249">
      <w:pPr>
        <w:autoSpaceDE w:val="0"/>
        <w:autoSpaceDN w:val="0"/>
        <w:adjustRightInd w:val="0"/>
        <w:jc w:val="both"/>
        <w:rPr>
          <w:rFonts w:ascii="Arial" w:hAnsi="Arial" w:cs="Arial"/>
          <w:color w:val="000000"/>
          <w:sz w:val="24"/>
          <w:szCs w:val="24"/>
          <w:u w:val="single"/>
        </w:rPr>
      </w:pPr>
      <w:r>
        <w:rPr>
          <w:rFonts w:ascii="Arial" w:hAnsi="Arial" w:cs="Arial"/>
          <w:color w:val="000000"/>
          <w:sz w:val="24"/>
          <w:szCs w:val="24"/>
        </w:rPr>
        <w:t>Applicants</w:t>
      </w:r>
      <w:r w:rsidR="0029072C">
        <w:rPr>
          <w:rFonts w:ascii="Arial" w:hAnsi="Arial" w:cs="Arial"/>
          <w:color w:val="000000"/>
          <w:sz w:val="24"/>
          <w:szCs w:val="24"/>
        </w:rPr>
        <w:t xml:space="preserve"> must apply for the same amount </w:t>
      </w:r>
      <w:r>
        <w:rPr>
          <w:rFonts w:ascii="Arial" w:hAnsi="Arial" w:cs="Arial"/>
          <w:color w:val="000000"/>
          <w:sz w:val="24"/>
          <w:szCs w:val="24"/>
        </w:rPr>
        <w:t xml:space="preserve">of funding </w:t>
      </w:r>
      <w:r w:rsidR="0029072C">
        <w:rPr>
          <w:rFonts w:ascii="Arial" w:hAnsi="Arial" w:cs="Arial"/>
          <w:color w:val="000000"/>
          <w:sz w:val="24"/>
          <w:szCs w:val="24"/>
        </w:rPr>
        <w:t>for all three years (</w:t>
      </w:r>
      <w:r w:rsidR="00942ED9">
        <w:rPr>
          <w:rFonts w:ascii="Arial" w:hAnsi="Arial" w:cs="Arial"/>
          <w:color w:val="000000"/>
          <w:sz w:val="24"/>
          <w:szCs w:val="24"/>
        </w:rPr>
        <w:t xml:space="preserve">e.g., first </w:t>
      </w:r>
      <w:r w:rsidR="00D976E0" w:rsidRPr="00D976E0">
        <w:rPr>
          <w:rFonts w:ascii="Arial" w:hAnsi="Arial" w:cs="Arial"/>
          <w:color w:val="000000"/>
          <w:sz w:val="24"/>
          <w:szCs w:val="24"/>
        </w:rPr>
        <w:t xml:space="preserve">year: $200,000, </w:t>
      </w:r>
      <w:r w:rsidR="00942ED9">
        <w:rPr>
          <w:rFonts w:ascii="Arial" w:hAnsi="Arial" w:cs="Arial"/>
          <w:color w:val="000000"/>
          <w:sz w:val="24"/>
          <w:szCs w:val="24"/>
        </w:rPr>
        <w:t xml:space="preserve">second </w:t>
      </w:r>
      <w:r w:rsidR="00D976E0" w:rsidRPr="00D976E0">
        <w:rPr>
          <w:rFonts w:ascii="Arial" w:hAnsi="Arial" w:cs="Arial"/>
          <w:color w:val="000000"/>
          <w:sz w:val="24"/>
          <w:szCs w:val="24"/>
        </w:rPr>
        <w:t>year: $200,000</w:t>
      </w:r>
      <w:r w:rsidR="00942ED9">
        <w:rPr>
          <w:rFonts w:ascii="Arial" w:hAnsi="Arial" w:cs="Arial"/>
          <w:color w:val="000000"/>
          <w:sz w:val="24"/>
          <w:szCs w:val="24"/>
        </w:rPr>
        <w:t>,</w:t>
      </w:r>
      <w:r w:rsidR="00D976E0" w:rsidRPr="00D976E0">
        <w:rPr>
          <w:rFonts w:ascii="Arial" w:hAnsi="Arial" w:cs="Arial"/>
          <w:color w:val="000000"/>
          <w:sz w:val="24"/>
          <w:szCs w:val="24"/>
        </w:rPr>
        <w:t xml:space="preserve"> and </w:t>
      </w:r>
      <w:r w:rsidR="00942ED9">
        <w:rPr>
          <w:rFonts w:ascii="Arial" w:hAnsi="Arial" w:cs="Arial"/>
          <w:color w:val="000000"/>
          <w:sz w:val="24"/>
          <w:szCs w:val="24"/>
        </w:rPr>
        <w:t xml:space="preserve">third </w:t>
      </w:r>
      <w:r w:rsidR="00D976E0" w:rsidRPr="00D976E0">
        <w:rPr>
          <w:rFonts w:ascii="Arial" w:hAnsi="Arial" w:cs="Arial"/>
          <w:color w:val="000000"/>
          <w:sz w:val="24"/>
          <w:szCs w:val="24"/>
        </w:rPr>
        <w:t>year: $200,000</w:t>
      </w:r>
      <w:r w:rsidR="00D931DF">
        <w:rPr>
          <w:rFonts w:ascii="Arial" w:hAnsi="Arial" w:cs="Arial"/>
          <w:color w:val="000000"/>
          <w:sz w:val="24"/>
          <w:szCs w:val="24"/>
        </w:rPr>
        <w:t xml:space="preserve">; totaling $600,000 for a </w:t>
      </w:r>
      <w:r w:rsidR="00942ED9">
        <w:rPr>
          <w:rFonts w:ascii="Arial" w:hAnsi="Arial" w:cs="Arial"/>
          <w:color w:val="000000"/>
          <w:sz w:val="24"/>
          <w:szCs w:val="24"/>
        </w:rPr>
        <w:br/>
      </w:r>
      <w:r w:rsidR="00D931DF">
        <w:rPr>
          <w:rFonts w:ascii="Arial" w:hAnsi="Arial" w:cs="Arial"/>
          <w:color w:val="000000"/>
          <w:sz w:val="24"/>
          <w:szCs w:val="24"/>
        </w:rPr>
        <w:t>three-</w:t>
      </w:r>
      <w:r w:rsidR="00D976E0" w:rsidRPr="00D976E0">
        <w:rPr>
          <w:rFonts w:ascii="Arial" w:hAnsi="Arial" w:cs="Arial"/>
          <w:color w:val="000000"/>
          <w:sz w:val="24"/>
          <w:szCs w:val="24"/>
        </w:rPr>
        <w:t>year period</w:t>
      </w:r>
      <w:r w:rsidR="0029072C">
        <w:rPr>
          <w:rFonts w:ascii="Arial" w:hAnsi="Arial" w:cs="Arial"/>
          <w:color w:val="000000"/>
          <w:sz w:val="24"/>
          <w:szCs w:val="24"/>
        </w:rPr>
        <w:t>)</w:t>
      </w:r>
      <w:r w:rsidR="00D976E0" w:rsidRPr="00D976E0">
        <w:rPr>
          <w:rFonts w:ascii="Arial" w:hAnsi="Arial" w:cs="Arial"/>
          <w:color w:val="000000"/>
          <w:sz w:val="24"/>
          <w:szCs w:val="24"/>
        </w:rPr>
        <w:t>.</w:t>
      </w:r>
      <w:r w:rsidR="001B7AFF">
        <w:rPr>
          <w:rFonts w:ascii="Arial" w:hAnsi="Arial" w:cs="Arial"/>
          <w:color w:val="000000"/>
          <w:sz w:val="24"/>
          <w:szCs w:val="24"/>
        </w:rPr>
        <w:t xml:space="preserve">  </w:t>
      </w:r>
      <w:r w:rsidR="00D976E0" w:rsidRPr="00D976E0">
        <w:rPr>
          <w:rFonts w:ascii="Arial" w:hAnsi="Arial" w:cs="Arial"/>
          <w:color w:val="000000"/>
          <w:sz w:val="24"/>
          <w:szCs w:val="24"/>
        </w:rPr>
        <w:t xml:space="preserve">Grantees may be able to carry unspent funds into the next calendar year, with </w:t>
      </w:r>
      <w:r w:rsidR="00E247C4">
        <w:rPr>
          <w:rFonts w:ascii="Arial" w:hAnsi="Arial" w:cs="Arial"/>
          <w:color w:val="000000"/>
          <w:sz w:val="24"/>
          <w:szCs w:val="24"/>
        </w:rPr>
        <w:t xml:space="preserve">prior </w:t>
      </w:r>
      <w:r w:rsidR="00D976E0" w:rsidRPr="00D976E0">
        <w:rPr>
          <w:rFonts w:ascii="Arial" w:hAnsi="Arial" w:cs="Arial"/>
          <w:color w:val="000000"/>
          <w:sz w:val="24"/>
          <w:szCs w:val="24"/>
        </w:rPr>
        <w:t>BSCC approval</w:t>
      </w:r>
      <w:r w:rsidR="00F657BE">
        <w:rPr>
          <w:rFonts w:ascii="Arial" w:hAnsi="Arial" w:cs="Arial"/>
          <w:color w:val="000000"/>
          <w:sz w:val="24"/>
          <w:szCs w:val="24"/>
        </w:rPr>
        <w:t xml:space="preserve">, </w:t>
      </w:r>
      <w:r w:rsidR="00F657BE" w:rsidRPr="00F657BE">
        <w:rPr>
          <w:rFonts w:ascii="Arial" w:hAnsi="Arial" w:cs="Arial"/>
          <w:color w:val="000000"/>
          <w:sz w:val="24"/>
          <w:szCs w:val="24"/>
          <w:u w:val="single"/>
        </w:rPr>
        <w:t>but it</w:t>
      </w:r>
      <w:r w:rsidR="00D976E0" w:rsidRPr="00F657BE">
        <w:rPr>
          <w:rFonts w:ascii="Arial" w:hAnsi="Arial" w:cs="Arial"/>
          <w:bCs/>
          <w:iCs/>
          <w:color w:val="000000"/>
          <w:sz w:val="24"/>
          <w:szCs w:val="24"/>
          <w:u w:val="single"/>
        </w:rPr>
        <w:t xml:space="preserve"> is</w:t>
      </w:r>
      <w:r w:rsidR="00D976E0" w:rsidRPr="00D931DF">
        <w:rPr>
          <w:rFonts w:ascii="Arial" w:hAnsi="Arial" w:cs="Arial"/>
          <w:bCs/>
          <w:iCs/>
          <w:color w:val="000000"/>
          <w:sz w:val="24"/>
          <w:szCs w:val="24"/>
          <w:u w:val="single"/>
        </w:rPr>
        <w:t xml:space="preserve"> extremely important that applicants plan and budget carefully and apply only for the amount of funding they can reasonably spend each year of the three-year grant period</w:t>
      </w:r>
      <w:r w:rsidR="00D976E0" w:rsidRPr="00D931DF">
        <w:rPr>
          <w:rFonts w:ascii="Arial" w:hAnsi="Arial" w:cs="Arial"/>
          <w:bCs/>
          <w:iCs/>
          <w:color w:val="000000"/>
          <w:sz w:val="24"/>
          <w:szCs w:val="24"/>
        </w:rPr>
        <w:t xml:space="preserve">. </w:t>
      </w:r>
    </w:p>
    <w:p w14:paraId="401D7B36" w14:textId="77777777" w:rsidR="001B7EE6" w:rsidRPr="008F18E6" w:rsidRDefault="00BA4056" w:rsidP="006A6926">
      <w:pPr>
        <w:pStyle w:val="Heading2"/>
      </w:pPr>
      <w:bookmarkStart w:id="35" w:name="_Toc481758743"/>
      <w:bookmarkStart w:id="36" w:name="_Toc531780966"/>
      <w:r w:rsidRPr="008F18E6">
        <w:t>Match</w:t>
      </w:r>
      <w:r w:rsidR="00E361F0" w:rsidRPr="008F18E6">
        <w:t>ing Funds</w:t>
      </w:r>
      <w:bookmarkEnd w:id="35"/>
      <w:bookmarkEnd w:id="36"/>
    </w:p>
    <w:p w14:paraId="460C99B6" w14:textId="77777777" w:rsidR="00257C77" w:rsidRDefault="00633731" w:rsidP="00056249">
      <w:pPr>
        <w:jc w:val="both"/>
        <w:rPr>
          <w:rFonts w:ascii="Arial" w:hAnsi="Arial" w:cs="Arial"/>
          <w:sz w:val="24"/>
          <w:szCs w:val="24"/>
        </w:rPr>
      </w:pPr>
      <w:r w:rsidRPr="00633731">
        <w:rPr>
          <w:rFonts w:ascii="Arial" w:hAnsi="Arial" w:cs="Arial"/>
          <w:sz w:val="24"/>
          <w:szCs w:val="24"/>
        </w:rPr>
        <w:t xml:space="preserve">The JAG Program has NO match requirement.  </w:t>
      </w:r>
    </w:p>
    <w:p w14:paraId="63BEAF93" w14:textId="77777777" w:rsidR="00785A14" w:rsidRPr="008F18E6" w:rsidRDefault="00785A14" w:rsidP="006A6926">
      <w:pPr>
        <w:pStyle w:val="Heading2"/>
      </w:pPr>
      <w:bookmarkStart w:id="37" w:name="_Toc481758744"/>
      <w:bookmarkStart w:id="38" w:name="_Toc531780967"/>
      <w:r w:rsidRPr="008F18E6">
        <w:t>Multi-County Partnerships</w:t>
      </w:r>
      <w:bookmarkEnd w:id="37"/>
      <w:bookmarkEnd w:id="38"/>
    </w:p>
    <w:p w14:paraId="256293B7" w14:textId="73FF77FA" w:rsidR="00785A14" w:rsidRDefault="00785A14" w:rsidP="00056249">
      <w:pPr>
        <w:jc w:val="both"/>
        <w:rPr>
          <w:rFonts w:ascii="Arial" w:hAnsi="Arial" w:cs="Arial"/>
          <w:sz w:val="24"/>
          <w:szCs w:val="24"/>
        </w:rPr>
      </w:pPr>
      <w:r w:rsidRPr="009E529D">
        <w:rPr>
          <w:rFonts w:ascii="Arial" w:hAnsi="Arial" w:cs="Arial"/>
          <w:sz w:val="24"/>
          <w:szCs w:val="24"/>
        </w:rPr>
        <w:t xml:space="preserve">In the case of a multi-county </w:t>
      </w:r>
      <w:r w:rsidR="008D2B61" w:rsidRPr="00E9390D">
        <w:rPr>
          <w:rFonts w:ascii="Arial" w:hAnsi="Arial" w:cs="Arial"/>
          <w:sz w:val="24"/>
          <w:szCs w:val="24"/>
        </w:rPr>
        <w:t>partnership</w:t>
      </w:r>
      <w:r w:rsidRPr="00E34CD5">
        <w:rPr>
          <w:rFonts w:ascii="Arial" w:hAnsi="Arial" w:cs="Arial"/>
          <w:sz w:val="24"/>
          <w:szCs w:val="24"/>
        </w:rPr>
        <w:t xml:space="preserve">, the following funding restrictions apply: </w:t>
      </w:r>
    </w:p>
    <w:p w14:paraId="2AAAAF67" w14:textId="77777777" w:rsidR="00A95687" w:rsidRPr="00E34CD5" w:rsidRDefault="00A95687" w:rsidP="00056249">
      <w:pPr>
        <w:jc w:val="both"/>
        <w:rPr>
          <w:rFonts w:ascii="Arial" w:hAnsi="Arial" w:cs="Arial"/>
          <w:sz w:val="24"/>
          <w:szCs w:val="24"/>
        </w:rPr>
      </w:pPr>
    </w:p>
    <w:p w14:paraId="3BBB51A2" w14:textId="77777777" w:rsidR="00785A14" w:rsidRPr="00390014" w:rsidRDefault="00785A14" w:rsidP="00056249">
      <w:pPr>
        <w:pStyle w:val="ListParagraph"/>
        <w:numPr>
          <w:ilvl w:val="0"/>
          <w:numId w:val="23"/>
        </w:numPr>
        <w:spacing w:after="120"/>
        <w:ind w:left="806" w:hanging="446"/>
        <w:jc w:val="both"/>
        <w:rPr>
          <w:rFonts w:ascii="Arial" w:hAnsi="Arial" w:cs="Arial"/>
          <w:sz w:val="24"/>
          <w:szCs w:val="24"/>
        </w:rPr>
      </w:pPr>
      <w:r w:rsidRPr="00390014">
        <w:rPr>
          <w:rFonts w:ascii="Arial" w:hAnsi="Arial" w:cs="Arial"/>
          <w:b/>
          <w:sz w:val="24"/>
          <w:szCs w:val="24"/>
        </w:rPr>
        <w:t>Counties in the same category:</w:t>
      </w:r>
      <w:r w:rsidRPr="00390014">
        <w:rPr>
          <w:rFonts w:ascii="Arial" w:hAnsi="Arial" w:cs="Arial"/>
          <w:sz w:val="24"/>
          <w:szCs w:val="24"/>
        </w:rPr>
        <w:t xml:space="preserve"> Multi-county partnerships that consist of counties from within the same category (small, medium</w:t>
      </w:r>
      <w:r w:rsidR="00942ED9" w:rsidRPr="00390014">
        <w:rPr>
          <w:rFonts w:ascii="Arial" w:hAnsi="Arial" w:cs="Arial"/>
          <w:sz w:val="24"/>
          <w:szCs w:val="24"/>
        </w:rPr>
        <w:t>,</w:t>
      </w:r>
      <w:r w:rsidRPr="00390014">
        <w:rPr>
          <w:rFonts w:ascii="Arial" w:hAnsi="Arial" w:cs="Arial"/>
          <w:sz w:val="24"/>
          <w:szCs w:val="24"/>
        </w:rPr>
        <w:t xml:space="preserve"> or large) may apply for up to the maximum funding threshold in that category, multiplied by the number of counties partnering on the </w:t>
      </w:r>
      <w:r w:rsidR="004A2B5A" w:rsidRPr="00390014">
        <w:rPr>
          <w:rFonts w:ascii="Arial" w:hAnsi="Arial" w:cs="Arial"/>
          <w:sz w:val="24"/>
          <w:szCs w:val="24"/>
        </w:rPr>
        <w:t>proposal</w:t>
      </w:r>
      <w:r w:rsidRPr="00390014">
        <w:rPr>
          <w:rFonts w:ascii="Arial" w:hAnsi="Arial" w:cs="Arial"/>
          <w:sz w:val="24"/>
          <w:szCs w:val="24"/>
        </w:rPr>
        <w:t>.</w:t>
      </w:r>
    </w:p>
    <w:p w14:paraId="191B7E4C" w14:textId="77777777" w:rsidR="00785A14" w:rsidRPr="00E9390D" w:rsidRDefault="00785A14" w:rsidP="00056249">
      <w:pPr>
        <w:pStyle w:val="ListParagraph"/>
        <w:spacing w:after="120"/>
        <w:ind w:left="806"/>
        <w:jc w:val="both"/>
        <w:rPr>
          <w:rFonts w:ascii="Arial" w:hAnsi="Arial" w:cs="Arial"/>
          <w:sz w:val="24"/>
          <w:szCs w:val="24"/>
        </w:rPr>
      </w:pPr>
      <w:r w:rsidRPr="00B730A7">
        <w:rPr>
          <w:rFonts w:ascii="Arial" w:hAnsi="Arial" w:cs="Arial"/>
          <w:sz w:val="24"/>
          <w:szCs w:val="24"/>
        </w:rPr>
        <w:t>For example</w:t>
      </w:r>
      <w:r w:rsidRPr="009E529D">
        <w:rPr>
          <w:rFonts w:ascii="Arial" w:hAnsi="Arial" w:cs="Arial"/>
          <w:sz w:val="24"/>
          <w:szCs w:val="24"/>
        </w:rPr>
        <w:t>:</w:t>
      </w:r>
    </w:p>
    <w:p w14:paraId="0B24032D" w14:textId="4F84AE68" w:rsidR="00785A14" w:rsidRPr="000513DF" w:rsidRDefault="00785A14" w:rsidP="00056249">
      <w:pPr>
        <w:pStyle w:val="ListParagraph"/>
        <w:numPr>
          <w:ilvl w:val="0"/>
          <w:numId w:val="24"/>
        </w:numPr>
        <w:spacing w:after="120"/>
        <w:ind w:left="1530"/>
        <w:jc w:val="both"/>
        <w:rPr>
          <w:rFonts w:ascii="Arial" w:hAnsi="Arial" w:cs="Arial"/>
          <w:sz w:val="24"/>
          <w:szCs w:val="24"/>
        </w:rPr>
      </w:pPr>
      <w:r w:rsidRPr="000513DF">
        <w:rPr>
          <w:rFonts w:ascii="Arial" w:hAnsi="Arial" w:cs="Arial"/>
          <w:sz w:val="24"/>
          <w:szCs w:val="24"/>
        </w:rPr>
        <w:t>Four (4) small counties may apply for up to $</w:t>
      </w:r>
      <w:r w:rsidR="00105E6E" w:rsidRPr="000513DF">
        <w:rPr>
          <w:rFonts w:ascii="Arial" w:hAnsi="Arial" w:cs="Arial"/>
          <w:sz w:val="24"/>
          <w:szCs w:val="24"/>
        </w:rPr>
        <w:t>880,000</w:t>
      </w:r>
      <w:r w:rsidRPr="000513DF">
        <w:rPr>
          <w:rFonts w:ascii="Arial" w:hAnsi="Arial" w:cs="Arial"/>
          <w:sz w:val="24"/>
          <w:szCs w:val="24"/>
        </w:rPr>
        <w:t xml:space="preserve"> [funding threshold for small counties ($</w:t>
      </w:r>
      <w:r w:rsidR="00105E6E" w:rsidRPr="000513DF">
        <w:rPr>
          <w:rFonts w:ascii="Arial" w:hAnsi="Arial" w:cs="Arial"/>
          <w:sz w:val="24"/>
          <w:szCs w:val="24"/>
        </w:rPr>
        <w:t>220,000</w:t>
      </w:r>
      <w:r w:rsidRPr="000513DF">
        <w:rPr>
          <w:rFonts w:ascii="Arial" w:hAnsi="Arial" w:cs="Arial"/>
          <w:sz w:val="24"/>
          <w:szCs w:val="24"/>
        </w:rPr>
        <w:t xml:space="preserve">) x 4 </w:t>
      </w:r>
      <w:r w:rsidR="00105E6E" w:rsidRPr="000513DF">
        <w:rPr>
          <w:rFonts w:ascii="Arial" w:hAnsi="Arial" w:cs="Arial"/>
          <w:sz w:val="24"/>
          <w:szCs w:val="24"/>
        </w:rPr>
        <w:t>= $880,000</w:t>
      </w:r>
      <w:r w:rsidRPr="000513DF">
        <w:rPr>
          <w:rFonts w:ascii="Arial" w:hAnsi="Arial" w:cs="Arial"/>
          <w:sz w:val="24"/>
          <w:szCs w:val="24"/>
        </w:rPr>
        <w:t>];</w:t>
      </w:r>
    </w:p>
    <w:p w14:paraId="7F9A8C31" w14:textId="7F972131" w:rsidR="00785A14" w:rsidRPr="000513DF" w:rsidRDefault="00785A14" w:rsidP="00056249">
      <w:pPr>
        <w:pStyle w:val="ListParagraph"/>
        <w:numPr>
          <w:ilvl w:val="0"/>
          <w:numId w:val="24"/>
        </w:numPr>
        <w:spacing w:after="120"/>
        <w:ind w:left="1530"/>
        <w:jc w:val="both"/>
        <w:rPr>
          <w:rFonts w:ascii="Arial" w:hAnsi="Arial" w:cs="Arial"/>
          <w:sz w:val="24"/>
          <w:szCs w:val="24"/>
        </w:rPr>
      </w:pPr>
      <w:r w:rsidRPr="000513DF">
        <w:rPr>
          <w:rFonts w:ascii="Arial" w:hAnsi="Arial" w:cs="Arial"/>
          <w:sz w:val="24"/>
          <w:szCs w:val="24"/>
        </w:rPr>
        <w:t>Three (3) medium counties may apply for up to $</w:t>
      </w:r>
      <w:r w:rsidR="00105E6E" w:rsidRPr="000513DF">
        <w:rPr>
          <w:rFonts w:ascii="Arial" w:hAnsi="Arial" w:cs="Arial"/>
          <w:sz w:val="24"/>
          <w:szCs w:val="24"/>
        </w:rPr>
        <w:t>2,145,000</w:t>
      </w:r>
      <w:r w:rsidRPr="000513DF">
        <w:rPr>
          <w:rFonts w:ascii="Arial" w:hAnsi="Arial" w:cs="Arial"/>
          <w:sz w:val="24"/>
          <w:szCs w:val="24"/>
        </w:rPr>
        <w:t xml:space="preserve"> [funding threshold for medium counties ($</w:t>
      </w:r>
      <w:r w:rsidR="00105E6E" w:rsidRPr="000513DF">
        <w:rPr>
          <w:rFonts w:ascii="Arial" w:hAnsi="Arial" w:cs="Arial"/>
          <w:sz w:val="24"/>
          <w:szCs w:val="24"/>
        </w:rPr>
        <w:t>715,000</w:t>
      </w:r>
      <w:r w:rsidRPr="000513DF">
        <w:rPr>
          <w:rFonts w:ascii="Arial" w:hAnsi="Arial" w:cs="Arial"/>
          <w:sz w:val="24"/>
          <w:szCs w:val="24"/>
        </w:rPr>
        <w:t>) x 3 = $</w:t>
      </w:r>
      <w:r w:rsidR="00105E6E" w:rsidRPr="000513DF">
        <w:rPr>
          <w:rFonts w:ascii="Arial" w:hAnsi="Arial" w:cs="Arial"/>
          <w:sz w:val="24"/>
          <w:szCs w:val="24"/>
        </w:rPr>
        <w:t>2,145,000</w:t>
      </w:r>
      <w:r w:rsidRPr="000513DF">
        <w:rPr>
          <w:rFonts w:ascii="Arial" w:hAnsi="Arial" w:cs="Arial"/>
          <w:sz w:val="24"/>
          <w:szCs w:val="24"/>
        </w:rPr>
        <w:t>];</w:t>
      </w:r>
      <w:r w:rsidR="00405BC0" w:rsidRPr="000513DF">
        <w:rPr>
          <w:rFonts w:ascii="Arial" w:hAnsi="Arial" w:cs="Arial"/>
          <w:sz w:val="24"/>
          <w:szCs w:val="24"/>
        </w:rPr>
        <w:t xml:space="preserve"> and,</w:t>
      </w:r>
    </w:p>
    <w:p w14:paraId="67013281" w14:textId="72F50439" w:rsidR="00785A14" w:rsidRPr="000513DF" w:rsidRDefault="00785A14" w:rsidP="00056249">
      <w:pPr>
        <w:pStyle w:val="ListParagraph"/>
        <w:numPr>
          <w:ilvl w:val="0"/>
          <w:numId w:val="24"/>
        </w:numPr>
        <w:spacing w:after="120"/>
        <w:ind w:left="1526"/>
        <w:jc w:val="both"/>
        <w:rPr>
          <w:rFonts w:ascii="Arial" w:hAnsi="Arial" w:cs="Arial"/>
          <w:sz w:val="24"/>
          <w:szCs w:val="24"/>
        </w:rPr>
      </w:pPr>
      <w:r w:rsidRPr="000513DF">
        <w:rPr>
          <w:rFonts w:ascii="Arial" w:hAnsi="Arial" w:cs="Arial"/>
          <w:sz w:val="24"/>
          <w:szCs w:val="24"/>
        </w:rPr>
        <w:t>Two (2) large counties may apply for up to $</w:t>
      </w:r>
      <w:r w:rsidR="00105E6E" w:rsidRPr="000513DF">
        <w:rPr>
          <w:rFonts w:ascii="Arial" w:hAnsi="Arial" w:cs="Arial"/>
          <w:sz w:val="24"/>
          <w:szCs w:val="24"/>
        </w:rPr>
        <w:t>2,091,250</w:t>
      </w:r>
      <w:r w:rsidRPr="000513DF">
        <w:rPr>
          <w:rFonts w:ascii="Arial" w:hAnsi="Arial" w:cs="Arial"/>
          <w:sz w:val="24"/>
          <w:szCs w:val="24"/>
        </w:rPr>
        <w:t xml:space="preserve"> [funding threshold for large counties ($</w:t>
      </w:r>
      <w:r w:rsidR="00105E6E" w:rsidRPr="000513DF">
        <w:rPr>
          <w:rFonts w:ascii="Arial" w:hAnsi="Arial" w:cs="Arial"/>
          <w:sz w:val="24"/>
          <w:szCs w:val="24"/>
        </w:rPr>
        <w:t>1,045,625</w:t>
      </w:r>
      <w:r w:rsidRPr="000513DF">
        <w:rPr>
          <w:rFonts w:ascii="Arial" w:hAnsi="Arial" w:cs="Arial"/>
          <w:sz w:val="24"/>
          <w:szCs w:val="24"/>
        </w:rPr>
        <w:t>) x 2 = $</w:t>
      </w:r>
      <w:r w:rsidR="00105E6E" w:rsidRPr="000513DF">
        <w:rPr>
          <w:rFonts w:ascii="Arial" w:hAnsi="Arial" w:cs="Arial"/>
          <w:sz w:val="24"/>
          <w:szCs w:val="24"/>
        </w:rPr>
        <w:t>2,091,250</w:t>
      </w:r>
      <w:r w:rsidRPr="000513DF">
        <w:rPr>
          <w:rFonts w:ascii="Arial" w:hAnsi="Arial" w:cs="Arial"/>
          <w:sz w:val="24"/>
          <w:szCs w:val="24"/>
        </w:rPr>
        <w:t>].</w:t>
      </w:r>
    </w:p>
    <w:p w14:paraId="4D6CB8B7" w14:textId="77777777" w:rsidR="00785A14" w:rsidRPr="00785A14" w:rsidRDefault="00785A14" w:rsidP="00056249">
      <w:pPr>
        <w:pStyle w:val="ListParagraph"/>
        <w:numPr>
          <w:ilvl w:val="0"/>
          <w:numId w:val="23"/>
        </w:numPr>
        <w:spacing w:after="120"/>
        <w:ind w:left="806" w:hanging="446"/>
        <w:jc w:val="both"/>
        <w:rPr>
          <w:rFonts w:ascii="Arial" w:hAnsi="Arial" w:cs="Arial"/>
          <w:sz w:val="24"/>
          <w:szCs w:val="24"/>
        </w:rPr>
      </w:pPr>
      <w:r w:rsidRPr="00785A14">
        <w:rPr>
          <w:rFonts w:ascii="Arial" w:hAnsi="Arial" w:cs="Arial"/>
          <w:b/>
          <w:sz w:val="24"/>
          <w:szCs w:val="24"/>
        </w:rPr>
        <w:lastRenderedPageBreak/>
        <w:t>Counties in different categories:</w:t>
      </w:r>
      <w:r w:rsidRPr="00785A14">
        <w:rPr>
          <w:rFonts w:ascii="Arial" w:hAnsi="Arial" w:cs="Arial"/>
          <w:sz w:val="24"/>
          <w:szCs w:val="24"/>
        </w:rPr>
        <w:t xml:space="preserve">  To preserve the integrity of the funding distribution formula, multi-county partnerships that consist of counties from within different categories (small, medium</w:t>
      </w:r>
      <w:r w:rsidR="00942ED9">
        <w:rPr>
          <w:rFonts w:ascii="Arial" w:hAnsi="Arial" w:cs="Arial"/>
          <w:sz w:val="24"/>
          <w:szCs w:val="24"/>
        </w:rPr>
        <w:t>,</w:t>
      </w:r>
      <w:r w:rsidRPr="00785A14">
        <w:rPr>
          <w:rFonts w:ascii="Arial" w:hAnsi="Arial" w:cs="Arial"/>
          <w:sz w:val="24"/>
          <w:szCs w:val="24"/>
        </w:rPr>
        <w:t xml:space="preserve"> or large) will default to the maximum funding threshold of the largest category participating in the partnership, multiplied by the number of counties </w:t>
      </w:r>
      <w:r w:rsidRPr="00785A14">
        <w:rPr>
          <w:rFonts w:ascii="Arial" w:hAnsi="Arial" w:cs="Arial"/>
          <w:sz w:val="24"/>
          <w:szCs w:val="24"/>
          <w:u w:val="single"/>
        </w:rPr>
        <w:t>from that category</w:t>
      </w:r>
      <w:r w:rsidRPr="00785A14">
        <w:rPr>
          <w:rFonts w:ascii="Arial" w:hAnsi="Arial" w:cs="Arial"/>
          <w:sz w:val="24"/>
          <w:szCs w:val="24"/>
        </w:rPr>
        <w:t xml:space="preserve"> that are partnering on the </w:t>
      </w:r>
      <w:r w:rsidR="004A2B5A">
        <w:rPr>
          <w:rFonts w:ascii="Arial" w:hAnsi="Arial" w:cs="Arial"/>
          <w:sz w:val="24"/>
          <w:szCs w:val="24"/>
        </w:rPr>
        <w:t>proposal</w:t>
      </w:r>
      <w:r w:rsidRPr="00785A14">
        <w:rPr>
          <w:rFonts w:ascii="Arial" w:hAnsi="Arial" w:cs="Arial"/>
          <w:sz w:val="24"/>
          <w:szCs w:val="24"/>
        </w:rPr>
        <w:t>.</w:t>
      </w:r>
    </w:p>
    <w:p w14:paraId="4B97A756" w14:textId="6F54FEFC" w:rsidR="00785A14" w:rsidRPr="00785A14" w:rsidRDefault="00785A14" w:rsidP="00056249">
      <w:pPr>
        <w:spacing w:after="120"/>
        <w:ind w:left="806"/>
        <w:jc w:val="both"/>
        <w:rPr>
          <w:rFonts w:ascii="Arial" w:hAnsi="Arial" w:cs="Arial"/>
          <w:sz w:val="24"/>
          <w:szCs w:val="24"/>
        </w:rPr>
      </w:pPr>
      <w:r w:rsidRPr="00785A14">
        <w:rPr>
          <w:rFonts w:ascii="Arial" w:hAnsi="Arial" w:cs="Arial"/>
          <w:sz w:val="24"/>
          <w:szCs w:val="24"/>
        </w:rPr>
        <w:t>For example:</w:t>
      </w:r>
    </w:p>
    <w:p w14:paraId="307E2C29" w14:textId="5D309E99" w:rsidR="00785A14" w:rsidRPr="000513DF" w:rsidRDefault="00785A14" w:rsidP="00056249">
      <w:pPr>
        <w:pStyle w:val="ListParagraph"/>
        <w:numPr>
          <w:ilvl w:val="0"/>
          <w:numId w:val="25"/>
        </w:numPr>
        <w:spacing w:after="120"/>
        <w:ind w:left="1530"/>
        <w:jc w:val="both"/>
        <w:rPr>
          <w:rFonts w:ascii="Arial" w:hAnsi="Arial" w:cs="Arial"/>
          <w:sz w:val="24"/>
          <w:szCs w:val="24"/>
        </w:rPr>
      </w:pPr>
      <w:r w:rsidRPr="000513DF">
        <w:rPr>
          <w:rFonts w:ascii="Arial" w:hAnsi="Arial" w:cs="Arial"/>
          <w:sz w:val="24"/>
          <w:szCs w:val="24"/>
        </w:rPr>
        <w:t>One (1) small county partnering with one (1) medium county may apply for up $</w:t>
      </w:r>
      <w:r w:rsidR="0025105D" w:rsidRPr="000513DF">
        <w:rPr>
          <w:rFonts w:ascii="Arial" w:hAnsi="Arial" w:cs="Arial"/>
          <w:sz w:val="24"/>
          <w:szCs w:val="24"/>
        </w:rPr>
        <w:t>715,000</w:t>
      </w:r>
      <w:r w:rsidRPr="000513DF">
        <w:rPr>
          <w:rFonts w:ascii="Arial" w:hAnsi="Arial" w:cs="Arial"/>
          <w:sz w:val="24"/>
          <w:szCs w:val="24"/>
        </w:rPr>
        <w:t xml:space="preserve"> (default to medium; one medium county; $</w:t>
      </w:r>
      <w:r w:rsidR="0025105D" w:rsidRPr="000513DF">
        <w:rPr>
          <w:rFonts w:ascii="Arial" w:hAnsi="Arial" w:cs="Arial"/>
          <w:sz w:val="24"/>
          <w:szCs w:val="24"/>
        </w:rPr>
        <w:t xml:space="preserve">715,000 </w:t>
      </w:r>
      <w:r w:rsidRPr="000513DF">
        <w:rPr>
          <w:rFonts w:ascii="Arial" w:hAnsi="Arial" w:cs="Arial"/>
          <w:sz w:val="24"/>
          <w:szCs w:val="24"/>
        </w:rPr>
        <w:t>x 1);</w:t>
      </w:r>
    </w:p>
    <w:p w14:paraId="7370FE2D" w14:textId="38A09819" w:rsidR="00785A14" w:rsidRPr="000513DF" w:rsidRDefault="00785A14" w:rsidP="00056249">
      <w:pPr>
        <w:pStyle w:val="ListParagraph"/>
        <w:numPr>
          <w:ilvl w:val="0"/>
          <w:numId w:val="25"/>
        </w:numPr>
        <w:spacing w:after="120"/>
        <w:ind w:left="1530"/>
        <w:jc w:val="both"/>
        <w:rPr>
          <w:rFonts w:ascii="Arial" w:hAnsi="Arial" w:cs="Arial"/>
          <w:sz w:val="24"/>
          <w:szCs w:val="24"/>
        </w:rPr>
      </w:pPr>
      <w:r w:rsidRPr="000513DF">
        <w:rPr>
          <w:rFonts w:ascii="Arial" w:hAnsi="Arial" w:cs="Arial"/>
          <w:sz w:val="24"/>
          <w:szCs w:val="24"/>
        </w:rPr>
        <w:t>One (1) small county partnering with two (2) medium counties may apply for $</w:t>
      </w:r>
      <w:r w:rsidR="0025105D" w:rsidRPr="000513DF">
        <w:rPr>
          <w:rFonts w:ascii="Arial" w:hAnsi="Arial" w:cs="Arial"/>
          <w:sz w:val="24"/>
          <w:szCs w:val="24"/>
        </w:rPr>
        <w:t>1,430,000</w:t>
      </w:r>
      <w:r w:rsidRPr="000513DF">
        <w:rPr>
          <w:rFonts w:ascii="Arial" w:hAnsi="Arial" w:cs="Arial"/>
          <w:sz w:val="24"/>
          <w:szCs w:val="24"/>
        </w:rPr>
        <w:t xml:space="preserve"> (default to medium; two medium counties; $</w:t>
      </w:r>
      <w:r w:rsidR="0025105D" w:rsidRPr="000513DF">
        <w:rPr>
          <w:rFonts w:ascii="Arial" w:hAnsi="Arial" w:cs="Arial"/>
          <w:sz w:val="24"/>
          <w:szCs w:val="24"/>
        </w:rPr>
        <w:t xml:space="preserve">715,000 </w:t>
      </w:r>
      <w:r w:rsidRPr="000513DF">
        <w:rPr>
          <w:rFonts w:ascii="Arial" w:hAnsi="Arial" w:cs="Arial"/>
          <w:sz w:val="24"/>
          <w:szCs w:val="24"/>
        </w:rPr>
        <w:t>x 2);</w:t>
      </w:r>
      <w:r w:rsidR="00576ED9" w:rsidRPr="000513DF">
        <w:rPr>
          <w:rFonts w:ascii="Arial" w:hAnsi="Arial" w:cs="Arial"/>
          <w:sz w:val="24"/>
          <w:szCs w:val="24"/>
        </w:rPr>
        <w:t xml:space="preserve"> and,</w:t>
      </w:r>
    </w:p>
    <w:p w14:paraId="50D40A05" w14:textId="521FE18C" w:rsidR="00785A14" w:rsidRPr="000513DF" w:rsidRDefault="00785A14" w:rsidP="00056249">
      <w:pPr>
        <w:pStyle w:val="ListParagraph"/>
        <w:numPr>
          <w:ilvl w:val="0"/>
          <w:numId w:val="25"/>
        </w:numPr>
        <w:spacing w:after="120"/>
        <w:ind w:left="1530"/>
        <w:jc w:val="both"/>
        <w:rPr>
          <w:rFonts w:ascii="Arial" w:hAnsi="Arial" w:cs="Arial"/>
          <w:sz w:val="24"/>
          <w:szCs w:val="24"/>
        </w:rPr>
      </w:pPr>
      <w:r w:rsidRPr="000513DF">
        <w:rPr>
          <w:rFonts w:ascii="Arial" w:hAnsi="Arial" w:cs="Arial"/>
          <w:sz w:val="24"/>
          <w:szCs w:val="24"/>
        </w:rPr>
        <w:t>One (1) medium county partnering with (1) large county may apply for up to $</w:t>
      </w:r>
      <w:r w:rsidR="0025105D" w:rsidRPr="000513DF">
        <w:rPr>
          <w:rFonts w:ascii="Arial" w:hAnsi="Arial" w:cs="Arial"/>
          <w:sz w:val="24"/>
          <w:szCs w:val="24"/>
        </w:rPr>
        <w:t>1,045,625</w:t>
      </w:r>
      <w:r w:rsidRPr="000513DF">
        <w:rPr>
          <w:rFonts w:ascii="Arial" w:hAnsi="Arial" w:cs="Arial"/>
          <w:sz w:val="24"/>
          <w:szCs w:val="24"/>
        </w:rPr>
        <w:t xml:space="preserve"> (default to large; one large county; $</w:t>
      </w:r>
      <w:r w:rsidR="0025105D" w:rsidRPr="000513DF">
        <w:rPr>
          <w:rFonts w:ascii="Arial" w:hAnsi="Arial" w:cs="Arial"/>
          <w:sz w:val="24"/>
          <w:szCs w:val="24"/>
        </w:rPr>
        <w:t xml:space="preserve">1,045,625 </w:t>
      </w:r>
      <w:r w:rsidRPr="000513DF">
        <w:rPr>
          <w:rFonts w:ascii="Arial" w:hAnsi="Arial" w:cs="Arial"/>
          <w:sz w:val="24"/>
          <w:szCs w:val="24"/>
        </w:rPr>
        <w:t>x 1).</w:t>
      </w:r>
    </w:p>
    <w:p w14:paraId="6BEF6A99" w14:textId="12AC5D37" w:rsidR="00E930E0" w:rsidRDefault="00E930E0" w:rsidP="00056249">
      <w:pPr>
        <w:pStyle w:val="ListParagraph"/>
        <w:numPr>
          <w:ilvl w:val="0"/>
          <w:numId w:val="23"/>
        </w:numPr>
        <w:jc w:val="both"/>
        <w:rPr>
          <w:rFonts w:ascii="Arial" w:hAnsi="Arial" w:cs="Arial"/>
          <w:sz w:val="24"/>
          <w:szCs w:val="24"/>
        </w:rPr>
      </w:pPr>
      <w:r>
        <w:rPr>
          <w:rFonts w:ascii="Arial" w:hAnsi="Arial" w:cs="Arial"/>
          <w:b/>
          <w:sz w:val="24"/>
          <w:szCs w:val="24"/>
        </w:rPr>
        <w:t>Counties partnering with Los Angeles County:</w:t>
      </w:r>
      <w:r>
        <w:rPr>
          <w:rFonts w:ascii="Arial" w:hAnsi="Arial" w:cs="Arial"/>
          <w:sz w:val="24"/>
          <w:szCs w:val="24"/>
        </w:rPr>
        <w:t xml:space="preserve">  Multi-county partnerships that include Los Angeles County may only apply for up to the maximum funding threshold in the category, or </w:t>
      </w:r>
      <w:r w:rsidRPr="000513DF">
        <w:rPr>
          <w:rFonts w:ascii="Arial" w:hAnsi="Arial" w:cs="Arial"/>
          <w:sz w:val="24"/>
          <w:szCs w:val="24"/>
        </w:rPr>
        <w:t>$</w:t>
      </w:r>
      <w:r w:rsidR="000513DF">
        <w:rPr>
          <w:rFonts w:ascii="Arial" w:hAnsi="Arial" w:cs="Arial"/>
          <w:sz w:val="24"/>
          <w:szCs w:val="24"/>
        </w:rPr>
        <w:t>2,000,000</w:t>
      </w:r>
      <w:r>
        <w:rPr>
          <w:rFonts w:ascii="Arial" w:hAnsi="Arial" w:cs="Arial"/>
          <w:sz w:val="24"/>
          <w:szCs w:val="24"/>
        </w:rPr>
        <w:t>.</w:t>
      </w:r>
    </w:p>
    <w:p w14:paraId="60B8F4EB" w14:textId="77777777" w:rsidR="00E71E6F" w:rsidRPr="008F18E6" w:rsidRDefault="00E71E6F" w:rsidP="00E71E6F">
      <w:pPr>
        <w:pStyle w:val="Heading2"/>
      </w:pPr>
      <w:bookmarkStart w:id="39" w:name="_Toc481758745"/>
      <w:bookmarkStart w:id="40" w:name="_Toc531780968"/>
      <w:r w:rsidRPr="008F18E6">
        <w:t>Supplanting</w:t>
      </w:r>
      <w:bookmarkEnd w:id="39"/>
      <w:bookmarkEnd w:id="40"/>
    </w:p>
    <w:p w14:paraId="3298CADE" w14:textId="77777777" w:rsidR="00E71E6F" w:rsidRDefault="00E71E6F" w:rsidP="00E71E6F">
      <w:pPr>
        <w:pStyle w:val="Default"/>
        <w:jc w:val="both"/>
        <w:rPr>
          <w:rFonts w:ascii="Arial" w:hAnsi="Arial" w:cs="Arial"/>
        </w:rPr>
      </w:pPr>
      <w:r w:rsidRPr="00DE33B1">
        <w:rPr>
          <w:rFonts w:ascii="Arial" w:hAnsi="Arial" w:cs="Arial"/>
        </w:rPr>
        <w:t>Supplanting is prohibited under the JAG Program</w:t>
      </w:r>
      <w:r>
        <w:rPr>
          <w:rFonts w:ascii="Arial" w:hAnsi="Arial" w:cs="Arial"/>
        </w:rPr>
        <w:t xml:space="preserve"> and all BSCC grant funds</w:t>
      </w:r>
      <w:r w:rsidRPr="00DE33B1">
        <w:rPr>
          <w:rFonts w:ascii="Arial" w:hAnsi="Arial" w:cs="Arial"/>
        </w:rPr>
        <w:t xml:space="preserve">.  Applicants cannot replace or supplant funds that have been appropriated for the same purpose. </w:t>
      </w:r>
    </w:p>
    <w:p w14:paraId="2AAB64EA" w14:textId="77777777" w:rsidR="00E71E6F" w:rsidRDefault="00E71E6F" w:rsidP="00E71E6F">
      <w:pPr>
        <w:pStyle w:val="Default"/>
        <w:jc w:val="both"/>
        <w:rPr>
          <w:rStyle w:val="Hyperlink"/>
          <w:rFonts w:ascii="Arial" w:hAnsi="Arial" w:cs="Arial"/>
        </w:rPr>
      </w:pPr>
    </w:p>
    <w:p w14:paraId="0C4B3CAD" w14:textId="77777777" w:rsidR="00E71E6F" w:rsidRPr="00530E41" w:rsidRDefault="00E71E6F" w:rsidP="00E71E6F">
      <w:pPr>
        <w:pStyle w:val="ListParagraph"/>
        <w:numPr>
          <w:ilvl w:val="0"/>
          <w:numId w:val="90"/>
        </w:numPr>
        <w:autoSpaceDE w:val="0"/>
        <w:autoSpaceDN w:val="0"/>
        <w:adjustRightInd w:val="0"/>
        <w:spacing w:after="120"/>
        <w:ind w:left="360"/>
        <w:jc w:val="both"/>
        <w:rPr>
          <w:rFonts w:ascii="Arial" w:hAnsi="Arial" w:cs="Arial"/>
          <w:color w:val="000000"/>
          <w:sz w:val="24"/>
          <w:szCs w:val="24"/>
        </w:rPr>
      </w:pPr>
      <w:r w:rsidRPr="00530E41">
        <w:rPr>
          <w:rFonts w:ascii="Arial" w:hAnsi="Arial" w:cs="Arial"/>
          <w:color w:val="000000"/>
          <w:sz w:val="24"/>
          <w:szCs w:val="24"/>
        </w:rPr>
        <w:t xml:space="preserve">BSCC grant funds shall be used to support new program activities or to augment existing funds that expand current program activities. BSCC grant funds shall </w:t>
      </w:r>
      <w:r w:rsidRPr="00530E41">
        <w:rPr>
          <w:rFonts w:ascii="Arial" w:hAnsi="Arial" w:cs="Arial"/>
          <w:color w:val="000000"/>
          <w:sz w:val="24"/>
          <w:szCs w:val="24"/>
          <w:u w:val="single"/>
        </w:rPr>
        <w:t>not</w:t>
      </w:r>
      <w:r w:rsidRPr="00530E41">
        <w:rPr>
          <w:rFonts w:ascii="Arial" w:hAnsi="Arial" w:cs="Arial"/>
          <w:color w:val="000000"/>
          <w:sz w:val="24"/>
          <w:szCs w:val="24"/>
        </w:rPr>
        <w:t xml:space="preserve"> be used to replace existing funds. </w:t>
      </w:r>
    </w:p>
    <w:p w14:paraId="3D638041" w14:textId="77777777" w:rsidR="00E71E6F" w:rsidRPr="00530E41" w:rsidRDefault="00E71E6F" w:rsidP="00E71E6F">
      <w:pPr>
        <w:pStyle w:val="ListParagraph"/>
        <w:numPr>
          <w:ilvl w:val="0"/>
          <w:numId w:val="90"/>
        </w:numPr>
        <w:autoSpaceDE w:val="0"/>
        <w:autoSpaceDN w:val="0"/>
        <w:adjustRightInd w:val="0"/>
        <w:spacing w:after="120"/>
        <w:ind w:left="360"/>
        <w:jc w:val="both"/>
        <w:rPr>
          <w:rFonts w:ascii="Arial" w:hAnsi="Arial" w:cs="Arial"/>
          <w:sz w:val="24"/>
          <w:szCs w:val="24"/>
        </w:rPr>
      </w:pPr>
      <w:r w:rsidRPr="00530E41">
        <w:rPr>
          <w:rFonts w:ascii="Arial" w:hAnsi="Arial" w:cs="Arial"/>
          <w:sz w:val="24"/>
          <w:szCs w:val="24"/>
        </w:rPr>
        <w:t xml:space="preserve">When using outside funds as match, applicants must be careful not to supplant. </w:t>
      </w:r>
      <w:r w:rsidRPr="00530E41">
        <w:rPr>
          <w:rFonts w:ascii="Arial" w:hAnsi="Arial" w:cs="Arial"/>
          <w:color w:val="000000"/>
          <w:sz w:val="24"/>
          <w:szCs w:val="24"/>
        </w:rPr>
        <w:t xml:space="preserve">Supplanting is the deliberate reduction in the amount of federal, state, or local funds being appropriated to an existing program or activity because grant funds have been awarded for the same purposes. </w:t>
      </w:r>
    </w:p>
    <w:p w14:paraId="2D3C1B6D" w14:textId="77777777" w:rsidR="00E71E6F" w:rsidRDefault="00E71E6F" w:rsidP="00E71E6F">
      <w:pPr>
        <w:pStyle w:val="ListParagraph"/>
        <w:numPr>
          <w:ilvl w:val="0"/>
          <w:numId w:val="90"/>
        </w:numPr>
        <w:ind w:left="360"/>
        <w:jc w:val="both"/>
        <w:rPr>
          <w:rFonts w:ascii="Arial" w:hAnsi="Arial" w:cs="Arial"/>
          <w:sz w:val="24"/>
          <w:szCs w:val="24"/>
        </w:rPr>
      </w:pPr>
      <w:r w:rsidRPr="00530E41">
        <w:rPr>
          <w:rFonts w:ascii="Arial" w:hAnsi="Arial" w:cs="Arial"/>
          <w:color w:val="000000"/>
          <w:sz w:val="24"/>
          <w:szCs w:val="24"/>
        </w:rPr>
        <w:t xml:space="preserve">It is the responsibility of the Grantee to ensure that supplanting does not occur. The Grantee must keep clear and detailed financial </w:t>
      </w:r>
      <w:r w:rsidRPr="00530E41">
        <w:rPr>
          <w:rFonts w:ascii="Arial" w:hAnsi="Arial" w:cs="Arial"/>
          <w:sz w:val="24"/>
          <w:szCs w:val="24"/>
        </w:rPr>
        <w:t>records to show that grant funds are used only for allowable costs and activities.</w:t>
      </w:r>
    </w:p>
    <w:p w14:paraId="75F4E7F5" w14:textId="77777777" w:rsidR="00E71E6F" w:rsidRPr="00530E41" w:rsidRDefault="00E71E6F" w:rsidP="00E71E6F">
      <w:pPr>
        <w:pStyle w:val="ListParagraph"/>
        <w:ind w:left="360"/>
        <w:jc w:val="both"/>
        <w:rPr>
          <w:rFonts w:ascii="Arial" w:hAnsi="Arial" w:cs="Arial"/>
          <w:sz w:val="24"/>
          <w:szCs w:val="24"/>
        </w:rPr>
      </w:pPr>
    </w:p>
    <w:p w14:paraId="4F738728" w14:textId="77777777" w:rsidR="00E71E6F" w:rsidRDefault="00E71E6F" w:rsidP="00E71E6F">
      <w:pPr>
        <w:pStyle w:val="Default"/>
        <w:jc w:val="both"/>
        <w:rPr>
          <w:rStyle w:val="Hyperlink"/>
          <w:rFonts w:ascii="Arial" w:hAnsi="Arial" w:cs="Arial"/>
        </w:rPr>
      </w:pPr>
      <w:r w:rsidRPr="00DE33B1">
        <w:rPr>
          <w:rFonts w:ascii="Arial" w:hAnsi="Arial" w:cs="Arial"/>
        </w:rPr>
        <w:t>See the</w:t>
      </w:r>
      <w:r>
        <w:rPr>
          <w:rFonts w:ascii="Arial" w:hAnsi="Arial" w:cs="Arial"/>
        </w:rPr>
        <w:t xml:space="preserve"> 2018 JAG Program Frequently Asked Questions</w:t>
      </w:r>
      <w:r w:rsidRPr="00DE33B1">
        <w:rPr>
          <w:rFonts w:ascii="Arial" w:hAnsi="Arial" w:cs="Arial"/>
        </w:rPr>
        <w:t xml:space="preserve"> on BJA’s web site </w:t>
      </w:r>
      <w:r>
        <w:rPr>
          <w:rFonts w:ascii="Arial" w:hAnsi="Arial" w:cs="Arial"/>
        </w:rPr>
        <w:t xml:space="preserve">below </w:t>
      </w:r>
      <w:r w:rsidRPr="00DE33B1">
        <w:rPr>
          <w:rFonts w:ascii="Arial" w:hAnsi="Arial" w:cs="Arial"/>
        </w:rPr>
        <w:t>for examples of supplanting</w:t>
      </w:r>
      <w:r>
        <w:rPr>
          <w:rFonts w:ascii="Arial" w:hAnsi="Arial" w:cs="Arial"/>
        </w:rPr>
        <w:t xml:space="preserve">.  </w:t>
      </w:r>
      <w:hyperlink r:id="rId20" w:history="1">
        <w:r w:rsidRPr="00576ED9">
          <w:rPr>
            <w:rStyle w:val="Hyperlink"/>
            <w:rFonts w:ascii="Arial" w:hAnsi="Arial" w:cs="Arial"/>
          </w:rPr>
          <w:t>https://www.bja.gov/funding/jagfaq.pdf</w:t>
        </w:r>
      </w:hyperlink>
    </w:p>
    <w:p w14:paraId="40110E84" w14:textId="77777777" w:rsidR="00056249" w:rsidRPr="00EB319C" w:rsidRDefault="00056249" w:rsidP="00056249">
      <w:pPr>
        <w:pStyle w:val="ListParagraph"/>
        <w:jc w:val="both"/>
        <w:rPr>
          <w:rFonts w:ascii="Arial" w:hAnsi="Arial" w:cs="Arial"/>
          <w:sz w:val="24"/>
          <w:szCs w:val="24"/>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4A0" w:firstRow="1" w:lastRow="0" w:firstColumn="1" w:lastColumn="0" w:noHBand="0" w:noVBand="1"/>
      </w:tblPr>
      <w:tblGrid>
        <w:gridCol w:w="9445"/>
      </w:tblGrid>
      <w:tr w:rsidR="0089069C" w:rsidRPr="004B456D" w14:paraId="59316741" w14:textId="77777777" w:rsidTr="004250A1">
        <w:trPr>
          <w:trHeight w:val="504"/>
        </w:trPr>
        <w:tc>
          <w:tcPr>
            <w:tcW w:w="9445" w:type="dxa"/>
            <w:shd w:val="clear" w:color="auto" w:fill="002060"/>
            <w:vAlign w:val="center"/>
          </w:tcPr>
          <w:p w14:paraId="0833FAFE" w14:textId="4B95915E" w:rsidR="0089069C" w:rsidRPr="00056249" w:rsidRDefault="0089069C" w:rsidP="00A95687">
            <w:pPr>
              <w:pStyle w:val="Heading1"/>
              <w:spacing w:after="0"/>
            </w:pPr>
            <w:bookmarkStart w:id="41" w:name="_Toc531780969"/>
            <w:r w:rsidRPr="00056249">
              <w:t>Criteria for All Non-Governmental Organizations</w:t>
            </w:r>
            <w:bookmarkEnd w:id="41"/>
          </w:p>
          <w:p w14:paraId="54EB127F" w14:textId="025C5F3E" w:rsidR="0089069C" w:rsidRPr="00056249" w:rsidRDefault="0089069C" w:rsidP="00A95687">
            <w:pPr>
              <w:spacing w:after="120"/>
              <w:jc w:val="center"/>
              <w:rPr>
                <w:rFonts w:ascii="Arial" w:hAnsi="Arial"/>
                <w:bCs/>
                <w:color w:val="FFFFFF" w:themeColor="background1"/>
                <w:sz w:val="24"/>
              </w:rPr>
            </w:pPr>
            <w:r w:rsidRPr="00056249">
              <w:rPr>
                <w:rFonts w:ascii="Arial" w:hAnsi="Arial"/>
                <w:bCs/>
                <w:color w:val="FFFFFF" w:themeColor="background1"/>
                <w:sz w:val="24"/>
              </w:rPr>
              <w:t>(Assurance is required with</w:t>
            </w:r>
            <w:r w:rsidR="00674EC9" w:rsidRPr="00056249">
              <w:rPr>
                <w:rFonts w:ascii="Arial" w:hAnsi="Arial"/>
                <w:bCs/>
                <w:color w:val="FFFFFF" w:themeColor="background1"/>
                <w:sz w:val="24"/>
              </w:rPr>
              <w:t xml:space="preserve"> Grant Agreement</w:t>
            </w:r>
            <w:r w:rsidRPr="00056249">
              <w:rPr>
                <w:rFonts w:ascii="Arial" w:hAnsi="Arial"/>
                <w:bCs/>
                <w:color w:val="FFFFFF" w:themeColor="background1"/>
                <w:sz w:val="24"/>
              </w:rPr>
              <w:t>)</w:t>
            </w:r>
          </w:p>
        </w:tc>
      </w:tr>
    </w:tbl>
    <w:p w14:paraId="3B4DB1DC" w14:textId="77777777" w:rsidR="00A95687" w:rsidRDefault="00A95687" w:rsidP="00A95687">
      <w:pPr>
        <w:shd w:val="clear" w:color="auto" w:fill="FFFFFF"/>
        <w:jc w:val="both"/>
        <w:rPr>
          <w:rFonts w:ascii="Arial" w:hAnsi="Arial" w:cs="Arial"/>
          <w:sz w:val="24"/>
          <w:szCs w:val="24"/>
        </w:rPr>
      </w:pPr>
    </w:p>
    <w:p w14:paraId="341BBB59" w14:textId="7924DFC3" w:rsidR="00C163D0" w:rsidRDefault="00C163D0" w:rsidP="00A95687">
      <w:pPr>
        <w:shd w:val="clear" w:color="auto" w:fill="FFFFFF"/>
        <w:jc w:val="both"/>
        <w:rPr>
          <w:rFonts w:ascii="Arial" w:hAnsi="Arial" w:cs="Arial"/>
          <w:sz w:val="24"/>
          <w:szCs w:val="24"/>
        </w:rPr>
      </w:pPr>
      <w:r w:rsidRPr="00646D95">
        <w:rPr>
          <w:rFonts w:ascii="Arial" w:hAnsi="Arial" w:cs="Arial"/>
          <w:sz w:val="24"/>
          <w:szCs w:val="24"/>
        </w:rPr>
        <w:t xml:space="preserve">Any non-governmental organization that receives </w:t>
      </w:r>
      <w:r w:rsidR="00674EC9">
        <w:rPr>
          <w:rFonts w:ascii="Arial" w:hAnsi="Arial" w:cs="Arial"/>
          <w:sz w:val="24"/>
          <w:szCs w:val="24"/>
        </w:rPr>
        <w:t xml:space="preserve">JAG </w:t>
      </w:r>
      <w:r w:rsidRPr="00646D95">
        <w:rPr>
          <w:rFonts w:ascii="Arial" w:hAnsi="Arial" w:cs="Arial"/>
          <w:sz w:val="24"/>
          <w:szCs w:val="24"/>
        </w:rPr>
        <w:t xml:space="preserve">grant funds (as </w:t>
      </w:r>
      <w:r w:rsidR="00BB6EDC">
        <w:rPr>
          <w:rFonts w:ascii="Arial" w:hAnsi="Arial" w:cs="Arial"/>
          <w:sz w:val="24"/>
          <w:szCs w:val="24"/>
        </w:rPr>
        <w:t xml:space="preserve">a </w:t>
      </w:r>
      <w:r w:rsidRPr="00646D95">
        <w:rPr>
          <w:rFonts w:ascii="Arial" w:hAnsi="Arial" w:cs="Arial"/>
          <w:sz w:val="24"/>
          <w:szCs w:val="24"/>
        </w:rPr>
        <w:t>subgrantee</w:t>
      </w:r>
      <w:r>
        <w:rPr>
          <w:rFonts w:ascii="Arial" w:hAnsi="Arial" w:cs="Arial"/>
          <w:sz w:val="24"/>
          <w:szCs w:val="24"/>
        </w:rPr>
        <w:t>,</w:t>
      </w:r>
      <w:r w:rsidRPr="00646D95">
        <w:rPr>
          <w:rFonts w:ascii="Arial" w:hAnsi="Arial" w:cs="Arial"/>
          <w:sz w:val="24"/>
          <w:szCs w:val="24"/>
        </w:rPr>
        <w:t xml:space="preserve"> or subcontractor must:</w:t>
      </w:r>
    </w:p>
    <w:p w14:paraId="43E0A0BC" w14:textId="77777777" w:rsidR="00A95687" w:rsidRPr="00646D95" w:rsidRDefault="00A95687" w:rsidP="00A95687">
      <w:pPr>
        <w:shd w:val="clear" w:color="auto" w:fill="FFFFFF"/>
        <w:jc w:val="both"/>
        <w:rPr>
          <w:rFonts w:ascii="Arial" w:hAnsi="Arial" w:cs="Arial"/>
          <w:sz w:val="24"/>
          <w:szCs w:val="24"/>
        </w:rPr>
      </w:pPr>
    </w:p>
    <w:p w14:paraId="3ED9492A" w14:textId="1493A4FF" w:rsidR="00C163D0" w:rsidRPr="006D1A46" w:rsidRDefault="00411AF2" w:rsidP="00D31D40">
      <w:pPr>
        <w:pStyle w:val="ListParagraph"/>
        <w:numPr>
          <w:ilvl w:val="1"/>
          <w:numId w:val="82"/>
        </w:numPr>
        <w:spacing w:after="120"/>
        <w:ind w:left="547"/>
        <w:jc w:val="both"/>
        <w:rPr>
          <w:rFonts w:ascii="Arial" w:hAnsi="Arial" w:cs="Arial"/>
          <w:sz w:val="24"/>
          <w:szCs w:val="23"/>
        </w:rPr>
      </w:pPr>
      <w:r>
        <w:rPr>
          <w:rFonts w:ascii="Arial" w:hAnsi="Arial" w:cs="Arial"/>
          <w:sz w:val="24"/>
          <w:szCs w:val="23"/>
        </w:rPr>
        <w:t>h</w:t>
      </w:r>
      <w:r w:rsidRPr="006D1A46">
        <w:rPr>
          <w:rFonts w:ascii="Arial" w:hAnsi="Arial" w:cs="Arial"/>
          <w:sz w:val="24"/>
          <w:szCs w:val="23"/>
        </w:rPr>
        <w:t xml:space="preserve">ave been duly organized, in existence and in good standing </w:t>
      </w:r>
      <w:r w:rsidRPr="00773505">
        <w:rPr>
          <w:rFonts w:ascii="Arial" w:hAnsi="Arial" w:cs="Arial"/>
          <w:sz w:val="24"/>
          <w:szCs w:val="24"/>
        </w:rPr>
        <w:t xml:space="preserve">at least six months before entering into a fiscal agreement with </w:t>
      </w:r>
      <w:r>
        <w:rPr>
          <w:rFonts w:ascii="Arial" w:hAnsi="Arial" w:cs="Arial"/>
          <w:sz w:val="24"/>
          <w:szCs w:val="24"/>
        </w:rPr>
        <w:t>the</w:t>
      </w:r>
      <w:r w:rsidRPr="00773505">
        <w:rPr>
          <w:rFonts w:ascii="Arial" w:hAnsi="Arial" w:cs="Arial"/>
          <w:sz w:val="24"/>
          <w:szCs w:val="24"/>
        </w:rPr>
        <w:t xml:space="preserve"> BSCC grantee</w:t>
      </w:r>
      <w:r w:rsidR="001B379D">
        <w:rPr>
          <w:rFonts w:ascii="Arial" w:hAnsi="Arial" w:cs="Arial"/>
          <w:sz w:val="24"/>
          <w:szCs w:val="24"/>
        </w:rPr>
        <w:t>.</w:t>
      </w:r>
      <w:r w:rsidRPr="0087023A">
        <w:rPr>
          <w:rFonts w:ascii="Arial" w:hAnsi="Arial" w:cs="Arial"/>
          <w:sz w:val="24"/>
          <w:szCs w:val="24"/>
        </w:rPr>
        <w:t xml:space="preserve"> </w:t>
      </w:r>
      <w:r>
        <w:rPr>
          <w:rFonts w:ascii="Arial" w:hAnsi="Arial" w:cs="Arial"/>
          <w:sz w:val="24"/>
          <w:szCs w:val="24"/>
        </w:rPr>
        <w:t xml:space="preserve">Non-governmental organizations entities </w:t>
      </w:r>
      <w:r w:rsidRPr="0087023A">
        <w:rPr>
          <w:rFonts w:ascii="Arial" w:hAnsi="Arial" w:cs="Arial"/>
          <w:sz w:val="24"/>
          <w:szCs w:val="24"/>
        </w:rPr>
        <w:t xml:space="preserve">that have recently reorganized or have merged with other qualified </w:t>
      </w:r>
      <w:r>
        <w:rPr>
          <w:rFonts w:ascii="Arial" w:hAnsi="Arial" w:cs="Arial"/>
          <w:sz w:val="24"/>
          <w:szCs w:val="24"/>
        </w:rPr>
        <w:t xml:space="preserve">non-governmental entities </w:t>
      </w:r>
      <w:r w:rsidRPr="0087023A">
        <w:rPr>
          <w:rFonts w:ascii="Arial" w:hAnsi="Arial" w:cs="Arial"/>
          <w:sz w:val="24"/>
          <w:szCs w:val="24"/>
        </w:rPr>
        <w:t xml:space="preserve">that were in existence prior to </w:t>
      </w:r>
      <w:r>
        <w:rPr>
          <w:rFonts w:ascii="Arial" w:hAnsi="Arial" w:cs="Arial"/>
          <w:sz w:val="24"/>
          <w:szCs w:val="24"/>
        </w:rPr>
        <w:t xml:space="preserve">the six-month date </w:t>
      </w:r>
      <w:r w:rsidRPr="0087023A">
        <w:rPr>
          <w:rFonts w:ascii="Arial" w:hAnsi="Arial" w:cs="Arial"/>
          <w:sz w:val="24"/>
          <w:szCs w:val="24"/>
        </w:rPr>
        <w:lastRenderedPageBreak/>
        <w:t>are also eligible, provided all necessary agreements have been executed and filed with the California Secretary of State</w:t>
      </w:r>
      <w:r w:rsidR="001B379D">
        <w:rPr>
          <w:rFonts w:ascii="Arial" w:hAnsi="Arial" w:cs="Arial"/>
          <w:sz w:val="24"/>
          <w:szCs w:val="24"/>
        </w:rPr>
        <w:t xml:space="preserve"> prior to entering into the BSCC grantee </w:t>
      </w:r>
      <w:r w:rsidR="008401C5">
        <w:rPr>
          <w:rFonts w:ascii="Arial" w:hAnsi="Arial" w:cs="Arial"/>
          <w:sz w:val="24"/>
          <w:szCs w:val="24"/>
        </w:rPr>
        <w:t>agreement.</w:t>
      </w:r>
      <w:r w:rsidR="00C163D0">
        <w:rPr>
          <w:rFonts w:ascii="Arial" w:hAnsi="Arial" w:cs="Arial"/>
          <w:sz w:val="24"/>
          <w:szCs w:val="24"/>
        </w:rPr>
        <w:t xml:space="preserve"> </w:t>
      </w:r>
    </w:p>
    <w:p w14:paraId="30D8AD78" w14:textId="48BFDA05" w:rsidR="00C163D0" w:rsidRPr="006D1A46" w:rsidRDefault="00411AF2" w:rsidP="00D31D40">
      <w:pPr>
        <w:pStyle w:val="ListParagraph"/>
        <w:numPr>
          <w:ilvl w:val="1"/>
          <w:numId w:val="82"/>
        </w:numPr>
        <w:spacing w:after="120"/>
        <w:ind w:left="547"/>
        <w:jc w:val="both"/>
        <w:rPr>
          <w:rFonts w:ascii="Arial" w:hAnsi="Arial" w:cs="Arial"/>
          <w:sz w:val="24"/>
          <w:szCs w:val="23"/>
        </w:rPr>
      </w:pPr>
      <w:r>
        <w:rPr>
          <w:rFonts w:ascii="Arial" w:hAnsi="Arial" w:cs="Arial"/>
          <w:sz w:val="24"/>
          <w:szCs w:val="23"/>
        </w:rPr>
        <w:t>b</w:t>
      </w:r>
      <w:r w:rsidR="00C163D0" w:rsidRPr="006D1A46">
        <w:rPr>
          <w:rFonts w:ascii="Arial" w:hAnsi="Arial" w:cs="Arial"/>
          <w:sz w:val="24"/>
          <w:szCs w:val="23"/>
        </w:rPr>
        <w:t>e registered with the California Secretary of State’s Office, if applicable;</w:t>
      </w:r>
    </w:p>
    <w:p w14:paraId="0383ACF0" w14:textId="59F3D9A3" w:rsidR="00C163D0" w:rsidRDefault="00411AF2" w:rsidP="00D31D40">
      <w:pPr>
        <w:pStyle w:val="ListParagraph"/>
        <w:numPr>
          <w:ilvl w:val="1"/>
          <w:numId w:val="82"/>
        </w:numPr>
        <w:spacing w:after="120"/>
        <w:ind w:left="547"/>
        <w:jc w:val="both"/>
        <w:rPr>
          <w:rFonts w:ascii="Arial" w:hAnsi="Arial" w:cs="Arial"/>
          <w:sz w:val="24"/>
          <w:szCs w:val="23"/>
        </w:rPr>
      </w:pPr>
      <w:r>
        <w:rPr>
          <w:rFonts w:ascii="Arial" w:hAnsi="Arial" w:cs="Arial"/>
          <w:sz w:val="24"/>
          <w:szCs w:val="23"/>
        </w:rPr>
        <w:t>h</w:t>
      </w:r>
      <w:r w:rsidR="00C163D0" w:rsidRPr="006D1A46">
        <w:rPr>
          <w:rFonts w:ascii="Arial" w:hAnsi="Arial" w:cs="Arial"/>
          <w:sz w:val="24"/>
          <w:szCs w:val="23"/>
        </w:rPr>
        <w:t>ave a valid business license</w:t>
      </w:r>
      <w:r w:rsidR="00C163D0">
        <w:rPr>
          <w:rFonts w:ascii="Arial" w:hAnsi="Arial" w:cs="Arial"/>
          <w:sz w:val="24"/>
          <w:szCs w:val="23"/>
        </w:rPr>
        <w:t>, if required by the applicable local jurisdiction;</w:t>
      </w:r>
    </w:p>
    <w:p w14:paraId="6D8E2C95" w14:textId="0FE7E117" w:rsidR="00C163D0" w:rsidRPr="006D1A46" w:rsidRDefault="00411AF2" w:rsidP="00D31D40">
      <w:pPr>
        <w:pStyle w:val="ListParagraph"/>
        <w:numPr>
          <w:ilvl w:val="1"/>
          <w:numId w:val="82"/>
        </w:numPr>
        <w:spacing w:after="120"/>
        <w:ind w:left="547"/>
        <w:jc w:val="both"/>
        <w:rPr>
          <w:rFonts w:ascii="Arial" w:hAnsi="Arial" w:cs="Arial"/>
          <w:sz w:val="24"/>
          <w:szCs w:val="23"/>
        </w:rPr>
      </w:pPr>
      <w:r>
        <w:rPr>
          <w:rFonts w:ascii="Arial" w:hAnsi="Arial" w:cs="Arial"/>
          <w:sz w:val="24"/>
          <w:szCs w:val="23"/>
        </w:rPr>
        <w:t>h</w:t>
      </w:r>
      <w:r w:rsidR="00C163D0">
        <w:rPr>
          <w:rFonts w:ascii="Arial" w:hAnsi="Arial" w:cs="Arial"/>
          <w:sz w:val="24"/>
          <w:szCs w:val="23"/>
        </w:rPr>
        <w:t xml:space="preserve">ave a valid </w:t>
      </w:r>
      <w:r w:rsidR="00C163D0" w:rsidRPr="006D1A46">
        <w:rPr>
          <w:rFonts w:ascii="Arial" w:hAnsi="Arial" w:cs="Arial"/>
          <w:sz w:val="24"/>
          <w:szCs w:val="23"/>
        </w:rPr>
        <w:t>Employer Identification Number (EIN)</w:t>
      </w:r>
      <w:r w:rsidR="00C163D0" w:rsidRPr="006D1A46" w:rsidDel="00D55219">
        <w:rPr>
          <w:rFonts w:ascii="Arial" w:hAnsi="Arial" w:cs="Arial"/>
          <w:sz w:val="24"/>
          <w:szCs w:val="23"/>
        </w:rPr>
        <w:t xml:space="preserve"> </w:t>
      </w:r>
      <w:r w:rsidR="00C163D0" w:rsidRPr="006D1A46">
        <w:rPr>
          <w:rFonts w:ascii="Arial" w:hAnsi="Arial" w:cs="Arial"/>
          <w:sz w:val="24"/>
          <w:szCs w:val="23"/>
        </w:rPr>
        <w:t>or Taxpayer ID (if sole proprietorship);</w:t>
      </w:r>
    </w:p>
    <w:p w14:paraId="02512F38" w14:textId="6402480C" w:rsidR="00C163D0" w:rsidRPr="006D1A46" w:rsidRDefault="00411AF2" w:rsidP="00D31D40">
      <w:pPr>
        <w:pStyle w:val="ListParagraph"/>
        <w:numPr>
          <w:ilvl w:val="1"/>
          <w:numId w:val="82"/>
        </w:numPr>
        <w:spacing w:after="120"/>
        <w:ind w:left="547"/>
        <w:jc w:val="both"/>
        <w:rPr>
          <w:rFonts w:ascii="Arial" w:hAnsi="Arial" w:cs="Arial"/>
          <w:sz w:val="24"/>
          <w:szCs w:val="23"/>
        </w:rPr>
      </w:pPr>
      <w:r>
        <w:rPr>
          <w:rFonts w:ascii="Arial" w:hAnsi="Arial" w:cs="Arial"/>
          <w:sz w:val="24"/>
          <w:szCs w:val="23"/>
        </w:rPr>
        <w:t>h</w:t>
      </w:r>
      <w:r w:rsidR="00C163D0" w:rsidRPr="006D1A46">
        <w:rPr>
          <w:rFonts w:ascii="Arial" w:hAnsi="Arial" w:cs="Arial"/>
          <w:sz w:val="24"/>
          <w:szCs w:val="23"/>
        </w:rPr>
        <w:t>ave any other state or local licenses or certifications necessary to provide the services requested (e.g., facility licensing by the Department of Health Care Services), if applicable</w:t>
      </w:r>
      <w:r w:rsidR="00C163D0">
        <w:rPr>
          <w:rFonts w:ascii="Arial" w:hAnsi="Arial" w:cs="Arial"/>
          <w:sz w:val="24"/>
          <w:szCs w:val="23"/>
        </w:rPr>
        <w:t>; and</w:t>
      </w:r>
    </w:p>
    <w:p w14:paraId="7F8D17C9" w14:textId="45F0288C" w:rsidR="00C163D0" w:rsidRDefault="00C163D0" w:rsidP="00D31D40">
      <w:pPr>
        <w:pStyle w:val="ListParagraph"/>
        <w:numPr>
          <w:ilvl w:val="1"/>
          <w:numId w:val="82"/>
        </w:numPr>
        <w:ind w:left="540"/>
        <w:jc w:val="both"/>
        <w:rPr>
          <w:rFonts w:ascii="Arial" w:hAnsi="Arial" w:cs="Arial"/>
          <w:sz w:val="24"/>
          <w:szCs w:val="23"/>
        </w:rPr>
      </w:pPr>
      <w:r w:rsidRPr="006D1A46">
        <w:rPr>
          <w:rFonts w:ascii="Arial" w:hAnsi="Arial" w:cs="Arial"/>
          <w:sz w:val="24"/>
          <w:szCs w:val="23"/>
        </w:rPr>
        <w:t>Have a physical address.</w:t>
      </w:r>
    </w:p>
    <w:p w14:paraId="295053B5" w14:textId="77777777" w:rsidR="00A95687" w:rsidRPr="006D1A46" w:rsidRDefault="00A95687" w:rsidP="00A95687">
      <w:pPr>
        <w:pStyle w:val="ListParagraph"/>
        <w:ind w:left="540"/>
        <w:jc w:val="both"/>
        <w:rPr>
          <w:rFonts w:ascii="Arial" w:hAnsi="Arial" w:cs="Arial"/>
          <w:sz w:val="24"/>
          <w:szCs w:val="23"/>
        </w:rPr>
      </w:pPr>
    </w:p>
    <w:p w14:paraId="57193C9B" w14:textId="1E14EBC4" w:rsidR="00C163D0" w:rsidRDefault="00C163D0" w:rsidP="00A95687">
      <w:pPr>
        <w:shd w:val="clear" w:color="auto" w:fill="FFFFFF"/>
        <w:jc w:val="both"/>
        <w:rPr>
          <w:rFonts w:ascii="Arial" w:hAnsi="Arial" w:cs="Arial"/>
          <w:sz w:val="24"/>
          <w:szCs w:val="24"/>
        </w:rPr>
      </w:pPr>
      <w:r w:rsidRPr="00980BF6">
        <w:rPr>
          <w:rFonts w:ascii="Arial" w:hAnsi="Arial" w:cs="Arial"/>
          <w:sz w:val="24"/>
          <w:szCs w:val="24"/>
        </w:rPr>
        <w:t xml:space="preserve">Non-Governmental Organizations (NGOs) include: community-based organizations (CBOs), faith-based organizations (FBOs), non-profit organizations/501(c)(3)s, evaluators (except government institutions such as universities), grant management companies and any other non-governmental agency or individual. </w:t>
      </w:r>
      <w:r w:rsidRPr="00980BF6">
        <w:rPr>
          <w:rFonts w:ascii="Arial" w:hAnsi="Arial" w:cs="Arial"/>
          <w:sz w:val="24"/>
          <w:szCs w:val="24"/>
          <w:u w:val="single"/>
        </w:rPr>
        <w:t>Note: These criteria do not apply to government organizations (e.g. counties, cities, school districts, etc.)</w:t>
      </w:r>
      <w:r w:rsidRPr="00980BF6">
        <w:rPr>
          <w:rFonts w:ascii="Arial" w:hAnsi="Arial" w:cs="Arial"/>
          <w:sz w:val="24"/>
          <w:szCs w:val="24"/>
        </w:rPr>
        <w:t>.</w:t>
      </w:r>
    </w:p>
    <w:p w14:paraId="23A576B3" w14:textId="77777777" w:rsidR="00E71E6F" w:rsidRPr="00980BF6" w:rsidRDefault="00E71E6F" w:rsidP="00A95687">
      <w:pPr>
        <w:shd w:val="clear" w:color="auto" w:fill="FFFFFF"/>
        <w:jc w:val="both"/>
        <w:rPr>
          <w:rFonts w:ascii="Arial" w:hAnsi="Arial" w:cs="Arial"/>
          <w:sz w:val="24"/>
          <w:szCs w:val="24"/>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4A0" w:firstRow="1" w:lastRow="0" w:firstColumn="1" w:lastColumn="0" w:noHBand="0" w:noVBand="1"/>
      </w:tblPr>
      <w:tblGrid>
        <w:gridCol w:w="9445"/>
      </w:tblGrid>
      <w:tr w:rsidR="00086C23" w:rsidRPr="00C32FF0" w14:paraId="01645773" w14:textId="77777777" w:rsidTr="00563700">
        <w:trPr>
          <w:trHeight w:val="504"/>
        </w:trPr>
        <w:tc>
          <w:tcPr>
            <w:tcW w:w="9445" w:type="dxa"/>
            <w:shd w:val="clear" w:color="auto" w:fill="002060"/>
            <w:vAlign w:val="center"/>
          </w:tcPr>
          <w:p w14:paraId="59287D86" w14:textId="79E48C06" w:rsidR="00086C23" w:rsidRPr="00C32FF0" w:rsidRDefault="009A6DDD" w:rsidP="00056249">
            <w:pPr>
              <w:pStyle w:val="Heading1"/>
            </w:pPr>
            <w:bookmarkStart w:id="42" w:name="_Toc481758746"/>
            <w:bookmarkStart w:id="43" w:name="_Toc531780970"/>
            <w:r>
              <w:t>Local</w:t>
            </w:r>
            <w:r w:rsidR="00946FFE">
              <w:t xml:space="preserve"> JAG </w:t>
            </w:r>
            <w:bookmarkEnd w:id="42"/>
            <w:r>
              <w:t>Steering Committee</w:t>
            </w:r>
            <w:bookmarkEnd w:id="43"/>
          </w:p>
        </w:tc>
      </w:tr>
    </w:tbl>
    <w:p w14:paraId="51E10874" w14:textId="77777777" w:rsidR="00A95687" w:rsidRDefault="00A95687" w:rsidP="00A95687">
      <w:pPr>
        <w:jc w:val="both"/>
        <w:rPr>
          <w:rFonts w:ascii="Arial" w:hAnsi="Arial" w:cs="Arial"/>
          <w:sz w:val="24"/>
          <w:szCs w:val="24"/>
        </w:rPr>
      </w:pPr>
    </w:p>
    <w:p w14:paraId="1CD5947F" w14:textId="288A04A5" w:rsidR="00E247C4" w:rsidRPr="00E4383A" w:rsidRDefault="00BF1317" w:rsidP="00A95687">
      <w:pPr>
        <w:jc w:val="both"/>
        <w:rPr>
          <w:rFonts w:ascii="Arial" w:hAnsi="Arial" w:cs="Arial"/>
          <w:sz w:val="24"/>
          <w:szCs w:val="24"/>
        </w:rPr>
      </w:pPr>
      <w:r w:rsidRPr="00E4383A">
        <w:rPr>
          <w:rFonts w:ascii="Arial" w:hAnsi="Arial" w:cs="Arial"/>
          <w:sz w:val="24"/>
          <w:szCs w:val="24"/>
        </w:rPr>
        <w:t xml:space="preserve">In order to apply for JAG funding, </w:t>
      </w:r>
      <w:r w:rsidR="0099316E" w:rsidRPr="00E4383A">
        <w:rPr>
          <w:rFonts w:ascii="Arial" w:hAnsi="Arial" w:cs="Arial"/>
          <w:sz w:val="24"/>
          <w:szCs w:val="24"/>
        </w:rPr>
        <w:t xml:space="preserve">applicant </w:t>
      </w:r>
      <w:r w:rsidRPr="00E4383A">
        <w:rPr>
          <w:rFonts w:ascii="Arial" w:hAnsi="Arial" w:cs="Arial"/>
          <w:sz w:val="24"/>
          <w:szCs w:val="24"/>
        </w:rPr>
        <w:t>counties must form a Local JAG Steering Committee</w:t>
      </w:r>
      <w:r w:rsidR="00E247C4" w:rsidRPr="00E4383A">
        <w:rPr>
          <w:rFonts w:ascii="Arial" w:hAnsi="Arial" w:cs="Arial"/>
          <w:sz w:val="24"/>
          <w:szCs w:val="24"/>
        </w:rPr>
        <w:t xml:space="preserve"> </w:t>
      </w:r>
      <w:r w:rsidR="00B94254" w:rsidRPr="00E4383A">
        <w:rPr>
          <w:rFonts w:ascii="Arial" w:hAnsi="Arial" w:cs="Arial"/>
          <w:sz w:val="24"/>
          <w:szCs w:val="24"/>
        </w:rPr>
        <w:t>comprised of stakeholders representing diverse disciplines who have</w:t>
      </w:r>
      <w:r w:rsidR="00C94028" w:rsidRPr="00E4383A">
        <w:rPr>
          <w:rFonts w:ascii="Arial" w:hAnsi="Arial" w:cs="Arial"/>
          <w:sz w:val="24"/>
          <w:szCs w:val="24"/>
        </w:rPr>
        <w:t xml:space="preserve"> </w:t>
      </w:r>
      <w:r w:rsidR="00B94254" w:rsidRPr="00E4383A">
        <w:rPr>
          <w:rFonts w:ascii="Arial" w:hAnsi="Arial" w:cs="Arial"/>
          <w:sz w:val="24"/>
          <w:szCs w:val="24"/>
        </w:rPr>
        <w:t xml:space="preserve">experience and expertise in the prospective </w:t>
      </w:r>
      <w:r w:rsidR="00C94028" w:rsidRPr="00E4383A">
        <w:rPr>
          <w:rFonts w:ascii="Arial" w:hAnsi="Arial" w:cs="Arial"/>
          <w:sz w:val="24"/>
          <w:szCs w:val="24"/>
        </w:rPr>
        <w:t>interventions</w:t>
      </w:r>
      <w:r w:rsidR="00B94254" w:rsidRPr="00E4383A">
        <w:rPr>
          <w:rFonts w:ascii="Arial" w:hAnsi="Arial" w:cs="Arial"/>
          <w:sz w:val="24"/>
          <w:szCs w:val="24"/>
        </w:rPr>
        <w:t xml:space="preserve"> to be addressed by the JAG</w:t>
      </w:r>
      <w:r w:rsidR="000264C4" w:rsidRPr="00E4383A">
        <w:rPr>
          <w:rFonts w:ascii="Arial" w:hAnsi="Arial" w:cs="Arial"/>
          <w:sz w:val="24"/>
          <w:szCs w:val="24"/>
        </w:rPr>
        <w:t xml:space="preserve"> </w:t>
      </w:r>
      <w:r w:rsidR="00E247C4" w:rsidRPr="00E4383A">
        <w:rPr>
          <w:rFonts w:ascii="Arial" w:hAnsi="Arial" w:cs="Arial"/>
          <w:sz w:val="24"/>
          <w:szCs w:val="24"/>
        </w:rPr>
        <w:t>proposal. The Local JAG Steering Committee will determine the community needs and develop a three-year JAG strategy in one-year increments, using California’s State Strategy priorities.</w:t>
      </w:r>
    </w:p>
    <w:p w14:paraId="60D18197" w14:textId="2EB64D3D" w:rsidR="006E3355" w:rsidRPr="0080723C" w:rsidRDefault="006E3355" w:rsidP="006A6926">
      <w:pPr>
        <w:pStyle w:val="Heading2"/>
      </w:pPr>
      <w:bookmarkStart w:id="44" w:name="_Toc481758747"/>
      <w:bookmarkStart w:id="45" w:name="_Toc531780971"/>
      <w:r w:rsidRPr="0080723C">
        <w:t>Local JAG Steering Committee Membership Requirements</w:t>
      </w:r>
      <w:bookmarkEnd w:id="44"/>
      <w:bookmarkEnd w:id="45"/>
    </w:p>
    <w:p w14:paraId="6C4DDA14" w14:textId="09EF6353" w:rsidR="00E4383A" w:rsidRDefault="00B94254" w:rsidP="00A95687">
      <w:pPr>
        <w:jc w:val="both"/>
        <w:rPr>
          <w:rFonts w:ascii="Arial" w:hAnsi="Arial" w:cs="Arial"/>
          <w:sz w:val="24"/>
          <w:szCs w:val="24"/>
        </w:rPr>
      </w:pPr>
      <w:r w:rsidRPr="00E4383A">
        <w:rPr>
          <w:rFonts w:ascii="Arial" w:hAnsi="Arial" w:cs="Arial"/>
          <w:sz w:val="24"/>
          <w:szCs w:val="24"/>
        </w:rPr>
        <w:t>The Local JAG Steering Committee will represent a</w:t>
      </w:r>
      <w:r w:rsidR="00AC5585" w:rsidRPr="00E4383A">
        <w:rPr>
          <w:rFonts w:ascii="Arial" w:hAnsi="Arial" w:cs="Arial"/>
          <w:sz w:val="24"/>
          <w:szCs w:val="24"/>
        </w:rPr>
        <w:t xml:space="preserve"> </w:t>
      </w:r>
      <w:r w:rsidR="00E4383A" w:rsidRPr="00E4383A">
        <w:rPr>
          <w:rFonts w:ascii="Arial" w:hAnsi="Arial" w:cs="Arial"/>
          <w:sz w:val="24"/>
          <w:szCs w:val="24"/>
        </w:rPr>
        <w:t xml:space="preserve">significant </w:t>
      </w:r>
      <w:r w:rsidRPr="00E4383A">
        <w:rPr>
          <w:rFonts w:ascii="Arial" w:hAnsi="Arial" w:cs="Arial"/>
          <w:sz w:val="24"/>
          <w:szCs w:val="24"/>
        </w:rPr>
        <w:t>cross-section of</w:t>
      </w:r>
      <w:r w:rsidR="00C94028" w:rsidRPr="00E4383A">
        <w:rPr>
          <w:rFonts w:ascii="Arial" w:hAnsi="Arial" w:cs="Arial"/>
          <w:sz w:val="24"/>
          <w:szCs w:val="24"/>
        </w:rPr>
        <w:t xml:space="preserve"> </w:t>
      </w:r>
      <w:r w:rsidR="000264C4" w:rsidRPr="00E4383A">
        <w:rPr>
          <w:rFonts w:ascii="Arial" w:hAnsi="Arial" w:cs="Arial"/>
          <w:sz w:val="24"/>
          <w:szCs w:val="24"/>
        </w:rPr>
        <w:t xml:space="preserve">juvenile </w:t>
      </w:r>
      <w:r w:rsidR="00EE2CE5" w:rsidRPr="00E4383A">
        <w:rPr>
          <w:rFonts w:ascii="Arial" w:hAnsi="Arial" w:cs="Arial"/>
          <w:sz w:val="24"/>
          <w:szCs w:val="24"/>
        </w:rPr>
        <w:t>and/</w:t>
      </w:r>
      <w:r w:rsidR="000264C4" w:rsidRPr="00E4383A">
        <w:rPr>
          <w:rFonts w:ascii="Arial" w:hAnsi="Arial" w:cs="Arial"/>
          <w:sz w:val="24"/>
          <w:szCs w:val="24"/>
        </w:rPr>
        <w:t>or</w:t>
      </w:r>
      <w:r w:rsidRPr="00E4383A">
        <w:rPr>
          <w:rFonts w:ascii="Arial" w:hAnsi="Arial" w:cs="Arial"/>
          <w:sz w:val="24"/>
          <w:szCs w:val="24"/>
        </w:rPr>
        <w:t xml:space="preserve"> criminal justice stakeholder</w:t>
      </w:r>
      <w:r w:rsidR="00E4383A" w:rsidRPr="00E4383A">
        <w:rPr>
          <w:rFonts w:ascii="Arial" w:hAnsi="Arial" w:cs="Arial"/>
          <w:sz w:val="24"/>
          <w:szCs w:val="24"/>
        </w:rPr>
        <w:t>s, depending on the intervention chosen, within the applicant county</w:t>
      </w:r>
      <w:r w:rsidR="00C94028" w:rsidRPr="00E4383A">
        <w:rPr>
          <w:rFonts w:ascii="Arial" w:hAnsi="Arial" w:cs="Arial"/>
          <w:sz w:val="24"/>
          <w:szCs w:val="24"/>
        </w:rPr>
        <w:t xml:space="preserve">. </w:t>
      </w:r>
      <w:r w:rsidRPr="00E4383A">
        <w:rPr>
          <w:rFonts w:ascii="Arial" w:hAnsi="Arial" w:cs="Arial"/>
          <w:sz w:val="24"/>
          <w:szCs w:val="24"/>
        </w:rPr>
        <w:t xml:space="preserve"> </w:t>
      </w:r>
      <w:r w:rsidR="00C94028" w:rsidRPr="00E4383A">
        <w:rPr>
          <w:rFonts w:ascii="Arial" w:hAnsi="Arial" w:cs="Arial"/>
          <w:sz w:val="24"/>
          <w:szCs w:val="24"/>
        </w:rPr>
        <w:t xml:space="preserve">The </w:t>
      </w:r>
      <w:r w:rsidR="00E4383A" w:rsidRPr="00E4383A">
        <w:rPr>
          <w:rFonts w:ascii="Arial" w:hAnsi="Arial" w:cs="Arial"/>
          <w:sz w:val="24"/>
          <w:szCs w:val="24"/>
        </w:rPr>
        <w:t xml:space="preserve">Local JAG Steering Committee </w:t>
      </w:r>
      <w:r w:rsidR="00EE2CE5" w:rsidRPr="00E4383A">
        <w:rPr>
          <w:rFonts w:ascii="Arial" w:hAnsi="Arial" w:cs="Arial"/>
          <w:sz w:val="24"/>
          <w:szCs w:val="24"/>
        </w:rPr>
        <w:t xml:space="preserve">composition </w:t>
      </w:r>
      <w:r w:rsidRPr="00E4383A">
        <w:rPr>
          <w:rFonts w:ascii="Arial" w:hAnsi="Arial" w:cs="Arial"/>
          <w:sz w:val="24"/>
          <w:szCs w:val="24"/>
        </w:rPr>
        <w:t xml:space="preserve">will be diverse to include a balanced representation of both traditional </w:t>
      </w:r>
      <w:r w:rsidR="001E015F" w:rsidRPr="00E4383A">
        <w:rPr>
          <w:rFonts w:ascii="Arial" w:hAnsi="Arial" w:cs="Arial"/>
          <w:sz w:val="24"/>
          <w:szCs w:val="24"/>
        </w:rPr>
        <w:t>an</w:t>
      </w:r>
      <w:r w:rsidRPr="00E4383A">
        <w:rPr>
          <w:rFonts w:ascii="Arial" w:hAnsi="Arial" w:cs="Arial"/>
          <w:sz w:val="24"/>
          <w:szCs w:val="24"/>
        </w:rPr>
        <w:t>d non-traditional stakeholders</w:t>
      </w:r>
      <w:r w:rsidR="00272E1F" w:rsidRPr="00E4383A">
        <w:rPr>
          <w:rFonts w:ascii="Arial" w:hAnsi="Arial" w:cs="Arial"/>
          <w:sz w:val="24"/>
          <w:szCs w:val="24"/>
        </w:rPr>
        <w:t xml:space="preserve">. </w:t>
      </w:r>
      <w:r w:rsidR="001E015F" w:rsidRPr="00E4383A">
        <w:rPr>
          <w:rFonts w:ascii="Arial" w:hAnsi="Arial" w:cs="Arial"/>
          <w:sz w:val="24"/>
          <w:szCs w:val="24"/>
        </w:rPr>
        <w:t xml:space="preserve"> </w:t>
      </w:r>
      <w:r w:rsidRPr="00E4383A">
        <w:rPr>
          <w:rFonts w:ascii="Arial" w:hAnsi="Arial" w:cs="Arial"/>
          <w:sz w:val="24"/>
          <w:szCs w:val="24"/>
        </w:rPr>
        <w:t>Examples of non-traditional stakeholders could include community-based and faith-based organizations, educators, social service providers,</w:t>
      </w:r>
      <w:r w:rsidR="009E529D" w:rsidRPr="00E4383A">
        <w:rPr>
          <w:rFonts w:ascii="Arial" w:hAnsi="Arial" w:cs="Arial"/>
          <w:sz w:val="24"/>
          <w:szCs w:val="24"/>
        </w:rPr>
        <w:t xml:space="preserve"> family member of a criminal justice involved person,</w:t>
      </w:r>
      <w:r w:rsidRPr="00E4383A">
        <w:rPr>
          <w:rFonts w:ascii="Arial" w:hAnsi="Arial" w:cs="Arial"/>
          <w:sz w:val="24"/>
          <w:szCs w:val="24"/>
        </w:rPr>
        <w:t xml:space="preserve"> job developers, advocacy groups, or citizens.</w:t>
      </w:r>
      <w:r w:rsidR="00DE33B1" w:rsidRPr="00E4383A">
        <w:rPr>
          <w:rFonts w:ascii="Arial" w:hAnsi="Arial" w:cs="Arial"/>
          <w:sz w:val="24"/>
          <w:szCs w:val="24"/>
        </w:rPr>
        <w:t xml:space="preserve"> </w:t>
      </w:r>
      <w:r w:rsidR="0099316E" w:rsidRPr="00E4383A">
        <w:rPr>
          <w:rFonts w:ascii="Arial" w:hAnsi="Arial" w:cs="Arial"/>
          <w:sz w:val="24"/>
          <w:szCs w:val="24"/>
        </w:rPr>
        <w:t>Examples of traditional stakeholders could include law enforcement,</w:t>
      </w:r>
      <w:r w:rsidR="009E529D" w:rsidRPr="00E4383A">
        <w:rPr>
          <w:rFonts w:ascii="Arial" w:hAnsi="Arial" w:cs="Arial"/>
          <w:sz w:val="24"/>
          <w:szCs w:val="24"/>
        </w:rPr>
        <w:t xml:space="preserve"> district attorney, </w:t>
      </w:r>
      <w:r w:rsidR="0099316E" w:rsidRPr="00E4383A">
        <w:rPr>
          <w:rFonts w:ascii="Arial" w:hAnsi="Arial" w:cs="Arial"/>
          <w:sz w:val="24"/>
          <w:szCs w:val="24"/>
        </w:rPr>
        <w:t xml:space="preserve">probation, courts, and other city and county departments.  </w:t>
      </w:r>
      <w:r w:rsidR="00E4383A" w:rsidRPr="00E4383A">
        <w:rPr>
          <w:rFonts w:ascii="Arial" w:hAnsi="Arial" w:cs="Arial"/>
          <w:sz w:val="24"/>
          <w:szCs w:val="24"/>
        </w:rPr>
        <w:t>The county will determine the total number of members to serve on the Local JAG Steering Committee.</w:t>
      </w:r>
    </w:p>
    <w:p w14:paraId="3FC20C2B" w14:textId="77777777" w:rsidR="00A95687" w:rsidRPr="00E4383A" w:rsidRDefault="00A95687" w:rsidP="00A95687">
      <w:pPr>
        <w:jc w:val="both"/>
        <w:rPr>
          <w:rFonts w:ascii="Arial" w:hAnsi="Arial" w:cs="Arial"/>
          <w:sz w:val="24"/>
          <w:szCs w:val="24"/>
        </w:rPr>
      </w:pPr>
    </w:p>
    <w:p w14:paraId="60E06920" w14:textId="12599D20" w:rsidR="00196F23" w:rsidRDefault="00E4383A" w:rsidP="00A95687">
      <w:pPr>
        <w:jc w:val="both"/>
        <w:rPr>
          <w:rFonts w:ascii="Arial" w:hAnsi="Arial" w:cs="Arial"/>
          <w:sz w:val="24"/>
          <w:szCs w:val="24"/>
        </w:rPr>
      </w:pPr>
      <w:r w:rsidRPr="00E4383A">
        <w:rPr>
          <w:rFonts w:ascii="Arial" w:hAnsi="Arial" w:cs="Arial"/>
          <w:sz w:val="24"/>
          <w:szCs w:val="24"/>
        </w:rPr>
        <w:t xml:space="preserve">Stakeholders identified for membership on the Local JAG </w:t>
      </w:r>
      <w:r w:rsidR="008A4FF7">
        <w:rPr>
          <w:rFonts w:ascii="Arial" w:hAnsi="Arial" w:cs="Arial"/>
          <w:sz w:val="24"/>
          <w:szCs w:val="24"/>
        </w:rPr>
        <w:t>Steering C</w:t>
      </w:r>
      <w:r w:rsidRPr="00E4383A">
        <w:rPr>
          <w:rFonts w:ascii="Arial" w:hAnsi="Arial" w:cs="Arial"/>
          <w:sz w:val="24"/>
          <w:szCs w:val="24"/>
        </w:rPr>
        <w:t xml:space="preserve">ommittee shall possess a working knowledge of the problem areas being discussed within the identified JAG priorities. The Local JAG </w:t>
      </w:r>
      <w:r w:rsidR="008A4FF7">
        <w:rPr>
          <w:rFonts w:ascii="Arial" w:hAnsi="Arial" w:cs="Arial"/>
          <w:sz w:val="24"/>
          <w:szCs w:val="24"/>
        </w:rPr>
        <w:t>S</w:t>
      </w:r>
      <w:r w:rsidRPr="00E4383A">
        <w:rPr>
          <w:rFonts w:ascii="Arial" w:hAnsi="Arial" w:cs="Arial"/>
          <w:sz w:val="24"/>
          <w:szCs w:val="24"/>
        </w:rPr>
        <w:t xml:space="preserve">teering </w:t>
      </w:r>
      <w:r w:rsidR="008A4FF7">
        <w:rPr>
          <w:rFonts w:ascii="Arial" w:hAnsi="Arial" w:cs="Arial"/>
          <w:sz w:val="24"/>
          <w:szCs w:val="24"/>
        </w:rPr>
        <w:t>C</w:t>
      </w:r>
      <w:r w:rsidRPr="00E4383A">
        <w:rPr>
          <w:rFonts w:ascii="Arial" w:hAnsi="Arial" w:cs="Arial"/>
          <w:sz w:val="24"/>
          <w:szCs w:val="24"/>
        </w:rPr>
        <w:t>ommittee will work collaboratively to identify the needs of the community as they relate to the JAG priorities and to create and develop a comprehensive project plan with the overall goal of reducing violent crime and recidivism within their co</w:t>
      </w:r>
      <w:r w:rsidR="00196F23">
        <w:rPr>
          <w:rFonts w:ascii="Arial" w:hAnsi="Arial" w:cs="Arial"/>
          <w:sz w:val="24"/>
          <w:szCs w:val="24"/>
        </w:rPr>
        <w:t>unty.</w:t>
      </w:r>
    </w:p>
    <w:p w14:paraId="12ED7D64" w14:textId="77777777" w:rsidR="00A95687" w:rsidRDefault="00A95687" w:rsidP="00A95687">
      <w:pPr>
        <w:jc w:val="both"/>
        <w:rPr>
          <w:rFonts w:ascii="Arial" w:hAnsi="Arial" w:cs="Arial"/>
          <w:sz w:val="24"/>
          <w:szCs w:val="24"/>
        </w:rPr>
      </w:pPr>
    </w:p>
    <w:p w14:paraId="4B327156" w14:textId="3AC2851F" w:rsidR="006A61FA" w:rsidRPr="006A61FA" w:rsidRDefault="008A4FF7" w:rsidP="00A95687">
      <w:pPr>
        <w:pStyle w:val="ListParagraph"/>
        <w:numPr>
          <w:ilvl w:val="0"/>
          <w:numId w:val="23"/>
        </w:numPr>
        <w:spacing w:after="120"/>
        <w:jc w:val="both"/>
        <w:rPr>
          <w:rFonts w:ascii="Arial" w:hAnsi="Arial" w:cs="Arial"/>
          <w:b/>
          <w:sz w:val="24"/>
          <w:szCs w:val="24"/>
        </w:rPr>
      </w:pPr>
      <w:r w:rsidRPr="00196F23">
        <w:rPr>
          <w:rFonts w:ascii="Arial" w:hAnsi="Arial" w:cs="Arial"/>
          <w:sz w:val="24"/>
          <w:szCs w:val="24"/>
        </w:rPr>
        <w:lastRenderedPageBreak/>
        <w:t>The A</w:t>
      </w:r>
      <w:r w:rsidR="00E4383A" w:rsidRPr="00196F23">
        <w:rPr>
          <w:rFonts w:ascii="Arial" w:hAnsi="Arial" w:cs="Arial"/>
          <w:sz w:val="24"/>
          <w:szCs w:val="24"/>
        </w:rPr>
        <w:t xml:space="preserve">pplicant must describe how it ensured full and </w:t>
      </w:r>
      <w:r w:rsidR="007B71BF">
        <w:rPr>
          <w:rFonts w:ascii="Arial" w:hAnsi="Arial" w:cs="Arial"/>
          <w:sz w:val="24"/>
          <w:szCs w:val="24"/>
        </w:rPr>
        <w:t xml:space="preserve">equal </w:t>
      </w:r>
      <w:r w:rsidR="00E4383A" w:rsidRPr="00196F23">
        <w:rPr>
          <w:rFonts w:ascii="Arial" w:hAnsi="Arial" w:cs="Arial"/>
          <w:sz w:val="24"/>
          <w:szCs w:val="24"/>
        </w:rPr>
        <w:t xml:space="preserve">participation and voting rights for all members of the </w:t>
      </w:r>
      <w:r w:rsidRPr="00196F23">
        <w:rPr>
          <w:rFonts w:ascii="Arial" w:hAnsi="Arial" w:cs="Arial"/>
          <w:sz w:val="24"/>
          <w:szCs w:val="24"/>
        </w:rPr>
        <w:t>Local JAG Steering C</w:t>
      </w:r>
      <w:r w:rsidR="00E4383A" w:rsidRPr="00196F23">
        <w:rPr>
          <w:rFonts w:ascii="Arial" w:hAnsi="Arial" w:cs="Arial"/>
          <w:sz w:val="24"/>
          <w:szCs w:val="24"/>
        </w:rPr>
        <w:t>om</w:t>
      </w:r>
      <w:r w:rsidR="006A61FA">
        <w:rPr>
          <w:rFonts w:ascii="Arial" w:hAnsi="Arial" w:cs="Arial"/>
          <w:sz w:val="24"/>
          <w:szCs w:val="24"/>
        </w:rPr>
        <w:t>mittee throughout this process.</w:t>
      </w:r>
    </w:p>
    <w:p w14:paraId="4380AA91" w14:textId="32381E10" w:rsidR="006E3355" w:rsidRPr="00196F23" w:rsidRDefault="006A61FA" w:rsidP="00A95687">
      <w:pPr>
        <w:pStyle w:val="ListParagraph"/>
        <w:numPr>
          <w:ilvl w:val="0"/>
          <w:numId w:val="23"/>
        </w:numPr>
        <w:spacing w:after="120"/>
        <w:jc w:val="both"/>
        <w:rPr>
          <w:rFonts w:ascii="Arial" w:hAnsi="Arial" w:cs="Arial"/>
          <w:b/>
          <w:sz w:val="24"/>
          <w:szCs w:val="24"/>
        </w:rPr>
      </w:pPr>
      <w:r w:rsidRPr="00E4383A">
        <w:rPr>
          <w:rFonts w:ascii="Arial" w:hAnsi="Arial" w:cs="Arial"/>
          <w:sz w:val="24"/>
          <w:szCs w:val="24"/>
        </w:rPr>
        <w:t xml:space="preserve">The </w:t>
      </w:r>
      <w:r>
        <w:rPr>
          <w:rFonts w:ascii="Arial" w:hAnsi="Arial" w:cs="Arial"/>
          <w:sz w:val="24"/>
          <w:szCs w:val="24"/>
        </w:rPr>
        <w:t>A</w:t>
      </w:r>
      <w:r w:rsidRPr="00E4383A">
        <w:rPr>
          <w:rFonts w:ascii="Arial" w:hAnsi="Arial" w:cs="Arial"/>
          <w:sz w:val="24"/>
          <w:szCs w:val="24"/>
        </w:rPr>
        <w:t xml:space="preserve">pplicant must describe the process that took place to engage membership for the Local JAG Steering Committee as well as any working relationships that existed with members prior to the development of the </w:t>
      </w:r>
      <w:r>
        <w:rPr>
          <w:rFonts w:ascii="Arial" w:hAnsi="Arial" w:cs="Arial"/>
          <w:sz w:val="24"/>
          <w:szCs w:val="24"/>
        </w:rPr>
        <w:t>Local JAG Steering C</w:t>
      </w:r>
      <w:r w:rsidRPr="00E4383A">
        <w:rPr>
          <w:rFonts w:ascii="Arial" w:hAnsi="Arial" w:cs="Arial"/>
          <w:sz w:val="24"/>
          <w:szCs w:val="24"/>
        </w:rPr>
        <w:t>ommittee</w:t>
      </w:r>
    </w:p>
    <w:p w14:paraId="54F5DD84" w14:textId="436FF17C" w:rsidR="006E3355" w:rsidRPr="006E3355" w:rsidRDefault="006E3355" w:rsidP="00A95687">
      <w:pPr>
        <w:pStyle w:val="ListParagraph"/>
        <w:numPr>
          <w:ilvl w:val="0"/>
          <w:numId w:val="23"/>
        </w:numPr>
        <w:spacing w:after="120"/>
        <w:jc w:val="both"/>
        <w:rPr>
          <w:rFonts w:ascii="Arial" w:hAnsi="Arial" w:cs="Arial"/>
          <w:sz w:val="24"/>
          <w:szCs w:val="24"/>
        </w:rPr>
      </w:pPr>
      <w:r w:rsidRPr="006E3355">
        <w:rPr>
          <w:rFonts w:ascii="Arial" w:hAnsi="Arial" w:cs="Arial"/>
          <w:sz w:val="24"/>
          <w:szCs w:val="24"/>
        </w:rPr>
        <w:t xml:space="preserve">The </w:t>
      </w:r>
      <w:r w:rsidR="006A61FA">
        <w:rPr>
          <w:rFonts w:ascii="Arial" w:hAnsi="Arial" w:cs="Arial"/>
          <w:sz w:val="24"/>
          <w:szCs w:val="24"/>
        </w:rPr>
        <w:t>Applicant</w:t>
      </w:r>
      <w:r w:rsidRPr="006E3355">
        <w:rPr>
          <w:rFonts w:ascii="Arial" w:hAnsi="Arial" w:cs="Arial"/>
          <w:sz w:val="24"/>
          <w:szCs w:val="24"/>
        </w:rPr>
        <w:t xml:space="preserve"> may use an existing group, or a subcommittee of an existing group, as its Local JAG Steering Committee but must address all requirement listed in this section. </w:t>
      </w:r>
    </w:p>
    <w:p w14:paraId="53227B9C" w14:textId="621965AA" w:rsidR="006E3355" w:rsidRPr="006E3355" w:rsidRDefault="006A61FA" w:rsidP="00A95687">
      <w:pPr>
        <w:pStyle w:val="ListParagraph"/>
        <w:numPr>
          <w:ilvl w:val="0"/>
          <w:numId w:val="23"/>
        </w:numPr>
        <w:spacing w:after="120" w:line="259" w:lineRule="auto"/>
        <w:jc w:val="both"/>
        <w:rPr>
          <w:rFonts w:ascii="Arial" w:hAnsi="Arial" w:cs="Arial"/>
          <w:sz w:val="24"/>
          <w:szCs w:val="24"/>
        </w:rPr>
      </w:pPr>
      <w:r>
        <w:rPr>
          <w:rFonts w:ascii="Arial" w:hAnsi="Arial" w:cs="Arial"/>
          <w:sz w:val="24"/>
          <w:szCs w:val="24"/>
        </w:rPr>
        <w:t>The Applicant must d</w:t>
      </w:r>
      <w:r w:rsidR="006E3355" w:rsidRPr="006E3355">
        <w:rPr>
          <w:rFonts w:ascii="Arial" w:hAnsi="Arial" w:cs="Arial"/>
          <w:sz w:val="24"/>
          <w:szCs w:val="24"/>
        </w:rPr>
        <w:t>escribe the expertise of each of the Local Steering Committee members and how they relate to the intervention being proposed in the submitted JAG application</w:t>
      </w:r>
      <w:r>
        <w:rPr>
          <w:rFonts w:ascii="Arial" w:hAnsi="Arial" w:cs="Arial"/>
          <w:sz w:val="24"/>
          <w:szCs w:val="24"/>
        </w:rPr>
        <w:t>.</w:t>
      </w:r>
    </w:p>
    <w:p w14:paraId="6CECF340" w14:textId="6907D738" w:rsidR="006E3355" w:rsidRPr="006E3355" w:rsidRDefault="006E3355" w:rsidP="00A95687">
      <w:pPr>
        <w:pStyle w:val="ListParagraph"/>
        <w:numPr>
          <w:ilvl w:val="0"/>
          <w:numId w:val="23"/>
        </w:numPr>
        <w:jc w:val="both"/>
        <w:rPr>
          <w:rFonts w:ascii="Arial" w:hAnsi="Arial" w:cs="Arial"/>
          <w:sz w:val="24"/>
          <w:szCs w:val="24"/>
        </w:rPr>
      </w:pPr>
      <w:r w:rsidRPr="006E3355">
        <w:rPr>
          <w:rFonts w:ascii="Arial" w:hAnsi="Arial" w:cs="Arial"/>
          <w:sz w:val="24"/>
          <w:szCs w:val="24"/>
        </w:rPr>
        <w:t xml:space="preserve">Attach a member roster containing the names, titles, organizational affiliations, and business contact information for each Local JAG Steering Committee member (see </w:t>
      </w:r>
      <w:r w:rsidRPr="00DF27B5">
        <w:rPr>
          <w:rFonts w:ascii="Arial" w:hAnsi="Arial" w:cs="Arial"/>
          <w:sz w:val="24"/>
          <w:szCs w:val="24"/>
        </w:rPr>
        <w:t>Appendix C</w:t>
      </w:r>
      <w:r w:rsidRPr="006E3355">
        <w:rPr>
          <w:rFonts w:ascii="Arial" w:hAnsi="Arial" w:cs="Arial"/>
          <w:sz w:val="24"/>
          <w:szCs w:val="24"/>
        </w:rPr>
        <w:t>).</w:t>
      </w:r>
    </w:p>
    <w:p w14:paraId="6ECF7457" w14:textId="067F8984" w:rsidR="006E3355" w:rsidRPr="0080723C" w:rsidRDefault="006E3355" w:rsidP="006A6926">
      <w:pPr>
        <w:pStyle w:val="Heading2"/>
      </w:pPr>
      <w:bookmarkStart w:id="46" w:name="_Toc481758748"/>
      <w:bookmarkStart w:id="47" w:name="_Toc531780972"/>
      <w:r w:rsidRPr="0080723C">
        <w:t>Local JAG Steering Committee Responsibilities</w:t>
      </w:r>
      <w:bookmarkEnd w:id="46"/>
      <w:bookmarkEnd w:id="47"/>
    </w:p>
    <w:p w14:paraId="592F65A7" w14:textId="3C6BFA3A" w:rsidR="006D07FF" w:rsidRDefault="006E3355" w:rsidP="00A95687">
      <w:pPr>
        <w:jc w:val="both"/>
        <w:rPr>
          <w:rFonts w:ascii="Arial" w:hAnsi="Arial" w:cs="Arial"/>
          <w:sz w:val="24"/>
          <w:szCs w:val="24"/>
        </w:rPr>
      </w:pPr>
      <w:r w:rsidRPr="007F5C08">
        <w:rPr>
          <w:rFonts w:ascii="Arial" w:hAnsi="Arial" w:cs="Arial"/>
          <w:sz w:val="24"/>
          <w:szCs w:val="24"/>
        </w:rPr>
        <w:t>The</w:t>
      </w:r>
      <w:r w:rsidR="00BF1317" w:rsidRPr="007F5C08">
        <w:rPr>
          <w:rFonts w:ascii="Arial" w:hAnsi="Arial" w:cs="Arial"/>
          <w:sz w:val="24"/>
          <w:szCs w:val="24"/>
        </w:rPr>
        <w:t xml:space="preserve"> Local </w:t>
      </w:r>
      <w:r w:rsidR="00B94254" w:rsidRPr="007F5C08">
        <w:rPr>
          <w:rFonts w:ascii="Arial" w:hAnsi="Arial" w:cs="Arial"/>
          <w:sz w:val="24"/>
          <w:szCs w:val="24"/>
        </w:rPr>
        <w:t xml:space="preserve">JAG </w:t>
      </w:r>
      <w:r w:rsidR="00BF1317" w:rsidRPr="007F5C08">
        <w:rPr>
          <w:rFonts w:ascii="Arial" w:hAnsi="Arial" w:cs="Arial"/>
          <w:sz w:val="24"/>
          <w:szCs w:val="24"/>
        </w:rPr>
        <w:t xml:space="preserve">Steering Committee </w:t>
      </w:r>
      <w:r w:rsidR="00CC53F3" w:rsidRPr="007F5C08">
        <w:rPr>
          <w:rFonts w:ascii="Arial" w:hAnsi="Arial" w:cs="Arial"/>
          <w:sz w:val="24"/>
          <w:szCs w:val="24"/>
        </w:rPr>
        <w:t xml:space="preserve">will </w:t>
      </w:r>
      <w:r w:rsidR="000E373C" w:rsidRPr="007F5C08">
        <w:rPr>
          <w:rFonts w:ascii="Arial" w:hAnsi="Arial" w:cs="Arial"/>
          <w:sz w:val="24"/>
          <w:szCs w:val="24"/>
        </w:rPr>
        <w:t xml:space="preserve">be an active participant </w:t>
      </w:r>
      <w:r w:rsidR="008A4FF7" w:rsidRPr="007F5C08">
        <w:rPr>
          <w:rFonts w:ascii="Arial" w:hAnsi="Arial" w:cs="Arial"/>
          <w:sz w:val="24"/>
          <w:szCs w:val="24"/>
        </w:rPr>
        <w:t>in t</w:t>
      </w:r>
      <w:r w:rsidR="00BF1317" w:rsidRPr="007F5C08">
        <w:rPr>
          <w:rFonts w:ascii="Arial" w:hAnsi="Arial" w:cs="Arial"/>
          <w:sz w:val="24"/>
          <w:szCs w:val="24"/>
        </w:rPr>
        <w:t xml:space="preserve">he development, implementation, and </w:t>
      </w:r>
      <w:r w:rsidR="008A4FF7" w:rsidRPr="007F5C08">
        <w:rPr>
          <w:rFonts w:ascii="Arial" w:hAnsi="Arial" w:cs="Arial"/>
          <w:sz w:val="24"/>
          <w:szCs w:val="24"/>
        </w:rPr>
        <w:t>oversight</w:t>
      </w:r>
      <w:r w:rsidR="00BF1317" w:rsidRPr="007F5C08">
        <w:rPr>
          <w:rFonts w:ascii="Arial" w:hAnsi="Arial" w:cs="Arial"/>
          <w:sz w:val="24"/>
          <w:szCs w:val="24"/>
        </w:rPr>
        <w:t xml:space="preserve"> of the local JAG project.</w:t>
      </w:r>
      <w:r w:rsidR="008A4FF7" w:rsidRPr="007F5C08">
        <w:rPr>
          <w:rFonts w:ascii="Arial" w:hAnsi="Arial" w:cs="Arial"/>
          <w:sz w:val="24"/>
          <w:szCs w:val="24"/>
        </w:rPr>
        <w:t xml:space="preserve">  </w:t>
      </w:r>
      <w:r w:rsidR="00BF1317" w:rsidRPr="007F5C08">
        <w:rPr>
          <w:rFonts w:ascii="Arial" w:hAnsi="Arial" w:cs="Arial"/>
          <w:sz w:val="24"/>
          <w:szCs w:val="24"/>
        </w:rPr>
        <w:t xml:space="preserve">The Local </w:t>
      </w:r>
      <w:r w:rsidR="00B94254" w:rsidRPr="007F5C08">
        <w:rPr>
          <w:rFonts w:ascii="Arial" w:hAnsi="Arial" w:cs="Arial"/>
          <w:sz w:val="24"/>
          <w:szCs w:val="24"/>
        </w:rPr>
        <w:t xml:space="preserve">JAG </w:t>
      </w:r>
      <w:r w:rsidR="00BF1317" w:rsidRPr="007F5C08">
        <w:rPr>
          <w:rFonts w:ascii="Arial" w:hAnsi="Arial" w:cs="Arial"/>
          <w:sz w:val="24"/>
          <w:szCs w:val="24"/>
        </w:rPr>
        <w:t>Steering</w:t>
      </w:r>
      <w:r w:rsidR="008A4FF7" w:rsidRPr="007F5C08">
        <w:rPr>
          <w:rFonts w:ascii="Arial" w:hAnsi="Arial" w:cs="Arial"/>
          <w:sz w:val="24"/>
          <w:szCs w:val="24"/>
        </w:rPr>
        <w:t xml:space="preserve"> Committee will </w:t>
      </w:r>
      <w:r w:rsidR="006D07FF" w:rsidRPr="007F5C08">
        <w:rPr>
          <w:rFonts w:ascii="Arial" w:hAnsi="Arial" w:cs="Arial"/>
          <w:sz w:val="24"/>
          <w:szCs w:val="24"/>
        </w:rPr>
        <w:t>be used to:</w:t>
      </w:r>
    </w:p>
    <w:p w14:paraId="156B54BF" w14:textId="77777777" w:rsidR="00A95687" w:rsidRPr="007F5C08" w:rsidRDefault="00A95687" w:rsidP="00A95687">
      <w:pPr>
        <w:jc w:val="both"/>
        <w:rPr>
          <w:rFonts w:ascii="Arial" w:hAnsi="Arial" w:cs="Arial"/>
          <w:sz w:val="24"/>
          <w:szCs w:val="24"/>
        </w:rPr>
      </w:pPr>
    </w:p>
    <w:p w14:paraId="69DE8BF1" w14:textId="73E7F48B" w:rsidR="006D07FF" w:rsidRPr="007F5C08" w:rsidRDefault="00600354" w:rsidP="00A95687">
      <w:pPr>
        <w:pStyle w:val="ListParagraph"/>
        <w:numPr>
          <w:ilvl w:val="0"/>
          <w:numId w:val="23"/>
        </w:numPr>
        <w:spacing w:after="120"/>
        <w:jc w:val="both"/>
        <w:rPr>
          <w:rFonts w:ascii="Arial" w:hAnsi="Arial" w:cs="Arial"/>
          <w:sz w:val="24"/>
          <w:szCs w:val="24"/>
        </w:rPr>
      </w:pPr>
      <w:r w:rsidRPr="007F5C08">
        <w:rPr>
          <w:rFonts w:ascii="Arial" w:hAnsi="Arial" w:cs="Arial"/>
          <w:sz w:val="24"/>
          <w:szCs w:val="24"/>
        </w:rPr>
        <w:t>Identify</w:t>
      </w:r>
      <w:r w:rsidR="006D07FF" w:rsidRPr="007F5C08">
        <w:rPr>
          <w:rFonts w:ascii="Arial" w:hAnsi="Arial" w:cs="Arial"/>
          <w:sz w:val="24"/>
          <w:szCs w:val="24"/>
        </w:rPr>
        <w:t xml:space="preserve"> priorities and the community needs.  At a minimum, this should include community outreach.</w:t>
      </w:r>
    </w:p>
    <w:p w14:paraId="538DD44F" w14:textId="0E94CB6F" w:rsidR="00CE4295" w:rsidRPr="007F5C08" w:rsidRDefault="00CE4295" w:rsidP="00A95687">
      <w:pPr>
        <w:pStyle w:val="ListParagraph"/>
        <w:numPr>
          <w:ilvl w:val="0"/>
          <w:numId w:val="23"/>
        </w:numPr>
        <w:spacing w:after="120"/>
        <w:jc w:val="both"/>
        <w:rPr>
          <w:rFonts w:ascii="Arial" w:hAnsi="Arial" w:cs="Arial"/>
          <w:sz w:val="24"/>
          <w:szCs w:val="24"/>
        </w:rPr>
      </w:pPr>
      <w:r w:rsidRPr="007F5C08">
        <w:rPr>
          <w:rFonts w:ascii="Arial" w:hAnsi="Arial" w:cs="Arial"/>
          <w:sz w:val="24"/>
          <w:szCs w:val="24"/>
        </w:rPr>
        <w:t xml:space="preserve">Determine the intervention (PPA) type needed to address the </w:t>
      </w:r>
      <w:r w:rsidR="00603064" w:rsidRPr="007F5C08">
        <w:rPr>
          <w:rFonts w:ascii="Arial" w:hAnsi="Arial" w:cs="Arial"/>
          <w:sz w:val="24"/>
          <w:szCs w:val="24"/>
        </w:rPr>
        <w:t>local need</w:t>
      </w:r>
      <w:r w:rsidRPr="007F5C08">
        <w:rPr>
          <w:rFonts w:ascii="Arial" w:hAnsi="Arial" w:cs="Arial"/>
          <w:sz w:val="24"/>
          <w:szCs w:val="24"/>
        </w:rPr>
        <w:t>.</w:t>
      </w:r>
    </w:p>
    <w:p w14:paraId="0D5EE8BA" w14:textId="7138269A" w:rsidR="00CE4295" w:rsidRPr="007F5C08" w:rsidRDefault="00CE4295" w:rsidP="00A95687">
      <w:pPr>
        <w:pStyle w:val="ListParagraph"/>
        <w:numPr>
          <w:ilvl w:val="0"/>
          <w:numId w:val="23"/>
        </w:numPr>
        <w:spacing w:after="120" w:line="259" w:lineRule="auto"/>
        <w:jc w:val="both"/>
        <w:rPr>
          <w:rFonts w:ascii="Arial" w:hAnsi="Arial" w:cs="Arial"/>
          <w:sz w:val="24"/>
          <w:szCs w:val="24"/>
        </w:rPr>
      </w:pPr>
      <w:r w:rsidRPr="007F5C08">
        <w:rPr>
          <w:rFonts w:ascii="Arial" w:hAnsi="Arial" w:cs="Arial"/>
          <w:sz w:val="24"/>
          <w:szCs w:val="24"/>
        </w:rPr>
        <w:t>Develop the local strategies to address the local community need</w:t>
      </w:r>
      <w:r w:rsidR="00566364" w:rsidRPr="007F5C08">
        <w:rPr>
          <w:rFonts w:ascii="Arial" w:hAnsi="Arial" w:cs="Arial"/>
          <w:sz w:val="24"/>
          <w:szCs w:val="24"/>
        </w:rPr>
        <w:t xml:space="preserve">. </w:t>
      </w:r>
    </w:p>
    <w:p w14:paraId="1407F610" w14:textId="00D19107" w:rsidR="00CE4295" w:rsidRPr="007F5C08" w:rsidRDefault="00CE4295" w:rsidP="00A95687">
      <w:pPr>
        <w:pStyle w:val="ListParagraph"/>
        <w:numPr>
          <w:ilvl w:val="0"/>
          <w:numId w:val="23"/>
        </w:numPr>
        <w:spacing w:after="120" w:line="259" w:lineRule="auto"/>
        <w:jc w:val="both"/>
        <w:rPr>
          <w:rFonts w:ascii="Arial" w:hAnsi="Arial" w:cs="Arial"/>
          <w:sz w:val="24"/>
          <w:szCs w:val="24"/>
        </w:rPr>
      </w:pPr>
      <w:r w:rsidRPr="007F5C08">
        <w:rPr>
          <w:rFonts w:ascii="Arial" w:hAnsi="Arial" w:cs="Arial"/>
          <w:sz w:val="24"/>
          <w:szCs w:val="24"/>
        </w:rPr>
        <w:t>Identify the projects and/or services to be provided to address the community need</w:t>
      </w:r>
      <w:r w:rsidR="00566364" w:rsidRPr="007F5C08">
        <w:rPr>
          <w:rFonts w:ascii="Arial" w:hAnsi="Arial" w:cs="Arial"/>
          <w:sz w:val="24"/>
          <w:szCs w:val="24"/>
        </w:rPr>
        <w:t>.</w:t>
      </w:r>
      <w:r w:rsidR="00603064" w:rsidRPr="007F5C08">
        <w:rPr>
          <w:rFonts w:ascii="Arial" w:hAnsi="Arial" w:cs="Arial"/>
          <w:sz w:val="24"/>
          <w:szCs w:val="24"/>
        </w:rPr>
        <w:t xml:space="preserve"> </w:t>
      </w:r>
    </w:p>
    <w:p w14:paraId="71317E60" w14:textId="38469F34" w:rsidR="003F3813" w:rsidRPr="007F5C08" w:rsidRDefault="00CE4295" w:rsidP="00A95687">
      <w:pPr>
        <w:pStyle w:val="ListParagraph"/>
        <w:numPr>
          <w:ilvl w:val="0"/>
          <w:numId w:val="28"/>
        </w:numPr>
        <w:spacing w:after="120" w:line="259" w:lineRule="auto"/>
        <w:ind w:left="720"/>
        <w:jc w:val="both"/>
        <w:rPr>
          <w:rFonts w:ascii="Arial" w:hAnsi="Arial" w:cs="Arial"/>
          <w:sz w:val="24"/>
          <w:szCs w:val="24"/>
        </w:rPr>
      </w:pPr>
      <w:r w:rsidRPr="007F5C08">
        <w:rPr>
          <w:rFonts w:ascii="Arial" w:hAnsi="Arial" w:cs="Arial"/>
          <w:sz w:val="24"/>
          <w:szCs w:val="24"/>
        </w:rPr>
        <w:t>Develop</w:t>
      </w:r>
      <w:r w:rsidR="00BF1317" w:rsidRPr="007F5C08">
        <w:rPr>
          <w:rFonts w:ascii="Arial" w:hAnsi="Arial" w:cs="Arial"/>
          <w:sz w:val="24"/>
          <w:szCs w:val="24"/>
        </w:rPr>
        <w:t xml:space="preserve"> written operational </w:t>
      </w:r>
      <w:r w:rsidR="00DE5974" w:rsidRPr="007F5C08">
        <w:rPr>
          <w:rFonts w:ascii="Arial" w:hAnsi="Arial" w:cs="Arial"/>
          <w:sz w:val="24"/>
          <w:szCs w:val="24"/>
        </w:rPr>
        <w:t>policies/</w:t>
      </w:r>
      <w:r w:rsidR="00BF1317" w:rsidRPr="007F5C08">
        <w:rPr>
          <w:rFonts w:ascii="Arial" w:hAnsi="Arial" w:cs="Arial"/>
          <w:sz w:val="24"/>
          <w:szCs w:val="24"/>
        </w:rPr>
        <w:t xml:space="preserve">procedures for the Local </w:t>
      </w:r>
      <w:r w:rsidR="00B94254" w:rsidRPr="007F5C08">
        <w:rPr>
          <w:rFonts w:ascii="Arial" w:hAnsi="Arial" w:cs="Arial"/>
          <w:sz w:val="24"/>
          <w:szCs w:val="24"/>
        </w:rPr>
        <w:t xml:space="preserve">JAG </w:t>
      </w:r>
      <w:r w:rsidR="00BF1317" w:rsidRPr="007F5C08">
        <w:rPr>
          <w:rFonts w:ascii="Arial" w:hAnsi="Arial" w:cs="Arial"/>
          <w:sz w:val="24"/>
          <w:szCs w:val="24"/>
        </w:rPr>
        <w:t xml:space="preserve">Steering Committee to include but not </w:t>
      </w:r>
      <w:r w:rsidR="00EE2CE5" w:rsidRPr="007F5C08">
        <w:rPr>
          <w:rFonts w:ascii="Arial" w:hAnsi="Arial" w:cs="Arial"/>
          <w:sz w:val="24"/>
          <w:szCs w:val="24"/>
        </w:rPr>
        <w:t xml:space="preserve">be </w:t>
      </w:r>
      <w:r w:rsidR="00BF1317" w:rsidRPr="007F5C08">
        <w:rPr>
          <w:rFonts w:ascii="Arial" w:hAnsi="Arial" w:cs="Arial"/>
          <w:sz w:val="24"/>
          <w:szCs w:val="24"/>
        </w:rPr>
        <w:t>limited to meeting frequency</w:t>
      </w:r>
      <w:r w:rsidR="003059BD" w:rsidRPr="007F5C08">
        <w:rPr>
          <w:rFonts w:ascii="Arial" w:hAnsi="Arial" w:cs="Arial"/>
          <w:sz w:val="24"/>
          <w:szCs w:val="24"/>
        </w:rPr>
        <w:t xml:space="preserve"> </w:t>
      </w:r>
      <w:r w:rsidRPr="007F5C08">
        <w:rPr>
          <w:rFonts w:ascii="Arial" w:hAnsi="Arial" w:cs="Arial"/>
          <w:sz w:val="24"/>
          <w:szCs w:val="24"/>
        </w:rPr>
        <w:t>of not less than once a year,</w:t>
      </w:r>
      <w:r w:rsidR="00BF1317" w:rsidRPr="007F5C08">
        <w:rPr>
          <w:rFonts w:ascii="Arial" w:hAnsi="Arial" w:cs="Arial"/>
          <w:sz w:val="24"/>
          <w:szCs w:val="24"/>
        </w:rPr>
        <w:t xml:space="preserve"> </w:t>
      </w:r>
      <w:r w:rsidR="0099316E" w:rsidRPr="007F5C08">
        <w:rPr>
          <w:rFonts w:ascii="Arial" w:hAnsi="Arial" w:cs="Arial"/>
          <w:sz w:val="24"/>
          <w:szCs w:val="24"/>
        </w:rPr>
        <w:t xml:space="preserve">maintenance of </w:t>
      </w:r>
      <w:r w:rsidRPr="007F5C08">
        <w:rPr>
          <w:rFonts w:ascii="Arial" w:hAnsi="Arial" w:cs="Arial"/>
          <w:sz w:val="24"/>
          <w:szCs w:val="24"/>
        </w:rPr>
        <w:t xml:space="preserve">agendas and </w:t>
      </w:r>
      <w:r w:rsidR="00BF1317" w:rsidRPr="007F5C08">
        <w:rPr>
          <w:rFonts w:ascii="Arial" w:hAnsi="Arial" w:cs="Arial"/>
          <w:sz w:val="24"/>
          <w:szCs w:val="24"/>
        </w:rPr>
        <w:t>meeting minutes</w:t>
      </w:r>
      <w:r w:rsidR="00603064" w:rsidRPr="007F5C08">
        <w:rPr>
          <w:rFonts w:ascii="Arial" w:hAnsi="Arial" w:cs="Arial"/>
          <w:sz w:val="24"/>
          <w:szCs w:val="24"/>
        </w:rPr>
        <w:t>. The written policy/procedure should also include</w:t>
      </w:r>
      <w:r w:rsidR="00BF1317" w:rsidRPr="007F5C08">
        <w:rPr>
          <w:rFonts w:ascii="Arial" w:hAnsi="Arial" w:cs="Arial"/>
          <w:sz w:val="24"/>
          <w:szCs w:val="24"/>
        </w:rPr>
        <w:t xml:space="preserve"> </w:t>
      </w:r>
      <w:r w:rsidR="00A339EC" w:rsidRPr="007F5C08">
        <w:rPr>
          <w:rFonts w:ascii="Arial" w:hAnsi="Arial" w:cs="Arial"/>
          <w:sz w:val="24"/>
          <w:szCs w:val="24"/>
        </w:rPr>
        <w:t>strategies for</w:t>
      </w:r>
      <w:r w:rsidR="00603064" w:rsidRPr="007F5C08">
        <w:rPr>
          <w:rFonts w:ascii="Arial" w:hAnsi="Arial" w:cs="Arial"/>
          <w:sz w:val="24"/>
          <w:szCs w:val="24"/>
        </w:rPr>
        <w:t xml:space="preserve"> inclusion of the local</w:t>
      </w:r>
      <w:r w:rsidRPr="007F5C08">
        <w:rPr>
          <w:rFonts w:ascii="Arial" w:hAnsi="Arial" w:cs="Arial"/>
          <w:sz w:val="24"/>
          <w:szCs w:val="24"/>
        </w:rPr>
        <w:t xml:space="preserve"> </w:t>
      </w:r>
      <w:r w:rsidR="00BF1317" w:rsidRPr="007F5C08">
        <w:rPr>
          <w:rFonts w:ascii="Arial" w:hAnsi="Arial" w:cs="Arial"/>
          <w:sz w:val="24"/>
          <w:szCs w:val="24"/>
        </w:rPr>
        <w:t>community</w:t>
      </w:r>
      <w:r w:rsidR="008A4DFA" w:rsidRPr="007F5C08">
        <w:rPr>
          <w:rFonts w:ascii="Arial" w:hAnsi="Arial" w:cs="Arial"/>
          <w:sz w:val="24"/>
          <w:szCs w:val="24"/>
        </w:rPr>
        <w:t xml:space="preserve"> members</w:t>
      </w:r>
      <w:r w:rsidR="00E93062" w:rsidRPr="007F5C08">
        <w:rPr>
          <w:rFonts w:ascii="Arial" w:hAnsi="Arial" w:cs="Arial"/>
          <w:sz w:val="24"/>
          <w:szCs w:val="24"/>
        </w:rPr>
        <w:t xml:space="preserve"> </w:t>
      </w:r>
      <w:r w:rsidR="00566364" w:rsidRPr="007F5C08">
        <w:rPr>
          <w:rFonts w:ascii="Arial" w:hAnsi="Arial" w:cs="Arial"/>
          <w:sz w:val="24"/>
          <w:szCs w:val="24"/>
        </w:rPr>
        <w:t xml:space="preserve">at </w:t>
      </w:r>
      <w:r w:rsidR="00A339EC" w:rsidRPr="007F5C08">
        <w:rPr>
          <w:rFonts w:ascii="Arial" w:hAnsi="Arial" w:cs="Arial"/>
          <w:sz w:val="24"/>
          <w:szCs w:val="24"/>
        </w:rPr>
        <w:t>the meetings.</w:t>
      </w:r>
      <w:r w:rsidR="0083245A" w:rsidRPr="007F5C08">
        <w:rPr>
          <w:rFonts w:ascii="Arial" w:hAnsi="Arial" w:cs="Arial"/>
          <w:sz w:val="24"/>
          <w:szCs w:val="24"/>
        </w:rPr>
        <w:t xml:space="preserve"> </w:t>
      </w:r>
      <w:r w:rsidR="00A339EC" w:rsidRPr="007F5C08">
        <w:rPr>
          <w:rFonts w:ascii="Arial" w:hAnsi="Arial" w:cs="Arial"/>
          <w:sz w:val="24"/>
          <w:szCs w:val="24"/>
        </w:rPr>
        <w:t xml:space="preserve"> Applicants may add any other information that they would like.</w:t>
      </w:r>
    </w:p>
    <w:p w14:paraId="12CA2901" w14:textId="5AE6AECA" w:rsidR="001E015F" w:rsidRDefault="006178F6" w:rsidP="00A95687">
      <w:pPr>
        <w:pStyle w:val="ListParagraph"/>
        <w:numPr>
          <w:ilvl w:val="0"/>
          <w:numId w:val="28"/>
        </w:numPr>
        <w:ind w:left="720"/>
        <w:jc w:val="both"/>
        <w:rPr>
          <w:rFonts w:ascii="Arial" w:hAnsi="Arial" w:cs="Arial"/>
          <w:sz w:val="24"/>
          <w:szCs w:val="24"/>
        </w:rPr>
      </w:pPr>
      <w:r>
        <w:rPr>
          <w:rFonts w:ascii="Arial" w:hAnsi="Arial" w:cs="Arial"/>
          <w:sz w:val="24"/>
          <w:szCs w:val="24"/>
        </w:rPr>
        <w:t>Provide o</w:t>
      </w:r>
      <w:r w:rsidR="00390FB1" w:rsidRPr="007F5C08">
        <w:rPr>
          <w:rFonts w:ascii="Arial" w:hAnsi="Arial" w:cs="Arial"/>
          <w:sz w:val="24"/>
          <w:szCs w:val="24"/>
        </w:rPr>
        <w:t>ngoing oversight of the project.</w:t>
      </w:r>
    </w:p>
    <w:p w14:paraId="2D4D4BFE" w14:textId="77777777" w:rsidR="00A95687" w:rsidRPr="007F5C08" w:rsidRDefault="00A95687" w:rsidP="00A95687">
      <w:pPr>
        <w:pStyle w:val="ListParagraph"/>
        <w:ind w:left="806"/>
        <w:jc w:val="both"/>
        <w:rPr>
          <w:rFonts w:ascii="Arial" w:hAnsi="Arial" w:cs="Arial"/>
          <w:sz w:val="24"/>
          <w:szCs w:val="24"/>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4A0" w:firstRow="1" w:lastRow="0" w:firstColumn="1" w:lastColumn="0" w:noHBand="0" w:noVBand="1"/>
      </w:tblPr>
      <w:tblGrid>
        <w:gridCol w:w="9445"/>
      </w:tblGrid>
      <w:tr w:rsidR="00501229" w:rsidRPr="00C32FF0" w14:paraId="20EAE236" w14:textId="77777777" w:rsidTr="009B0E7E">
        <w:trPr>
          <w:trHeight w:val="504"/>
        </w:trPr>
        <w:tc>
          <w:tcPr>
            <w:tcW w:w="9445" w:type="dxa"/>
            <w:shd w:val="clear" w:color="auto" w:fill="002060"/>
            <w:vAlign w:val="center"/>
          </w:tcPr>
          <w:p w14:paraId="6C7007DF" w14:textId="0093196B" w:rsidR="00501229" w:rsidRPr="00C32FF0" w:rsidRDefault="009A6DDD" w:rsidP="00056249">
            <w:pPr>
              <w:pStyle w:val="Heading1"/>
            </w:pPr>
            <w:bookmarkStart w:id="48" w:name="_Toc531780973"/>
            <w:r>
              <w:t>Grant Requirements</w:t>
            </w:r>
            <w:bookmarkEnd w:id="48"/>
          </w:p>
        </w:tc>
      </w:tr>
    </w:tbl>
    <w:p w14:paraId="065A85EA" w14:textId="59D01FD3" w:rsidR="00C13E2A" w:rsidRDefault="00C13E2A" w:rsidP="006A6926">
      <w:pPr>
        <w:pStyle w:val="Heading2"/>
      </w:pPr>
      <w:bookmarkStart w:id="49" w:name="_Toc481758750"/>
      <w:bookmarkStart w:id="50" w:name="_Toc531780974"/>
      <w:r w:rsidRPr="00605DD5">
        <w:t>Proposal Content Summary</w:t>
      </w:r>
      <w:bookmarkEnd w:id="49"/>
      <w:bookmarkEnd w:id="50"/>
    </w:p>
    <w:p w14:paraId="2061B5E0" w14:textId="62C22C96" w:rsidR="00C13E2A" w:rsidRPr="004B0589" w:rsidRDefault="00605DD5" w:rsidP="00A95687">
      <w:pPr>
        <w:rPr>
          <w:rFonts w:ascii="Arial" w:hAnsi="Arial" w:cs="Arial"/>
          <w:sz w:val="24"/>
          <w:szCs w:val="24"/>
        </w:rPr>
      </w:pPr>
      <w:r w:rsidRPr="00605DD5">
        <w:rPr>
          <w:rFonts w:ascii="Arial" w:hAnsi="Arial" w:cs="Arial"/>
          <w:sz w:val="24"/>
          <w:szCs w:val="24"/>
        </w:rPr>
        <w:t xml:space="preserve">The California JAG program was developed </w:t>
      </w:r>
      <w:r>
        <w:rPr>
          <w:rFonts w:ascii="Arial" w:hAnsi="Arial" w:cs="Arial"/>
          <w:sz w:val="24"/>
          <w:szCs w:val="24"/>
        </w:rPr>
        <w:t>through statewide strategic planning and community e</w:t>
      </w:r>
      <w:r w:rsidRPr="00605DD5">
        <w:rPr>
          <w:rFonts w:ascii="Arial" w:hAnsi="Arial" w:cs="Arial"/>
          <w:sz w:val="24"/>
          <w:szCs w:val="24"/>
        </w:rPr>
        <w:t>ngagement with both t</w:t>
      </w:r>
      <w:r>
        <w:rPr>
          <w:rFonts w:ascii="Arial" w:hAnsi="Arial" w:cs="Arial"/>
          <w:sz w:val="24"/>
          <w:szCs w:val="24"/>
        </w:rPr>
        <w:t>raditional and non-traditional criminal j</w:t>
      </w:r>
      <w:r w:rsidRPr="00605DD5">
        <w:rPr>
          <w:rFonts w:ascii="Arial" w:hAnsi="Arial" w:cs="Arial"/>
          <w:sz w:val="24"/>
          <w:szCs w:val="24"/>
        </w:rPr>
        <w:t>ustice stakeholders. The state’s JA</w:t>
      </w:r>
      <w:r>
        <w:rPr>
          <w:rFonts w:ascii="Arial" w:hAnsi="Arial" w:cs="Arial"/>
          <w:sz w:val="24"/>
          <w:szCs w:val="24"/>
        </w:rPr>
        <w:t>G strategy and priorities are 1</w:t>
      </w:r>
      <w:r w:rsidRPr="00605DD5">
        <w:rPr>
          <w:rFonts w:ascii="Arial" w:hAnsi="Arial" w:cs="Arial"/>
          <w:sz w:val="24"/>
          <w:szCs w:val="24"/>
        </w:rPr>
        <w:t>) Educa</w:t>
      </w:r>
      <w:r>
        <w:rPr>
          <w:rFonts w:ascii="Arial" w:hAnsi="Arial" w:cs="Arial"/>
          <w:sz w:val="24"/>
          <w:szCs w:val="24"/>
        </w:rPr>
        <w:t xml:space="preserve">tion and Prevention 2) </w:t>
      </w:r>
      <w:r>
        <w:rPr>
          <w:rFonts w:ascii="Arial" w:hAnsi="Arial" w:cs="Arial"/>
          <w:sz w:val="24"/>
          <w:szCs w:val="24"/>
        </w:rPr>
        <w:lastRenderedPageBreak/>
        <w:t>Law Enforcement 3</w:t>
      </w:r>
      <w:r w:rsidRPr="00605DD5">
        <w:rPr>
          <w:rFonts w:ascii="Arial" w:hAnsi="Arial" w:cs="Arial"/>
          <w:sz w:val="24"/>
          <w:szCs w:val="24"/>
        </w:rPr>
        <w:t>) Prosecution</w:t>
      </w:r>
      <w:r w:rsidR="009474C3">
        <w:rPr>
          <w:rFonts w:ascii="Arial" w:hAnsi="Arial" w:cs="Arial"/>
          <w:sz w:val="24"/>
          <w:szCs w:val="24"/>
        </w:rPr>
        <w:t>, Courts,</w:t>
      </w:r>
      <w:r w:rsidRPr="00605DD5">
        <w:rPr>
          <w:rFonts w:ascii="Arial" w:hAnsi="Arial" w:cs="Arial"/>
          <w:sz w:val="24"/>
          <w:szCs w:val="24"/>
        </w:rPr>
        <w:t xml:space="preserve"> Defense</w:t>
      </w:r>
      <w:r w:rsidR="004A1380">
        <w:rPr>
          <w:rFonts w:ascii="Arial" w:hAnsi="Arial" w:cs="Arial"/>
          <w:sz w:val="24"/>
          <w:szCs w:val="24"/>
        </w:rPr>
        <w:t>,</w:t>
      </w:r>
      <w:r w:rsidRPr="00605DD5">
        <w:rPr>
          <w:rFonts w:ascii="Arial" w:hAnsi="Arial" w:cs="Arial"/>
          <w:sz w:val="24"/>
          <w:szCs w:val="24"/>
        </w:rPr>
        <w:t xml:space="preserve"> and Indigent Defense. The </w:t>
      </w:r>
      <w:r>
        <w:rPr>
          <w:rFonts w:ascii="Arial" w:hAnsi="Arial" w:cs="Arial"/>
          <w:sz w:val="24"/>
          <w:szCs w:val="24"/>
        </w:rPr>
        <w:t xml:space="preserve">Areas of Need </w:t>
      </w:r>
      <w:r w:rsidRPr="00605DD5">
        <w:rPr>
          <w:rFonts w:ascii="Arial" w:hAnsi="Arial" w:cs="Arial"/>
          <w:sz w:val="24"/>
          <w:szCs w:val="24"/>
        </w:rPr>
        <w:t>for the</w:t>
      </w:r>
      <w:r>
        <w:rPr>
          <w:rFonts w:ascii="Arial" w:hAnsi="Arial" w:cs="Arial"/>
          <w:sz w:val="24"/>
          <w:szCs w:val="24"/>
        </w:rPr>
        <w:t>se</w:t>
      </w:r>
      <w:r w:rsidRPr="00605DD5">
        <w:rPr>
          <w:rFonts w:ascii="Arial" w:hAnsi="Arial" w:cs="Arial"/>
          <w:sz w:val="24"/>
          <w:szCs w:val="24"/>
        </w:rPr>
        <w:t xml:space="preserve"> p</w:t>
      </w:r>
      <w:r>
        <w:rPr>
          <w:rFonts w:ascii="Arial" w:hAnsi="Arial" w:cs="Arial"/>
          <w:sz w:val="24"/>
          <w:szCs w:val="24"/>
        </w:rPr>
        <w:t>riorities can be found</w:t>
      </w:r>
      <w:r w:rsidR="006F203C">
        <w:rPr>
          <w:rFonts w:ascii="Arial" w:hAnsi="Arial" w:cs="Arial"/>
          <w:sz w:val="24"/>
          <w:szCs w:val="24"/>
        </w:rPr>
        <w:t xml:space="preserve"> starting</w:t>
      </w:r>
      <w:r>
        <w:rPr>
          <w:rFonts w:ascii="Arial" w:hAnsi="Arial" w:cs="Arial"/>
          <w:sz w:val="24"/>
          <w:szCs w:val="24"/>
        </w:rPr>
        <w:t xml:space="preserve"> on page</w:t>
      </w:r>
      <w:r w:rsidR="00674EC9">
        <w:rPr>
          <w:rFonts w:ascii="Arial" w:hAnsi="Arial" w:cs="Arial"/>
          <w:sz w:val="24"/>
          <w:szCs w:val="24"/>
        </w:rPr>
        <w:t xml:space="preserve"> </w:t>
      </w:r>
      <w:r>
        <w:rPr>
          <w:rFonts w:ascii="Arial" w:hAnsi="Arial" w:cs="Arial"/>
          <w:sz w:val="24"/>
          <w:szCs w:val="24"/>
        </w:rPr>
        <w:t>five</w:t>
      </w:r>
      <w:r w:rsidRPr="00605DD5">
        <w:rPr>
          <w:rFonts w:ascii="Arial" w:hAnsi="Arial" w:cs="Arial"/>
          <w:sz w:val="24"/>
          <w:szCs w:val="24"/>
        </w:rPr>
        <w:t xml:space="preserve"> of the RFP. All proposals being submitted for consideration of funding are restricted to develop local projects with</w:t>
      </w:r>
      <w:r>
        <w:rPr>
          <w:rFonts w:ascii="Arial" w:hAnsi="Arial" w:cs="Arial"/>
          <w:sz w:val="24"/>
          <w:szCs w:val="24"/>
        </w:rPr>
        <w:t>in</w:t>
      </w:r>
      <w:r w:rsidRPr="00605DD5">
        <w:rPr>
          <w:rFonts w:ascii="Arial" w:hAnsi="Arial" w:cs="Arial"/>
          <w:sz w:val="24"/>
          <w:szCs w:val="24"/>
        </w:rPr>
        <w:t xml:space="preserve"> the</w:t>
      </w:r>
      <w:r>
        <w:rPr>
          <w:rFonts w:ascii="Arial" w:hAnsi="Arial" w:cs="Arial"/>
          <w:sz w:val="24"/>
          <w:szCs w:val="24"/>
        </w:rPr>
        <w:t>se three priorities.</w:t>
      </w:r>
    </w:p>
    <w:p w14:paraId="728DE76D" w14:textId="464254C6" w:rsidR="0070432D" w:rsidRPr="007E3AF6" w:rsidRDefault="00501229" w:rsidP="006A6926">
      <w:pPr>
        <w:pStyle w:val="Heading2"/>
      </w:pPr>
      <w:bookmarkStart w:id="51" w:name="_Toc481758751"/>
      <w:bookmarkStart w:id="52" w:name="_Toc531780975"/>
      <w:r>
        <w:t>Three-Year Local JAG Strategy</w:t>
      </w:r>
      <w:bookmarkEnd w:id="51"/>
      <w:bookmarkEnd w:id="52"/>
      <w:r>
        <w:t xml:space="preserve"> </w:t>
      </w:r>
    </w:p>
    <w:p w14:paraId="51AC7598" w14:textId="1F16B86B" w:rsidR="00B81557" w:rsidRPr="00501229" w:rsidRDefault="0070432D" w:rsidP="00A95687">
      <w:pPr>
        <w:jc w:val="both"/>
        <w:rPr>
          <w:rFonts w:ascii="Arial" w:hAnsi="Arial" w:cs="Arial"/>
          <w:sz w:val="24"/>
          <w:szCs w:val="24"/>
        </w:rPr>
      </w:pPr>
      <w:r w:rsidRPr="00501229">
        <w:rPr>
          <w:rFonts w:ascii="Arial" w:hAnsi="Arial" w:cs="Arial"/>
          <w:sz w:val="24"/>
          <w:szCs w:val="24"/>
        </w:rPr>
        <w:t xml:space="preserve">The </w:t>
      </w:r>
      <w:r w:rsidR="00B81557" w:rsidRPr="00501229">
        <w:rPr>
          <w:rFonts w:ascii="Arial" w:hAnsi="Arial" w:cs="Arial"/>
          <w:sz w:val="24"/>
          <w:szCs w:val="24"/>
        </w:rPr>
        <w:t>A</w:t>
      </w:r>
      <w:r w:rsidRPr="00501229">
        <w:rPr>
          <w:rFonts w:ascii="Arial" w:hAnsi="Arial" w:cs="Arial"/>
          <w:sz w:val="24"/>
          <w:szCs w:val="24"/>
        </w:rPr>
        <w:t>pplicant</w:t>
      </w:r>
      <w:r w:rsidR="00C705DC" w:rsidRPr="00501229">
        <w:rPr>
          <w:rFonts w:ascii="Arial" w:hAnsi="Arial" w:cs="Arial"/>
          <w:sz w:val="24"/>
          <w:szCs w:val="24"/>
        </w:rPr>
        <w:t>,</w:t>
      </w:r>
      <w:r w:rsidRPr="00501229">
        <w:rPr>
          <w:rFonts w:ascii="Arial" w:hAnsi="Arial" w:cs="Arial"/>
          <w:sz w:val="24"/>
          <w:szCs w:val="24"/>
        </w:rPr>
        <w:t xml:space="preserve"> </w:t>
      </w:r>
      <w:r w:rsidR="00A339EC" w:rsidRPr="00501229">
        <w:rPr>
          <w:rFonts w:ascii="Arial" w:hAnsi="Arial" w:cs="Arial"/>
          <w:sz w:val="24"/>
          <w:szCs w:val="24"/>
        </w:rPr>
        <w:t xml:space="preserve">in consultation with </w:t>
      </w:r>
      <w:r w:rsidRPr="00501229">
        <w:rPr>
          <w:rFonts w:ascii="Arial" w:hAnsi="Arial" w:cs="Arial"/>
          <w:sz w:val="24"/>
          <w:szCs w:val="24"/>
        </w:rPr>
        <w:t>the Local</w:t>
      </w:r>
      <w:r w:rsidR="00BF1317" w:rsidRPr="00501229">
        <w:rPr>
          <w:rFonts w:ascii="Arial" w:hAnsi="Arial" w:cs="Arial"/>
          <w:sz w:val="24"/>
          <w:szCs w:val="24"/>
        </w:rPr>
        <w:t xml:space="preserve"> </w:t>
      </w:r>
      <w:r w:rsidR="00B94254" w:rsidRPr="00501229">
        <w:rPr>
          <w:rFonts w:ascii="Arial" w:hAnsi="Arial" w:cs="Arial"/>
          <w:sz w:val="24"/>
          <w:szCs w:val="24"/>
        </w:rPr>
        <w:t xml:space="preserve">JAG </w:t>
      </w:r>
      <w:r w:rsidRPr="00501229">
        <w:rPr>
          <w:rFonts w:ascii="Arial" w:hAnsi="Arial" w:cs="Arial"/>
          <w:sz w:val="24"/>
          <w:szCs w:val="24"/>
        </w:rPr>
        <w:t>S</w:t>
      </w:r>
      <w:r w:rsidR="00BF1317" w:rsidRPr="00501229">
        <w:rPr>
          <w:rFonts w:ascii="Arial" w:hAnsi="Arial" w:cs="Arial"/>
          <w:sz w:val="24"/>
          <w:szCs w:val="24"/>
        </w:rPr>
        <w:t xml:space="preserve">teering </w:t>
      </w:r>
      <w:r w:rsidRPr="00501229">
        <w:rPr>
          <w:rFonts w:ascii="Arial" w:hAnsi="Arial" w:cs="Arial"/>
          <w:sz w:val="24"/>
          <w:szCs w:val="24"/>
        </w:rPr>
        <w:t>C</w:t>
      </w:r>
      <w:r w:rsidR="00BF1317" w:rsidRPr="00501229">
        <w:rPr>
          <w:rFonts w:ascii="Arial" w:hAnsi="Arial" w:cs="Arial"/>
          <w:sz w:val="24"/>
          <w:szCs w:val="24"/>
        </w:rPr>
        <w:t>ommittee</w:t>
      </w:r>
      <w:r w:rsidR="00C705DC" w:rsidRPr="00501229">
        <w:rPr>
          <w:rFonts w:ascii="Arial" w:hAnsi="Arial" w:cs="Arial"/>
          <w:sz w:val="24"/>
          <w:szCs w:val="24"/>
        </w:rPr>
        <w:t>,</w:t>
      </w:r>
      <w:r w:rsidR="00BF1317" w:rsidRPr="00501229">
        <w:rPr>
          <w:rFonts w:ascii="Arial" w:hAnsi="Arial" w:cs="Arial"/>
          <w:sz w:val="24"/>
          <w:szCs w:val="24"/>
        </w:rPr>
        <w:t xml:space="preserve"> </w:t>
      </w:r>
      <w:r w:rsidR="00501229">
        <w:rPr>
          <w:rFonts w:ascii="Arial" w:hAnsi="Arial" w:cs="Arial"/>
          <w:sz w:val="24"/>
          <w:szCs w:val="24"/>
        </w:rPr>
        <w:t>must submit</w:t>
      </w:r>
      <w:r w:rsidR="00BF1317" w:rsidRPr="00501229">
        <w:rPr>
          <w:rFonts w:ascii="Arial" w:hAnsi="Arial" w:cs="Arial"/>
          <w:sz w:val="24"/>
          <w:szCs w:val="24"/>
        </w:rPr>
        <w:t xml:space="preserve"> a three-year </w:t>
      </w:r>
      <w:r w:rsidR="00501229">
        <w:rPr>
          <w:rFonts w:ascii="Arial" w:hAnsi="Arial" w:cs="Arial"/>
          <w:sz w:val="24"/>
          <w:szCs w:val="24"/>
        </w:rPr>
        <w:t xml:space="preserve">Local </w:t>
      </w:r>
      <w:r w:rsidR="00BF1317" w:rsidRPr="00501229">
        <w:rPr>
          <w:rFonts w:ascii="Arial" w:hAnsi="Arial" w:cs="Arial"/>
          <w:sz w:val="24"/>
          <w:szCs w:val="24"/>
        </w:rPr>
        <w:t xml:space="preserve">JAG strategy in one-year increments, using </w:t>
      </w:r>
      <w:r w:rsidR="00501229">
        <w:rPr>
          <w:rFonts w:ascii="Arial" w:hAnsi="Arial" w:cs="Arial"/>
          <w:sz w:val="24"/>
          <w:szCs w:val="24"/>
        </w:rPr>
        <w:t xml:space="preserve">its </w:t>
      </w:r>
      <w:r w:rsidR="00BF1317" w:rsidRPr="00501229">
        <w:rPr>
          <w:rFonts w:ascii="Arial" w:hAnsi="Arial" w:cs="Arial"/>
          <w:sz w:val="24"/>
          <w:szCs w:val="24"/>
        </w:rPr>
        <w:t xml:space="preserve">identified priorities (see </w:t>
      </w:r>
      <w:r w:rsidR="00BF1317" w:rsidRPr="00674EC9">
        <w:rPr>
          <w:rFonts w:ascii="Arial" w:hAnsi="Arial" w:cs="Arial"/>
          <w:sz w:val="24"/>
          <w:szCs w:val="24"/>
        </w:rPr>
        <w:t xml:space="preserve">Appendix </w:t>
      </w:r>
      <w:r w:rsidR="00501229" w:rsidRPr="00674EC9">
        <w:rPr>
          <w:rFonts w:ascii="Arial" w:hAnsi="Arial" w:cs="Arial"/>
          <w:sz w:val="24"/>
          <w:szCs w:val="24"/>
        </w:rPr>
        <w:t>D</w:t>
      </w:r>
      <w:r w:rsidR="0083245A" w:rsidRPr="00674EC9">
        <w:rPr>
          <w:rFonts w:ascii="Arial" w:hAnsi="Arial" w:cs="Arial"/>
          <w:sz w:val="24"/>
          <w:szCs w:val="24"/>
        </w:rPr>
        <w:t>: Three-Year JAG Strategy</w:t>
      </w:r>
      <w:r w:rsidR="00B81557" w:rsidRPr="00674EC9">
        <w:rPr>
          <w:rFonts w:ascii="Arial" w:hAnsi="Arial" w:cs="Arial"/>
          <w:sz w:val="24"/>
          <w:szCs w:val="24"/>
        </w:rPr>
        <w:t xml:space="preserve"> Template</w:t>
      </w:r>
      <w:r w:rsidR="00BF1317" w:rsidRPr="00501229">
        <w:rPr>
          <w:rFonts w:ascii="Arial" w:hAnsi="Arial" w:cs="Arial"/>
          <w:sz w:val="24"/>
          <w:szCs w:val="24"/>
        </w:rPr>
        <w:t>)</w:t>
      </w:r>
      <w:r w:rsidR="00501229">
        <w:rPr>
          <w:rFonts w:ascii="Arial" w:hAnsi="Arial" w:cs="Arial"/>
          <w:sz w:val="24"/>
          <w:szCs w:val="24"/>
        </w:rPr>
        <w:t>.</w:t>
      </w:r>
    </w:p>
    <w:p w14:paraId="1353CFF6" w14:textId="77777777" w:rsidR="00AC5EED" w:rsidRPr="007E3AF6" w:rsidRDefault="00AC5EED" w:rsidP="006A6926">
      <w:pPr>
        <w:pStyle w:val="Heading2"/>
      </w:pPr>
      <w:bookmarkStart w:id="53" w:name="_Toc481758752"/>
      <w:bookmarkStart w:id="54" w:name="_Toc531780976"/>
      <w:r w:rsidRPr="007E3AF6">
        <w:t>Letters of Agreement and Operational Agreements</w:t>
      </w:r>
      <w:bookmarkEnd w:id="53"/>
      <w:bookmarkEnd w:id="54"/>
    </w:p>
    <w:p w14:paraId="115DCB6A" w14:textId="62578989" w:rsidR="00AC5EED" w:rsidRDefault="00AC5EED" w:rsidP="00A95687">
      <w:pPr>
        <w:jc w:val="both"/>
        <w:rPr>
          <w:rFonts w:ascii="Arial" w:hAnsi="Arial" w:cs="Arial"/>
          <w:sz w:val="24"/>
          <w:szCs w:val="24"/>
        </w:rPr>
      </w:pPr>
      <w:r w:rsidRPr="007E3AF6">
        <w:rPr>
          <w:rFonts w:ascii="Arial" w:hAnsi="Arial" w:cs="Arial"/>
          <w:sz w:val="24"/>
          <w:szCs w:val="24"/>
        </w:rPr>
        <w:t xml:space="preserve">As part of the necessary collaboration that must occur for the </w:t>
      </w:r>
      <w:r w:rsidR="009D3713" w:rsidRPr="007E3AF6">
        <w:rPr>
          <w:rFonts w:ascii="Arial" w:hAnsi="Arial" w:cs="Arial"/>
          <w:sz w:val="24"/>
          <w:szCs w:val="24"/>
        </w:rPr>
        <w:t>JAG Program</w:t>
      </w:r>
      <w:r w:rsidRPr="007E3AF6">
        <w:rPr>
          <w:rFonts w:ascii="Arial" w:hAnsi="Arial" w:cs="Arial"/>
          <w:sz w:val="24"/>
          <w:szCs w:val="24"/>
        </w:rPr>
        <w:t xml:space="preserve"> to be successful, applicants must engage a wide range of stakeholders. </w:t>
      </w:r>
      <w:r w:rsidR="00DE33B1" w:rsidRPr="007E3AF6">
        <w:rPr>
          <w:rFonts w:ascii="Arial" w:hAnsi="Arial" w:cs="Arial"/>
          <w:sz w:val="24"/>
          <w:szCs w:val="24"/>
        </w:rPr>
        <w:t xml:space="preserve"> </w:t>
      </w:r>
      <w:r w:rsidRPr="007E3AF6">
        <w:rPr>
          <w:rFonts w:ascii="Arial" w:hAnsi="Arial" w:cs="Arial"/>
          <w:sz w:val="24"/>
          <w:szCs w:val="24"/>
        </w:rPr>
        <w:t xml:space="preserve">There may be two levels of participation within a </w:t>
      </w:r>
      <w:r w:rsidR="009D3713" w:rsidRPr="007E3AF6">
        <w:rPr>
          <w:rFonts w:ascii="Arial" w:hAnsi="Arial" w:cs="Arial"/>
          <w:sz w:val="24"/>
          <w:szCs w:val="24"/>
        </w:rPr>
        <w:t>JAG Program</w:t>
      </w:r>
      <w:r w:rsidRPr="007E3AF6">
        <w:rPr>
          <w:rFonts w:ascii="Arial" w:hAnsi="Arial" w:cs="Arial"/>
          <w:sz w:val="24"/>
          <w:szCs w:val="24"/>
        </w:rPr>
        <w:t xml:space="preserve">.  The level of participation will determine what type of documentation must be included with the </w:t>
      </w:r>
      <w:r w:rsidR="004A2B5A" w:rsidRPr="007E3AF6">
        <w:rPr>
          <w:rFonts w:ascii="Arial" w:hAnsi="Arial" w:cs="Arial"/>
          <w:sz w:val="24"/>
          <w:szCs w:val="24"/>
        </w:rPr>
        <w:t>proposal</w:t>
      </w:r>
      <w:r w:rsidR="00B17FA9">
        <w:rPr>
          <w:rFonts w:ascii="Arial" w:hAnsi="Arial" w:cs="Arial"/>
          <w:sz w:val="24"/>
          <w:szCs w:val="24"/>
        </w:rPr>
        <w:t>.</w:t>
      </w:r>
    </w:p>
    <w:p w14:paraId="53442B8E" w14:textId="77777777" w:rsidR="00A95687" w:rsidRPr="007E3AF6" w:rsidRDefault="00A95687" w:rsidP="00A95687">
      <w:pPr>
        <w:jc w:val="both"/>
        <w:rPr>
          <w:rFonts w:ascii="Arial" w:hAnsi="Arial" w:cs="Arial"/>
          <w:sz w:val="24"/>
          <w:szCs w:val="24"/>
        </w:rPr>
      </w:pPr>
    </w:p>
    <w:p w14:paraId="09F9906E" w14:textId="77777777" w:rsidR="00AC5EED" w:rsidRPr="007E3AF6" w:rsidRDefault="00AC5EED" w:rsidP="00A95687">
      <w:pPr>
        <w:pStyle w:val="ListParagraph"/>
        <w:numPr>
          <w:ilvl w:val="0"/>
          <w:numId w:val="9"/>
        </w:numPr>
        <w:ind w:left="810" w:hanging="450"/>
        <w:jc w:val="both"/>
        <w:rPr>
          <w:rFonts w:ascii="Arial" w:hAnsi="Arial" w:cs="Arial"/>
          <w:sz w:val="24"/>
          <w:szCs w:val="24"/>
        </w:rPr>
      </w:pPr>
      <w:r w:rsidRPr="007E3AF6">
        <w:rPr>
          <w:rFonts w:ascii="Arial" w:hAnsi="Arial" w:cs="Arial"/>
          <w:sz w:val="24"/>
          <w:szCs w:val="24"/>
          <w:u w:val="single"/>
        </w:rPr>
        <w:t>Letter of Agreement</w:t>
      </w:r>
      <w:r w:rsidRPr="007E3AF6">
        <w:rPr>
          <w:rFonts w:ascii="Arial" w:hAnsi="Arial" w:cs="Arial"/>
          <w:sz w:val="24"/>
          <w:szCs w:val="24"/>
        </w:rPr>
        <w:t xml:space="preserve"> (less formal)</w:t>
      </w:r>
    </w:p>
    <w:p w14:paraId="4626734C" w14:textId="30EC8A1B" w:rsidR="00AC5EED" w:rsidRDefault="00AC5EED" w:rsidP="00A95687">
      <w:pPr>
        <w:pStyle w:val="ListParagraph"/>
        <w:ind w:left="806"/>
        <w:jc w:val="both"/>
        <w:rPr>
          <w:rFonts w:ascii="Arial" w:hAnsi="Arial" w:cs="Arial"/>
          <w:sz w:val="24"/>
          <w:szCs w:val="24"/>
        </w:rPr>
      </w:pPr>
      <w:r w:rsidRPr="007E3AF6">
        <w:rPr>
          <w:rFonts w:ascii="Arial" w:hAnsi="Arial" w:cs="Arial"/>
          <w:sz w:val="24"/>
          <w:szCs w:val="24"/>
        </w:rPr>
        <w:t xml:space="preserve">For each partner agency that participates as a part of the </w:t>
      </w:r>
      <w:r w:rsidR="00DE33B1" w:rsidRPr="007E3AF6">
        <w:rPr>
          <w:rFonts w:ascii="Arial" w:hAnsi="Arial" w:cs="Arial"/>
          <w:sz w:val="24"/>
          <w:szCs w:val="24"/>
        </w:rPr>
        <w:t xml:space="preserve">Local </w:t>
      </w:r>
      <w:r w:rsidR="009D3713" w:rsidRPr="007E3AF6">
        <w:rPr>
          <w:rFonts w:ascii="Arial" w:hAnsi="Arial" w:cs="Arial"/>
          <w:sz w:val="24"/>
          <w:szCs w:val="24"/>
        </w:rPr>
        <w:t>JAG Steering Committee</w:t>
      </w:r>
      <w:r w:rsidR="00EA6067" w:rsidRPr="007E3AF6">
        <w:rPr>
          <w:rFonts w:ascii="Arial" w:hAnsi="Arial" w:cs="Arial"/>
          <w:sz w:val="24"/>
          <w:szCs w:val="24"/>
        </w:rPr>
        <w:t>, and/or partners that</w:t>
      </w:r>
      <w:r w:rsidR="001979F2" w:rsidRPr="007E3AF6">
        <w:rPr>
          <w:rFonts w:ascii="Arial" w:hAnsi="Arial" w:cs="Arial"/>
          <w:sz w:val="24"/>
          <w:szCs w:val="24"/>
        </w:rPr>
        <w:t xml:space="preserve"> provide in-kind services</w:t>
      </w:r>
      <w:r w:rsidR="00EA6067" w:rsidRPr="007E3AF6">
        <w:rPr>
          <w:rFonts w:ascii="Arial" w:hAnsi="Arial" w:cs="Arial"/>
          <w:sz w:val="24"/>
          <w:szCs w:val="24"/>
        </w:rPr>
        <w:t>,</w:t>
      </w:r>
      <w:r w:rsidR="001979F2" w:rsidRPr="007E3AF6">
        <w:rPr>
          <w:rFonts w:ascii="Arial" w:hAnsi="Arial" w:cs="Arial"/>
          <w:sz w:val="24"/>
          <w:szCs w:val="24"/>
        </w:rPr>
        <w:t xml:space="preserve"> </w:t>
      </w:r>
      <w:r w:rsidRPr="007E3AF6">
        <w:rPr>
          <w:rFonts w:ascii="Arial" w:hAnsi="Arial" w:cs="Arial"/>
          <w:sz w:val="24"/>
          <w:szCs w:val="24"/>
        </w:rPr>
        <w:t xml:space="preserve">the applicant must include a </w:t>
      </w:r>
      <w:r w:rsidR="003517FB" w:rsidRPr="007E3AF6">
        <w:rPr>
          <w:rFonts w:ascii="Arial" w:hAnsi="Arial" w:cs="Arial"/>
          <w:b/>
          <w:sz w:val="24"/>
          <w:szCs w:val="24"/>
        </w:rPr>
        <w:t>signed</w:t>
      </w:r>
      <w:r w:rsidR="003517FB" w:rsidRPr="007E3AF6">
        <w:rPr>
          <w:rFonts w:ascii="Arial" w:hAnsi="Arial" w:cs="Arial"/>
          <w:sz w:val="24"/>
          <w:szCs w:val="24"/>
        </w:rPr>
        <w:t xml:space="preserve"> </w:t>
      </w:r>
      <w:r w:rsidRPr="007E3AF6">
        <w:rPr>
          <w:rFonts w:ascii="Arial" w:hAnsi="Arial" w:cs="Arial"/>
          <w:sz w:val="24"/>
          <w:szCs w:val="24"/>
        </w:rPr>
        <w:t xml:space="preserve">Letter of Agreement.  This shall serve as an acknowledgement of the partnership that will exist, wherein </w:t>
      </w:r>
      <w:r w:rsidRPr="007E3AF6">
        <w:rPr>
          <w:rFonts w:ascii="Arial" w:hAnsi="Arial" w:cs="Arial"/>
          <w:i/>
          <w:sz w:val="24"/>
          <w:szCs w:val="24"/>
          <w:u w:val="single"/>
        </w:rPr>
        <w:t>no funds will be exchanged</w:t>
      </w:r>
      <w:r w:rsidRPr="007E3AF6">
        <w:rPr>
          <w:rFonts w:ascii="Arial" w:hAnsi="Arial" w:cs="Arial"/>
          <w:sz w:val="24"/>
          <w:szCs w:val="24"/>
        </w:rPr>
        <w:t xml:space="preserve">.  A sample Letter of Agreement can be found in </w:t>
      </w:r>
      <w:r w:rsidRPr="00674EC9">
        <w:rPr>
          <w:rFonts w:ascii="Arial" w:hAnsi="Arial" w:cs="Arial"/>
          <w:sz w:val="24"/>
          <w:szCs w:val="24"/>
        </w:rPr>
        <w:t xml:space="preserve">Appendix </w:t>
      </w:r>
      <w:r w:rsidR="0089356C">
        <w:rPr>
          <w:rFonts w:ascii="Arial" w:hAnsi="Arial" w:cs="Arial"/>
          <w:sz w:val="24"/>
          <w:szCs w:val="24"/>
        </w:rPr>
        <w:t>F</w:t>
      </w:r>
      <w:r w:rsidR="00A652AA" w:rsidRPr="00674EC9">
        <w:rPr>
          <w:rFonts w:ascii="Arial" w:hAnsi="Arial" w:cs="Arial"/>
          <w:sz w:val="24"/>
          <w:szCs w:val="24"/>
        </w:rPr>
        <w:t>.</w:t>
      </w:r>
    </w:p>
    <w:p w14:paraId="7D7AFE47" w14:textId="77777777" w:rsidR="00A95687" w:rsidRPr="007E3AF6" w:rsidRDefault="00A95687" w:rsidP="00A95687">
      <w:pPr>
        <w:pStyle w:val="ListParagraph"/>
        <w:ind w:left="806"/>
        <w:jc w:val="both"/>
        <w:rPr>
          <w:rFonts w:ascii="Arial" w:hAnsi="Arial" w:cs="Arial"/>
          <w:sz w:val="24"/>
          <w:szCs w:val="24"/>
        </w:rPr>
      </w:pPr>
    </w:p>
    <w:p w14:paraId="52254986" w14:textId="77777777" w:rsidR="00AC5EED" w:rsidRPr="007E3AF6" w:rsidRDefault="00AC5EED" w:rsidP="00A95687">
      <w:pPr>
        <w:pStyle w:val="ListParagraph"/>
        <w:numPr>
          <w:ilvl w:val="0"/>
          <w:numId w:val="9"/>
        </w:numPr>
        <w:tabs>
          <w:tab w:val="left" w:pos="810"/>
        </w:tabs>
        <w:ind w:left="810" w:hanging="450"/>
        <w:jc w:val="both"/>
        <w:rPr>
          <w:rFonts w:ascii="Arial" w:hAnsi="Arial" w:cs="Arial"/>
          <w:sz w:val="24"/>
          <w:szCs w:val="24"/>
        </w:rPr>
      </w:pPr>
      <w:r w:rsidRPr="007E3AF6">
        <w:rPr>
          <w:rFonts w:ascii="Arial" w:hAnsi="Arial" w:cs="Arial"/>
          <w:sz w:val="24"/>
          <w:szCs w:val="24"/>
          <w:u w:val="single"/>
        </w:rPr>
        <w:t>Operational Agreement</w:t>
      </w:r>
      <w:r w:rsidRPr="007E3AF6">
        <w:rPr>
          <w:rFonts w:ascii="Arial" w:hAnsi="Arial" w:cs="Arial"/>
          <w:sz w:val="24"/>
          <w:szCs w:val="24"/>
        </w:rPr>
        <w:t xml:space="preserve"> (more formal)</w:t>
      </w:r>
    </w:p>
    <w:p w14:paraId="7B8277F0" w14:textId="7279ED24" w:rsidR="00AC5EED" w:rsidRDefault="00AC5EED" w:rsidP="00A95687">
      <w:pPr>
        <w:pStyle w:val="ListParagraph"/>
        <w:ind w:left="806"/>
        <w:jc w:val="both"/>
        <w:rPr>
          <w:rFonts w:ascii="Arial" w:hAnsi="Arial" w:cs="Arial"/>
          <w:i/>
          <w:sz w:val="24"/>
          <w:szCs w:val="24"/>
        </w:rPr>
      </w:pPr>
      <w:r w:rsidRPr="007E3AF6">
        <w:rPr>
          <w:rFonts w:ascii="Arial" w:hAnsi="Arial" w:cs="Arial"/>
          <w:sz w:val="24"/>
          <w:szCs w:val="24"/>
        </w:rPr>
        <w:t>For each subcontractor, consultant</w:t>
      </w:r>
      <w:r w:rsidR="00DE33B1" w:rsidRPr="007E3AF6">
        <w:rPr>
          <w:rFonts w:ascii="Arial" w:hAnsi="Arial" w:cs="Arial"/>
          <w:sz w:val="24"/>
          <w:szCs w:val="24"/>
        </w:rPr>
        <w:t>,</w:t>
      </w:r>
      <w:r w:rsidRPr="007E3AF6">
        <w:rPr>
          <w:rFonts w:ascii="Arial" w:hAnsi="Arial" w:cs="Arial"/>
          <w:sz w:val="24"/>
          <w:szCs w:val="24"/>
        </w:rPr>
        <w:t xml:space="preserve"> </w:t>
      </w:r>
      <w:r w:rsidR="00681642" w:rsidRPr="007E3AF6">
        <w:rPr>
          <w:rFonts w:ascii="Arial" w:hAnsi="Arial" w:cs="Arial"/>
          <w:sz w:val="24"/>
          <w:szCs w:val="24"/>
        </w:rPr>
        <w:t>or service provider that will be paid for services under the grant agreement – including</w:t>
      </w:r>
      <w:r w:rsidR="009D3713" w:rsidRPr="007E3AF6">
        <w:rPr>
          <w:rFonts w:ascii="Arial" w:hAnsi="Arial" w:cs="Arial"/>
          <w:sz w:val="24"/>
          <w:szCs w:val="24"/>
        </w:rPr>
        <w:t xml:space="preserve"> </w:t>
      </w:r>
      <w:r w:rsidRPr="007E3AF6">
        <w:rPr>
          <w:rFonts w:ascii="Arial" w:hAnsi="Arial" w:cs="Arial"/>
          <w:sz w:val="24"/>
          <w:szCs w:val="24"/>
        </w:rPr>
        <w:t>community</w:t>
      </w:r>
      <w:r w:rsidR="00B17FA9">
        <w:rPr>
          <w:rFonts w:ascii="Arial" w:hAnsi="Arial" w:cs="Arial"/>
          <w:sz w:val="24"/>
          <w:szCs w:val="24"/>
        </w:rPr>
        <w:t xml:space="preserve"> </w:t>
      </w:r>
      <w:r w:rsidRPr="007E3AF6">
        <w:rPr>
          <w:rFonts w:ascii="Arial" w:hAnsi="Arial" w:cs="Arial"/>
          <w:sz w:val="24"/>
          <w:szCs w:val="24"/>
        </w:rPr>
        <w:t>-</w:t>
      </w:r>
      <w:r w:rsidR="009D3713" w:rsidRPr="007E3AF6">
        <w:rPr>
          <w:rFonts w:ascii="Arial" w:hAnsi="Arial" w:cs="Arial"/>
          <w:sz w:val="24"/>
          <w:szCs w:val="24"/>
        </w:rPr>
        <w:t xml:space="preserve"> or faith-</w:t>
      </w:r>
      <w:r w:rsidRPr="007E3AF6">
        <w:rPr>
          <w:rFonts w:ascii="Arial" w:hAnsi="Arial" w:cs="Arial"/>
          <w:sz w:val="24"/>
          <w:szCs w:val="24"/>
        </w:rPr>
        <w:t>based organizations</w:t>
      </w:r>
      <w:r w:rsidR="009D3713" w:rsidRPr="007E3AF6">
        <w:rPr>
          <w:rFonts w:ascii="Arial" w:hAnsi="Arial" w:cs="Arial"/>
          <w:sz w:val="24"/>
          <w:szCs w:val="24"/>
        </w:rPr>
        <w:t xml:space="preserve"> – the applicant must include a</w:t>
      </w:r>
      <w:r w:rsidRPr="007E3AF6">
        <w:rPr>
          <w:rFonts w:ascii="Arial" w:hAnsi="Arial" w:cs="Arial"/>
          <w:sz w:val="24"/>
          <w:szCs w:val="24"/>
        </w:rPr>
        <w:t xml:space="preserve"> </w:t>
      </w:r>
      <w:r w:rsidR="009D3713" w:rsidRPr="007E3AF6">
        <w:rPr>
          <w:rFonts w:ascii="Arial" w:hAnsi="Arial" w:cs="Arial"/>
          <w:sz w:val="24"/>
          <w:szCs w:val="24"/>
          <w:u w:val="single"/>
        </w:rPr>
        <w:t>draft</w:t>
      </w:r>
      <w:r w:rsidR="009D3713" w:rsidRPr="007E3AF6">
        <w:rPr>
          <w:rFonts w:ascii="Arial" w:hAnsi="Arial" w:cs="Arial"/>
          <w:sz w:val="24"/>
          <w:szCs w:val="24"/>
        </w:rPr>
        <w:t xml:space="preserve"> </w:t>
      </w:r>
      <w:r w:rsidRPr="007E3AF6">
        <w:rPr>
          <w:rFonts w:ascii="Arial" w:hAnsi="Arial" w:cs="Arial"/>
          <w:sz w:val="24"/>
          <w:szCs w:val="24"/>
        </w:rPr>
        <w:t xml:space="preserve">Operational Agreement.  This shall serve as a formal agreement between the two parties indicating that there will be some type of contract or interagency agreement for services and </w:t>
      </w:r>
      <w:r w:rsidRPr="007E3AF6">
        <w:rPr>
          <w:rFonts w:ascii="Arial" w:hAnsi="Arial" w:cs="Arial"/>
          <w:i/>
          <w:sz w:val="24"/>
          <w:szCs w:val="24"/>
          <w:u w:val="single"/>
        </w:rPr>
        <w:t>acknowledging the exchange of funds</w:t>
      </w:r>
      <w:r w:rsidRPr="007E3AF6">
        <w:rPr>
          <w:rFonts w:ascii="Arial" w:hAnsi="Arial" w:cs="Arial"/>
          <w:i/>
          <w:sz w:val="24"/>
          <w:szCs w:val="24"/>
        </w:rPr>
        <w:t>.</w:t>
      </w:r>
    </w:p>
    <w:p w14:paraId="4A8B67F4" w14:textId="77777777" w:rsidR="00A95687" w:rsidRPr="007E3AF6" w:rsidRDefault="00A95687" w:rsidP="00A95687">
      <w:pPr>
        <w:pStyle w:val="ListParagraph"/>
        <w:ind w:left="806"/>
        <w:jc w:val="both"/>
        <w:rPr>
          <w:rFonts w:ascii="Arial" w:hAnsi="Arial" w:cs="Arial"/>
          <w:sz w:val="24"/>
          <w:szCs w:val="24"/>
        </w:rPr>
      </w:pPr>
    </w:p>
    <w:p w14:paraId="51FFD8EC" w14:textId="6E5CB59D" w:rsidR="00FC6D16" w:rsidRPr="007F5C08" w:rsidRDefault="00A339EC" w:rsidP="00A95687">
      <w:pPr>
        <w:pStyle w:val="ListParagraph"/>
        <w:spacing w:after="120"/>
        <w:ind w:left="810"/>
        <w:jc w:val="both"/>
        <w:rPr>
          <w:rFonts w:ascii="Arial" w:hAnsi="Arial" w:cs="Arial"/>
          <w:sz w:val="24"/>
          <w:szCs w:val="24"/>
        </w:rPr>
      </w:pPr>
      <w:r w:rsidRPr="007F5C08">
        <w:rPr>
          <w:rFonts w:ascii="Arial" w:hAnsi="Arial" w:cs="Arial"/>
          <w:sz w:val="24"/>
          <w:szCs w:val="24"/>
        </w:rPr>
        <w:t>The draft</w:t>
      </w:r>
      <w:r w:rsidR="00AC5EED" w:rsidRPr="007F5C08">
        <w:rPr>
          <w:rFonts w:ascii="Arial" w:hAnsi="Arial" w:cs="Arial"/>
          <w:sz w:val="24"/>
          <w:szCs w:val="24"/>
        </w:rPr>
        <w:t xml:space="preserve"> Operational Agreement should include:</w:t>
      </w:r>
    </w:p>
    <w:p w14:paraId="5F31C108" w14:textId="3692AC8E" w:rsidR="00FC6D16" w:rsidRPr="007F5C08" w:rsidRDefault="00AC5EED" w:rsidP="00A95687">
      <w:pPr>
        <w:pStyle w:val="ListParagraph"/>
        <w:spacing w:after="120"/>
        <w:ind w:left="1800" w:hanging="360"/>
        <w:jc w:val="both"/>
        <w:rPr>
          <w:rFonts w:ascii="Arial" w:hAnsi="Arial" w:cs="Arial"/>
          <w:sz w:val="24"/>
          <w:szCs w:val="24"/>
        </w:rPr>
      </w:pPr>
      <w:r w:rsidRPr="007F5C08">
        <w:rPr>
          <w:rFonts w:ascii="Arial" w:hAnsi="Arial" w:cs="Arial"/>
          <w:sz w:val="24"/>
          <w:szCs w:val="24"/>
        </w:rPr>
        <w:t>a)</w:t>
      </w:r>
      <w:r w:rsidR="00FC6D16" w:rsidRPr="007F5C08">
        <w:rPr>
          <w:rFonts w:ascii="Arial" w:hAnsi="Arial" w:cs="Arial"/>
          <w:sz w:val="24"/>
          <w:szCs w:val="24"/>
        </w:rPr>
        <w:t xml:space="preserve"> </w:t>
      </w:r>
      <w:r w:rsidR="00501229" w:rsidRPr="007F5C08">
        <w:rPr>
          <w:rFonts w:ascii="Arial" w:hAnsi="Arial" w:cs="Arial"/>
          <w:sz w:val="24"/>
          <w:szCs w:val="24"/>
        </w:rPr>
        <w:t>A</w:t>
      </w:r>
      <w:r w:rsidR="007B71BF" w:rsidRPr="007F5C08">
        <w:rPr>
          <w:rFonts w:ascii="Arial" w:hAnsi="Arial" w:cs="Arial"/>
          <w:sz w:val="24"/>
          <w:szCs w:val="24"/>
        </w:rPr>
        <w:t xml:space="preserve"> description of the subcontractor, consultant or service provider’s</w:t>
      </w:r>
      <w:r w:rsidRPr="007F5C08">
        <w:rPr>
          <w:rFonts w:ascii="Arial" w:hAnsi="Arial" w:cs="Arial"/>
          <w:sz w:val="24"/>
          <w:szCs w:val="24"/>
        </w:rPr>
        <w:t xml:space="preserve"> commitment to network and </w:t>
      </w:r>
      <w:r w:rsidR="003E3DF6" w:rsidRPr="007F5C08">
        <w:rPr>
          <w:rFonts w:ascii="Arial" w:hAnsi="Arial" w:cs="Arial"/>
          <w:sz w:val="24"/>
          <w:szCs w:val="24"/>
        </w:rPr>
        <w:t xml:space="preserve">coordinate </w:t>
      </w:r>
      <w:r w:rsidRPr="007F5C08">
        <w:rPr>
          <w:rFonts w:ascii="Arial" w:hAnsi="Arial" w:cs="Arial"/>
          <w:sz w:val="24"/>
          <w:szCs w:val="24"/>
        </w:rPr>
        <w:t>with oth</w:t>
      </w:r>
      <w:r w:rsidR="00174410" w:rsidRPr="007F5C08">
        <w:rPr>
          <w:rFonts w:ascii="Arial" w:hAnsi="Arial" w:cs="Arial"/>
          <w:sz w:val="24"/>
          <w:szCs w:val="24"/>
        </w:rPr>
        <w:t>er agencies and the applicant;</w:t>
      </w:r>
    </w:p>
    <w:p w14:paraId="12C72DF2" w14:textId="415EE1E1" w:rsidR="00FC6D16" w:rsidRPr="007F5C08" w:rsidRDefault="00AC5EED" w:rsidP="00A95687">
      <w:pPr>
        <w:pStyle w:val="ListParagraph"/>
        <w:spacing w:after="120"/>
        <w:ind w:left="1800" w:hanging="360"/>
        <w:jc w:val="both"/>
        <w:rPr>
          <w:rFonts w:ascii="Arial" w:hAnsi="Arial" w:cs="Arial"/>
          <w:sz w:val="24"/>
          <w:szCs w:val="24"/>
        </w:rPr>
      </w:pPr>
      <w:r w:rsidRPr="007F5C08">
        <w:rPr>
          <w:rFonts w:ascii="Arial" w:hAnsi="Arial" w:cs="Arial"/>
          <w:sz w:val="24"/>
          <w:szCs w:val="24"/>
        </w:rPr>
        <w:t xml:space="preserve">b) </w:t>
      </w:r>
      <w:r w:rsidR="00FC6D16" w:rsidRPr="007F5C08">
        <w:rPr>
          <w:rFonts w:ascii="Arial" w:hAnsi="Arial" w:cs="Arial"/>
          <w:sz w:val="24"/>
          <w:szCs w:val="24"/>
        </w:rPr>
        <w:t xml:space="preserve"> </w:t>
      </w:r>
      <w:r w:rsidR="00501229" w:rsidRPr="007F5C08">
        <w:rPr>
          <w:rFonts w:ascii="Arial" w:hAnsi="Arial" w:cs="Arial"/>
          <w:sz w:val="24"/>
          <w:szCs w:val="24"/>
        </w:rPr>
        <w:t>P</w:t>
      </w:r>
      <w:r w:rsidR="00A339EC" w:rsidRPr="007F5C08">
        <w:rPr>
          <w:rFonts w:ascii="Arial" w:hAnsi="Arial" w:cs="Arial"/>
          <w:sz w:val="24"/>
          <w:szCs w:val="24"/>
        </w:rPr>
        <w:t xml:space="preserve">laceholders for </w:t>
      </w:r>
      <w:r w:rsidRPr="007F5C08">
        <w:rPr>
          <w:rFonts w:ascii="Arial" w:hAnsi="Arial" w:cs="Arial"/>
          <w:sz w:val="24"/>
          <w:szCs w:val="24"/>
        </w:rPr>
        <w:t>the names of anticipated project staff;</w:t>
      </w:r>
    </w:p>
    <w:p w14:paraId="7E3A4ED0" w14:textId="254BBD20" w:rsidR="00FC6D16" w:rsidRPr="007F5C08" w:rsidRDefault="00AC5EED" w:rsidP="00A95687">
      <w:pPr>
        <w:pStyle w:val="ListParagraph"/>
        <w:spacing w:after="120"/>
        <w:ind w:left="1800" w:hanging="360"/>
        <w:jc w:val="both"/>
        <w:rPr>
          <w:rFonts w:ascii="Arial" w:hAnsi="Arial" w:cs="Arial"/>
          <w:sz w:val="24"/>
          <w:szCs w:val="24"/>
        </w:rPr>
      </w:pPr>
      <w:r w:rsidRPr="007F5C08">
        <w:rPr>
          <w:rFonts w:ascii="Arial" w:hAnsi="Arial" w:cs="Arial"/>
          <w:sz w:val="24"/>
          <w:szCs w:val="24"/>
        </w:rPr>
        <w:t>c)</w:t>
      </w:r>
      <w:r w:rsidR="00FC6D16" w:rsidRPr="007F5C08">
        <w:rPr>
          <w:rFonts w:ascii="Arial" w:hAnsi="Arial" w:cs="Arial"/>
          <w:sz w:val="24"/>
          <w:szCs w:val="24"/>
        </w:rPr>
        <w:t xml:space="preserve"> </w:t>
      </w:r>
      <w:r w:rsidRPr="007F5C08">
        <w:rPr>
          <w:rFonts w:ascii="Arial" w:hAnsi="Arial" w:cs="Arial"/>
          <w:sz w:val="24"/>
          <w:szCs w:val="24"/>
        </w:rPr>
        <w:t xml:space="preserve"> </w:t>
      </w:r>
      <w:r w:rsidR="00501229" w:rsidRPr="007F5C08">
        <w:rPr>
          <w:rFonts w:ascii="Arial" w:hAnsi="Arial" w:cs="Arial"/>
          <w:sz w:val="24"/>
          <w:szCs w:val="24"/>
        </w:rPr>
        <w:t>P</w:t>
      </w:r>
      <w:r w:rsidR="00A339EC" w:rsidRPr="007F5C08">
        <w:rPr>
          <w:rFonts w:ascii="Arial" w:hAnsi="Arial" w:cs="Arial"/>
          <w:sz w:val="24"/>
          <w:szCs w:val="24"/>
        </w:rPr>
        <w:t xml:space="preserve">laceholders for </w:t>
      </w:r>
      <w:r w:rsidRPr="007F5C08">
        <w:rPr>
          <w:rFonts w:ascii="Arial" w:hAnsi="Arial" w:cs="Arial"/>
          <w:sz w:val="24"/>
          <w:szCs w:val="24"/>
        </w:rPr>
        <w:t>original signatures, titles, and the</w:t>
      </w:r>
      <w:r w:rsidR="00174410" w:rsidRPr="007F5C08">
        <w:rPr>
          <w:rFonts w:ascii="Arial" w:hAnsi="Arial" w:cs="Arial"/>
          <w:sz w:val="24"/>
          <w:szCs w:val="24"/>
        </w:rPr>
        <w:t xml:space="preserve"> agency name for both parties;</w:t>
      </w:r>
    </w:p>
    <w:p w14:paraId="1DEE80B8" w14:textId="43DB0A5A" w:rsidR="00FC6D16" w:rsidRPr="007F5C08" w:rsidRDefault="00AC5EED" w:rsidP="00A95687">
      <w:pPr>
        <w:pStyle w:val="ListParagraph"/>
        <w:spacing w:after="120"/>
        <w:ind w:left="1800" w:hanging="360"/>
        <w:jc w:val="both"/>
        <w:rPr>
          <w:rFonts w:ascii="Arial" w:hAnsi="Arial" w:cs="Arial"/>
          <w:sz w:val="24"/>
          <w:szCs w:val="24"/>
        </w:rPr>
      </w:pPr>
      <w:r w:rsidRPr="007F5C08">
        <w:rPr>
          <w:rFonts w:ascii="Arial" w:hAnsi="Arial" w:cs="Arial"/>
          <w:sz w:val="24"/>
          <w:szCs w:val="24"/>
        </w:rPr>
        <w:t xml:space="preserve">d) </w:t>
      </w:r>
      <w:r w:rsidR="00FC6D16" w:rsidRPr="007F5C08">
        <w:rPr>
          <w:rFonts w:ascii="Arial" w:hAnsi="Arial" w:cs="Arial"/>
          <w:sz w:val="24"/>
          <w:szCs w:val="24"/>
        </w:rPr>
        <w:t xml:space="preserve"> </w:t>
      </w:r>
      <w:r w:rsidR="00501229" w:rsidRPr="007F5C08">
        <w:rPr>
          <w:rFonts w:ascii="Arial" w:hAnsi="Arial" w:cs="Arial"/>
          <w:sz w:val="24"/>
          <w:szCs w:val="24"/>
        </w:rPr>
        <w:t>E</w:t>
      </w:r>
      <w:r w:rsidRPr="007F5C08">
        <w:rPr>
          <w:rFonts w:ascii="Arial" w:hAnsi="Arial" w:cs="Arial"/>
          <w:sz w:val="24"/>
          <w:szCs w:val="24"/>
        </w:rPr>
        <w:t>ffective performance period dates; and</w:t>
      </w:r>
    </w:p>
    <w:p w14:paraId="61CCCFC2" w14:textId="10461CE1" w:rsidR="00FC6D16" w:rsidRDefault="00AC5EED" w:rsidP="00A95687">
      <w:pPr>
        <w:pStyle w:val="ListParagraph"/>
        <w:ind w:left="1800" w:hanging="360"/>
        <w:jc w:val="both"/>
        <w:rPr>
          <w:rFonts w:ascii="Arial" w:hAnsi="Arial" w:cs="Arial"/>
          <w:sz w:val="24"/>
          <w:szCs w:val="24"/>
        </w:rPr>
      </w:pPr>
      <w:r w:rsidRPr="007F5C08">
        <w:rPr>
          <w:rFonts w:ascii="Arial" w:hAnsi="Arial" w:cs="Arial"/>
          <w:sz w:val="24"/>
          <w:szCs w:val="24"/>
        </w:rPr>
        <w:t xml:space="preserve">e) </w:t>
      </w:r>
      <w:r w:rsidR="00FC6D16" w:rsidRPr="007F5C08">
        <w:rPr>
          <w:rFonts w:ascii="Arial" w:hAnsi="Arial" w:cs="Arial"/>
          <w:sz w:val="24"/>
          <w:szCs w:val="24"/>
        </w:rPr>
        <w:t xml:space="preserve"> </w:t>
      </w:r>
      <w:r w:rsidR="00501229" w:rsidRPr="007F5C08">
        <w:rPr>
          <w:rFonts w:ascii="Arial" w:hAnsi="Arial" w:cs="Arial"/>
          <w:sz w:val="24"/>
          <w:szCs w:val="24"/>
        </w:rPr>
        <w:t>T</w:t>
      </w:r>
      <w:r w:rsidRPr="007F5C08">
        <w:rPr>
          <w:rFonts w:ascii="Arial" w:hAnsi="Arial" w:cs="Arial"/>
          <w:sz w:val="24"/>
          <w:szCs w:val="24"/>
        </w:rPr>
        <w:t xml:space="preserve">he amount of </w:t>
      </w:r>
      <w:r w:rsidR="009D3713" w:rsidRPr="007F5C08">
        <w:rPr>
          <w:rFonts w:ascii="Arial" w:hAnsi="Arial" w:cs="Arial"/>
          <w:sz w:val="24"/>
          <w:szCs w:val="24"/>
        </w:rPr>
        <w:t xml:space="preserve">JAG </w:t>
      </w:r>
      <w:r w:rsidRPr="007F5C08">
        <w:rPr>
          <w:rFonts w:ascii="Arial" w:hAnsi="Arial" w:cs="Arial"/>
          <w:sz w:val="24"/>
          <w:szCs w:val="24"/>
        </w:rPr>
        <w:t>funds designated to the agenc</w:t>
      </w:r>
      <w:r w:rsidR="00A339EC" w:rsidRPr="007F5C08">
        <w:rPr>
          <w:rFonts w:ascii="Arial" w:hAnsi="Arial" w:cs="Arial"/>
          <w:sz w:val="24"/>
          <w:szCs w:val="24"/>
        </w:rPr>
        <w:t>y</w:t>
      </w:r>
      <w:r w:rsidRPr="007F5C08">
        <w:rPr>
          <w:rFonts w:ascii="Arial" w:hAnsi="Arial" w:cs="Arial"/>
          <w:sz w:val="24"/>
          <w:szCs w:val="24"/>
        </w:rPr>
        <w:t>.</w:t>
      </w:r>
    </w:p>
    <w:p w14:paraId="47B37228" w14:textId="77777777" w:rsidR="00A95687" w:rsidRDefault="00A95687" w:rsidP="00A95687">
      <w:pPr>
        <w:pStyle w:val="ListParagraph"/>
        <w:ind w:left="1800" w:hanging="360"/>
        <w:jc w:val="both"/>
        <w:rPr>
          <w:rFonts w:ascii="Arial" w:hAnsi="Arial" w:cs="Arial"/>
          <w:sz w:val="24"/>
          <w:szCs w:val="24"/>
        </w:rPr>
      </w:pPr>
    </w:p>
    <w:p w14:paraId="25DCEB7B" w14:textId="25BF2C9B" w:rsidR="00AC5EED" w:rsidRPr="007E3AF6" w:rsidRDefault="00AC5EED" w:rsidP="00A95687">
      <w:pPr>
        <w:pStyle w:val="ListParagraph"/>
        <w:ind w:left="810"/>
        <w:jc w:val="both"/>
        <w:rPr>
          <w:rFonts w:ascii="Arial" w:hAnsi="Arial" w:cs="Arial"/>
          <w:b/>
          <w:sz w:val="24"/>
          <w:szCs w:val="24"/>
        </w:rPr>
      </w:pPr>
      <w:r w:rsidRPr="007E3AF6">
        <w:rPr>
          <w:rFonts w:ascii="Arial" w:hAnsi="Arial" w:cs="Arial"/>
          <w:sz w:val="24"/>
          <w:szCs w:val="24"/>
          <w:u w:val="single"/>
        </w:rPr>
        <w:t>Signatures may be obtained after the proposal due date</w:t>
      </w:r>
      <w:r w:rsidRPr="007E3AF6">
        <w:rPr>
          <w:rFonts w:ascii="Arial" w:hAnsi="Arial" w:cs="Arial"/>
          <w:sz w:val="24"/>
          <w:szCs w:val="24"/>
        </w:rPr>
        <w:t>.</w:t>
      </w:r>
      <w:r w:rsidR="00DE33B1" w:rsidRPr="007E3AF6">
        <w:rPr>
          <w:rFonts w:ascii="Arial" w:hAnsi="Arial" w:cs="Arial"/>
          <w:sz w:val="24"/>
          <w:szCs w:val="24"/>
        </w:rPr>
        <w:t xml:space="preserve"> </w:t>
      </w:r>
      <w:r w:rsidRPr="007E3AF6">
        <w:rPr>
          <w:rFonts w:ascii="Arial" w:hAnsi="Arial" w:cs="Arial"/>
          <w:sz w:val="24"/>
          <w:szCs w:val="24"/>
        </w:rPr>
        <w:t xml:space="preserve"> A sample Operational Agr</w:t>
      </w:r>
      <w:r w:rsidR="005B2F33" w:rsidRPr="007E3AF6">
        <w:rPr>
          <w:rFonts w:ascii="Arial" w:hAnsi="Arial" w:cs="Arial"/>
          <w:sz w:val="24"/>
          <w:szCs w:val="24"/>
        </w:rPr>
        <w:t xml:space="preserve">eement can be found in </w:t>
      </w:r>
      <w:r w:rsidR="005B2F33" w:rsidRPr="00674EC9">
        <w:rPr>
          <w:rFonts w:ascii="Arial" w:hAnsi="Arial" w:cs="Arial"/>
          <w:sz w:val="24"/>
          <w:szCs w:val="24"/>
        </w:rPr>
        <w:t xml:space="preserve">Appendix </w:t>
      </w:r>
      <w:r w:rsidR="0089356C">
        <w:rPr>
          <w:rFonts w:ascii="Arial" w:hAnsi="Arial" w:cs="Arial"/>
          <w:sz w:val="24"/>
          <w:szCs w:val="24"/>
        </w:rPr>
        <w:t>G</w:t>
      </w:r>
      <w:r w:rsidR="00A652AA" w:rsidRPr="00674EC9">
        <w:rPr>
          <w:rFonts w:ascii="Arial" w:hAnsi="Arial" w:cs="Arial"/>
          <w:sz w:val="24"/>
          <w:szCs w:val="24"/>
        </w:rPr>
        <w:t>.</w:t>
      </w:r>
    </w:p>
    <w:p w14:paraId="53225592" w14:textId="77777777" w:rsidR="00755E57" w:rsidRPr="009B0E7E" w:rsidRDefault="00755E57" w:rsidP="006A6926">
      <w:pPr>
        <w:pStyle w:val="Heading2"/>
      </w:pPr>
      <w:bookmarkStart w:id="55" w:name="_Toc481758753"/>
      <w:bookmarkStart w:id="56" w:name="_Toc531780977"/>
      <w:r w:rsidRPr="009B0E7E">
        <w:lastRenderedPageBreak/>
        <w:t>Budget</w:t>
      </w:r>
      <w:bookmarkEnd w:id="55"/>
      <w:bookmarkEnd w:id="56"/>
    </w:p>
    <w:p w14:paraId="67399AFA" w14:textId="64B78DA1" w:rsidR="00755E57" w:rsidRPr="00755E57" w:rsidRDefault="00EE2CE5" w:rsidP="00A95687">
      <w:pPr>
        <w:jc w:val="both"/>
        <w:rPr>
          <w:rFonts w:ascii="Arial" w:hAnsi="Arial" w:cs="Arial"/>
          <w:sz w:val="24"/>
          <w:szCs w:val="24"/>
        </w:rPr>
      </w:pPr>
      <w:r w:rsidRPr="00E247C4">
        <w:rPr>
          <w:rFonts w:ascii="Arial" w:hAnsi="Arial" w:cs="Arial"/>
          <w:sz w:val="24"/>
          <w:szCs w:val="24"/>
        </w:rPr>
        <w:t xml:space="preserve">The </w:t>
      </w:r>
      <w:r w:rsidR="00BA2A64" w:rsidRPr="00E247C4">
        <w:rPr>
          <w:rFonts w:ascii="Arial" w:hAnsi="Arial" w:cs="Arial"/>
          <w:sz w:val="24"/>
          <w:szCs w:val="24"/>
        </w:rPr>
        <w:t>applicant</w:t>
      </w:r>
      <w:r w:rsidR="002E7011" w:rsidRPr="00E247C4">
        <w:rPr>
          <w:rFonts w:ascii="Arial" w:hAnsi="Arial" w:cs="Arial"/>
          <w:sz w:val="24"/>
          <w:szCs w:val="24"/>
        </w:rPr>
        <w:t xml:space="preserve"> budget</w:t>
      </w:r>
      <w:r w:rsidR="00BA2A64" w:rsidRPr="00E247C4">
        <w:rPr>
          <w:rFonts w:ascii="Arial" w:hAnsi="Arial" w:cs="Arial"/>
          <w:sz w:val="24"/>
          <w:szCs w:val="24"/>
        </w:rPr>
        <w:t xml:space="preserve"> and budget detail</w:t>
      </w:r>
      <w:r w:rsidR="002E7011" w:rsidRPr="00E247C4">
        <w:rPr>
          <w:rFonts w:ascii="Arial" w:hAnsi="Arial" w:cs="Arial"/>
          <w:sz w:val="24"/>
          <w:szCs w:val="24"/>
        </w:rPr>
        <w:t xml:space="preserve"> </w:t>
      </w:r>
      <w:r w:rsidRPr="00E247C4">
        <w:rPr>
          <w:rFonts w:ascii="Arial" w:hAnsi="Arial" w:cs="Arial"/>
          <w:sz w:val="24"/>
          <w:szCs w:val="24"/>
        </w:rPr>
        <w:t xml:space="preserve">must </w:t>
      </w:r>
      <w:r w:rsidR="00BA2A64" w:rsidRPr="00E247C4">
        <w:rPr>
          <w:rFonts w:ascii="Arial" w:hAnsi="Arial" w:cs="Arial"/>
          <w:sz w:val="24"/>
          <w:szCs w:val="24"/>
        </w:rPr>
        <w:t>indicate/</w:t>
      </w:r>
      <w:r w:rsidR="002E7011" w:rsidRPr="00E247C4">
        <w:rPr>
          <w:rFonts w:ascii="Arial" w:hAnsi="Arial" w:cs="Arial"/>
          <w:sz w:val="24"/>
          <w:szCs w:val="24"/>
        </w:rPr>
        <w:t>state the specific funding amount for each of the program purpose areas selected for a local project. Example</w:t>
      </w:r>
      <w:r w:rsidR="00BA2A64" w:rsidRPr="00E247C4">
        <w:rPr>
          <w:rFonts w:ascii="Arial" w:hAnsi="Arial" w:cs="Arial"/>
          <w:sz w:val="24"/>
          <w:szCs w:val="24"/>
        </w:rPr>
        <w:t xml:space="preserve">: 1.) Education and Prevention $15,000 2.) Law Enforcement $20,000 Total $35,000 for </w:t>
      </w:r>
      <w:r w:rsidR="00674EC9">
        <w:rPr>
          <w:rFonts w:ascii="Arial" w:hAnsi="Arial" w:cs="Arial"/>
          <w:sz w:val="24"/>
          <w:szCs w:val="24"/>
        </w:rPr>
        <w:t>year one</w:t>
      </w:r>
      <w:r w:rsidR="00BA2A64" w:rsidRPr="00E247C4">
        <w:rPr>
          <w:rFonts w:ascii="Arial" w:hAnsi="Arial" w:cs="Arial"/>
          <w:sz w:val="24"/>
          <w:szCs w:val="24"/>
        </w:rPr>
        <w:t>.</w:t>
      </w:r>
      <w:r w:rsidR="00BA2A64">
        <w:rPr>
          <w:rFonts w:ascii="Arial" w:hAnsi="Arial" w:cs="Arial"/>
          <w:sz w:val="24"/>
          <w:szCs w:val="24"/>
        </w:rPr>
        <w:t xml:space="preserve"> </w:t>
      </w:r>
      <w:r w:rsidR="002E7011">
        <w:rPr>
          <w:rFonts w:ascii="Arial" w:hAnsi="Arial" w:cs="Arial"/>
          <w:sz w:val="24"/>
          <w:szCs w:val="24"/>
        </w:rPr>
        <w:t xml:space="preserve"> </w:t>
      </w:r>
    </w:p>
    <w:p w14:paraId="70B716D8" w14:textId="77777777" w:rsidR="00AC5EED" w:rsidRPr="007E3AF6" w:rsidRDefault="009920B6" w:rsidP="006A6926">
      <w:pPr>
        <w:pStyle w:val="Heading2"/>
      </w:pPr>
      <w:bookmarkStart w:id="57" w:name="_Toc481758754"/>
      <w:bookmarkStart w:id="58" w:name="_Toc531780978"/>
      <w:r w:rsidRPr="007E3AF6">
        <w:t xml:space="preserve">Governing </w:t>
      </w:r>
      <w:r w:rsidR="00AC5EED" w:rsidRPr="007E3AF6">
        <w:t>Board Resolution</w:t>
      </w:r>
      <w:bookmarkEnd w:id="57"/>
      <w:bookmarkEnd w:id="58"/>
    </w:p>
    <w:p w14:paraId="3AF44C90" w14:textId="7F99B3B4" w:rsidR="00AC5EED" w:rsidRDefault="00FD5C7F" w:rsidP="00A95687">
      <w:pPr>
        <w:autoSpaceDE w:val="0"/>
        <w:autoSpaceDN w:val="0"/>
        <w:adjustRightInd w:val="0"/>
        <w:jc w:val="both"/>
        <w:rPr>
          <w:rFonts w:ascii="Arial" w:hAnsi="Arial" w:cs="Arial"/>
          <w:bCs/>
          <w:i/>
          <w:iCs/>
          <w:color w:val="000000"/>
          <w:sz w:val="24"/>
          <w:szCs w:val="24"/>
        </w:rPr>
      </w:pPr>
      <w:r w:rsidRPr="007E3AF6">
        <w:rPr>
          <w:rFonts w:ascii="Arial" w:hAnsi="Arial" w:cs="Arial"/>
          <w:sz w:val="24"/>
          <w:szCs w:val="24"/>
        </w:rPr>
        <w:t xml:space="preserve">Successful applicants are required to submit a </w:t>
      </w:r>
      <w:r w:rsidR="00DE33B1" w:rsidRPr="007E3AF6">
        <w:rPr>
          <w:rFonts w:ascii="Arial" w:hAnsi="Arial" w:cs="Arial"/>
          <w:sz w:val="24"/>
          <w:szCs w:val="24"/>
        </w:rPr>
        <w:t>Governing Board Resolution</w:t>
      </w:r>
      <w:r w:rsidR="00DE33B1" w:rsidRPr="007E3AF6" w:rsidDel="00DE33B1">
        <w:rPr>
          <w:rFonts w:ascii="Arial" w:hAnsi="Arial" w:cs="Arial"/>
          <w:sz w:val="24"/>
          <w:szCs w:val="24"/>
        </w:rPr>
        <w:t xml:space="preserve"> </w:t>
      </w:r>
      <w:r w:rsidR="00AC5EED" w:rsidRPr="007E3AF6">
        <w:rPr>
          <w:rFonts w:ascii="Arial" w:hAnsi="Arial" w:cs="Arial"/>
          <w:sz w:val="24"/>
          <w:szCs w:val="24"/>
        </w:rPr>
        <w:t xml:space="preserve">(see </w:t>
      </w:r>
      <w:r w:rsidR="00AC5EED" w:rsidRPr="00674EC9">
        <w:rPr>
          <w:rFonts w:ascii="Arial" w:hAnsi="Arial" w:cs="Arial"/>
          <w:sz w:val="24"/>
          <w:szCs w:val="24"/>
        </w:rPr>
        <w:t xml:space="preserve">Appendix </w:t>
      </w:r>
      <w:r w:rsidR="0089356C">
        <w:rPr>
          <w:rFonts w:ascii="Arial" w:hAnsi="Arial" w:cs="Arial"/>
          <w:sz w:val="24"/>
          <w:szCs w:val="24"/>
        </w:rPr>
        <w:t>H</w:t>
      </w:r>
      <w:r w:rsidR="00AC5EED" w:rsidRPr="00674EC9">
        <w:rPr>
          <w:rFonts w:ascii="Arial" w:hAnsi="Arial" w:cs="Arial"/>
          <w:sz w:val="24"/>
          <w:szCs w:val="24"/>
        </w:rPr>
        <w:t xml:space="preserve">, Sample </w:t>
      </w:r>
      <w:r w:rsidR="00DE33B1" w:rsidRPr="00674EC9">
        <w:rPr>
          <w:rFonts w:ascii="Arial" w:hAnsi="Arial" w:cs="Arial"/>
          <w:sz w:val="24"/>
          <w:szCs w:val="24"/>
        </w:rPr>
        <w:t>Governing Board Resolution</w:t>
      </w:r>
      <w:r w:rsidR="00AC5EED" w:rsidRPr="007E3AF6">
        <w:rPr>
          <w:rFonts w:ascii="Arial" w:hAnsi="Arial" w:cs="Arial"/>
          <w:sz w:val="24"/>
          <w:szCs w:val="24"/>
        </w:rPr>
        <w:t xml:space="preserve">) </w:t>
      </w:r>
      <w:r w:rsidRPr="007E3AF6">
        <w:rPr>
          <w:rFonts w:ascii="Arial" w:hAnsi="Arial" w:cs="Arial"/>
          <w:sz w:val="24"/>
          <w:szCs w:val="24"/>
        </w:rPr>
        <w:t xml:space="preserve">before the grant award </w:t>
      </w:r>
      <w:r w:rsidR="00DE33B1" w:rsidRPr="007E3AF6">
        <w:rPr>
          <w:rFonts w:ascii="Arial" w:hAnsi="Arial" w:cs="Arial"/>
          <w:sz w:val="24"/>
          <w:szCs w:val="24"/>
        </w:rPr>
        <w:t>funds can be reimbursed</w:t>
      </w:r>
      <w:r w:rsidRPr="007E3AF6">
        <w:rPr>
          <w:rFonts w:ascii="Arial" w:hAnsi="Arial" w:cs="Arial"/>
          <w:sz w:val="24"/>
          <w:szCs w:val="24"/>
        </w:rPr>
        <w:t>.</w:t>
      </w:r>
      <w:r w:rsidR="00E97B72" w:rsidRPr="007E3AF6">
        <w:rPr>
          <w:rFonts w:ascii="Arial" w:hAnsi="Arial" w:cs="Arial"/>
          <w:sz w:val="24"/>
          <w:szCs w:val="24"/>
        </w:rPr>
        <w:t xml:space="preserve">  A signed resolution is not required at the time of </w:t>
      </w:r>
      <w:r w:rsidR="004A2B5A" w:rsidRPr="007E3AF6">
        <w:rPr>
          <w:rFonts w:ascii="Arial" w:hAnsi="Arial" w:cs="Arial"/>
          <w:sz w:val="24"/>
          <w:szCs w:val="24"/>
        </w:rPr>
        <w:t>proposal submission</w:t>
      </w:r>
      <w:r w:rsidR="00E97B72" w:rsidRPr="007E3AF6">
        <w:rPr>
          <w:rFonts w:ascii="Arial" w:hAnsi="Arial" w:cs="Arial"/>
          <w:sz w:val="24"/>
          <w:szCs w:val="24"/>
        </w:rPr>
        <w:t xml:space="preserve">, but </w:t>
      </w:r>
      <w:r w:rsidR="00681642" w:rsidRPr="007E3AF6">
        <w:rPr>
          <w:rFonts w:ascii="Arial" w:hAnsi="Arial" w:cs="Arial"/>
          <w:sz w:val="24"/>
          <w:szCs w:val="24"/>
        </w:rPr>
        <w:t>applicants are</w:t>
      </w:r>
      <w:r w:rsidR="00AC5EED" w:rsidRPr="007E3AF6">
        <w:rPr>
          <w:rFonts w:ascii="Arial" w:hAnsi="Arial" w:cs="Arial"/>
          <w:bCs/>
          <w:iCs/>
          <w:color w:val="000000"/>
          <w:sz w:val="24"/>
          <w:szCs w:val="24"/>
        </w:rPr>
        <w:t xml:space="preserve"> advised</w:t>
      </w:r>
      <w:r w:rsidR="00AC5EED" w:rsidRPr="007E3AF6">
        <w:rPr>
          <w:rFonts w:ascii="Arial" w:hAnsi="Arial" w:cs="Arial"/>
          <w:bCs/>
          <w:i/>
          <w:iCs/>
          <w:color w:val="000000"/>
          <w:sz w:val="24"/>
          <w:szCs w:val="24"/>
        </w:rPr>
        <w:t xml:space="preserve"> </w:t>
      </w:r>
      <w:r w:rsidR="00AC5EED" w:rsidRPr="007E3AF6">
        <w:rPr>
          <w:rFonts w:ascii="Arial" w:hAnsi="Arial" w:cs="Arial"/>
          <w:bCs/>
          <w:iCs/>
          <w:color w:val="000000"/>
          <w:sz w:val="24"/>
          <w:szCs w:val="24"/>
        </w:rPr>
        <w:t>that</w:t>
      </w:r>
      <w:r w:rsidR="00AC5EED" w:rsidRPr="007E3AF6">
        <w:rPr>
          <w:rFonts w:ascii="Arial" w:hAnsi="Arial" w:cs="Arial"/>
          <w:bCs/>
          <w:i/>
          <w:iCs/>
          <w:color w:val="000000"/>
          <w:sz w:val="24"/>
          <w:szCs w:val="24"/>
        </w:rPr>
        <w:t xml:space="preserve"> no invoices will be processed for reimbursement until your agency’s </w:t>
      </w:r>
      <w:r w:rsidR="00DE33B1" w:rsidRPr="007E3AF6">
        <w:rPr>
          <w:rFonts w:ascii="Arial" w:hAnsi="Arial" w:cs="Arial"/>
          <w:i/>
          <w:sz w:val="24"/>
          <w:szCs w:val="24"/>
        </w:rPr>
        <w:t>Governing Board Resolution</w:t>
      </w:r>
      <w:r w:rsidR="00DE33B1" w:rsidRPr="007E3AF6" w:rsidDel="00DE33B1">
        <w:rPr>
          <w:rFonts w:ascii="Arial" w:hAnsi="Arial" w:cs="Arial"/>
          <w:sz w:val="24"/>
          <w:szCs w:val="24"/>
        </w:rPr>
        <w:t xml:space="preserve"> </w:t>
      </w:r>
      <w:r w:rsidR="00AC5EED" w:rsidRPr="007E3AF6">
        <w:rPr>
          <w:rFonts w:ascii="Arial" w:hAnsi="Arial" w:cs="Arial"/>
          <w:bCs/>
          <w:i/>
          <w:iCs/>
          <w:color w:val="000000"/>
          <w:sz w:val="24"/>
          <w:szCs w:val="24"/>
        </w:rPr>
        <w:t>has been received by the BSCC.</w:t>
      </w:r>
    </w:p>
    <w:p w14:paraId="40ACBF3A" w14:textId="77777777" w:rsidR="00231E9E" w:rsidRPr="007E3AF6" w:rsidRDefault="00231E9E" w:rsidP="006A6926">
      <w:pPr>
        <w:pStyle w:val="Heading2"/>
      </w:pPr>
      <w:bookmarkStart w:id="59" w:name="_Toc481758755"/>
      <w:bookmarkStart w:id="60" w:name="_Toc531780979"/>
      <w:r w:rsidRPr="007E3AF6">
        <w:t>Outside Grant Funds</w:t>
      </w:r>
      <w:bookmarkEnd w:id="59"/>
      <w:bookmarkEnd w:id="60"/>
    </w:p>
    <w:p w14:paraId="3E30DDBA" w14:textId="1468D457" w:rsidR="00231E9E" w:rsidRDefault="00231E9E" w:rsidP="00A95687">
      <w:pPr>
        <w:jc w:val="both"/>
        <w:rPr>
          <w:rFonts w:ascii="Arial" w:hAnsi="Arial" w:cs="Arial"/>
          <w:sz w:val="24"/>
          <w:szCs w:val="24"/>
        </w:rPr>
      </w:pPr>
      <w:r w:rsidRPr="007E3AF6">
        <w:rPr>
          <w:rFonts w:ascii="Arial" w:hAnsi="Arial" w:cs="Arial"/>
          <w:sz w:val="24"/>
          <w:szCs w:val="24"/>
        </w:rPr>
        <w:t xml:space="preserve">Applicants must complete the “List of Other Grant Funding Sources” form </w:t>
      </w:r>
      <w:r w:rsidRPr="00674EC9">
        <w:rPr>
          <w:rFonts w:ascii="Arial" w:hAnsi="Arial" w:cs="Arial"/>
          <w:sz w:val="24"/>
          <w:szCs w:val="24"/>
        </w:rPr>
        <w:t xml:space="preserve">(see Appendix </w:t>
      </w:r>
      <w:r w:rsidR="0089356C">
        <w:rPr>
          <w:rFonts w:ascii="Arial" w:hAnsi="Arial" w:cs="Arial"/>
          <w:sz w:val="24"/>
          <w:szCs w:val="24"/>
        </w:rPr>
        <w:t>I</w:t>
      </w:r>
      <w:r w:rsidRPr="00674EC9">
        <w:rPr>
          <w:rFonts w:ascii="Arial" w:hAnsi="Arial" w:cs="Arial"/>
          <w:sz w:val="24"/>
          <w:szCs w:val="24"/>
        </w:rPr>
        <w:t>) and submit it with the proposal packet.</w:t>
      </w:r>
    </w:p>
    <w:p w14:paraId="14A6D803" w14:textId="77777777" w:rsidR="00A95687" w:rsidRPr="00674EC9" w:rsidRDefault="00A95687" w:rsidP="00A95687">
      <w:pPr>
        <w:jc w:val="both"/>
        <w:rPr>
          <w:rFonts w:ascii="Arial" w:hAnsi="Arial" w:cs="Arial"/>
          <w:sz w:val="24"/>
          <w:szCs w:val="24"/>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4A0" w:firstRow="1" w:lastRow="0" w:firstColumn="1" w:lastColumn="0" w:noHBand="0" w:noVBand="1"/>
      </w:tblPr>
      <w:tblGrid>
        <w:gridCol w:w="9445"/>
      </w:tblGrid>
      <w:tr w:rsidR="001A2A17" w:rsidRPr="007E3AF6" w14:paraId="19560C54" w14:textId="77777777" w:rsidTr="009B0E7E">
        <w:trPr>
          <w:trHeight w:val="504"/>
        </w:trPr>
        <w:tc>
          <w:tcPr>
            <w:tcW w:w="9445" w:type="dxa"/>
            <w:shd w:val="clear" w:color="auto" w:fill="002060"/>
            <w:vAlign w:val="center"/>
          </w:tcPr>
          <w:p w14:paraId="58D5B38D" w14:textId="3E2337CF" w:rsidR="001A2A17" w:rsidRPr="007E3AF6" w:rsidRDefault="009A6DDD" w:rsidP="00056249">
            <w:pPr>
              <w:pStyle w:val="Heading1"/>
            </w:pPr>
            <w:bookmarkStart w:id="61" w:name="_Toc531780980"/>
            <w:r>
              <w:t>Administrative Requirements</w:t>
            </w:r>
            <w:bookmarkEnd w:id="61"/>
          </w:p>
        </w:tc>
      </w:tr>
    </w:tbl>
    <w:p w14:paraId="76BF4338" w14:textId="77777777" w:rsidR="00711282" w:rsidRPr="009B0E7E" w:rsidRDefault="00711282" w:rsidP="006A6926">
      <w:pPr>
        <w:pStyle w:val="Heading2"/>
      </w:pPr>
      <w:bookmarkStart w:id="62" w:name="_Toc481758757"/>
      <w:bookmarkStart w:id="63" w:name="_Toc531780981"/>
      <w:bookmarkStart w:id="64" w:name="_Toc380060665"/>
      <w:bookmarkStart w:id="65" w:name="_Toc380064445"/>
      <w:r w:rsidRPr="009B0E7E">
        <w:t>Grant Agreement</w:t>
      </w:r>
      <w:bookmarkEnd w:id="62"/>
      <w:bookmarkEnd w:id="63"/>
    </w:p>
    <w:p w14:paraId="2282A0CC" w14:textId="2808D201" w:rsidR="00711282" w:rsidRDefault="00711282" w:rsidP="00A95687">
      <w:pPr>
        <w:jc w:val="both"/>
        <w:rPr>
          <w:rFonts w:ascii="Arial" w:hAnsi="Arial" w:cs="Arial"/>
          <w:sz w:val="24"/>
          <w:szCs w:val="24"/>
        </w:rPr>
      </w:pPr>
      <w:r w:rsidRPr="007E3AF6">
        <w:rPr>
          <w:rFonts w:ascii="Arial" w:hAnsi="Arial" w:cs="Arial"/>
          <w:color w:val="000000" w:themeColor="text1"/>
          <w:sz w:val="24"/>
          <w:szCs w:val="24"/>
        </w:rPr>
        <w:t>Applicant agenc</w:t>
      </w:r>
      <w:r>
        <w:rPr>
          <w:rFonts w:ascii="Arial" w:hAnsi="Arial" w:cs="Arial"/>
          <w:color w:val="000000" w:themeColor="text1"/>
          <w:sz w:val="24"/>
          <w:szCs w:val="24"/>
        </w:rPr>
        <w:t>ies</w:t>
      </w:r>
      <w:r w:rsidRPr="007E3AF6">
        <w:rPr>
          <w:rFonts w:ascii="Arial" w:hAnsi="Arial" w:cs="Arial"/>
          <w:color w:val="000000" w:themeColor="text1"/>
          <w:sz w:val="24"/>
          <w:szCs w:val="24"/>
        </w:rPr>
        <w:t xml:space="preserve"> approved for funding by the BSCC Board are required to enter into </w:t>
      </w:r>
      <w:r w:rsidRPr="007E3AF6">
        <w:rPr>
          <w:rFonts w:ascii="Arial" w:hAnsi="Arial" w:cs="Arial"/>
          <w:sz w:val="24"/>
          <w:szCs w:val="24"/>
        </w:rPr>
        <w:t xml:space="preserve">a Grant Agreement with the BSCC. Grantees must agree to comply with all terms and conditions of the Grant Agreement. See </w:t>
      </w:r>
      <w:r w:rsidR="0089356C">
        <w:rPr>
          <w:rFonts w:ascii="Arial" w:hAnsi="Arial" w:cs="Arial"/>
          <w:sz w:val="24"/>
          <w:szCs w:val="24"/>
        </w:rPr>
        <w:t>Appendix K</w:t>
      </w:r>
      <w:r w:rsidRPr="007E3AF6">
        <w:rPr>
          <w:rFonts w:ascii="Arial" w:hAnsi="Arial" w:cs="Arial"/>
          <w:sz w:val="24"/>
          <w:szCs w:val="24"/>
        </w:rPr>
        <w:t xml:space="preserve"> for the State of California: </w:t>
      </w:r>
      <w:r w:rsidR="00674EC9">
        <w:rPr>
          <w:rFonts w:ascii="Arial" w:hAnsi="Arial" w:cs="Arial"/>
          <w:sz w:val="24"/>
          <w:szCs w:val="24"/>
        </w:rPr>
        <w:t xml:space="preserve">Grant Agreement </w:t>
      </w:r>
      <w:r w:rsidRPr="007E3AF6">
        <w:rPr>
          <w:rFonts w:ascii="Arial" w:hAnsi="Arial" w:cs="Arial"/>
          <w:sz w:val="24"/>
          <w:szCs w:val="24"/>
        </w:rPr>
        <w:t>and General Terms and Conditions.</w:t>
      </w:r>
    </w:p>
    <w:p w14:paraId="756D4780" w14:textId="77777777" w:rsidR="00A95687" w:rsidRPr="007E3AF6" w:rsidRDefault="00A95687" w:rsidP="00A95687">
      <w:pPr>
        <w:jc w:val="both"/>
        <w:rPr>
          <w:rFonts w:ascii="Arial" w:hAnsi="Arial" w:cs="Arial"/>
          <w:sz w:val="24"/>
          <w:szCs w:val="24"/>
        </w:rPr>
      </w:pPr>
    </w:p>
    <w:p w14:paraId="1B390D48" w14:textId="536BABD8" w:rsidR="00711282" w:rsidRDefault="00711282" w:rsidP="00A95687">
      <w:pPr>
        <w:jc w:val="both"/>
        <w:rPr>
          <w:rFonts w:ascii="Arial" w:hAnsi="Arial" w:cs="Arial"/>
          <w:sz w:val="24"/>
          <w:szCs w:val="24"/>
        </w:rPr>
      </w:pPr>
      <w:r w:rsidRPr="007E3AF6">
        <w:rPr>
          <w:rFonts w:ascii="Arial" w:hAnsi="Arial" w:cs="Arial"/>
          <w:sz w:val="24"/>
          <w:szCs w:val="24"/>
        </w:rPr>
        <w:t>The Grant Agree</w:t>
      </w:r>
      <w:r w:rsidR="00527C0D">
        <w:rPr>
          <w:rFonts w:ascii="Arial" w:hAnsi="Arial" w:cs="Arial"/>
          <w:sz w:val="24"/>
          <w:szCs w:val="24"/>
        </w:rPr>
        <w:t xml:space="preserve">ment start date is </w:t>
      </w:r>
      <w:r w:rsidR="00D2431E">
        <w:rPr>
          <w:rFonts w:ascii="Arial" w:hAnsi="Arial" w:cs="Arial"/>
          <w:sz w:val="24"/>
          <w:szCs w:val="24"/>
        </w:rPr>
        <w:t>tentatively October 1</w:t>
      </w:r>
      <w:r w:rsidR="00674EC9">
        <w:rPr>
          <w:rFonts w:ascii="Arial" w:hAnsi="Arial" w:cs="Arial"/>
          <w:sz w:val="24"/>
          <w:szCs w:val="24"/>
        </w:rPr>
        <w:t>, 2019</w:t>
      </w:r>
      <w:r w:rsidRPr="007E3AF6">
        <w:rPr>
          <w:rFonts w:ascii="Arial" w:hAnsi="Arial" w:cs="Arial"/>
          <w:sz w:val="24"/>
          <w:szCs w:val="24"/>
        </w:rPr>
        <w:t xml:space="preserve">. </w:t>
      </w:r>
      <w:r w:rsidR="00674EC9">
        <w:rPr>
          <w:rFonts w:ascii="Arial" w:hAnsi="Arial" w:cs="Arial"/>
          <w:sz w:val="24"/>
          <w:szCs w:val="24"/>
        </w:rPr>
        <w:t>Grant Agreements</w:t>
      </w:r>
      <w:r w:rsidRPr="007E3AF6">
        <w:rPr>
          <w:rFonts w:ascii="Arial" w:hAnsi="Arial" w:cs="Arial"/>
          <w:sz w:val="24"/>
          <w:szCs w:val="24"/>
        </w:rPr>
        <w:t xml:space="preserve"> are considered fully executed only after they are signed by both the Grantee and the BSCC. Work, services and encumbrances cannot begin prior to the Grant Agreement start date. Work, services and encumbrances that occur after the start date but prior to contract execution may not be reimbursed. Grantees are responsible for maintaining their Grant Agreement, all invoices, records and relevant documentation for at least three years after the final payment under the contract.</w:t>
      </w:r>
    </w:p>
    <w:p w14:paraId="375110F8" w14:textId="1C0445F1" w:rsidR="001A2A17" w:rsidRDefault="001A2A17" w:rsidP="006A6926">
      <w:pPr>
        <w:pStyle w:val="Heading2"/>
      </w:pPr>
      <w:bookmarkStart w:id="66" w:name="_Toc481758758"/>
      <w:bookmarkStart w:id="67" w:name="_Toc531780982"/>
      <w:r w:rsidRPr="007E3AF6">
        <w:t>Audit</w:t>
      </w:r>
      <w:bookmarkEnd w:id="66"/>
      <w:r w:rsidR="00CF30A3">
        <w:t xml:space="preserve"> Requirements</w:t>
      </w:r>
      <w:bookmarkEnd w:id="67"/>
    </w:p>
    <w:p w14:paraId="1D46F6E0" w14:textId="67F5C19E" w:rsidR="00CF30A3" w:rsidRDefault="00CF30A3" w:rsidP="00A95687">
      <w:pPr>
        <w:jc w:val="both"/>
        <w:rPr>
          <w:rFonts w:ascii="Arial" w:eastAsiaTheme="minorHAnsi" w:hAnsi="Arial" w:cstheme="minorBidi"/>
          <w:sz w:val="24"/>
          <w:szCs w:val="22"/>
        </w:rPr>
      </w:pPr>
      <w:r w:rsidRPr="00CF30A3">
        <w:rPr>
          <w:rFonts w:ascii="Arial" w:eastAsiaTheme="minorHAnsi" w:hAnsi="Arial" w:cstheme="minorBidi"/>
          <w:sz w:val="24"/>
          <w:szCs w:val="22"/>
        </w:rPr>
        <w:t xml:space="preserve">All grantees are required to </w:t>
      </w:r>
      <w:r w:rsidR="007F5C08">
        <w:rPr>
          <w:rFonts w:ascii="Arial" w:eastAsiaTheme="minorHAnsi" w:hAnsi="Arial" w:cstheme="minorBidi"/>
          <w:sz w:val="24"/>
          <w:szCs w:val="22"/>
        </w:rPr>
        <w:t xml:space="preserve">complete an audit annually for each fiscal year/audit period, or fraction thereof, for the entire three-year grant cycle. Audit reports must be submitted to the BSCC within 30 days of the Grantee’s receipt of the report or within nine months following the end of the audit period, whichever is earlier. </w:t>
      </w:r>
      <w:r w:rsidRPr="00CF30A3">
        <w:rPr>
          <w:rFonts w:ascii="Arial" w:eastAsiaTheme="minorHAnsi" w:hAnsi="Arial" w:cstheme="minorBidi"/>
          <w:sz w:val="24"/>
          <w:szCs w:val="22"/>
        </w:rPr>
        <w:t xml:space="preserve">A grantee that willfully fails to submit an audit as required may be deemed ineligible for future BSCC grant funds pending compliance with the audit requirements of this grant. </w:t>
      </w:r>
    </w:p>
    <w:p w14:paraId="5A11C8F3" w14:textId="77777777" w:rsidR="00A95687" w:rsidRPr="00CF30A3" w:rsidRDefault="00A95687" w:rsidP="00A95687">
      <w:pPr>
        <w:jc w:val="both"/>
        <w:rPr>
          <w:rFonts w:ascii="Arial" w:eastAsiaTheme="minorHAnsi" w:hAnsi="Arial" w:cstheme="minorBidi"/>
          <w:sz w:val="24"/>
          <w:szCs w:val="22"/>
        </w:rPr>
      </w:pPr>
    </w:p>
    <w:p w14:paraId="461857F5" w14:textId="77777777" w:rsidR="00CF30A3" w:rsidRPr="00CF30A3" w:rsidRDefault="00CF30A3" w:rsidP="00A95687">
      <w:pPr>
        <w:spacing w:after="120"/>
        <w:jc w:val="both"/>
        <w:rPr>
          <w:rFonts w:ascii="Arial" w:eastAsiaTheme="minorHAnsi" w:hAnsi="Arial" w:cstheme="minorBidi"/>
          <w:sz w:val="24"/>
          <w:szCs w:val="22"/>
        </w:rPr>
      </w:pPr>
      <w:bookmarkStart w:id="68" w:name="_Hlk497303385"/>
      <w:r w:rsidRPr="00CF30A3">
        <w:rPr>
          <w:rFonts w:ascii="Arial" w:eastAsiaTheme="minorHAnsi" w:hAnsi="Arial" w:cstheme="minorBidi"/>
          <w:sz w:val="24"/>
          <w:szCs w:val="22"/>
        </w:rPr>
        <w:t>The Grantee must provide to the BSCC copies of reports generated from either:</w:t>
      </w:r>
    </w:p>
    <w:p w14:paraId="677ACC37" w14:textId="1DD97339" w:rsidR="0089069C" w:rsidRPr="0089069C" w:rsidRDefault="00411AF2" w:rsidP="00D31D40">
      <w:pPr>
        <w:pStyle w:val="ListParagraph"/>
        <w:numPr>
          <w:ilvl w:val="0"/>
          <w:numId w:val="83"/>
        </w:numPr>
        <w:spacing w:after="120"/>
        <w:jc w:val="both"/>
        <w:rPr>
          <w:rFonts w:ascii="Arial" w:eastAsiaTheme="minorHAnsi" w:hAnsi="Arial" w:cstheme="minorBidi"/>
          <w:sz w:val="24"/>
          <w:szCs w:val="22"/>
        </w:rPr>
      </w:pPr>
      <w:r>
        <w:rPr>
          <w:rFonts w:ascii="Arial" w:eastAsiaTheme="minorHAnsi" w:hAnsi="Arial" w:cstheme="minorBidi"/>
          <w:sz w:val="24"/>
          <w:szCs w:val="22"/>
        </w:rPr>
        <w:t>Annual</w:t>
      </w:r>
      <w:r w:rsidR="00CF30A3" w:rsidRPr="0089069C">
        <w:rPr>
          <w:rFonts w:ascii="Arial" w:eastAsiaTheme="minorHAnsi" w:hAnsi="Arial" w:cstheme="minorBidi"/>
          <w:sz w:val="24"/>
          <w:szCs w:val="22"/>
        </w:rPr>
        <w:t xml:space="preserve"> City/County Single Audit (as submitted to the State Controller’s Office), or </w:t>
      </w:r>
    </w:p>
    <w:p w14:paraId="7A8CCF39" w14:textId="5FB8ACB6" w:rsidR="007120FA" w:rsidRDefault="00411AF2" w:rsidP="00D31D40">
      <w:pPr>
        <w:pStyle w:val="ListParagraph"/>
        <w:numPr>
          <w:ilvl w:val="0"/>
          <w:numId w:val="83"/>
        </w:numPr>
        <w:jc w:val="both"/>
        <w:rPr>
          <w:rFonts w:ascii="Arial" w:eastAsiaTheme="minorHAnsi" w:hAnsi="Arial" w:cstheme="minorBidi"/>
          <w:sz w:val="24"/>
          <w:szCs w:val="22"/>
        </w:rPr>
      </w:pPr>
      <w:r>
        <w:rPr>
          <w:rFonts w:ascii="Arial" w:eastAsiaTheme="minorHAnsi" w:hAnsi="Arial" w:cstheme="minorBidi"/>
          <w:sz w:val="24"/>
          <w:szCs w:val="22"/>
        </w:rPr>
        <w:t>P</w:t>
      </w:r>
      <w:r w:rsidR="0010599B">
        <w:rPr>
          <w:rFonts w:ascii="Arial" w:eastAsiaTheme="minorHAnsi" w:hAnsi="Arial" w:cstheme="minorBidi"/>
          <w:sz w:val="24"/>
          <w:szCs w:val="22"/>
        </w:rPr>
        <w:t>rogram</w:t>
      </w:r>
      <w:r w:rsidR="00CF30A3" w:rsidRPr="0089069C">
        <w:rPr>
          <w:rFonts w:ascii="Arial" w:eastAsiaTheme="minorHAnsi" w:hAnsi="Arial" w:cstheme="minorBidi"/>
          <w:sz w:val="24"/>
          <w:szCs w:val="22"/>
        </w:rPr>
        <w:t>-</w:t>
      </w:r>
      <w:r w:rsidR="007120FA">
        <w:rPr>
          <w:rFonts w:ascii="Arial" w:eastAsiaTheme="minorHAnsi" w:hAnsi="Arial" w:cstheme="minorBidi"/>
          <w:sz w:val="24"/>
          <w:szCs w:val="22"/>
        </w:rPr>
        <w:t>s</w:t>
      </w:r>
      <w:r w:rsidR="00CF30A3" w:rsidRPr="0089069C">
        <w:rPr>
          <w:rFonts w:ascii="Arial" w:eastAsiaTheme="minorHAnsi" w:hAnsi="Arial" w:cstheme="minorBidi"/>
          <w:sz w:val="24"/>
          <w:szCs w:val="22"/>
        </w:rPr>
        <w:t xml:space="preserve">pecific audit. </w:t>
      </w:r>
    </w:p>
    <w:p w14:paraId="55B87DD4" w14:textId="77777777" w:rsidR="00A95687" w:rsidRDefault="00A95687" w:rsidP="00A95687">
      <w:pPr>
        <w:pStyle w:val="ListParagraph"/>
        <w:jc w:val="both"/>
        <w:rPr>
          <w:rFonts w:ascii="Arial" w:eastAsiaTheme="minorHAnsi" w:hAnsi="Arial" w:cstheme="minorBidi"/>
          <w:sz w:val="24"/>
          <w:szCs w:val="22"/>
        </w:rPr>
      </w:pPr>
    </w:p>
    <w:p w14:paraId="43B49A52" w14:textId="21C020E2" w:rsidR="00CF30A3" w:rsidRDefault="00CF30A3" w:rsidP="00A95687">
      <w:pPr>
        <w:jc w:val="both"/>
        <w:rPr>
          <w:rFonts w:ascii="Arial" w:eastAsiaTheme="minorHAnsi" w:hAnsi="Arial" w:cstheme="minorBidi"/>
          <w:sz w:val="24"/>
          <w:szCs w:val="22"/>
        </w:rPr>
      </w:pPr>
      <w:r w:rsidRPr="007120FA">
        <w:rPr>
          <w:rFonts w:ascii="Arial" w:eastAsiaTheme="minorHAnsi" w:hAnsi="Arial" w:cstheme="minorBidi"/>
          <w:sz w:val="24"/>
          <w:szCs w:val="22"/>
        </w:rPr>
        <w:t>The audit</w:t>
      </w:r>
      <w:r w:rsidR="007F5C08">
        <w:rPr>
          <w:rFonts w:ascii="Arial" w:eastAsiaTheme="minorHAnsi" w:hAnsi="Arial" w:cstheme="minorBidi"/>
          <w:sz w:val="24"/>
          <w:szCs w:val="22"/>
        </w:rPr>
        <w:t xml:space="preserve"> reports</w:t>
      </w:r>
      <w:r w:rsidRPr="007120FA">
        <w:rPr>
          <w:rFonts w:ascii="Arial" w:eastAsiaTheme="minorHAnsi" w:hAnsi="Arial" w:cstheme="minorBidi"/>
          <w:sz w:val="24"/>
          <w:szCs w:val="22"/>
        </w:rPr>
        <w:t xml:space="preserve"> must cover the entire grant period.</w:t>
      </w:r>
    </w:p>
    <w:bookmarkEnd w:id="68"/>
    <w:p w14:paraId="11344778" w14:textId="77777777" w:rsidR="00CF30A3" w:rsidRPr="00CF30A3" w:rsidRDefault="00CF30A3" w:rsidP="00A95687">
      <w:pPr>
        <w:jc w:val="both"/>
        <w:rPr>
          <w:rFonts w:ascii="Arial" w:eastAsiaTheme="minorHAnsi" w:hAnsi="Arial" w:cstheme="minorBidi"/>
          <w:sz w:val="24"/>
          <w:szCs w:val="22"/>
        </w:rPr>
      </w:pPr>
      <w:r w:rsidRPr="00CF30A3">
        <w:rPr>
          <w:rFonts w:ascii="Arial" w:eastAsiaTheme="minorHAnsi" w:hAnsi="Arial" w:cstheme="minorBidi"/>
          <w:sz w:val="24"/>
          <w:szCs w:val="22"/>
        </w:rPr>
        <w:lastRenderedPageBreak/>
        <w:t xml:space="preserve">The BSCC reserves the right to call for a program or financial audit at any time between the execution of the contract and three years following the end of the grant period. </w:t>
      </w:r>
    </w:p>
    <w:p w14:paraId="4C52056E" w14:textId="7030AC4D" w:rsidR="00A339EC" w:rsidRPr="009B0E7E" w:rsidRDefault="00A339EC" w:rsidP="006A6926">
      <w:pPr>
        <w:pStyle w:val="Heading2"/>
      </w:pPr>
      <w:bookmarkStart w:id="69" w:name="_Toc481758759"/>
      <w:bookmarkStart w:id="70" w:name="_Toc531780983"/>
      <w:r w:rsidRPr="009B0E7E">
        <w:t>Invoices</w:t>
      </w:r>
      <w:bookmarkEnd w:id="69"/>
      <w:bookmarkEnd w:id="70"/>
    </w:p>
    <w:p w14:paraId="01A73D6F" w14:textId="73F9F965" w:rsidR="00A339EC" w:rsidRDefault="00A339EC" w:rsidP="00A95687">
      <w:pPr>
        <w:jc w:val="both"/>
        <w:rPr>
          <w:rFonts w:ascii="Arial" w:hAnsi="Arial" w:cs="Arial"/>
          <w:sz w:val="24"/>
          <w:szCs w:val="24"/>
        </w:rPr>
      </w:pPr>
      <w:r w:rsidRPr="007E3AF6">
        <w:rPr>
          <w:rFonts w:ascii="Arial" w:hAnsi="Arial" w:cs="Arial"/>
          <w:sz w:val="24"/>
          <w:szCs w:val="24"/>
        </w:rPr>
        <w:t>Disbursement of grant funds occurs on a reimbursement basis for costs incurred during a reporting period. Grantees must subm</w:t>
      </w:r>
      <w:r w:rsidR="003A3CCE">
        <w:rPr>
          <w:rFonts w:ascii="Arial" w:hAnsi="Arial" w:cs="Arial"/>
          <w:sz w:val="24"/>
          <w:szCs w:val="24"/>
        </w:rPr>
        <w:t>it invoices and may be required to submit</w:t>
      </w:r>
      <w:r w:rsidRPr="007E3AF6">
        <w:rPr>
          <w:rFonts w:ascii="Arial" w:hAnsi="Arial" w:cs="Arial"/>
          <w:sz w:val="24"/>
          <w:szCs w:val="24"/>
        </w:rPr>
        <w:t xml:space="preserve"> supporting documentation to the BSCC on a quarterly basis within 45 days following the end of the reporting period via the online process. Grantees must maintain adequate supporting documentation for all costs claimed on invoices for reimbursement.</w:t>
      </w:r>
    </w:p>
    <w:p w14:paraId="57E184B6" w14:textId="77777777" w:rsidR="00A95687" w:rsidRPr="007E3AF6" w:rsidRDefault="00A95687" w:rsidP="00A95687">
      <w:pPr>
        <w:jc w:val="both"/>
        <w:rPr>
          <w:rFonts w:ascii="Arial" w:hAnsi="Arial" w:cs="Arial"/>
          <w:sz w:val="24"/>
          <w:szCs w:val="24"/>
        </w:rPr>
      </w:pPr>
    </w:p>
    <w:p w14:paraId="698CDC89" w14:textId="5BF5510E" w:rsidR="00A95687" w:rsidRDefault="00A339EC" w:rsidP="00A95687">
      <w:pPr>
        <w:spacing w:after="120"/>
        <w:rPr>
          <w:rFonts w:ascii="Arial" w:hAnsi="Arial" w:cs="Arial"/>
          <w:sz w:val="24"/>
          <w:szCs w:val="24"/>
        </w:rPr>
      </w:pPr>
      <w:r w:rsidRPr="007E3AF6">
        <w:rPr>
          <w:rFonts w:ascii="Arial" w:hAnsi="Arial" w:cs="Arial"/>
          <w:sz w:val="24"/>
          <w:szCs w:val="24"/>
        </w:rPr>
        <w:t xml:space="preserve">For additional information, refer to the </w:t>
      </w:r>
      <w:r w:rsidRPr="007E3AF6">
        <w:rPr>
          <w:rFonts w:ascii="Arial" w:hAnsi="Arial" w:cs="Arial"/>
          <w:i/>
          <w:sz w:val="24"/>
          <w:szCs w:val="24"/>
        </w:rPr>
        <w:t>BSCC Grant Administration Guide</w:t>
      </w:r>
      <w:r w:rsidRPr="007E3AF6">
        <w:rPr>
          <w:rFonts w:ascii="Arial" w:hAnsi="Arial" w:cs="Arial"/>
          <w:sz w:val="24"/>
          <w:szCs w:val="24"/>
        </w:rPr>
        <w:t xml:space="preserve">, found </w:t>
      </w:r>
      <w:r w:rsidR="007120FA">
        <w:rPr>
          <w:rFonts w:ascii="Arial" w:hAnsi="Arial" w:cs="Arial"/>
          <w:sz w:val="24"/>
          <w:szCs w:val="24"/>
        </w:rPr>
        <w:t>under Quick Links on the Corrections Planning and Grant Programs home page:</w:t>
      </w:r>
    </w:p>
    <w:p w14:paraId="14BB47D1" w14:textId="49DF8DE3" w:rsidR="001C1D00" w:rsidRDefault="007120FA" w:rsidP="007120FA">
      <w:pPr>
        <w:jc w:val="center"/>
        <w:rPr>
          <w:rFonts w:ascii="Arial" w:hAnsi="Arial" w:cs="Arial"/>
          <w:sz w:val="24"/>
          <w:szCs w:val="24"/>
        </w:rPr>
      </w:pPr>
      <w:r w:rsidRPr="007120FA">
        <w:rPr>
          <w:rStyle w:val="Hyperlink"/>
          <w:rFonts w:ascii="Arial" w:hAnsi="Arial" w:cs="Arial"/>
          <w:sz w:val="24"/>
          <w:szCs w:val="24"/>
        </w:rPr>
        <w:t>http://www.bscc.ca.gov/s_correctionsplanningandprograms.php</w:t>
      </w:r>
    </w:p>
    <w:p w14:paraId="05FEC4A6" w14:textId="77777777" w:rsidR="00A339EC" w:rsidRPr="009B0E7E" w:rsidRDefault="00A339EC" w:rsidP="006A6926">
      <w:pPr>
        <w:pStyle w:val="Heading2"/>
      </w:pPr>
      <w:bookmarkStart w:id="71" w:name="_Toc481758760"/>
      <w:bookmarkStart w:id="72" w:name="_Toc531780984"/>
      <w:r w:rsidRPr="009B0E7E">
        <w:t>Quarterly Progress Reports</w:t>
      </w:r>
      <w:bookmarkEnd w:id="71"/>
      <w:bookmarkEnd w:id="72"/>
    </w:p>
    <w:p w14:paraId="19CAD8DE" w14:textId="341CDF84" w:rsidR="00A339EC" w:rsidRDefault="00A339EC" w:rsidP="00A95687">
      <w:pPr>
        <w:jc w:val="both"/>
        <w:rPr>
          <w:rFonts w:ascii="Arial" w:hAnsi="Arial" w:cs="Arial"/>
          <w:sz w:val="24"/>
          <w:szCs w:val="24"/>
        </w:rPr>
      </w:pPr>
      <w:r w:rsidRPr="007E3AF6">
        <w:rPr>
          <w:rFonts w:ascii="Arial" w:hAnsi="Arial" w:cs="Arial"/>
          <w:sz w:val="24"/>
          <w:szCs w:val="24"/>
        </w:rPr>
        <w:t xml:space="preserve">Grant award recipients are required to provide relevant program information and data by submitting quarterly progress reports to the BSCC. </w:t>
      </w:r>
      <w:r w:rsidR="00AC338D">
        <w:rPr>
          <w:rFonts w:ascii="Arial" w:hAnsi="Arial" w:cs="Arial"/>
          <w:sz w:val="24"/>
          <w:szCs w:val="24"/>
        </w:rPr>
        <w:t xml:space="preserve"> </w:t>
      </w:r>
      <w:r w:rsidRPr="007E3AF6">
        <w:rPr>
          <w:rFonts w:ascii="Arial" w:hAnsi="Arial" w:cs="Arial"/>
          <w:sz w:val="24"/>
          <w:szCs w:val="24"/>
        </w:rPr>
        <w:t>Applicable forms and instructions will be available to grantees on the BSCC’s website</w:t>
      </w:r>
      <w:r w:rsidR="00843FD8">
        <w:rPr>
          <w:rFonts w:ascii="Arial" w:hAnsi="Arial" w:cs="Arial"/>
          <w:sz w:val="24"/>
          <w:szCs w:val="24"/>
        </w:rPr>
        <w:t xml:space="preserve"> </w:t>
      </w:r>
      <w:r w:rsidR="00B433AE">
        <w:rPr>
          <w:rFonts w:ascii="Arial" w:hAnsi="Arial" w:cs="Arial"/>
          <w:sz w:val="24"/>
          <w:szCs w:val="24"/>
        </w:rPr>
        <w:t>(</w:t>
      </w:r>
      <w:hyperlink r:id="rId21" w:history="1">
        <w:r w:rsidR="00B433AE" w:rsidRPr="00B433AE">
          <w:rPr>
            <w:rStyle w:val="Hyperlink"/>
            <w:rFonts w:ascii="Arial" w:hAnsi="Arial" w:cs="Arial"/>
            <w:sz w:val="24"/>
            <w:szCs w:val="24"/>
          </w:rPr>
          <w:t>http://bscc.ca.gov</w:t>
        </w:r>
      </w:hyperlink>
      <w:r w:rsidR="00B433AE">
        <w:rPr>
          <w:rFonts w:ascii="Arial" w:hAnsi="Arial" w:cs="Arial"/>
          <w:sz w:val="24"/>
          <w:szCs w:val="24"/>
        </w:rPr>
        <w:t>)</w:t>
      </w:r>
      <w:r w:rsidRPr="007E3AF6">
        <w:rPr>
          <w:rFonts w:ascii="Arial" w:hAnsi="Arial" w:cs="Arial"/>
          <w:sz w:val="24"/>
          <w:szCs w:val="24"/>
        </w:rPr>
        <w:t>. Progress reports are a critical element in BSCC’s monitoring and oversight process. Grantees that are unable to demonstrate that they are making sufficient progress toward project goals and objectives and that funds are being spent down in accordance with the Grant Award Agreement and J</w:t>
      </w:r>
      <w:r w:rsidR="00AC338D">
        <w:rPr>
          <w:rFonts w:ascii="Arial" w:hAnsi="Arial" w:cs="Arial"/>
          <w:sz w:val="24"/>
          <w:szCs w:val="24"/>
        </w:rPr>
        <w:t>AG</w:t>
      </w:r>
      <w:r w:rsidRPr="007E3AF6">
        <w:rPr>
          <w:rFonts w:ascii="Arial" w:hAnsi="Arial" w:cs="Arial"/>
          <w:sz w:val="24"/>
          <w:szCs w:val="24"/>
        </w:rPr>
        <w:t xml:space="preserve"> proposal could be subject to the withholding of funds.</w:t>
      </w:r>
    </w:p>
    <w:p w14:paraId="48D58874" w14:textId="77777777" w:rsidR="00CF30A3" w:rsidRPr="00CF30A3" w:rsidRDefault="00CF30A3" w:rsidP="006A6926">
      <w:pPr>
        <w:pStyle w:val="Heading2"/>
        <w:rPr>
          <w:rFonts w:eastAsiaTheme="minorHAnsi"/>
        </w:rPr>
      </w:pPr>
      <w:bookmarkStart w:id="73" w:name="_Toc531780985"/>
      <w:r w:rsidRPr="00CF30A3">
        <w:rPr>
          <w:rFonts w:eastAsiaTheme="minorHAnsi"/>
        </w:rPr>
        <w:t>Debarment, Fraud, Theft or Embezzlement</w:t>
      </w:r>
      <w:bookmarkEnd w:id="73"/>
    </w:p>
    <w:p w14:paraId="42E0B823" w14:textId="42AEB83C" w:rsidR="00CF30A3" w:rsidRDefault="00CF30A3" w:rsidP="00A95687">
      <w:pPr>
        <w:jc w:val="both"/>
        <w:rPr>
          <w:rFonts w:ascii="Arial" w:eastAsiaTheme="minorHAnsi" w:hAnsi="Arial" w:cstheme="minorBidi"/>
          <w:sz w:val="24"/>
          <w:szCs w:val="22"/>
        </w:rPr>
      </w:pPr>
      <w:r w:rsidRPr="00CF30A3">
        <w:rPr>
          <w:rFonts w:ascii="Arial" w:eastAsiaTheme="minorHAnsi" w:hAnsi="Arial" w:cstheme="minorBidi"/>
          <w:sz w:val="24"/>
          <w:szCs w:val="22"/>
        </w:rPr>
        <w:t>It is the policy of the BSCC to protect grant funds from unreasonable risks of fraudulent, criminal, or other improper use.  As such, the Board will not enter into contracts or provide reimbursement to applicants that have been:</w:t>
      </w:r>
    </w:p>
    <w:p w14:paraId="43DEBED9" w14:textId="77777777" w:rsidR="00A95687" w:rsidRPr="00CF30A3" w:rsidRDefault="00A95687" w:rsidP="00A95687">
      <w:pPr>
        <w:jc w:val="both"/>
        <w:rPr>
          <w:rFonts w:ascii="Arial" w:eastAsiaTheme="minorHAnsi" w:hAnsi="Arial" w:cstheme="minorBidi"/>
          <w:sz w:val="24"/>
          <w:szCs w:val="22"/>
        </w:rPr>
      </w:pPr>
    </w:p>
    <w:p w14:paraId="5087E089" w14:textId="77777777" w:rsidR="00CF30A3" w:rsidRPr="00CF30A3" w:rsidRDefault="00CF30A3" w:rsidP="00D31D40">
      <w:pPr>
        <w:numPr>
          <w:ilvl w:val="0"/>
          <w:numId w:val="71"/>
        </w:numPr>
        <w:spacing w:after="120"/>
        <w:jc w:val="both"/>
        <w:rPr>
          <w:rFonts w:ascii="Arial" w:eastAsiaTheme="minorHAnsi" w:hAnsi="Arial" w:cstheme="minorBidi"/>
          <w:sz w:val="24"/>
          <w:szCs w:val="22"/>
        </w:rPr>
      </w:pPr>
      <w:r w:rsidRPr="00CF30A3">
        <w:rPr>
          <w:rFonts w:ascii="Arial" w:eastAsiaTheme="minorHAnsi" w:hAnsi="Arial" w:cstheme="minorBidi"/>
          <w:sz w:val="24"/>
          <w:szCs w:val="22"/>
        </w:rPr>
        <w:t>debarred by any federal, state, or local government entities during the period of debarment; or</w:t>
      </w:r>
    </w:p>
    <w:p w14:paraId="179679E1" w14:textId="1558E20A" w:rsidR="00CF30A3" w:rsidRDefault="00CF30A3" w:rsidP="00D31D40">
      <w:pPr>
        <w:numPr>
          <w:ilvl w:val="0"/>
          <w:numId w:val="71"/>
        </w:numPr>
        <w:jc w:val="both"/>
        <w:rPr>
          <w:rFonts w:ascii="Arial" w:eastAsiaTheme="minorHAnsi" w:hAnsi="Arial" w:cstheme="minorBidi"/>
          <w:sz w:val="24"/>
          <w:szCs w:val="22"/>
        </w:rPr>
      </w:pPr>
      <w:r w:rsidRPr="00CF30A3">
        <w:rPr>
          <w:rFonts w:ascii="Arial" w:eastAsiaTheme="minorHAnsi" w:hAnsi="Arial" w:cstheme="minorBidi"/>
          <w:sz w:val="24"/>
          <w:szCs w:val="22"/>
        </w:rPr>
        <w:t>convicted of fraud, theft, or embezzlement of federal, state, or local government grant funds for a period of three years following conviction.</w:t>
      </w:r>
    </w:p>
    <w:p w14:paraId="0DE464CA" w14:textId="77777777" w:rsidR="00A95687" w:rsidRPr="00CF30A3" w:rsidRDefault="00A95687" w:rsidP="00A95687">
      <w:pPr>
        <w:ind w:left="720"/>
        <w:jc w:val="both"/>
        <w:rPr>
          <w:rFonts w:ascii="Arial" w:eastAsiaTheme="minorHAnsi" w:hAnsi="Arial" w:cstheme="minorBidi"/>
          <w:sz w:val="24"/>
          <w:szCs w:val="22"/>
        </w:rPr>
      </w:pPr>
    </w:p>
    <w:p w14:paraId="4333E54E" w14:textId="0DFB53FB" w:rsidR="00CF30A3" w:rsidRDefault="00CF30A3" w:rsidP="00A95687">
      <w:pPr>
        <w:jc w:val="both"/>
        <w:rPr>
          <w:rFonts w:ascii="Arial" w:eastAsiaTheme="minorHAnsi" w:hAnsi="Arial" w:cstheme="minorBidi"/>
          <w:sz w:val="24"/>
          <w:szCs w:val="22"/>
        </w:rPr>
      </w:pPr>
      <w:r w:rsidRPr="00CF30A3">
        <w:rPr>
          <w:rFonts w:ascii="Arial" w:eastAsiaTheme="minorHAnsi" w:hAnsi="Arial" w:cstheme="minorBidi"/>
          <w:sz w:val="24"/>
          <w:szCs w:val="22"/>
        </w:rPr>
        <w:t>Furthermore, the BSCC requires grant recipients to provide an assurance that there has been no applicable debarment, disqualification, suspension, or removal from a federal, state or local grant program on the part of the grantee at the time of application and that the grantee will immediately notify the BSCC should such debarment or conviction occur during the term of the Grant contract.</w:t>
      </w:r>
      <w:r w:rsidR="0089356C">
        <w:rPr>
          <w:rFonts w:ascii="Arial" w:eastAsiaTheme="minorHAnsi" w:hAnsi="Arial" w:cstheme="minorBidi"/>
          <w:sz w:val="24"/>
          <w:szCs w:val="22"/>
        </w:rPr>
        <w:t xml:space="preserve"> (see Appendix</w:t>
      </w:r>
      <w:r w:rsidR="00DA4595">
        <w:rPr>
          <w:rFonts w:ascii="Arial" w:eastAsiaTheme="minorHAnsi" w:hAnsi="Arial" w:cstheme="minorBidi"/>
          <w:sz w:val="24"/>
          <w:szCs w:val="22"/>
        </w:rPr>
        <w:t xml:space="preserve"> E)</w:t>
      </w:r>
    </w:p>
    <w:p w14:paraId="7DD1794E" w14:textId="77777777" w:rsidR="00A95687" w:rsidRPr="00CF30A3" w:rsidRDefault="00A95687" w:rsidP="00A95687">
      <w:pPr>
        <w:jc w:val="both"/>
        <w:rPr>
          <w:rFonts w:ascii="Arial" w:eastAsiaTheme="minorHAnsi" w:hAnsi="Arial" w:cstheme="minorBidi"/>
          <w:sz w:val="24"/>
          <w:szCs w:val="22"/>
        </w:rPr>
      </w:pPr>
    </w:p>
    <w:p w14:paraId="088E3BE7" w14:textId="68279D38" w:rsidR="00CF30A3" w:rsidRDefault="00CF30A3" w:rsidP="00A95687">
      <w:pPr>
        <w:jc w:val="both"/>
        <w:rPr>
          <w:rFonts w:ascii="Arial" w:eastAsiaTheme="minorHAnsi" w:hAnsi="Arial" w:cstheme="minorBidi"/>
          <w:sz w:val="24"/>
          <w:szCs w:val="22"/>
        </w:rPr>
      </w:pPr>
      <w:r w:rsidRPr="00CF30A3">
        <w:rPr>
          <w:rFonts w:ascii="Arial" w:eastAsiaTheme="minorHAnsi" w:hAnsi="Arial" w:cstheme="minorBidi"/>
          <w:sz w:val="24"/>
          <w:szCs w:val="22"/>
        </w:rPr>
        <w:t xml:space="preserve">The BSCC also requires that all grant recipients include, as a condition of award to a subgrantee or subcontractor, a requirement that the subgrantee or subcontractor will provide the same assurances to the grant recipient. If a grant recipient wishes to consider a subgrantee or subcontractor that has been debarred or convicted, the grant recipient must submit a written request for exception to the BSCC along with supporting documentation. </w:t>
      </w:r>
    </w:p>
    <w:p w14:paraId="52C75F29" w14:textId="77777777" w:rsidR="00A95687" w:rsidRPr="00CF30A3" w:rsidRDefault="00A95687" w:rsidP="00A95687">
      <w:pPr>
        <w:jc w:val="both"/>
        <w:rPr>
          <w:rFonts w:ascii="Arial" w:eastAsiaTheme="minorHAnsi" w:hAnsi="Arial" w:cstheme="minorBidi"/>
          <w:sz w:val="24"/>
          <w:szCs w:val="22"/>
        </w:rPr>
      </w:pPr>
    </w:p>
    <w:p w14:paraId="3FDB50DF" w14:textId="2CAD33F0" w:rsidR="00CF30A3" w:rsidRDefault="00CF30A3" w:rsidP="00A95687">
      <w:pPr>
        <w:jc w:val="both"/>
        <w:rPr>
          <w:rFonts w:ascii="Arial" w:eastAsiaTheme="minorHAnsi" w:hAnsi="Arial" w:cstheme="minorBidi"/>
          <w:sz w:val="24"/>
          <w:szCs w:val="22"/>
        </w:rPr>
      </w:pPr>
      <w:r w:rsidRPr="00CF30A3">
        <w:rPr>
          <w:rFonts w:ascii="Arial" w:eastAsiaTheme="minorHAnsi" w:hAnsi="Arial" w:cstheme="minorBidi"/>
          <w:sz w:val="24"/>
          <w:szCs w:val="22"/>
        </w:rPr>
        <w:t>All applicants must complete A</w:t>
      </w:r>
      <w:r w:rsidR="009B1843">
        <w:rPr>
          <w:rFonts w:ascii="Arial" w:eastAsiaTheme="minorHAnsi" w:hAnsi="Arial" w:cstheme="minorBidi"/>
          <w:sz w:val="24"/>
          <w:szCs w:val="22"/>
        </w:rPr>
        <w:t>ppendix</w:t>
      </w:r>
      <w:r w:rsidRPr="00CF30A3">
        <w:rPr>
          <w:rFonts w:ascii="Arial" w:eastAsiaTheme="minorHAnsi" w:hAnsi="Arial" w:cstheme="minorBidi"/>
          <w:sz w:val="24"/>
          <w:szCs w:val="22"/>
        </w:rPr>
        <w:t xml:space="preserve"> E certifying that they are in compliance with the BSCC’s policies on debarment, fraud, theft and embezzlement.</w:t>
      </w:r>
    </w:p>
    <w:p w14:paraId="46B48EAE" w14:textId="2B09A91C" w:rsidR="00CF30A3" w:rsidRPr="00CF30A3" w:rsidRDefault="00CF30A3" w:rsidP="006A6926">
      <w:pPr>
        <w:pStyle w:val="Heading2"/>
        <w:rPr>
          <w:rFonts w:eastAsiaTheme="minorHAnsi"/>
        </w:rPr>
      </w:pPr>
      <w:bookmarkStart w:id="74" w:name="_Toc531780986"/>
      <w:r w:rsidRPr="00CF30A3">
        <w:rPr>
          <w:rFonts w:eastAsiaTheme="minorHAnsi"/>
        </w:rPr>
        <w:lastRenderedPageBreak/>
        <w:t>Compliance Monitoring</w:t>
      </w:r>
      <w:bookmarkEnd w:id="74"/>
    </w:p>
    <w:p w14:paraId="17D2768A" w14:textId="6683E179" w:rsidR="00CF30A3" w:rsidRPr="00CF30A3" w:rsidRDefault="00CF30A3" w:rsidP="00A95687">
      <w:pPr>
        <w:jc w:val="both"/>
        <w:rPr>
          <w:rFonts w:ascii="Arial" w:eastAsiaTheme="minorHAnsi" w:hAnsi="Arial" w:cstheme="minorBidi"/>
          <w:sz w:val="24"/>
          <w:szCs w:val="22"/>
        </w:rPr>
      </w:pPr>
      <w:r w:rsidRPr="00CF30A3">
        <w:rPr>
          <w:rFonts w:ascii="Arial" w:eastAsiaTheme="minorHAnsi" w:hAnsi="Arial" w:cstheme="minorBidi"/>
          <w:sz w:val="24"/>
          <w:szCs w:val="22"/>
        </w:rPr>
        <w:t xml:space="preserve">The BSCC staff will conduct periodic monitoring of each project to assess whether the project </w:t>
      </w:r>
      <w:r w:rsidR="00793033" w:rsidRPr="00CF30A3">
        <w:rPr>
          <w:rFonts w:ascii="Arial" w:eastAsiaTheme="minorHAnsi" w:hAnsi="Arial" w:cstheme="minorBidi"/>
          <w:sz w:val="24"/>
          <w:szCs w:val="22"/>
        </w:rPr>
        <w:t>is following</w:t>
      </w:r>
      <w:r w:rsidRPr="00CF30A3">
        <w:rPr>
          <w:rFonts w:ascii="Arial" w:eastAsiaTheme="minorHAnsi" w:hAnsi="Arial" w:cstheme="minorBidi"/>
          <w:sz w:val="24"/>
          <w:szCs w:val="22"/>
        </w:rPr>
        <w:t xml:space="preserve"> grant requirements and making progress toward grant objectives, and provide technical assistance as needed regarding fiscal, programmatic, evaluation and administrative requirements. For your reference, a Sample Monitoring Visit Checklist is contained in </w:t>
      </w:r>
      <w:r w:rsidR="00D2431E">
        <w:rPr>
          <w:rFonts w:ascii="Arial" w:eastAsiaTheme="minorHAnsi" w:hAnsi="Arial" w:cstheme="minorBidi"/>
          <w:sz w:val="24"/>
          <w:szCs w:val="22"/>
        </w:rPr>
        <w:t>Appendix M</w:t>
      </w:r>
      <w:r w:rsidRPr="00CF30A3">
        <w:rPr>
          <w:rFonts w:ascii="Arial" w:eastAsiaTheme="minorHAnsi" w:hAnsi="Arial" w:cstheme="minorBidi"/>
          <w:sz w:val="24"/>
          <w:szCs w:val="22"/>
        </w:rPr>
        <w:t>.</w:t>
      </w:r>
    </w:p>
    <w:p w14:paraId="71AE0B25" w14:textId="0DD50ED8" w:rsidR="00E43596" w:rsidRPr="007120FA" w:rsidRDefault="00E43596" w:rsidP="006A6926">
      <w:pPr>
        <w:pStyle w:val="Heading2"/>
      </w:pPr>
      <w:bookmarkStart w:id="75" w:name="_Toc531780987"/>
      <w:r w:rsidRPr="007120FA">
        <w:t>Travel</w:t>
      </w:r>
      <w:bookmarkEnd w:id="75"/>
      <w:r w:rsidRPr="007120FA">
        <w:t xml:space="preserve"> </w:t>
      </w:r>
    </w:p>
    <w:p w14:paraId="24ABC050" w14:textId="118610A9" w:rsidR="00E43596" w:rsidRDefault="00E43596" w:rsidP="00A95687">
      <w:pPr>
        <w:autoSpaceDE w:val="0"/>
        <w:autoSpaceDN w:val="0"/>
        <w:adjustRightInd w:val="0"/>
        <w:jc w:val="both"/>
        <w:rPr>
          <w:rFonts w:ascii="Arial" w:hAnsi="Arial" w:cs="Arial"/>
          <w:color w:val="000000"/>
          <w:sz w:val="24"/>
          <w:szCs w:val="24"/>
        </w:rPr>
      </w:pPr>
      <w:r w:rsidRPr="00F90451">
        <w:rPr>
          <w:rFonts w:ascii="Arial" w:hAnsi="Arial" w:cs="Arial"/>
          <w:color w:val="000000"/>
          <w:sz w:val="24"/>
          <w:szCs w:val="24"/>
        </w:rPr>
        <w:t>Travel is usually warra</w:t>
      </w:r>
      <w:r>
        <w:rPr>
          <w:rFonts w:ascii="Arial" w:hAnsi="Arial" w:cs="Arial"/>
          <w:color w:val="000000"/>
          <w:sz w:val="24"/>
          <w:szCs w:val="24"/>
        </w:rPr>
        <w:t xml:space="preserve">nted when personal contact by project staff </w:t>
      </w:r>
      <w:r w:rsidRPr="00F90451">
        <w:rPr>
          <w:rFonts w:ascii="Arial" w:hAnsi="Arial" w:cs="Arial"/>
          <w:color w:val="000000"/>
          <w:sz w:val="24"/>
          <w:szCs w:val="24"/>
        </w:rPr>
        <w:t xml:space="preserve">is the most appropriate method of conducting project-related business. </w:t>
      </w:r>
      <w:r>
        <w:rPr>
          <w:rFonts w:ascii="Arial" w:hAnsi="Arial" w:cs="Arial"/>
          <w:color w:val="000000"/>
          <w:sz w:val="24"/>
          <w:szCs w:val="24"/>
        </w:rPr>
        <w:t xml:space="preserve">Travel to and from training conferences may also be allowed. </w:t>
      </w:r>
      <w:r w:rsidRPr="00F90451">
        <w:rPr>
          <w:rFonts w:ascii="Arial" w:hAnsi="Arial" w:cs="Arial"/>
          <w:color w:val="000000"/>
          <w:sz w:val="24"/>
          <w:szCs w:val="24"/>
        </w:rPr>
        <w:t>The most economical method of transportation, in terms of direct expenses to the project and the employee's time away from the project, must be used. Projects are required to include sufficient per diem and travel allocations for project-related personnel, as outlined</w:t>
      </w:r>
      <w:r>
        <w:rPr>
          <w:rFonts w:ascii="Arial" w:hAnsi="Arial" w:cs="Arial"/>
          <w:color w:val="000000"/>
          <w:sz w:val="24"/>
          <w:szCs w:val="24"/>
        </w:rPr>
        <w:t xml:space="preserve"> in the Grant Award, to attend any</w:t>
      </w:r>
      <w:r w:rsidRPr="00F90451">
        <w:rPr>
          <w:rFonts w:ascii="Arial" w:hAnsi="Arial" w:cs="Arial"/>
          <w:color w:val="000000"/>
          <w:sz w:val="24"/>
          <w:szCs w:val="24"/>
        </w:rPr>
        <w:t xml:space="preserve"> mandated BSCC training conferences or workshops outlined in the terms of the program. </w:t>
      </w:r>
    </w:p>
    <w:p w14:paraId="5F39D9B7" w14:textId="77777777" w:rsidR="00A95687" w:rsidRPr="00F90451" w:rsidRDefault="00A95687" w:rsidP="00A95687">
      <w:pPr>
        <w:autoSpaceDE w:val="0"/>
        <w:autoSpaceDN w:val="0"/>
        <w:adjustRightInd w:val="0"/>
        <w:jc w:val="both"/>
        <w:rPr>
          <w:rFonts w:ascii="Arial" w:hAnsi="Arial" w:cs="Arial"/>
          <w:color w:val="000000"/>
          <w:sz w:val="24"/>
          <w:szCs w:val="24"/>
        </w:rPr>
      </w:pPr>
    </w:p>
    <w:p w14:paraId="787F2583" w14:textId="77777777" w:rsidR="00E43596" w:rsidRPr="00F90451" w:rsidRDefault="00E43596" w:rsidP="00D31D40">
      <w:pPr>
        <w:pStyle w:val="ListParagraph"/>
        <w:numPr>
          <w:ilvl w:val="0"/>
          <w:numId w:val="81"/>
        </w:numPr>
        <w:autoSpaceDE w:val="0"/>
        <w:autoSpaceDN w:val="0"/>
        <w:adjustRightInd w:val="0"/>
        <w:ind w:left="720"/>
        <w:jc w:val="both"/>
        <w:rPr>
          <w:rFonts w:ascii="Arial" w:hAnsi="Arial" w:cs="Arial"/>
          <w:color w:val="000000"/>
          <w:sz w:val="24"/>
          <w:szCs w:val="24"/>
        </w:rPr>
      </w:pPr>
      <w:r w:rsidRPr="00F90451">
        <w:rPr>
          <w:rFonts w:ascii="Arial" w:hAnsi="Arial" w:cs="Arial"/>
          <w:b/>
          <w:bCs/>
          <w:color w:val="000000"/>
          <w:sz w:val="24"/>
          <w:szCs w:val="24"/>
        </w:rPr>
        <w:t xml:space="preserve">Units of Government </w:t>
      </w:r>
    </w:p>
    <w:p w14:paraId="40CF0D8C" w14:textId="6D4D8DA9" w:rsidR="00E43596" w:rsidRDefault="00E43596" w:rsidP="00A95687">
      <w:pPr>
        <w:ind w:left="720"/>
        <w:jc w:val="both"/>
        <w:rPr>
          <w:rFonts w:ascii="Arial" w:hAnsi="Arial" w:cs="Arial"/>
          <w:color w:val="000000"/>
          <w:sz w:val="24"/>
          <w:szCs w:val="24"/>
        </w:rPr>
      </w:pPr>
      <w:r w:rsidRPr="00F90451">
        <w:rPr>
          <w:rFonts w:ascii="Arial" w:hAnsi="Arial" w:cs="Arial"/>
          <w:color w:val="000000"/>
          <w:sz w:val="24"/>
          <w:szCs w:val="24"/>
        </w:rPr>
        <w:t>Units of government may follow either their own written travel and per diem policy or the State’s policy. Units of government that plan to use cars from a state, county, city, district car pool, or garage may budget either the mileage rate established by the car pool or garage, or the state mileage rate, not to exceed the loaning agency rate.</w:t>
      </w:r>
    </w:p>
    <w:p w14:paraId="53406BC7" w14:textId="77777777" w:rsidR="00A95687" w:rsidRDefault="00A95687" w:rsidP="00A95687">
      <w:pPr>
        <w:ind w:left="720"/>
        <w:jc w:val="both"/>
        <w:rPr>
          <w:rFonts w:ascii="Arial" w:hAnsi="Arial" w:cs="Arial"/>
          <w:color w:val="000000"/>
          <w:sz w:val="24"/>
          <w:szCs w:val="24"/>
        </w:rPr>
      </w:pPr>
    </w:p>
    <w:p w14:paraId="6E8118C8" w14:textId="51792649" w:rsidR="00E43596" w:rsidRPr="00F90451" w:rsidRDefault="00411AF2" w:rsidP="00D31D40">
      <w:pPr>
        <w:pStyle w:val="ListParagraph"/>
        <w:numPr>
          <w:ilvl w:val="0"/>
          <w:numId w:val="81"/>
        </w:numPr>
        <w:ind w:left="720"/>
        <w:jc w:val="both"/>
        <w:rPr>
          <w:rFonts w:ascii="Arial" w:hAnsi="Arial" w:cs="Arial"/>
          <w:color w:val="000000"/>
          <w:sz w:val="24"/>
          <w:szCs w:val="24"/>
        </w:rPr>
      </w:pPr>
      <w:r>
        <w:rPr>
          <w:rFonts w:ascii="Arial" w:hAnsi="Arial" w:cs="Arial"/>
          <w:b/>
          <w:bCs/>
          <w:color w:val="000000"/>
          <w:sz w:val="24"/>
          <w:szCs w:val="24"/>
        </w:rPr>
        <w:t>Non-Governmental</w:t>
      </w:r>
      <w:r w:rsidR="00E43596" w:rsidRPr="00F90451">
        <w:rPr>
          <w:rFonts w:ascii="Arial" w:hAnsi="Arial" w:cs="Arial"/>
          <w:b/>
          <w:bCs/>
          <w:color w:val="000000"/>
          <w:sz w:val="24"/>
          <w:szCs w:val="24"/>
        </w:rPr>
        <w:t xml:space="preserve"> Organizations (</w:t>
      </w:r>
      <w:r>
        <w:rPr>
          <w:rFonts w:ascii="Arial" w:hAnsi="Arial" w:cs="Arial"/>
          <w:b/>
          <w:bCs/>
          <w:color w:val="000000"/>
          <w:sz w:val="24"/>
          <w:szCs w:val="24"/>
        </w:rPr>
        <w:t>NG</w:t>
      </w:r>
      <w:r w:rsidR="00E43596" w:rsidRPr="00F90451">
        <w:rPr>
          <w:rFonts w:ascii="Arial" w:hAnsi="Arial" w:cs="Arial"/>
          <w:b/>
          <w:bCs/>
          <w:color w:val="000000"/>
          <w:sz w:val="24"/>
          <w:szCs w:val="24"/>
        </w:rPr>
        <w:t xml:space="preserve">Os) </w:t>
      </w:r>
    </w:p>
    <w:p w14:paraId="69A0AD43" w14:textId="518D20CA" w:rsidR="00E43596" w:rsidRDefault="00E43596" w:rsidP="00A95687">
      <w:pPr>
        <w:ind w:left="720"/>
        <w:jc w:val="both"/>
        <w:rPr>
          <w:rFonts w:ascii="Arial" w:hAnsi="Arial" w:cs="Arial"/>
          <w:color w:val="000000"/>
          <w:sz w:val="24"/>
          <w:szCs w:val="24"/>
        </w:rPr>
      </w:pPr>
      <w:r w:rsidRPr="00F90451">
        <w:rPr>
          <w:rFonts w:ascii="Arial" w:hAnsi="Arial" w:cs="Arial"/>
          <w:color w:val="000000"/>
          <w:sz w:val="24"/>
          <w:szCs w:val="24"/>
        </w:rPr>
        <w:t>A</w:t>
      </w:r>
      <w:r w:rsidR="00411AF2">
        <w:rPr>
          <w:rFonts w:ascii="Arial" w:hAnsi="Arial" w:cs="Arial"/>
          <w:color w:val="000000"/>
          <w:sz w:val="24"/>
          <w:szCs w:val="24"/>
        </w:rPr>
        <w:t>n</w:t>
      </w:r>
      <w:r w:rsidRPr="00F90451">
        <w:rPr>
          <w:rFonts w:ascii="Arial" w:hAnsi="Arial" w:cs="Arial"/>
          <w:color w:val="000000"/>
          <w:sz w:val="24"/>
          <w:szCs w:val="24"/>
        </w:rPr>
        <w:t xml:space="preserve"> </w:t>
      </w:r>
      <w:r w:rsidR="00411AF2">
        <w:rPr>
          <w:rFonts w:ascii="Arial" w:hAnsi="Arial" w:cs="Arial"/>
          <w:color w:val="000000"/>
          <w:sz w:val="24"/>
          <w:szCs w:val="24"/>
        </w:rPr>
        <w:t>NG</w:t>
      </w:r>
      <w:r w:rsidRPr="00F90451">
        <w:rPr>
          <w:rFonts w:ascii="Arial" w:hAnsi="Arial" w:cs="Arial"/>
          <w:color w:val="000000"/>
          <w:sz w:val="24"/>
          <w:szCs w:val="24"/>
        </w:rPr>
        <w:t xml:space="preserve">O receiving BSCC funds </w:t>
      </w:r>
      <w:r>
        <w:rPr>
          <w:rFonts w:ascii="Arial" w:hAnsi="Arial" w:cs="Arial"/>
          <w:color w:val="000000"/>
          <w:sz w:val="24"/>
          <w:szCs w:val="24"/>
        </w:rPr>
        <w:t xml:space="preserve">must </w:t>
      </w:r>
      <w:r w:rsidRPr="00F90451">
        <w:rPr>
          <w:rFonts w:ascii="Arial" w:hAnsi="Arial" w:cs="Arial"/>
          <w:color w:val="000000"/>
          <w:sz w:val="24"/>
          <w:szCs w:val="24"/>
        </w:rPr>
        <w:t>use the State travel and per diem policy</w:t>
      </w:r>
      <w:r>
        <w:rPr>
          <w:rFonts w:ascii="Arial" w:hAnsi="Arial" w:cs="Arial"/>
          <w:color w:val="000000"/>
          <w:sz w:val="24"/>
          <w:szCs w:val="24"/>
        </w:rPr>
        <w:t xml:space="preserve">, unless </w:t>
      </w:r>
      <w:r w:rsidRPr="00F90451">
        <w:rPr>
          <w:rFonts w:ascii="Arial" w:hAnsi="Arial" w:cs="Arial"/>
          <w:color w:val="000000"/>
          <w:sz w:val="24"/>
          <w:szCs w:val="24"/>
        </w:rPr>
        <w:t>the Grantee’s written travel policy is more restrictive than the State's</w:t>
      </w:r>
      <w:r>
        <w:rPr>
          <w:rFonts w:ascii="Arial" w:hAnsi="Arial" w:cs="Arial"/>
          <w:color w:val="000000"/>
          <w:sz w:val="24"/>
          <w:szCs w:val="24"/>
        </w:rPr>
        <w:t>, in which case it must be used</w:t>
      </w:r>
      <w:r w:rsidRPr="00F90451">
        <w:rPr>
          <w:rFonts w:ascii="Arial" w:hAnsi="Arial" w:cs="Arial"/>
          <w:color w:val="000000"/>
          <w:sz w:val="24"/>
          <w:szCs w:val="24"/>
        </w:rPr>
        <w:t>. Reimbursement is allowed for the cost of commercial carrier fares, parking, bridge, and road tolls, as well as necessary taxi, bus, and streetcar fares.</w:t>
      </w:r>
    </w:p>
    <w:p w14:paraId="120099C4" w14:textId="77777777" w:rsidR="00A95687" w:rsidRDefault="00A95687" w:rsidP="00A95687">
      <w:pPr>
        <w:ind w:left="720"/>
        <w:jc w:val="both"/>
        <w:rPr>
          <w:rFonts w:ascii="Arial" w:hAnsi="Arial" w:cs="Arial"/>
          <w:color w:val="000000"/>
          <w:sz w:val="24"/>
          <w:szCs w:val="24"/>
        </w:rPr>
      </w:pPr>
    </w:p>
    <w:p w14:paraId="4FC3EC78" w14:textId="77777777" w:rsidR="008B3BB2" w:rsidRPr="007120FA" w:rsidRDefault="008B3BB2" w:rsidP="00A95687">
      <w:pPr>
        <w:rPr>
          <w:rFonts w:ascii="Arial" w:eastAsiaTheme="minorHAnsi" w:hAnsi="Arial"/>
          <w:b/>
          <w:color w:val="000000"/>
          <w:sz w:val="24"/>
        </w:rPr>
      </w:pPr>
      <w:r w:rsidRPr="007120FA">
        <w:rPr>
          <w:rFonts w:ascii="Arial" w:eastAsiaTheme="minorHAnsi" w:hAnsi="Arial"/>
          <w:b/>
          <w:color w:val="000000"/>
          <w:sz w:val="24"/>
        </w:rPr>
        <w:t xml:space="preserve">Out-of-State Travel </w:t>
      </w:r>
    </w:p>
    <w:p w14:paraId="2A538526" w14:textId="3C17B3AB" w:rsidR="008B3BB2" w:rsidRDefault="008B3BB2" w:rsidP="00A95687">
      <w:pPr>
        <w:jc w:val="both"/>
        <w:rPr>
          <w:rFonts w:ascii="Arial" w:eastAsiaTheme="minorHAnsi" w:hAnsi="Arial" w:cstheme="minorBidi"/>
          <w:sz w:val="24"/>
          <w:szCs w:val="22"/>
        </w:rPr>
      </w:pPr>
      <w:r w:rsidRPr="008B3BB2">
        <w:rPr>
          <w:rFonts w:ascii="Arial" w:eastAsiaTheme="minorHAnsi" w:hAnsi="Arial" w:cstheme="minorBidi"/>
          <w:sz w:val="24"/>
          <w:szCs w:val="22"/>
        </w:rPr>
        <w:t xml:space="preserve">Out-of-state travel is restricted and only allowed in exceptional situations. Grantees must receive written BSCC approval prior to incurring expenses for out-of-state travel. Even if previously authorized in the Grant Award, Grantees must submit to the BSCC a separate formal request (on Grantee letterhead) for approval. Out-of-state travel requests must include a detailed justification and budget information. </w:t>
      </w:r>
    </w:p>
    <w:p w14:paraId="74547B30" w14:textId="77777777" w:rsidR="00A95687" w:rsidRPr="008B3BB2" w:rsidRDefault="00A95687" w:rsidP="00A95687">
      <w:pPr>
        <w:jc w:val="both"/>
        <w:rPr>
          <w:rFonts w:ascii="Arial" w:eastAsiaTheme="minorHAnsi" w:hAnsi="Arial" w:cstheme="minorBidi"/>
          <w:sz w:val="24"/>
          <w:szCs w:val="22"/>
        </w:rPr>
      </w:pPr>
    </w:p>
    <w:p w14:paraId="4EF85241" w14:textId="41178F24" w:rsidR="00411AF2" w:rsidRDefault="008B3BB2" w:rsidP="00A95687">
      <w:pPr>
        <w:jc w:val="both"/>
        <w:rPr>
          <w:rFonts w:ascii="Arial" w:eastAsiaTheme="minorHAnsi" w:hAnsi="Arial" w:cstheme="minorBidi"/>
          <w:sz w:val="24"/>
          <w:szCs w:val="22"/>
        </w:rPr>
      </w:pPr>
      <w:r w:rsidRPr="008B3BB2">
        <w:rPr>
          <w:rFonts w:ascii="Arial" w:eastAsiaTheme="minorHAnsi" w:hAnsi="Arial" w:cstheme="minorBidi"/>
          <w:sz w:val="24"/>
          <w:szCs w:val="22"/>
        </w:rPr>
        <w:t xml:space="preserve">In addition, California prohibits travel, except under specified circumstances, to states that have been found by the California Attorney General to have discriminatory laws.  The BSCC will not reimburse for travel to these states unless the travel meets a specific exception under Government Code section 11139.8, subdivision (c). For additional information, please see: </w:t>
      </w:r>
      <w:hyperlink r:id="rId22" w:history="1">
        <w:r w:rsidRPr="008B3BB2">
          <w:rPr>
            <w:rFonts w:ascii="Arial" w:eastAsiaTheme="minorHAnsi" w:hAnsi="Arial" w:cstheme="minorBidi"/>
            <w:color w:val="0000FF"/>
            <w:sz w:val="24"/>
            <w:szCs w:val="22"/>
            <w:u w:val="single"/>
          </w:rPr>
          <w:t>https://oag.ca.gov/ab1887</w:t>
        </w:r>
      </w:hyperlink>
      <w:r w:rsidRPr="008B3BB2">
        <w:rPr>
          <w:rFonts w:ascii="Arial" w:eastAsiaTheme="minorHAnsi" w:hAnsi="Arial" w:cstheme="minorBidi"/>
          <w:sz w:val="24"/>
          <w:szCs w:val="22"/>
        </w:rPr>
        <w:t>.</w:t>
      </w:r>
    </w:p>
    <w:p w14:paraId="3FDB2E05" w14:textId="77777777" w:rsidR="00411AF2" w:rsidRDefault="00411AF2" w:rsidP="00A95687">
      <w:pPr>
        <w:jc w:val="both"/>
        <w:rPr>
          <w:rFonts w:ascii="Arial" w:eastAsiaTheme="minorHAnsi" w:hAnsi="Arial" w:cstheme="minorBidi"/>
          <w:sz w:val="24"/>
          <w:szCs w:val="22"/>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4A0" w:firstRow="1" w:lastRow="0" w:firstColumn="1" w:lastColumn="0" w:noHBand="0" w:noVBand="1"/>
      </w:tblPr>
      <w:tblGrid>
        <w:gridCol w:w="9445"/>
      </w:tblGrid>
      <w:tr w:rsidR="00CA1B68" w:rsidRPr="007E3AF6" w14:paraId="512F4B47" w14:textId="77777777" w:rsidTr="00563700">
        <w:trPr>
          <w:trHeight w:val="504"/>
        </w:trPr>
        <w:tc>
          <w:tcPr>
            <w:tcW w:w="9445" w:type="dxa"/>
            <w:shd w:val="clear" w:color="auto" w:fill="002060"/>
            <w:vAlign w:val="center"/>
          </w:tcPr>
          <w:p w14:paraId="3C562DFE" w14:textId="4AC6A0E7" w:rsidR="00CA1B68" w:rsidRPr="007E3AF6" w:rsidRDefault="00411AF2" w:rsidP="00056249">
            <w:pPr>
              <w:pStyle w:val="Heading1"/>
            </w:pPr>
            <w:r>
              <w:rPr>
                <w:rFonts w:eastAsiaTheme="minorHAnsi" w:cstheme="minorBidi"/>
                <w:szCs w:val="22"/>
              </w:rPr>
              <w:br w:type="page"/>
            </w:r>
            <w:bookmarkStart w:id="76" w:name="_Toc481758761"/>
            <w:bookmarkStart w:id="77" w:name="_Toc531780988"/>
            <w:bookmarkEnd w:id="64"/>
            <w:bookmarkEnd w:id="65"/>
            <w:r w:rsidR="009A6DDD">
              <w:t>Evidence-Based</w:t>
            </w:r>
            <w:r w:rsidR="002F2C55" w:rsidRPr="007E3AF6">
              <w:t xml:space="preserve">, </w:t>
            </w:r>
            <w:bookmarkEnd w:id="76"/>
            <w:r w:rsidR="009A6DDD">
              <w:t>Innovative and Promising Strategies</w:t>
            </w:r>
            <w:bookmarkEnd w:id="77"/>
          </w:p>
        </w:tc>
      </w:tr>
    </w:tbl>
    <w:p w14:paraId="01DB019C" w14:textId="77777777" w:rsidR="00A95687" w:rsidRDefault="00A95687" w:rsidP="00A95687">
      <w:pPr>
        <w:autoSpaceDE w:val="0"/>
        <w:autoSpaceDN w:val="0"/>
        <w:adjustRightInd w:val="0"/>
        <w:jc w:val="both"/>
        <w:rPr>
          <w:rFonts w:ascii="Arial" w:eastAsia="Calibri" w:hAnsi="Arial" w:cs="Arial"/>
          <w:color w:val="000000"/>
          <w:sz w:val="24"/>
          <w:szCs w:val="24"/>
        </w:rPr>
      </w:pPr>
    </w:p>
    <w:p w14:paraId="45FAEA0E" w14:textId="49D96D8D" w:rsidR="0097311A" w:rsidRDefault="0097311A" w:rsidP="00A95687">
      <w:pPr>
        <w:autoSpaceDE w:val="0"/>
        <w:autoSpaceDN w:val="0"/>
        <w:adjustRightInd w:val="0"/>
        <w:jc w:val="both"/>
        <w:rPr>
          <w:rFonts w:ascii="Arial" w:eastAsia="Calibri" w:hAnsi="Arial" w:cs="Arial"/>
          <w:color w:val="000000"/>
          <w:sz w:val="24"/>
          <w:szCs w:val="24"/>
        </w:rPr>
      </w:pPr>
      <w:r w:rsidRPr="00A26375">
        <w:rPr>
          <w:rFonts w:ascii="Arial" w:eastAsia="Calibri" w:hAnsi="Arial" w:cs="Arial"/>
          <w:color w:val="000000"/>
          <w:sz w:val="24"/>
          <w:szCs w:val="24"/>
        </w:rPr>
        <w:t xml:space="preserve">The BSCC is committed to supporting a focus on better outcomes in the criminal justice system and for those involved in it.  </w:t>
      </w:r>
      <w:r w:rsidR="00793033" w:rsidRPr="00A26375">
        <w:rPr>
          <w:rFonts w:ascii="Arial" w:eastAsia="Calibri" w:hAnsi="Arial" w:cs="Arial"/>
          <w:color w:val="000000"/>
          <w:sz w:val="24"/>
          <w:szCs w:val="24"/>
        </w:rPr>
        <w:t>For</w:t>
      </w:r>
      <w:r w:rsidRPr="00A26375">
        <w:rPr>
          <w:rFonts w:ascii="Arial" w:eastAsia="Calibri" w:hAnsi="Arial" w:cs="Arial"/>
          <w:color w:val="000000"/>
          <w:sz w:val="24"/>
          <w:szCs w:val="24"/>
        </w:rPr>
        <w:t xml:space="preserve"> this RFP, applicants should focus on the following three basic principles: </w:t>
      </w:r>
    </w:p>
    <w:p w14:paraId="354C96B0" w14:textId="77777777" w:rsidR="00A95687" w:rsidRDefault="00A95687" w:rsidP="00A95687">
      <w:pPr>
        <w:autoSpaceDE w:val="0"/>
        <w:autoSpaceDN w:val="0"/>
        <w:adjustRightInd w:val="0"/>
        <w:jc w:val="both"/>
        <w:rPr>
          <w:rFonts w:ascii="Arial" w:eastAsia="Calibri" w:hAnsi="Arial" w:cs="Arial"/>
          <w:color w:val="000000"/>
          <w:sz w:val="24"/>
          <w:szCs w:val="24"/>
        </w:rPr>
      </w:pPr>
    </w:p>
    <w:p w14:paraId="6C2069DC" w14:textId="52B5751D" w:rsidR="0097311A" w:rsidRDefault="0097311A" w:rsidP="00A95687">
      <w:pPr>
        <w:numPr>
          <w:ilvl w:val="0"/>
          <w:numId w:val="33"/>
        </w:numPr>
        <w:autoSpaceDE w:val="0"/>
        <w:autoSpaceDN w:val="0"/>
        <w:adjustRightInd w:val="0"/>
        <w:jc w:val="both"/>
        <w:rPr>
          <w:rFonts w:ascii="Arial" w:eastAsia="Calibri" w:hAnsi="Arial" w:cs="Arial"/>
          <w:i/>
          <w:color w:val="000000"/>
          <w:sz w:val="24"/>
          <w:szCs w:val="24"/>
        </w:rPr>
      </w:pPr>
      <w:r w:rsidRPr="00A26375">
        <w:rPr>
          <w:rFonts w:ascii="Arial" w:eastAsia="Calibri" w:hAnsi="Arial" w:cs="Arial"/>
          <w:b/>
          <w:color w:val="000000"/>
          <w:sz w:val="24"/>
          <w:szCs w:val="24"/>
        </w:rPr>
        <w:t xml:space="preserve">Is there evidence or data to suggest that the intervention or strategy is likely to work, (i.e., produce a desired benefit)?  </w:t>
      </w:r>
      <w:r w:rsidRPr="00A26375">
        <w:rPr>
          <w:rFonts w:ascii="Arial" w:eastAsia="Calibri" w:hAnsi="Arial" w:cs="Arial"/>
          <w:i/>
          <w:color w:val="000000"/>
          <w:sz w:val="24"/>
          <w:szCs w:val="24"/>
        </w:rPr>
        <w:t>For example, was the intervention or strategy you selected used by another jurisdiction with documented positive results?  Is there published research on the intervention you are choosing to implement showing its effectiveness?  Is the intervention or strategy being used by another jurisdiction with a similar problem and similar target population?</w:t>
      </w:r>
    </w:p>
    <w:p w14:paraId="165AB2A1" w14:textId="77777777" w:rsidR="00A95687" w:rsidRPr="00A26375" w:rsidRDefault="00A95687" w:rsidP="00A95687">
      <w:pPr>
        <w:autoSpaceDE w:val="0"/>
        <w:autoSpaceDN w:val="0"/>
        <w:adjustRightInd w:val="0"/>
        <w:jc w:val="both"/>
        <w:rPr>
          <w:rFonts w:ascii="Arial" w:eastAsia="Calibri" w:hAnsi="Arial" w:cs="Arial"/>
          <w:i/>
          <w:color w:val="000000"/>
          <w:sz w:val="24"/>
          <w:szCs w:val="24"/>
        </w:rPr>
      </w:pPr>
    </w:p>
    <w:p w14:paraId="75336179" w14:textId="593A9A72" w:rsidR="0097311A" w:rsidRDefault="0097311A" w:rsidP="00A95687">
      <w:pPr>
        <w:numPr>
          <w:ilvl w:val="0"/>
          <w:numId w:val="33"/>
        </w:numPr>
        <w:autoSpaceDE w:val="0"/>
        <w:autoSpaceDN w:val="0"/>
        <w:adjustRightInd w:val="0"/>
        <w:jc w:val="both"/>
        <w:rPr>
          <w:rFonts w:ascii="Arial" w:eastAsia="Calibri" w:hAnsi="Arial" w:cs="Arial"/>
          <w:i/>
          <w:color w:val="000000"/>
          <w:sz w:val="24"/>
          <w:szCs w:val="24"/>
        </w:rPr>
      </w:pPr>
      <w:r w:rsidRPr="00A26375">
        <w:rPr>
          <w:rFonts w:ascii="Arial" w:eastAsia="Calibri" w:hAnsi="Arial" w:cs="Arial"/>
          <w:b/>
          <w:color w:val="000000"/>
          <w:sz w:val="24"/>
          <w:szCs w:val="24"/>
        </w:rPr>
        <w:t xml:space="preserve">Once an intervention or strategy is selected, will you be able to demonstrate that it is being carried out as intended?  </w:t>
      </w:r>
      <w:r w:rsidRPr="00A26375">
        <w:rPr>
          <w:rFonts w:ascii="Arial" w:eastAsia="Calibri" w:hAnsi="Arial" w:cs="Arial"/>
          <w:i/>
          <w:color w:val="000000"/>
          <w:sz w:val="24"/>
          <w:szCs w:val="24"/>
        </w:rPr>
        <w:t xml:space="preserve">For example, does this intervention or strategy provide for a way to monitor quality control or continuous quality improvement?  If this intervention or strategy was implemented in another jurisdiction, are there procedures in place to ensure that that you are following the model closely (so that you are more likely to achieve the desired outcomes)? </w:t>
      </w:r>
    </w:p>
    <w:p w14:paraId="224FE7D1" w14:textId="77777777" w:rsidR="00A95687" w:rsidRPr="00A95687" w:rsidRDefault="00A95687" w:rsidP="00A95687">
      <w:pPr>
        <w:rPr>
          <w:rFonts w:ascii="Arial" w:eastAsia="Calibri" w:hAnsi="Arial" w:cs="Arial"/>
          <w:i/>
          <w:color w:val="000000"/>
          <w:sz w:val="24"/>
          <w:szCs w:val="24"/>
        </w:rPr>
      </w:pPr>
    </w:p>
    <w:p w14:paraId="664026C7" w14:textId="6E7D0B13" w:rsidR="0097311A" w:rsidRPr="00A95687" w:rsidRDefault="0097311A" w:rsidP="00A95687">
      <w:pPr>
        <w:numPr>
          <w:ilvl w:val="0"/>
          <w:numId w:val="33"/>
        </w:numPr>
        <w:autoSpaceDE w:val="0"/>
        <w:autoSpaceDN w:val="0"/>
        <w:adjustRightInd w:val="0"/>
        <w:jc w:val="both"/>
        <w:rPr>
          <w:rFonts w:ascii="Arial" w:eastAsia="Calibri" w:hAnsi="Arial" w:cs="Arial"/>
          <w:sz w:val="24"/>
          <w:szCs w:val="24"/>
        </w:rPr>
      </w:pPr>
      <w:r w:rsidRPr="00A26375">
        <w:rPr>
          <w:rFonts w:ascii="Arial" w:eastAsia="Calibri" w:hAnsi="Arial" w:cs="Arial"/>
          <w:b/>
          <w:color w:val="000000"/>
          <w:sz w:val="24"/>
          <w:szCs w:val="24"/>
        </w:rPr>
        <w:t xml:space="preserve">Is there a plan to collect evidence or data that will allow for an evaluation of whether the intervention or strategy worked?  </w:t>
      </w:r>
      <w:r w:rsidRPr="00A26375">
        <w:rPr>
          <w:rFonts w:ascii="Arial" w:eastAsia="Calibri" w:hAnsi="Arial" w:cs="Arial"/>
          <w:i/>
          <w:color w:val="000000"/>
          <w:sz w:val="24"/>
          <w:szCs w:val="24"/>
        </w:rPr>
        <w:t>For example, will the intervention or strategy you selected allow for the collection of data or other evidence so that outcomes can be measured at the conclusion of the project?  Do you have processes in place to identify, collect and analyze that data/evidence?</w:t>
      </w:r>
    </w:p>
    <w:p w14:paraId="4E1EC30D" w14:textId="77777777" w:rsidR="00A95687" w:rsidRPr="00A26375" w:rsidRDefault="00A95687" w:rsidP="00A95687">
      <w:pPr>
        <w:autoSpaceDE w:val="0"/>
        <w:autoSpaceDN w:val="0"/>
        <w:adjustRightInd w:val="0"/>
        <w:jc w:val="both"/>
        <w:rPr>
          <w:rFonts w:ascii="Arial" w:eastAsia="Calibri" w:hAnsi="Arial" w:cs="Arial"/>
          <w:sz w:val="24"/>
          <w:szCs w:val="24"/>
        </w:rPr>
      </w:pPr>
    </w:p>
    <w:p w14:paraId="4EAE4EB4" w14:textId="2BC4D7F0" w:rsidR="0097311A" w:rsidRDefault="0097311A" w:rsidP="00A95687">
      <w:pPr>
        <w:autoSpaceDE w:val="0"/>
        <w:autoSpaceDN w:val="0"/>
        <w:adjustRightInd w:val="0"/>
        <w:jc w:val="both"/>
        <w:rPr>
          <w:rFonts w:ascii="Arial" w:eastAsia="Calibri" w:hAnsi="Arial" w:cs="Arial"/>
          <w:bCs/>
          <w:sz w:val="24"/>
          <w:szCs w:val="24"/>
        </w:rPr>
      </w:pPr>
      <w:r w:rsidRPr="00A26375">
        <w:rPr>
          <w:rFonts w:ascii="Arial" w:eastAsia="Calibri" w:hAnsi="Arial" w:cs="Arial"/>
          <w:bCs/>
          <w:sz w:val="24"/>
          <w:szCs w:val="24"/>
        </w:rPr>
        <w:t xml:space="preserve">Applicants are encouraged to develop an overall project that incorporates these </w:t>
      </w:r>
      <w:r w:rsidR="00A82300" w:rsidRPr="00A26375">
        <w:rPr>
          <w:rFonts w:ascii="Arial" w:eastAsia="Calibri" w:hAnsi="Arial" w:cs="Arial"/>
          <w:bCs/>
          <w:sz w:val="24"/>
          <w:szCs w:val="24"/>
        </w:rPr>
        <w:t>principles but</w:t>
      </w:r>
      <w:r w:rsidRPr="00A26375">
        <w:rPr>
          <w:rFonts w:ascii="Arial" w:eastAsia="Calibri" w:hAnsi="Arial" w:cs="Arial"/>
          <w:bCs/>
          <w:sz w:val="24"/>
          <w:szCs w:val="24"/>
        </w:rPr>
        <w:t xml:space="preserve"> is tailored to fit the needs of the communities they serve.  Innovation and creativity are encouraged.</w:t>
      </w:r>
    </w:p>
    <w:p w14:paraId="5451920F" w14:textId="77777777" w:rsidR="00A95687" w:rsidRPr="00A26375" w:rsidRDefault="00A95687" w:rsidP="00A95687">
      <w:pPr>
        <w:autoSpaceDE w:val="0"/>
        <w:autoSpaceDN w:val="0"/>
        <w:adjustRightInd w:val="0"/>
        <w:jc w:val="both"/>
        <w:rPr>
          <w:rFonts w:ascii="Arial" w:eastAsia="Calibri" w:hAnsi="Arial" w:cs="Arial"/>
          <w:bCs/>
          <w:sz w:val="24"/>
          <w:szCs w:val="24"/>
        </w:rPr>
      </w:pPr>
    </w:p>
    <w:p w14:paraId="09E07327" w14:textId="0A70901E" w:rsidR="0097311A" w:rsidRDefault="0097311A" w:rsidP="00A95687">
      <w:pPr>
        <w:jc w:val="both"/>
        <w:rPr>
          <w:rFonts w:ascii="Arial" w:hAnsi="Arial" w:cs="Arial"/>
          <w:sz w:val="24"/>
          <w:szCs w:val="24"/>
        </w:rPr>
      </w:pPr>
      <w:r w:rsidRPr="00A26375">
        <w:rPr>
          <w:rFonts w:ascii="Arial" w:hAnsi="Arial" w:cs="Arial"/>
          <w:sz w:val="24"/>
          <w:szCs w:val="24"/>
        </w:rPr>
        <w:t>The State Strategy for the JAG Program adopted by the BSCC states that “some emphasis shall be given to innovative and/or promising strategies to reduce crime and recidivism.”  Based on this, applicants are encouraged to identify innovative or promising strategies in their applications for JAG funds.</w:t>
      </w:r>
    </w:p>
    <w:p w14:paraId="1B557E8E" w14:textId="77777777" w:rsidR="00A95687" w:rsidRPr="00A26375" w:rsidRDefault="00A95687" w:rsidP="00A95687">
      <w:pPr>
        <w:jc w:val="both"/>
        <w:rPr>
          <w:rFonts w:ascii="Arial" w:hAnsi="Arial" w:cs="Arial"/>
          <w:sz w:val="24"/>
          <w:szCs w:val="24"/>
        </w:rPr>
      </w:pPr>
    </w:p>
    <w:p w14:paraId="75AAE9D7" w14:textId="39E4D525" w:rsidR="0097311A" w:rsidRDefault="0097311A" w:rsidP="00A95687">
      <w:pPr>
        <w:jc w:val="both"/>
        <w:rPr>
          <w:rFonts w:ascii="Arial" w:hAnsi="Arial" w:cs="Arial"/>
          <w:sz w:val="24"/>
          <w:szCs w:val="24"/>
        </w:rPr>
      </w:pPr>
      <w:r w:rsidRPr="00A26375">
        <w:rPr>
          <w:rFonts w:ascii="Arial" w:hAnsi="Arial" w:cs="Arial"/>
          <w:sz w:val="24"/>
          <w:szCs w:val="24"/>
        </w:rPr>
        <w:t>“Innovative,” for purposes of this RFP, shall be broadly construed to include programs or strategies that are “new” in the county or area where applied or represent expanded or reconfigured programs targeting additional populations or needs in the applicant county.  Innovative programs or strategies described in the proposal must be linked to one or more components of an evidence-based practice.</w:t>
      </w:r>
    </w:p>
    <w:p w14:paraId="1AD1B1D4" w14:textId="77777777" w:rsidR="00A95687" w:rsidRPr="00A26375" w:rsidRDefault="00A95687" w:rsidP="00A95687">
      <w:pPr>
        <w:jc w:val="both"/>
        <w:rPr>
          <w:rFonts w:ascii="Arial" w:hAnsi="Arial" w:cs="Arial"/>
          <w:sz w:val="24"/>
          <w:szCs w:val="24"/>
        </w:rPr>
      </w:pPr>
    </w:p>
    <w:p w14:paraId="1A455A5B" w14:textId="799FCD22" w:rsidR="0097311A" w:rsidRDefault="0097311A" w:rsidP="00A95687">
      <w:pPr>
        <w:jc w:val="both"/>
        <w:rPr>
          <w:rFonts w:ascii="Arial" w:hAnsi="Arial" w:cs="Arial"/>
          <w:color w:val="000000" w:themeColor="text1"/>
          <w:sz w:val="24"/>
          <w:szCs w:val="24"/>
        </w:rPr>
      </w:pPr>
      <w:r w:rsidRPr="00A26375">
        <w:rPr>
          <w:rFonts w:ascii="Arial" w:hAnsi="Arial" w:cs="Arial"/>
          <w:color w:val="000000" w:themeColor="text1"/>
          <w:sz w:val="24"/>
          <w:szCs w:val="24"/>
        </w:rPr>
        <w:t>“Promising,” for purposes of this RFP, shall be broadly construed to include crime-reduction and recidivism-reduction programs or strategies that have been implemented elsewhere with evidence of success, but with evidence that is not yet strong enough to conclude that the success was due to the program, or that it is highly likely to work if carried out in the applicant’s circumstances. The difference between evidence-based and promising approaches is a difference in degree that depends on the number of situations in which a program or strategy has been tested and the rigor of the evaluation methods that were used.  Applicants seeking to implement “promising” programs or strategies should be able to describe the documentation, data and evidence available to support the approach and why it is best suited to the needs and objectives described in the proposal.</w:t>
      </w:r>
    </w:p>
    <w:p w14:paraId="028D7742" w14:textId="77777777" w:rsidR="00A95687" w:rsidRPr="00A26375" w:rsidRDefault="00A95687" w:rsidP="00A95687">
      <w:pPr>
        <w:jc w:val="both"/>
        <w:rPr>
          <w:rFonts w:ascii="Arial" w:hAnsi="Arial" w:cs="Arial"/>
          <w:color w:val="000000" w:themeColor="text1"/>
          <w:sz w:val="24"/>
          <w:szCs w:val="24"/>
        </w:rPr>
      </w:pPr>
    </w:p>
    <w:p w14:paraId="57A6D291" w14:textId="77777777" w:rsidR="0097311A" w:rsidRPr="001B7EE6" w:rsidRDefault="0097311A" w:rsidP="00A95687">
      <w:pPr>
        <w:jc w:val="both"/>
        <w:rPr>
          <w:rFonts w:ascii="Arial" w:hAnsi="Arial" w:cs="Arial"/>
          <w:sz w:val="24"/>
          <w:szCs w:val="24"/>
        </w:rPr>
      </w:pPr>
      <w:r w:rsidRPr="00A26375">
        <w:rPr>
          <w:rFonts w:ascii="Arial" w:hAnsi="Arial" w:cs="Arial"/>
          <w:sz w:val="24"/>
          <w:szCs w:val="24"/>
        </w:rPr>
        <w:lastRenderedPageBreak/>
        <w:t>Evidence, which may vary in terms of its novelty or its strength, is relevant to the assessment of a program’s potential benefits, whether described as innovative, promising, or evidence-based.</w:t>
      </w:r>
      <w:r>
        <w:rPr>
          <w:rFonts w:ascii="Arial" w:hAnsi="Arial" w:cs="Arial"/>
          <w:sz w:val="24"/>
          <w:szCs w:val="24"/>
        </w:rPr>
        <w:t xml:space="preserve">  </w:t>
      </w:r>
    </w:p>
    <w:p w14:paraId="50D66CDB" w14:textId="76D1442A" w:rsidR="001B7EE6" w:rsidRPr="0080723C" w:rsidRDefault="001B7EE6" w:rsidP="006A6926">
      <w:pPr>
        <w:pStyle w:val="Heading2"/>
      </w:pPr>
      <w:bookmarkStart w:id="78" w:name="_Toc481758762"/>
      <w:bookmarkStart w:id="79" w:name="_Toc531780989"/>
      <w:r w:rsidRPr="0080723C">
        <w:t xml:space="preserve">Requirements for </w:t>
      </w:r>
      <w:r w:rsidR="00DE33B1" w:rsidRPr="0080723C">
        <w:t>all</w:t>
      </w:r>
      <w:r w:rsidRPr="0080723C">
        <w:t xml:space="preserve"> JAG P</w:t>
      </w:r>
      <w:r w:rsidR="00017DC0" w:rsidRPr="0080723C">
        <w:t>rogram P</w:t>
      </w:r>
      <w:r w:rsidRPr="0080723C">
        <w:t>roposals</w:t>
      </w:r>
      <w:bookmarkEnd w:id="78"/>
      <w:bookmarkEnd w:id="79"/>
    </w:p>
    <w:p w14:paraId="1C064B66" w14:textId="7DBA33D2" w:rsidR="001B7EE6" w:rsidRDefault="001B7EE6" w:rsidP="00A95687">
      <w:pPr>
        <w:numPr>
          <w:ilvl w:val="0"/>
          <w:numId w:val="2"/>
        </w:numPr>
        <w:jc w:val="both"/>
        <w:rPr>
          <w:rFonts w:ascii="Arial" w:hAnsi="Arial" w:cs="Arial"/>
          <w:sz w:val="24"/>
          <w:szCs w:val="24"/>
        </w:rPr>
      </w:pPr>
      <w:r w:rsidRPr="00D96B41">
        <w:rPr>
          <w:rFonts w:ascii="Arial" w:hAnsi="Arial" w:cs="Arial"/>
          <w:sz w:val="24"/>
          <w:szCs w:val="24"/>
        </w:rPr>
        <w:t>The applicant must show, in the grant proposal, that the proposed intervention(s)</w:t>
      </w:r>
      <w:r w:rsidRPr="005B2D44">
        <w:rPr>
          <w:rStyle w:val="FootnoteReference"/>
          <w:rFonts w:cs="Arial"/>
          <w:sz w:val="24"/>
          <w:szCs w:val="24"/>
        </w:rPr>
        <w:footnoteReference w:id="1"/>
      </w:r>
      <w:r w:rsidRPr="00326C8C">
        <w:rPr>
          <w:rFonts w:ascii="Arial" w:hAnsi="Arial" w:cs="Arial"/>
          <w:sz w:val="24"/>
          <w:szCs w:val="24"/>
        </w:rPr>
        <w:t xml:space="preserve"> </w:t>
      </w:r>
      <w:r w:rsidR="005621E5">
        <w:rPr>
          <w:rFonts w:ascii="Arial" w:hAnsi="Arial" w:cs="Arial"/>
          <w:sz w:val="24"/>
          <w:szCs w:val="24"/>
        </w:rPr>
        <w:t xml:space="preserve"> </w:t>
      </w:r>
      <w:r w:rsidRPr="00326C8C">
        <w:rPr>
          <w:rFonts w:ascii="Arial" w:hAnsi="Arial" w:cs="Arial"/>
          <w:sz w:val="24"/>
          <w:szCs w:val="24"/>
        </w:rPr>
        <w:t>(whether evidence-based, innovative</w:t>
      </w:r>
      <w:r w:rsidR="00DE33B1" w:rsidRPr="00D96B41">
        <w:rPr>
          <w:rFonts w:ascii="Arial" w:hAnsi="Arial" w:cs="Arial"/>
          <w:sz w:val="24"/>
          <w:szCs w:val="24"/>
        </w:rPr>
        <w:t>,</w:t>
      </w:r>
      <w:r w:rsidRPr="005B2D44">
        <w:rPr>
          <w:rFonts w:ascii="Arial" w:hAnsi="Arial" w:cs="Arial"/>
          <w:sz w:val="24"/>
          <w:szCs w:val="24"/>
        </w:rPr>
        <w:t xml:space="preserve"> or promising) are likely to achieve benefits desired in the local setting.  To do this, the app</w:t>
      </w:r>
      <w:r w:rsidRPr="00326C8C">
        <w:rPr>
          <w:rFonts w:ascii="Arial" w:hAnsi="Arial" w:cs="Arial"/>
          <w:sz w:val="24"/>
          <w:szCs w:val="24"/>
        </w:rPr>
        <w:t>licant must:</w:t>
      </w:r>
    </w:p>
    <w:p w14:paraId="6B62FF7D" w14:textId="77777777" w:rsidR="00A95687" w:rsidRPr="00326C8C" w:rsidRDefault="00A95687" w:rsidP="00A95687">
      <w:pPr>
        <w:jc w:val="both"/>
        <w:rPr>
          <w:rFonts w:ascii="Arial" w:hAnsi="Arial" w:cs="Arial"/>
          <w:sz w:val="24"/>
          <w:szCs w:val="24"/>
        </w:rPr>
      </w:pPr>
    </w:p>
    <w:p w14:paraId="38E96C39" w14:textId="77777777" w:rsidR="001B7EE6" w:rsidRPr="007E3AF6" w:rsidRDefault="00C94571" w:rsidP="00D31D40">
      <w:pPr>
        <w:numPr>
          <w:ilvl w:val="0"/>
          <w:numId w:val="89"/>
        </w:numPr>
        <w:tabs>
          <w:tab w:val="left" w:pos="990"/>
        </w:tabs>
        <w:spacing w:after="120"/>
        <w:ind w:left="907"/>
        <w:jc w:val="both"/>
        <w:rPr>
          <w:rFonts w:ascii="Arial" w:hAnsi="Arial" w:cs="Arial"/>
          <w:sz w:val="24"/>
          <w:szCs w:val="24"/>
        </w:rPr>
      </w:pPr>
      <w:r w:rsidRPr="007E3AF6">
        <w:rPr>
          <w:rFonts w:ascii="Arial" w:hAnsi="Arial" w:cs="Arial"/>
          <w:sz w:val="24"/>
          <w:szCs w:val="24"/>
        </w:rPr>
        <w:t>d</w:t>
      </w:r>
      <w:r w:rsidR="001B7EE6" w:rsidRPr="007E3AF6">
        <w:rPr>
          <w:rFonts w:ascii="Arial" w:hAnsi="Arial" w:cs="Arial"/>
          <w:sz w:val="24"/>
          <w:szCs w:val="24"/>
        </w:rPr>
        <w:t>escribe the intervention(s) being proposed for implementation;</w:t>
      </w:r>
    </w:p>
    <w:p w14:paraId="35CC9786" w14:textId="5C273EF4" w:rsidR="001B7EE6" w:rsidRPr="007E3AF6" w:rsidRDefault="00C94571" w:rsidP="00D31D40">
      <w:pPr>
        <w:numPr>
          <w:ilvl w:val="0"/>
          <w:numId w:val="89"/>
        </w:numPr>
        <w:tabs>
          <w:tab w:val="left" w:pos="990"/>
        </w:tabs>
        <w:spacing w:after="120"/>
        <w:ind w:left="907"/>
        <w:jc w:val="both"/>
        <w:rPr>
          <w:rFonts w:ascii="Arial" w:hAnsi="Arial" w:cs="Arial"/>
          <w:sz w:val="24"/>
          <w:szCs w:val="24"/>
        </w:rPr>
      </w:pPr>
      <w:r w:rsidRPr="007E3AF6">
        <w:rPr>
          <w:rFonts w:ascii="Arial" w:hAnsi="Arial" w:cs="Arial"/>
          <w:sz w:val="24"/>
          <w:szCs w:val="24"/>
        </w:rPr>
        <w:t>d</w:t>
      </w:r>
      <w:r w:rsidR="001B7EE6" w:rsidRPr="007E3AF6">
        <w:rPr>
          <w:rFonts w:ascii="Arial" w:hAnsi="Arial" w:cs="Arial"/>
          <w:sz w:val="24"/>
          <w:szCs w:val="24"/>
        </w:rPr>
        <w:t>iscuss any evidence (</w:t>
      </w:r>
      <w:r w:rsidR="00DE33B1" w:rsidRPr="007E3AF6">
        <w:rPr>
          <w:rFonts w:ascii="Arial" w:hAnsi="Arial" w:cs="Arial"/>
          <w:sz w:val="24"/>
          <w:szCs w:val="24"/>
        </w:rPr>
        <w:t xml:space="preserve">e.g., </w:t>
      </w:r>
      <w:r w:rsidR="001B7EE6" w:rsidRPr="007E3AF6">
        <w:rPr>
          <w:rFonts w:ascii="Arial" w:hAnsi="Arial" w:cs="Arial"/>
          <w:sz w:val="24"/>
          <w:szCs w:val="24"/>
        </w:rPr>
        <w:t xml:space="preserve">research, outcome evaluations, etc.) that indicates the </w:t>
      </w:r>
      <w:r w:rsidR="00A82300" w:rsidRPr="007E3AF6">
        <w:rPr>
          <w:rFonts w:ascii="Arial" w:hAnsi="Arial" w:cs="Arial"/>
          <w:sz w:val="24"/>
          <w:szCs w:val="24"/>
        </w:rPr>
        <w:t>intervention,</w:t>
      </w:r>
      <w:r w:rsidR="001B7EE6" w:rsidRPr="007E3AF6">
        <w:rPr>
          <w:rFonts w:ascii="Arial" w:hAnsi="Arial" w:cs="Arial"/>
          <w:sz w:val="24"/>
          <w:szCs w:val="24"/>
        </w:rPr>
        <w:t xml:space="preserve"> or its components have been effective elsewhere;</w:t>
      </w:r>
    </w:p>
    <w:p w14:paraId="4C3AFCF8" w14:textId="77777777" w:rsidR="001B7EE6" w:rsidRPr="007E3AF6" w:rsidRDefault="00C94571" w:rsidP="00D31D40">
      <w:pPr>
        <w:numPr>
          <w:ilvl w:val="0"/>
          <w:numId w:val="89"/>
        </w:numPr>
        <w:tabs>
          <w:tab w:val="left" w:pos="990"/>
        </w:tabs>
        <w:spacing w:after="120"/>
        <w:ind w:left="907"/>
        <w:jc w:val="both"/>
        <w:rPr>
          <w:rFonts w:ascii="Arial" w:hAnsi="Arial" w:cs="Arial"/>
          <w:sz w:val="24"/>
          <w:szCs w:val="24"/>
        </w:rPr>
      </w:pPr>
      <w:r w:rsidRPr="007E3AF6">
        <w:rPr>
          <w:rFonts w:ascii="Arial" w:hAnsi="Arial" w:cs="Arial"/>
          <w:sz w:val="24"/>
          <w:szCs w:val="24"/>
        </w:rPr>
        <w:t>d</w:t>
      </w:r>
      <w:r w:rsidR="008A1DC0" w:rsidRPr="007E3AF6">
        <w:rPr>
          <w:rFonts w:ascii="Arial" w:hAnsi="Arial" w:cs="Arial"/>
          <w:sz w:val="24"/>
          <w:szCs w:val="24"/>
        </w:rPr>
        <w:t>escribe</w:t>
      </w:r>
      <w:r w:rsidR="001B7EE6" w:rsidRPr="007E3AF6">
        <w:rPr>
          <w:rFonts w:ascii="Arial" w:hAnsi="Arial" w:cs="Arial"/>
          <w:sz w:val="24"/>
          <w:szCs w:val="24"/>
        </w:rPr>
        <w:t xml:space="preserve"> the population(s) for which each intervention has been shown to be </w:t>
      </w:r>
      <w:r w:rsidR="008A1DC0" w:rsidRPr="007E3AF6">
        <w:rPr>
          <w:rFonts w:ascii="Arial" w:hAnsi="Arial" w:cs="Arial"/>
          <w:sz w:val="24"/>
          <w:szCs w:val="24"/>
        </w:rPr>
        <w:t xml:space="preserve">or is likely to be </w:t>
      </w:r>
      <w:r w:rsidR="001B7EE6" w:rsidRPr="007E3AF6">
        <w:rPr>
          <w:rFonts w:ascii="Arial" w:hAnsi="Arial" w:cs="Arial"/>
          <w:sz w:val="24"/>
          <w:szCs w:val="24"/>
        </w:rPr>
        <w:t>effective</w:t>
      </w:r>
      <w:r w:rsidR="005621E5">
        <w:rPr>
          <w:rFonts w:ascii="Arial" w:hAnsi="Arial" w:cs="Arial"/>
          <w:sz w:val="24"/>
          <w:szCs w:val="24"/>
        </w:rPr>
        <w:t xml:space="preserve"> </w:t>
      </w:r>
      <w:r w:rsidR="001B7EE6" w:rsidRPr="007E3AF6">
        <w:rPr>
          <w:rFonts w:ascii="Arial" w:hAnsi="Arial" w:cs="Arial"/>
          <w:sz w:val="24"/>
          <w:szCs w:val="24"/>
        </w:rPr>
        <w:t>and show that it is appropriate for the proposed target population; and</w:t>
      </w:r>
      <w:r w:rsidR="00AC41D6" w:rsidRPr="007E3AF6">
        <w:rPr>
          <w:rFonts w:ascii="Arial" w:hAnsi="Arial" w:cs="Arial"/>
          <w:sz w:val="24"/>
          <w:szCs w:val="24"/>
        </w:rPr>
        <w:t>,</w:t>
      </w:r>
    </w:p>
    <w:p w14:paraId="550C7FC5" w14:textId="666207CD" w:rsidR="001B7EE6" w:rsidRDefault="00C94571" w:rsidP="00D31D40">
      <w:pPr>
        <w:numPr>
          <w:ilvl w:val="0"/>
          <w:numId w:val="89"/>
        </w:numPr>
        <w:tabs>
          <w:tab w:val="left" w:pos="990"/>
        </w:tabs>
        <w:ind w:left="900"/>
        <w:jc w:val="both"/>
        <w:rPr>
          <w:rFonts w:ascii="Arial" w:hAnsi="Arial" w:cs="Arial"/>
          <w:sz w:val="24"/>
          <w:szCs w:val="24"/>
        </w:rPr>
      </w:pPr>
      <w:r w:rsidRPr="007E3AF6">
        <w:rPr>
          <w:rFonts w:ascii="Arial" w:hAnsi="Arial" w:cs="Arial"/>
          <w:sz w:val="24"/>
          <w:szCs w:val="24"/>
        </w:rPr>
        <w:t>d</w:t>
      </w:r>
      <w:r w:rsidR="001B7EE6" w:rsidRPr="007E3AF6">
        <w:rPr>
          <w:rFonts w:ascii="Arial" w:hAnsi="Arial" w:cs="Arial"/>
          <w:sz w:val="24"/>
          <w:szCs w:val="24"/>
        </w:rPr>
        <w:t xml:space="preserve">iscuss what has been done to ensure that the support factors </w:t>
      </w:r>
      <w:r w:rsidR="00184FFC" w:rsidRPr="007E3AF6">
        <w:rPr>
          <w:rFonts w:ascii="Arial" w:hAnsi="Arial" w:cs="Arial"/>
          <w:sz w:val="24"/>
          <w:szCs w:val="24"/>
        </w:rPr>
        <w:t xml:space="preserve">(e.g., </w:t>
      </w:r>
      <w:r w:rsidR="00CF472E" w:rsidRPr="007E3AF6">
        <w:rPr>
          <w:rFonts w:ascii="Arial" w:hAnsi="Arial" w:cs="Arial"/>
          <w:sz w:val="24"/>
          <w:szCs w:val="24"/>
        </w:rPr>
        <w:t>inter-agency partnerships, certified trainers, auxiliary services, suitable criteria for participation, program materials, etc.</w:t>
      </w:r>
      <w:r w:rsidR="00184FFC" w:rsidRPr="007E3AF6">
        <w:rPr>
          <w:rFonts w:ascii="Arial" w:hAnsi="Arial" w:cs="Arial"/>
          <w:sz w:val="24"/>
          <w:szCs w:val="24"/>
        </w:rPr>
        <w:t xml:space="preserve">) </w:t>
      </w:r>
      <w:r w:rsidR="001B7EE6" w:rsidRPr="007E3AF6">
        <w:rPr>
          <w:rFonts w:ascii="Arial" w:hAnsi="Arial" w:cs="Arial"/>
          <w:sz w:val="24"/>
          <w:szCs w:val="24"/>
        </w:rPr>
        <w:t>required or necessary for the intervention can be mobilized in the local setting.</w:t>
      </w:r>
    </w:p>
    <w:p w14:paraId="59D22FBE" w14:textId="77777777" w:rsidR="00A95687" w:rsidRPr="007E3AF6" w:rsidRDefault="00A95687" w:rsidP="00A95687">
      <w:pPr>
        <w:tabs>
          <w:tab w:val="left" w:pos="990"/>
        </w:tabs>
        <w:jc w:val="both"/>
        <w:rPr>
          <w:rFonts w:ascii="Arial" w:hAnsi="Arial" w:cs="Arial"/>
          <w:sz w:val="24"/>
          <w:szCs w:val="24"/>
        </w:rPr>
      </w:pPr>
    </w:p>
    <w:p w14:paraId="04D76556" w14:textId="6F7E77EB" w:rsidR="001B7EE6" w:rsidRDefault="001B7EE6" w:rsidP="00A95687">
      <w:pPr>
        <w:ind w:left="360"/>
        <w:jc w:val="both"/>
        <w:rPr>
          <w:rFonts w:ascii="Arial" w:hAnsi="Arial" w:cs="Arial"/>
          <w:sz w:val="24"/>
          <w:szCs w:val="24"/>
        </w:rPr>
      </w:pPr>
      <w:r w:rsidRPr="007E3AF6">
        <w:rPr>
          <w:rFonts w:ascii="Arial" w:hAnsi="Arial" w:cs="Arial"/>
          <w:sz w:val="24"/>
          <w:szCs w:val="24"/>
        </w:rPr>
        <w:t xml:space="preserve">Documentation of effectiveness can take the form of research or literature review, or reference to reviews of program effectiveness conducted by policy shops, some of which are listed </w:t>
      </w:r>
      <w:r w:rsidR="00931E74" w:rsidRPr="007E3AF6">
        <w:rPr>
          <w:rFonts w:ascii="Arial" w:hAnsi="Arial" w:cs="Arial"/>
          <w:sz w:val="24"/>
          <w:szCs w:val="24"/>
        </w:rPr>
        <w:t xml:space="preserve">in the </w:t>
      </w:r>
      <w:r w:rsidR="00C55CA5" w:rsidRPr="007E3AF6">
        <w:rPr>
          <w:rFonts w:ascii="Arial" w:hAnsi="Arial" w:cs="Arial"/>
          <w:sz w:val="24"/>
          <w:szCs w:val="24"/>
        </w:rPr>
        <w:t>subheading</w:t>
      </w:r>
      <w:r w:rsidR="00931E74" w:rsidRPr="007E3AF6">
        <w:rPr>
          <w:rFonts w:ascii="Arial" w:hAnsi="Arial" w:cs="Arial"/>
          <w:sz w:val="24"/>
          <w:szCs w:val="24"/>
        </w:rPr>
        <w:t xml:space="preserve"> </w:t>
      </w:r>
      <w:r w:rsidR="00FF10D7" w:rsidRPr="007E3AF6">
        <w:rPr>
          <w:rFonts w:ascii="Arial" w:hAnsi="Arial" w:cs="Arial"/>
          <w:sz w:val="24"/>
          <w:szCs w:val="24"/>
        </w:rPr>
        <w:t xml:space="preserve">below </w:t>
      </w:r>
      <w:r w:rsidR="00931E74" w:rsidRPr="007E3AF6">
        <w:rPr>
          <w:rFonts w:ascii="Arial" w:hAnsi="Arial" w:cs="Arial"/>
          <w:sz w:val="24"/>
          <w:szCs w:val="24"/>
        </w:rPr>
        <w:t>titled</w:t>
      </w:r>
      <w:r w:rsidR="00FF10D7" w:rsidRPr="007E3AF6">
        <w:rPr>
          <w:rFonts w:ascii="Arial" w:hAnsi="Arial" w:cs="Arial"/>
          <w:sz w:val="24"/>
          <w:szCs w:val="24"/>
        </w:rPr>
        <w:t>,</w:t>
      </w:r>
      <w:r w:rsidR="00931E74" w:rsidRPr="007E3AF6">
        <w:rPr>
          <w:rFonts w:ascii="Arial" w:hAnsi="Arial" w:cs="Arial"/>
          <w:sz w:val="24"/>
          <w:szCs w:val="24"/>
        </w:rPr>
        <w:t xml:space="preserve"> “EBP Informational Resources</w:t>
      </w:r>
      <w:r w:rsidRPr="007E3AF6">
        <w:rPr>
          <w:rFonts w:ascii="Arial" w:hAnsi="Arial" w:cs="Arial"/>
          <w:sz w:val="24"/>
          <w:szCs w:val="24"/>
        </w:rPr>
        <w:t>.</w:t>
      </w:r>
      <w:r w:rsidR="00931E74" w:rsidRPr="007E3AF6">
        <w:rPr>
          <w:rFonts w:ascii="Arial" w:hAnsi="Arial" w:cs="Arial"/>
          <w:sz w:val="24"/>
          <w:szCs w:val="24"/>
        </w:rPr>
        <w:t>”</w:t>
      </w:r>
      <w:r w:rsidRPr="007E3AF6">
        <w:rPr>
          <w:rFonts w:ascii="Arial" w:hAnsi="Arial" w:cs="Arial"/>
          <w:sz w:val="24"/>
          <w:szCs w:val="24"/>
        </w:rPr>
        <w:t xml:space="preserve">  Descriptions of local needs and agency capacities, in light of the factors that supported an intervention elsewhere, can be applied to an assessment of relevance.</w:t>
      </w:r>
    </w:p>
    <w:p w14:paraId="61CB61CA" w14:textId="77777777" w:rsidR="00A95687" w:rsidRPr="007E3AF6" w:rsidRDefault="00A95687" w:rsidP="00A95687">
      <w:pPr>
        <w:jc w:val="both"/>
        <w:rPr>
          <w:rFonts w:ascii="Arial" w:hAnsi="Arial" w:cs="Arial"/>
          <w:sz w:val="24"/>
          <w:szCs w:val="24"/>
        </w:rPr>
      </w:pPr>
    </w:p>
    <w:p w14:paraId="6E9DA18C" w14:textId="4179B2C6" w:rsidR="001B7EE6" w:rsidRDefault="001B7EE6" w:rsidP="00A95687">
      <w:pPr>
        <w:numPr>
          <w:ilvl w:val="0"/>
          <w:numId w:val="2"/>
        </w:numPr>
        <w:tabs>
          <w:tab w:val="left" w:pos="810"/>
        </w:tabs>
        <w:jc w:val="both"/>
        <w:rPr>
          <w:rFonts w:ascii="Arial" w:hAnsi="Arial" w:cs="Arial"/>
          <w:sz w:val="24"/>
          <w:szCs w:val="24"/>
        </w:rPr>
      </w:pPr>
      <w:r w:rsidRPr="007E3AF6">
        <w:rPr>
          <w:rFonts w:ascii="Arial" w:hAnsi="Arial" w:cs="Arial"/>
          <w:sz w:val="24"/>
          <w:szCs w:val="24"/>
        </w:rPr>
        <w:t xml:space="preserve">Applicants must also describe how they will track operations to assess whether an intervention is being carried out as intended.  This task is often referred to as a </w:t>
      </w:r>
      <w:r w:rsidRPr="007E3AF6">
        <w:rPr>
          <w:rFonts w:ascii="Arial" w:hAnsi="Arial" w:cs="Arial"/>
          <w:i/>
          <w:sz w:val="24"/>
          <w:szCs w:val="24"/>
        </w:rPr>
        <w:t>process</w:t>
      </w:r>
      <w:r w:rsidRPr="007E3AF6">
        <w:rPr>
          <w:rFonts w:ascii="Arial" w:hAnsi="Arial" w:cs="Arial"/>
          <w:sz w:val="24"/>
          <w:szCs w:val="24"/>
        </w:rPr>
        <w:t xml:space="preserve"> evaluation; </w:t>
      </w:r>
      <w:r w:rsidRPr="007E3AF6">
        <w:rPr>
          <w:rFonts w:ascii="Arial" w:hAnsi="Arial" w:cs="Arial"/>
          <w:i/>
          <w:sz w:val="24"/>
          <w:szCs w:val="24"/>
        </w:rPr>
        <w:t>formative</w:t>
      </w:r>
      <w:r w:rsidRPr="007E3AF6">
        <w:rPr>
          <w:rFonts w:ascii="Arial" w:hAnsi="Arial" w:cs="Arial"/>
          <w:sz w:val="24"/>
          <w:szCs w:val="24"/>
        </w:rPr>
        <w:t xml:space="preserve"> evaluation is a related term also found in the literature.  (See “Local Evaluation</w:t>
      </w:r>
      <w:r w:rsidR="00357F9B" w:rsidRPr="007E3AF6">
        <w:rPr>
          <w:rFonts w:ascii="Arial" w:hAnsi="Arial" w:cs="Arial"/>
          <w:sz w:val="24"/>
          <w:szCs w:val="24"/>
        </w:rPr>
        <w:t xml:space="preserve"> Plan</w:t>
      </w:r>
      <w:r w:rsidRPr="007E3AF6">
        <w:rPr>
          <w:rFonts w:ascii="Arial" w:hAnsi="Arial" w:cs="Arial"/>
          <w:sz w:val="24"/>
          <w:szCs w:val="24"/>
        </w:rPr>
        <w:t xml:space="preserve">” within the </w:t>
      </w:r>
      <w:r w:rsidR="00FD5C7F" w:rsidRPr="007E3AF6">
        <w:rPr>
          <w:rFonts w:ascii="Arial" w:hAnsi="Arial" w:cs="Arial"/>
          <w:i/>
          <w:sz w:val="24"/>
          <w:szCs w:val="24"/>
        </w:rPr>
        <w:t xml:space="preserve">Data Collection, </w:t>
      </w:r>
      <w:r w:rsidRPr="007E3AF6">
        <w:rPr>
          <w:rFonts w:ascii="Arial" w:hAnsi="Arial" w:cs="Arial"/>
          <w:i/>
          <w:sz w:val="24"/>
          <w:szCs w:val="24"/>
        </w:rPr>
        <w:t xml:space="preserve">Reporting </w:t>
      </w:r>
      <w:r w:rsidR="00FD5C7F" w:rsidRPr="007E3AF6">
        <w:rPr>
          <w:rFonts w:ascii="Arial" w:hAnsi="Arial" w:cs="Arial"/>
          <w:i/>
          <w:sz w:val="24"/>
          <w:szCs w:val="24"/>
        </w:rPr>
        <w:t xml:space="preserve">and Evaluation </w:t>
      </w:r>
      <w:r w:rsidRPr="007E3AF6">
        <w:rPr>
          <w:rFonts w:ascii="Arial" w:hAnsi="Arial" w:cs="Arial"/>
          <w:i/>
          <w:sz w:val="24"/>
          <w:szCs w:val="24"/>
        </w:rPr>
        <w:t>Requirements</w:t>
      </w:r>
      <w:r w:rsidRPr="007E3AF6">
        <w:rPr>
          <w:rFonts w:ascii="Arial" w:hAnsi="Arial" w:cs="Arial"/>
          <w:sz w:val="24"/>
          <w:szCs w:val="24"/>
        </w:rPr>
        <w:t xml:space="preserve"> section, page </w:t>
      </w:r>
      <w:r w:rsidR="002546CD">
        <w:rPr>
          <w:rFonts w:ascii="Arial" w:hAnsi="Arial" w:cs="Arial"/>
          <w:sz w:val="24"/>
          <w:szCs w:val="24"/>
        </w:rPr>
        <w:t>20</w:t>
      </w:r>
      <w:r w:rsidR="00931E74" w:rsidRPr="007E3AF6">
        <w:rPr>
          <w:rFonts w:ascii="Arial" w:hAnsi="Arial" w:cs="Arial"/>
          <w:sz w:val="24"/>
          <w:szCs w:val="24"/>
        </w:rPr>
        <w:t>.</w:t>
      </w:r>
      <w:r w:rsidRPr="007E3AF6">
        <w:rPr>
          <w:rFonts w:ascii="Arial" w:hAnsi="Arial" w:cs="Arial"/>
          <w:sz w:val="24"/>
          <w:szCs w:val="24"/>
        </w:rPr>
        <w:t>)</w:t>
      </w:r>
    </w:p>
    <w:p w14:paraId="2F3B41A8" w14:textId="77777777" w:rsidR="00A95687" w:rsidRPr="007E3AF6" w:rsidRDefault="00A95687" w:rsidP="00A95687">
      <w:pPr>
        <w:tabs>
          <w:tab w:val="left" w:pos="810"/>
        </w:tabs>
        <w:jc w:val="both"/>
        <w:rPr>
          <w:rFonts w:ascii="Arial" w:hAnsi="Arial" w:cs="Arial"/>
          <w:sz w:val="24"/>
          <w:szCs w:val="24"/>
        </w:rPr>
      </w:pPr>
    </w:p>
    <w:p w14:paraId="56C3382B" w14:textId="52169F48" w:rsidR="001B7EE6" w:rsidRPr="007E3AF6" w:rsidRDefault="001B7EE6" w:rsidP="00A95687">
      <w:pPr>
        <w:numPr>
          <w:ilvl w:val="0"/>
          <w:numId w:val="2"/>
        </w:numPr>
        <w:tabs>
          <w:tab w:val="left" w:pos="810"/>
        </w:tabs>
        <w:jc w:val="both"/>
        <w:rPr>
          <w:rFonts w:ascii="Arial" w:hAnsi="Arial" w:cs="Arial"/>
          <w:sz w:val="24"/>
          <w:szCs w:val="24"/>
        </w:rPr>
      </w:pPr>
      <w:r w:rsidRPr="007E3AF6">
        <w:rPr>
          <w:rFonts w:ascii="Arial" w:hAnsi="Arial" w:cs="Arial"/>
          <w:sz w:val="24"/>
          <w:szCs w:val="24"/>
        </w:rPr>
        <w:t xml:space="preserve">Finally, applicants must address their plans for outcome evaluation </w:t>
      </w:r>
      <w:r w:rsidR="0047089D">
        <w:rPr>
          <w:rFonts w:ascii="Arial" w:hAnsi="Arial" w:cs="Arial"/>
          <w:sz w:val="24"/>
          <w:szCs w:val="24"/>
        </w:rPr>
        <w:t>(</w:t>
      </w:r>
      <w:r w:rsidR="00D44101" w:rsidRPr="007E3AF6">
        <w:rPr>
          <w:rFonts w:ascii="Arial" w:hAnsi="Arial" w:cs="Arial"/>
          <w:sz w:val="24"/>
          <w:szCs w:val="24"/>
        </w:rPr>
        <w:t>e.g.,</w:t>
      </w:r>
      <w:r w:rsidRPr="007E3AF6">
        <w:rPr>
          <w:rFonts w:ascii="Arial" w:hAnsi="Arial" w:cs="Arial"/>
          <w:sz w:val="24"/>
          <w:szCs w:val="24"/>
        </w:rPr>
        <w:t xml:space="preserve"> how they will assess what happened as a result of the intervention and whether it produced its intended benefits</w:t>
      </w:r>
      <w:r w:rsidR="0047089D">
        <w:rPr>
          <w:rFonts w:ascii="Arial" w:hAnsi="Arial" w:cs="Arial"/>
          <w:sz w:val="24"/>
          <w:szCs w:val="24"/>
        </w:rPr>
        <w:t>)</w:t>
      </w:r>
      <w:r w:rsidRPr="007E3AF6">
        <w:rPr>
          <w:rFonts w:ascii="Arial" w:hAnsi="Arial" w:cs="Arial"/>
          <w:sz w:val="24"/>
          <w:szCs w:val="24"/>
        </w:rPr>
        <w:t>.  (See “</w:t>
      </w:r>
      <w:r w:rsidR="00357F9B" w:rsidRPr="007E3AF6">
        <w:rPr>
          <w:rFonts w:ascii="Arial" w:hAnsi="Arial" w:cs="Arial"/>
          <w:sz w:val="24"/>
          <w:szCs w:val="24"/>
        </w:rPr>
        <w:t xml:space="preserve">Final </w:t>
      </w:r>
      <w:r w:rsidRPr="007E3AF6">
        <w:rPr>
          <w:rFonts w:ascii="Arial" w:hAnsi="Arial" w:cs="Arial"/>
          <w:sz w:val="24"/>
          <w:szCs w:val="24"/>
        </w:rPr>
        <w:t xml:space="preserve">Local Evaluation” within the </w:t>
      </w:r>
      <w:r w:rsidR="00FD5C7F" w:rsidRPr="007E3AF6">
        <w:rPr>
          <w:rFonts w:ascii="Arial" w:hAnsi="Arial" w:cs="Arial"/>
          <w:i/>
          <w:sz w:val="24"/>
          <w:szCs w:val="24"/>
        </w:rPr>
        <w:t xml:space="preserve">Data Collection, </w:t>
      </w:r>
      <w:r w:rsidRPr="007E3AF6">
        <w:rPr>
          <w:rFonts w:ascii="Arial" w:hAnsi="Arial" w:cs="Arial"/>
          <w:i/>
          <w:sz w:val="24"/>
          <w:szCs w:val="24"/>
        </w:rPr>
        <w:t xml:space="preserve">Reporting </w:t>
      </w:r>
      <w:r w:rsidR="00FD5C7F" w:rsidRPr="007E3AF6">
        <w:rPr>
          <w:rFonts w:ascii="Arial" w:hAnsi="Arial" w:cs="Arial"/>
          <w:i/>
          <w:sz w:val="24"/>
          <w:szCs w:val="24"/>
        </w:rPr>
        <w:t xml:space="preserve">and Evaluation </w:t>
      </w:r>
      <w:r w:rsidRPr="007E3AF6">
        <w:rPr>
          <w:rFonts w:ascii="Arial" w:hAnsi="Arial" w:cs="Arial"/>
          <w:i/>
          <w:sz w:val="24"/>
          <w:szCs w:val="24"/>
        </w:rPr>
        <w:t xml:space="preserve">Requirements </w:t>
      </w:r>
      <w:r w:rsidRPr="007E3AF6">
        <w:rPr>
          <w:rFonts w:ascii="Arial" w:hAnsi="Arial" w:cs="Arial"/>
          <w:sz w:val="24"/>
          <w:szCs w:val="24"/>
        </w:rPr>
        <w:t xml:space="preserve">section, page </w:t>
      </w:r>
      <w:r w:rsidR="002546CD">
        <w:rPr>
          <w:rFonts w:ascii="Arial" w:hAnsi="Arial" w:cs="Arial"/>
          <w:sz w:val="24"/>
          <w:szCs w:val="24"/>
        </w:rPr>
        <w:t>20</w:t>
      </w:r>
      <w:r w:rsidR="00931E74" w:rsidRPr="007E3AF6">
        <w:rPr>
          <w:rFonts w:ascii="Arial" w:hAnsi="Arial" w:cs="Arial"/>
          <w:sz w:val="24"/>
          <w:szCs w:val="24"/>
        </w:rPr>
        <w:t>.</w:t>
      </w:r>
      <w:r w:rsidRPr="007E3AF6">
        <w:rPr>
          <w:rFonts w:ascii="Arial" w:hAnsi="Arial" w:cs="Arial"/>
          <w:sz w:val="24"/>
          <w:szCs w:val="24"/>
        </w:rPr>
        <w:t>)</w:t>
      </w:r>
      <w:r w:rsidR="001906A1">
        <w:rPr>
          <w:rFonts w:ascii="Arial" w:hAnsi="Arial" w:cs="Arial"/>
          <w:sz w:val="24"/>
          <w:szCs w:val="24"/>
        </w:rPr>
        <w:t xml:space="preserve"> </w:t>
      </w:r>
    </w:p>
    <w:p w14:paraId="554F1E22" w14:textId="77777777" w:rsidR="001B7EE6" w:rsidRPr="007E3AF6" w:rsidRDefault="001B7EE6" w:rsidP="006A6926">
      <w:pPr>
        <w:pStyle w:val="Heading2"/>
      </w:pPr>
      <w:bookmarkStart w:id="80" w:name="_Toc481758763"/>
      <w:bookmarkStart w:id="81" w:name="_Toc531780990"/>
      <w:r w:rsidRPr="007E3AF6">
        <w:t>EBP Informational Resources</w:t>
      </w:r>
      <w:bookmarkEnd w:id="80"/>
      <w:bookmarkEnd w:id="81"/>
    </w:p>
    <w:p w14:paraId="71F4173D" w14:textId="10EE323E" w:rsidR="00A95687" w:rsidRDefault="001B7EE6" w:rsidP="00A95687">
      <w:pPr>
        <w:autoSpaceDE w:val="0"/>
        <w:autoSpaceDN w:val="0"/>
        <w:adjustRightInd w:val="0"/>
        <w:jc w:val="both"/>
        <w:rPr>
          <w:rFonts w:ascii="Arial" w:hAnsi="Arial" w:cs="Arial"/>
          <w:sz w:val="24"/>
          <w:szCs w:val="24"/>
        </w:rPr>
      </w:pPr>
      <w:r w:rsidRPr="007E3AF6">
        <w:rPr>
          <w:rFonts w:ascii="Arial" w:hAnsi="Arial" w:cs="Arial"/>
          <w:sz w:val="24"/>
          <w:szCs w:val="24"/>
        </w:rPr>
        <w:t xml:space="preserve">The list of websites provided below may be useful to applicants in the proposal development process. </w:t>
      </w:r>
      <w:r w:rsidRPr="007E3AF6">
        <w:rPr>
          <w:rFonts w:ascii="Arial" w:hAnsi="Arial" w:cs="Arial"/>
          <w:color w:val="000000"/>
          <w:sz w:val="24"/>
          <w:szCs w:val="24"/>
        </w:rPr>
        <w:t xml:space="preserve">This is not an exhaustive list; it is offered </w:t>
      </w:r>
      <w:r w:rsidRPr="007E3AF6">
        <w:rPr>
          <w:rFonts w:ascii="Arial" w:hAnsi="Arial" w:cs="Arial"/>
          <w:sz w:val="24"/>
          <w:szCs w:val="24"/>
        </w:rPr>
        <w:t>as an informational resource only.</w:t>
      </w:r>
    </w:p>
    <w:p w14:paraId="1D0A3D5B" w14:textId="77777777" w:rsidR="00A95687" w:rsidRPr="00A95687" w:rsidRDefault="00A95687" w:rsidP="00A95687">
      <w:pPr>
        <w:autoSpaceDE w:val="0"/>
        <w:autoSpaceDN w:val="0"/>
        <w:adjustRightInd w:val="0"/>
        <w:jc w:val="both"/>
        <w:rPr>
          <w:rFonts w:ascii="Arial" w:hAnsi="Arial" w:cs="Arial"/>
          <w:sz w:val="24"/>
          <w:szCs w:val="24"/>
        </w:rPr>
      </w:pPr>
    </w:p>
    <w:p w14:paraId="26015438" w14:textId="77777777" w:rsidR="001B7EE6" w:rsidRPr="007E3AF6" w:rsidRDefault="001B7EE6" w:rsidP="001906A1">
      <w:pPr>
        <w:numPr>
          <w:ilvl w:val="0"/>
          <w:numId w:val="1"/>
        </w:numPr>
        <w:tabs>
          <w:tab w:val="left" w:pos="0"/>
          <w:tab w:val="left" w:pos="810"/>
        </w:tabs>
        <w:ind w:left="450" w:hanging="450"/>
        <w:contextualSpacing/>
        <w:rPr>
          <w:rFonts w:ascii="Arial" w:hAnsi="Arial" w:cs="Arial"/>
          <w:sz w:val="24"/>
          <w:szCs w:val="24"/>
        </w:rPr>
      </w:pPr>
      <w:r w:rsidRPr="007E3AF6">
        <w:rPr>
          <w:rFonts w:ascii="Arial" w:hAnsi="Arial" w:cs="Arial"/>
          <w:sz w:val="24"/>
          <w:szCs w:val="24"/>
        </w:rPr>
        <w:t>Board of State and Community Corrections</w:t>
      </w:r>
    </w:p>
    <w:p w14:paraId="1C089D05" w14:textId="77777777" w:rsidR="001B7EE6" w:rsidRPr="007E3AF6" w:rsidRDefault="009F585B" w:rsidP="00A95687">
      <w:pPr>
        <w:tabs>
          <w:tab w:val="left" w:pos="810"/>
        </w:tabs>
        <w:autoSpaceDE w:val="0"/>
        <w:autoSpaceDN w:val="0"/>
        <w:adjustRightInd w:val="0"/>
        <w:spacing w:after="120"/>
        <w:ind w:left="446"/>
        <w:rPr>
          <w:rFonts w:ascii="Arial" w:hAnsi="Arial" w:cs="Arial"/>
          <w:sz w:val="24"/>
          <w:szCs w:val="24"/>
        </w:rPr>
      </w:pPr>
      <w:hyperlink r:id="rId23" w:history="1">
        <w:r w:rsidR="00EE3788" w:rsidRPr="007E3AF6">
          <w:rPr>
            <w:rStyle w:val="Hyperlink"/>
            <w:rFonts w:ascii="Arial" w:hAnsi="Arial" w:cs="Arial"/>
            <w:sz w:val="24"/>
            <w:szCs w:val="24"/>
          </w:rPr>
          <w:t>http://www.bscc.ca.gov/s_evidence-basedpractices(ebp).php</w:t>
        </w:r>
      </w:hyperlink>
    </w:p>
    <w:p w14:paraId="3BD0BB12" w14:textId="77777777" w:rsidR="00411AF2" w:rsidRDefault="00411AF2" w:rsidP="00411AF2">
      <w:pPr>
        <w:tabs>
          <w:tab w:val="left" w:pos="0"/>
          <w:tab w:val="left" w:pos="810"/>
        </w:tabs>
        <w:ind w:left="450"/>
        <w:contextualSpacing/>
        <w:rPr>
          <w:rFonts w:ascii="Arial" w:hAnsi="Arial" w:cs="Arial"/>
          <w:sz w:val="24"/>
          <w:szCs w:val="24"/>
        </w:rPr>
      </w:pPr>
    </w:p>
    <w:p w14:paraId="73B58D01" w14:textId="56815CC4" w:rsidR="001B7EE6" w:rsidRPr="007E3AF6" w:rsidRDefault="001B7EE6" w:rsidP="001906A1">
      <w:pPr>
        <w:numPr>
          <w:ilvl w:val="0"/>
          <w:numId w:val="1"/>
        </w:numPr>
        <w:tabs>
          <w:tab w:val="left" w:pos="0"/>
          <w:tab w:val="left" w:pos="810"/>
        </w:tabs>
        <w:ind w:left="450" w:hanging="450"/>
        <w:contextualSpacing/>
        <w:rPr>
          <w:rFonts w:ascii="Arial" w:hAnsi="Arial" w:cs="Arial"/>
          <w:sz w:val="24"/>
          <w:szCs w:val="24"/>
        </w:rPr>
      </w:pPr>
      <w:r w:rsidRPr="007E3AF6">
        <w:rPr>
          <w:rFonts w:ascii="Arial" w:hAnsi="Arial" w:cs="Arial"/>
          <w:sz w:val="24"/>
          <w:szCs w:val="24"/>
        </w:rPr>
        <w:lastRenderedPageBreak/>
        <w:t xml:space="preserve">Office of Justice Programs </w:t>
      </w:r>
    </w:p>
    <w:p w14:paraId="16EF59F3" w14:textId="77777777" w:rsidR="001B7EE6" w:rsidRPr="007E3AF6" w:rsidRDefault="009F585B" w:rsidP="00A95687">
      <w:pPr>
        <w:tabs>
          <w:tab w:val="left" w:pos="0"/>
          <w:tab w:val="left" w:pos="1080"/>
        </w:tabs>
        <w:autoSpaceDE w:val="0"/>
        <w:autoSpaceDN w:val="0"/>
        <w:adjustRightInd w:val="0"/>
        <w:spacing w:after="120"/>
        <w:ind w:left="446"/>
        <w:rPr>
          <w:rFonts w:ascii="Arial" w:hAnsi="Arial" w:cs="Arial"/>
          <w:strike/>
          <w:color w:val="000000"/>
          <w:sz w:val="24"/>
          <w:szCs w:val="24"/>
        </w:rPr>
      </w:pPr>
      <w:hyperlink r:id="rId24" w:history="1">
        <w:r w:rsidR="001B7EE6" w:rsidRPr="007E3AF6">
          <w:rPr>
            <w:rFonts w:ascii="Arial" w:hAnsi="Arial" w:cs="Arial"/>
            <w:color w:val="0000FF"/>
            <w:sz w:val="24"/>
            <w:szCs w:val="24"/>
            <w:u w:val="single"/>
          </w:rPr>
          <w:t>http://www.CrimeSolutions.gov</w:t>
        </w:r>
      </w:hyperlink>
      <w:r w:rsidR="00AC41D6" w:rsidRPr="007E3AF6">
        <w:rPr>
          <w:rFonts w:ascii="Arial" w:hAnsi="Arial" w:cs="Arial"/>
          <w:color w:val="0000FF"/>
          <w:sz w:val="24"/>
          <w:szCs w:val="24"/>
          <w:u w:val="single"/>
        </w:rPr>
        <w:t>/</w:t>
      </w:r>
    </w:p>
    <w:p w14:paraId="64E29CEB" w14:textId="77777777" w:rsidR="001B7EE6" w:rsidRPr="007E3AF6" w:rsidRDefault="001B7EE6" w:rsidP="001906A1">
      <w:pPr>
        <w:numPr>
          <w:ilvl w:val="0"/>
          <w:numId w:val="1"/>
        </w:numPr>
        <w:tabs>
          <w:tab w:val="left" w:pos="0"/>
          <w:tab w:val="left" w:pos="810"/>
        </w:tabs>
        <w:ind w:left="450" w:hanging="450"/>
        <w:contextualSpacing/>
        <w:rPr>
          <w:rFonts w:ascii="Arial" w:hAnsi="Arial" w:cs="Arial"/>
          <w:sz w:val="24"/>
          <w:szCs w:val="24"/>
        </w:rPr>
      </w:pPr>
      <w:r w:rsidRPr="007E3AF6">
        <w:rPr>
          <w:rFonts w:ascii="Arial" w:hAnsi="Arial" w:cs="Arial"/>
          <w:sz w:val="24"/>
          <w:szCs w:val="24"/>
        </w:rPr>
        <w:t>Blueprints for Violence Prevention</w:t>
      </w:r>
    </w:p>
    <w:p w14:paraId="64AAE25F" w14:textId="2CE094D1" w:rsidR="001B7EE6" w:rsidRDefault="009F585B" w:rsidP="00A95687">
      <w:pPr>
        <w:tabs>
          <w:tab w:val="left" w:pos="1170"/>
          <w:tab w:val="left" w:pos="1440"/>
        </w:tabs>
        <w:autoSpaceDE w:val="0"/>
        <w:autoSpaceDN w:val="0"/>
        <w:adjustRightInd w:val="0"/>
        <w:spacing w:after="120"/>
        <w:ind w:left="446"/>
        <w:rPr>
          <w:rStyle w:val="Hyperlink"/>
          <w:rFonts w:ascii="Arial" w:hAnsi="Arial" w:cs="Arial"/>
          <w:bCs/>
          <w:sz w:val="24"/>
          <w:szCs w:val="24"/>
        </w:rPr>
      </w:pPr>
      <w:hyperlink r:id="rId25" w:history="1">
        <w:r w:rsidR="00EE3788" w:rsidRPr="007E3AF6">
          <w:rPr>
            <w:rStyle w:val="Hyperlink"/>
            <w:rFonts w:ascii="Arial" w:hAnsi="Arial" w:cs="Arial"/>
            <w:bCs/>
            <w:sz w:val="24"/>
            <w:szCs w:val="24"/>
          </w:rPr>
          <w:t>http://www.colorado.edu/cspv/blueprints/index.html</w:t>
        </w:r>
      </w:hyperlink>
    </w:p>
    <w:p w14:paraId="4F4B240A" w14:textId="77777777" w:rsidR="00D53975" w:rsidRPr="007E3AF6" w:rsidRDefault="001B7EE6" w:rsidP="001906A1">
      <w:pPr>
        <w:numPr>
          <w:ilvl w:val="0"/>
          <w:numId w:val="1"/>
        </w:numPr>
        <w:tabs>
          <w:tab w:val="left" w:pos="0"/>
          <w:tab w:val="left" w:pos="810"/>
        </w:tabs>
        <w:ind w:left="450" w:hanging="450"/>
        <w:contextualSpacing/>
        <w:rPr>
          <w:rFonts w:ascii="Arial" w:hAnsi="Arial" w:cs="Arial"/>
          <w:sz w:val="24"/>
          <w:szCs w:val="24"/>
        </w:rPr>
      </w:pPr>
      <w:r w:rsidRPr="007E3AF6">
        <w:rPr>
          <w:rFonts w:ascii="Arial" w:hAnsi="Arial" w:cs="Arial"/>
          <w:sz w:val="24"/>
          <w:szCs w:val="24"/>
        </w:rPr>
        <w:t>Substance Abuse and Mental Health Services Administration (SAMHSA)</w:t>
      </w:r>
    </w:p>
    <w:p w14:paraId="10B2823B" w14:textId="77777777" w:rsidR="001B7EE6" w:rsidRPr="007E3AF6" w:rsidRDefault="001B7EE6" w:rsidP="001906A1">
      <w:pPr>
        <w:tabs>
          <w:tab w:val="left" w:pos="810"/>
        </w:tabs>
        <w:autoSpaceDE w:val="0"/>
        <w:autoSpaceDN w:val="0"/>
        <w:adjustRightInd w:val="0"/>
        <w:ind w:left="450"/>
        <w:jc w:val="both"/>
        <w:rPr>
          <w:rFonts w:ascii="Arial" w:hAnsi="Arial" w:cs="Arial"/>
          <w:bCs/>
          <w:sz w:val="24"/>
          <w:szCs w:val="24"/>
        </w:rPr>
      </w:pPr>
      <w:r w:rsidRPr="007E3AF6">
        <w:rPr>
          <w:rFonts w:ascii="Arial" w:hAnsi="Arial" w:cs="Arial"/>
          <w:bCs/>
          <w:sz w:val="24"/>
          <w:szCs w:val="24"/>
        </w:rPr>
        <w:t>National Registry of Evidence</w:t>
      </w:r>
      <w:r w:rsidRPr="00326C8C">
        <w:rPr>
          <w:rFonts w:ascii="Cambria Math" w:hAnsi="Cambria Math" w:cs="Cambria Math"/>
          <w:bCs/>
          <w:sz w:val="24"/>
          <w:szCs w:val="24"/>
        </w:rPr>
        <w:t>‐</w:t>
      </w:r>
      <w:r w:rsidRPr="007E3AF6">
        <w:rPr>
          <w:rFonts w:ascii="Arial" w:hAnsi="Arial" w:cs="Arial"/>
          <w:bCs/>
          <w:sz w:val="24"/>
          <w:szCs w:val="24"/>
        </w:rPr>
        <w:t>Based Programs and Practices</w:t>
      </w:r>
    </w:p>
    <w:p w14:paraId="2B3AC8CF" w14:textId="3B21C353" w:rsidR="001B7EE6" w:rsidRDefault="009F585B" w:rsidP="00A95687">
      <w:pPr>
        <w:tabs>
          <w:tab w:val="left" w:pos="810"/>
        </w:tabs>
        <w:autoSpaceDE w:val="0"/>
        <w:autoSpaceDN w:val="0"/>
        <w:adjustRightInd w:val="0"/>
        <w:spacing w:after="120"/>
        <w:ind w:left="446"/>
        <w:rPr>
          <w:rStyle w:val="Hyperlink"/>
          <w:rFonts w:ascii="Arial" w:hAnsi="Arial" w:cs="Arial"/>
          <w:bCs/>
          <w:sz w:val="24"/>
          <w:szCs w:val="24"/>
        </w:rPr>
      </w:pPr>
      <w:hyperlink r:id="rId26" w:history="1">
        <w:r w:rsidR="00AC41D6" w:rsidRPr="00DB3361">
          <w:rPr>
            <w:rStyle w:val="Hyperlink"/>
            <w:rFonts w:ascii="Arial" w:hAnsi="Arial" w:cs="Arial"/>
            <w:bCs/>
            <w:sz w:val="24"/>
            <w:szCs w:val="24"/>
          </w:rPr>
          <w:t>http://www.nrepp.samhsa.gov/01_landing.aspx</w:t>
        </w:r>
      </w:hyperlink>
    </w:p>
    <w:p w14:paraId="077DAF22" w14:textId="77777777" w:rsidR="001B7EE6" w:rsidRPr="007E3AF6" w:rsidRDefault="001B7EE6" w:rsidP="001906A1">
      <w:pPr>
        <w:numPr>
          <w:ilvl w:val="0"/>
          <w:numId w:val="1"/>
        </w:numPr>
        <w:tabs>
          <w:tab w:val="left" w:pos="0"/>
          <w:tab w:val="left" w:pos="810"/>
        </w:tabs>
        <w:ind w:left="450" w:hanging="450"/>
        <w:contextualSpacing/>
        <w:rPr>
          <w:rFonts w:ascii="Arial" w:hAnsi="Arial" w:cs="Arial"/>
          <w:sz w:val="24"/>
          <w:szCs w:val="24"/>
        </w:rPr>
      </w:pPr>
      <w:r w:rsidRPr="007E3AF6">
        <w:rPr>
          <w:rFonts w:ascii="Arial" w:hAnsi="Arial" w:cs="Arial"/>
          <w:sz w:val="24"/>
          <w:szCs w:val="24"/>
        </w:rPr>
        <w:t>Washington State Institute for Public Policy</w:t>
      </w:r>
    </w:p>
    <w:p w14:paraId="7BB466B1" w14:textId="77777777" w:rsidR="001B7EE6" w:rsidRPr="007E3AF6" w:rsidRDefault="009F585B" w:rsidP="00A95687">
      <w:pPr>
        <w:tabs>
          <w:tab w:val="left" w:pos="810"/>
        </w:tabs>
        <w:autoSpaceDE w:val="0"/>
        <w:autoSpaceDN w:val="0"/>
        <w:adjustRightInd w:val="0"/>
        <w:spacing w:after="120"/>
        <w:ind w:left="446"/>
        <w:rPr>
          <w:rFonts w:ascii="Arial" w:hAnsi="Arial" w:cs="Arial"/>
          <w:sz w:val="24"/>
          <w:szCs w:val="24"/>
        </w:rPr>
      </w:pPr>
      <w:hyperlink r:id="rId27" w:history="1">
        <w:r w:rsidR="00EE3788" w:rsidRPr="007E3AF6">
          <w:rPr>
            <w:rStyle w:val="Hyperlink"/>
            <w:rFonts w:ascii="Arial" w:hAnsi="Arial" w:cs="Arial"/>
            <w:bCs/>
            <w:sz w:val="24"/>
            <w:szCs w:val="24"/>
          </w:rPr>
          <w:t>http://www.wsipp.wa.gov/</w:t>
        </w:r>
      </w:hyperlink>
    </w:p>
    <w:p w14:paraId="3F82F3EC" w14:textId="77777777" w:rsidR="00DB3361" w:rsidRPr="007E3AF6" w:rsidRDefault="00DB3361" w:rsidP="001906A1">
      <w:pPr>
        <w:numPr>
          <w:ilvl w:val="0"/>
          <w:numId w:val="1"/>
        </w:numPr>
        <w:tabs>
          <w:tab w:val="left" w:pos="0"/>
          <w:tab w:val="left" w:pos="810"/>
        </w:tabs>
        <w:ind w:left="450" w:hanging="450"/>
        <w:contextualSpacing/>
        <w:rPr>
          <w:rFonts w:ascii="Arial" w:hAnsi="Arial" w:cs="Arial"/>
          <w:sz w:val="24"/>
          <w:szCs w:val="24"/>
        </w:rPr>
      </w:pPr>
      <w:r>
        <w:rPr>
          <w:rFonts w:ascii="Arial" w:hAnsi="Arial" w:cs="Arial"/>
          <w:sz w:val="24"/>
          <w:szCs w:val="24"/>
        </w:rPr>
        <w:t>Jay College of Criminal Justice</w:t>
      </w:r>
    </w:p>
    <w:p w14:paraId="1DD47AE8" w14:textId="77777777" w:rsidR="006D6958" w:rsidRPr="007E3AF6" w:rsidRDefault="00F27336" w:rsidP="001906A1">
      <w:pPr>
        <w:pStyle w:val="ListParagraph"/>
        <w:tabs>
          <w:tab w:val="left" w:pos="900"/>
        </w:tabs>
        <w:autoSpaceDE w:val="0"/>
        <w:autoSpaceDN w:val="0"/>
        <w:adjustRightInd w:val="0"/>
        <w:ind w:left="450"/>
        <w:jc w:val="both"/>
        <w:rPr>
          <w:rFonts w:ascii="Arial" w:hAnsi="Arial" w:cs="Arial"/>
          <w:sz w:val="24"/>
          <w:szCs w:val="24"/>
        </w:rPr>
      </w:pPr>
      <w:r w:rsidRPr="007E3AF6">
        <w:rPr>
          <w:rFonts w:ascii="Arial" w:hAnsi="Arial" w:cs="Arial"/>
          <w:sz w:val="24"/>
          <w:szCs w:val="24"/>
        </w:rPr>
        <w:t>National Network for Safe Communities (formerly the Center for Crime Prevention and Control)</w:t>
      </w:r>
    </w:p>
    <w:p w14:paraId="7B7BC568" w14:textId="77777777" w:rsidR="00F27336" w:rsidRPr="007E3AF6" w:rsidRDefault="009F585B" w:rsidP="00A95687">
      <w:pPr>
        <w:pStyle w:val="ListParagraph"/>
        <w:tabs>
          <w:tab w:val="left" w:pos="900"/>
        </w:tabs>
        <w:autoSpaceDE w:val="0"/>
        <w:autoSpaceDN w:val="0"/>
        <w:adjustRightInd w:val="0"/>
        <w:spacing w:after="120"/>
        <w:ind w:left="446"/>
        <w:rPr>
          <w:rFonts w:ascii="Arial" w:hAnsi="Arial" w:cs="Arial"/>
          <w:sz w:val="24"/>
          <w:szCs w:val="24"/>
        </w:rPr>
      </w:pPr>
      <w:hyperlink r:id="rId28" w:history="1">
        <w:r w:rsidR="00F27336" w:rsidRPr="007E3AF6">
          <w:rPr>
            <w:rStyle w:val="Hyperlink"/>
            <w:rFonts w:ascii="Arial" w:hAnsi="Arial" w:cs="Arial"/>
            <w:sz w:val="24"/>
            <w:szCs w:val="24"/>
          </w:rPr>
          <w:t>http://www.jjay.cuny.edu/national-network-safe-communities</w:t>
        </w:r>
      </w:hyperlink>
      <w:r w:rsidR="00F27336" w:rsidRPr="007E3AF6">
        <w:rPr>
          <w:rFonts w:ascii="Arial" w:hAnsi="Arial" w:cs="Arial"/>
          <w:sz w:val="24"/>
          <w:szCs w:val="24"/>
        </w:rPr>
        <w:t xml:space="preserve"> </w:t>
      </w:r>
    </w:p>
    <w:p w14:paraId="03C4328A" w14:textId="77777777" w:rsidR="001B7EE6" w:rsidRPr="007E3AF6" w:rsidRDefault="001B7EE6" w:rsidP="001906A1">
      <w:pPr>
        <w:numPr>
          <w:ilvl w:val="0"/>
          <w:numId w:val="1"/>
        </w:numPr>
        <w:tabs>
          <w:tab w:val="left" w:pos="0"/>
          <w:tab w:val="left" w:pos="810"/>
        </w:tabs>
        <w:ind w:left="450" w:hanging="450"/>
        <w:contextualSpacing/>
        <w:rPr>
          <w:rFonts w:ascii="Arial" w:hAnsi="Arial" w:cs="Arial"/>
          <w:sz w:val="24"/>
          <w:szCs w:val="24"/>
        </w:rPr>
      </w:pPr>
      <w:r w:rsidRPr="007E3AF6">
        <w:rPr>
          <w:rFonts w:ascii="Arial" w:hAnsi="Arial" w:cs="Arial"/>
          <w:sz w:val="24"/>
          <w:szCs w:val="24"/>
        </w:rPr>
        <w:t>Promising Practices Network</w:t>
      </w:r>
      <w:r w:rsidR="00AC41D6" w:rsidRPr="007E3AF6">
        <w:rPr>
          <w:rFonts w:ascii="Arial" w:hAnsi="Arial" w:cs="Arial"/>
          <w:sz w:val="24"/>
          <w:szCs w:val="24"/>
        </w:rPr>
        <w:t xml:space="preserve"> </w:t>
      </w:r>
      <w:r w:rsidR="00F27336" w:rsidRPr="007E3AF6">
        <w:rPr>
          <w:rFonts w:ascii="Arial" w:hAnsi="Arial" w:cs="Arial"/>
          <w:sz w:val="24"/>
          <w:szCs w:val="24"/>
        </w:rPr>
        <w:t>(Archive)</w:t>
      </w:r>
    </w:p>
    <w:p w14:paraId="18D390A2" w14:textId="77777777" w:rsidR="001B7EE6" w:rsidRPr="007E3AF6" w:rsidRDefault="009F585B" w:rsidP="00A95687">
      <w:pPr>
        <w:tabs>
          <w:tab w:val="left" w:pos="810"/>
          <w:tab w:val="left" w:pos="990"/>
        </w:tabs>
        <w:autoSpaceDE w:val="0"/>
        <w:autoSpaceDN w:val="0"/>
        <w:adjustRightInd w:val="0"/>
        <w:spacing w:after="120"/>
        <w:ind w:left="446"/>
        <w:rPr>
          <w:rFonts w:ascii="Arial" w:hAnsi="Arial" w:cs="Arial"/>
          <w:bCs/>
          <w:color w:val="3365CD"/>
          <w:sz w:val="24"/>
          <w:szCs w:val="24"/>
        </w:rPr>
      </w:pPr>
      <w:hyperlink r:id="rId29" w:history="1">
        <w:r w:rsidR="001B7EE6" w:rsidRPr="007E3AF6">
          <w:rPr>
            <w:rFonts w:ascii="Arial" w:hAnsi="Arial" w:cs="Arial"/>
            <w:bCs/>
            <w:color w:val="0000FF"/>
            <w:sz w:val="24"/>
            <w:szCs w:val="24"/>
            <w:u w:val="single"/>
          </w:rPr>
          <w:t>http://www.promisingpractices.net/</w:t>
        </w:r>
      </w:hyperlink>
    </w:p>
    <w:p w14:paraId="13D10D09" w14:textId="77777777" w:rsidR="001B7EE6" w:rsidRPr="007E3AF6" w:rsidRDefault="001B7EE6" w:rsidP="001906A1">
      <w:pPr>
        <w:numPr>
          <w:ilvl w:val="0"/>
          <w:numId w:val="1"/>
        </w:numPr>
        <w:tabs>
          <w:tab w:val="left" w:pos="0"/>
          <w:tab w:val="left" w:pos="810"/>
        </w:tabs>
        <w:ind w:left="450" w:hanging="450"/>
        <w:contextualSpacing/>
        <w:rPr>
          <w:rFonts w:ascii="Arial" w:hAnsi="Arial" w:cs="Arial"/>
          <w:sz w:val="24"/>
          <w:szCs w:val="24"/>
        </w:rPr>
      </w:pPr>
      <w:r w:rsidRPr="007E3AF6">
        <w:rPr>
          <w:rFonts w:ascii="Arial" w:hAnsi="Arial" w:cs="Arial"/>
          <w:sz w:val="24"/>
          <w:szCs w:val="24"/>
        </w:rPr>
        <w:t>National Criminal Justice Reference Service (NCJRS)</w:t>
      </w:r>
    </w:p>
    <w:p w14:paraId="55EDD33B" w14:textId="77777777" w:rsidR="001B7EE6" w:rsidRPr="007E3AF6" w:rsidRDefault="001B7EE6" w:rsidP="001906A1">
      <w:pPr>
        <w:autoSpaceDE w:val="0"/>
        <w:autoSpaceDN w:val="0"/>
        <w:adjustRightInd w:val="0"/>
        <w:ind w:left="450"/>
        <w:jc w:val="both"/>
        <w:rPr>
          <w:rFonts w:ascii="Arial" w:hAnsi="Arial" w:cs="Arial"/>
          <w:bCs/>
          <w:sz w:val="24"/>
          <w:szCs w:val="24"/>
        </w:rPr>
      </w:pPr>
      <w:r w:rsidRPr="007E3AF6">
        <w:rPr>
          <w:rFonts w:ascii="Arial" w:hAnsi="Arial" w:cs="Arial"/>
          <w:bCs/>
          <w:sz w:val="24"/>
          <w:szCs w:val="24"/>
        </w:rPr>
        <w:t>“Preventing and Reducing Youth Crime and Violence: Using Evidence-Based Practice.” A report prepared by Peter Greenwood, Ph.D., for the California Governor’s Office of Gang and Youth Violence Policy, 2010.</w:t>
      </w:r>
    </w:p>
    <w:p w14:paraId="1FCD6AC8" w14:textId="77777777" w:rsidR="001B7EE6" w:rsidRPr="007E3AF6" w:rsidRDefault="009F585B" w:rsidP="00A95687">
      <w:pPr>
        <w:autoSpaceDE w:val="0"/>
        <w:autoSpaceDN w:val="0"/>
        <w:adjustRightInd w:val="0"/>
        <w:spacing w:after="120"/>
        <w:ind w:left="446"/>
        <w:rPr>
          <w:rFonts w:ascii="Arial" w:hAnsi="Arial" w:cs="Arial"/>
          <w:bCs/>
          <w:sz w:val="24"/>
          <w:szCs w:val="24"/>
        </w:rPr>
      </w:pPr>
      <w:hyperlink r:id="rId30" w:history="1">
        <w:r w:rsidR="001B71D9" w:rsidRPr="008E09DE">
          <w:rPr>
            <w:rStyle w:val="Hyperlink"/>
            <w:rFonts w:ascii="Arial" w:hAnsi="Arial" w:cs="Arial"/>
            <w:bCs/>
            <w:sz w:val="24"/>
            <w:szCs w:val="24"/>
          </w:rPr>
          <w:t>https://www.ncjrs.gov/App/Publications/abstract.aspx?ID=255934</w:t>
        </w:r>
      </w:hyperlink>
    </w:p>
    <w:p w14:paraId="0864B4D5" w14:textId="77777777" w:rsidR="001B7EE6" w:rsidRPr="007E3AF6" w:rsidRDefault="00E85259" w:rsidP="001906A1">
      <w:pPr>
        <w:numPr>
          <w:ilvl w:val="0"/>
          <w:numId w:val="1"/>
        </w:numPr>
        <w:tabs>
          <w:tab w:val="left" w:pos="0"/>
          <w:tab w:val="left" w:pos="810"/>
        </w:tabs>
        <w:ind w:left="450" w:hanging="450"/>
        <w:contextualSpacing/>
        <w:rPr>
          <w:rFonts w:ascii="Arial" w:hAnsi="Arial" w:cs="Arial"/>
          <w:sz w:val="24"/>
          <w:szCs w:val="24"/>
        </w:rPr>
      </w:pPr>
      <w:r w:rsidRPr="007E3AF6">
        <w:rPr>
          <w:rFonts w:ascii="Arial" w:hAnsi="Arial" w:cs="Arial"/>
          <w:sz w:val="24"/>
          <w:szCs w:val="24"/>
        </w:rPr>
        <w:t>Youth</w:t>
      </w:r>
      <w:r w:rsidR="00C55CA5" w:rsidRPr="007E3AF6">
        <w:rPr>
          <w:rFonts w:ascii="Arial" w:hAnsi="Arial" w:cs="Arial"/>
          <w:sz w:val="24"/>
          <w:szCs w:val="24"/>
        </w:rPr>
        <w:t>.GOV</w:t>
      </w:r>
    </w:p>
    <w:p w14:paraId="1A7A070E" w14:textId="77777777" w:rsidR="00C55CA5" w:rsidRPr="007E3AF6" w:rsidRDefault="00C55CA5" w:rsidP="001906A1">
      <w:pPr>
        <w:tabs>
          <w:tab w:val="left" w:pos="0"/>
          <w:tab w:val="left" w:pos="810"/>
        </w:tabs>
        <w:ind w:left="450"/>
        <w:contextualSpacing/>
        <w:rPr>
          <w:rFonts w:ascii="Arial" w:hAnsi="Arial" w:cs="Arial"/>
          <w:sz w:val="24"/>
          <w:szCs w:val="24"/>
        </w:rPr>
      </w:pPr>
      <w:r w:rsidRPr="007E3AF6">
        <w:rPr>
          <w:rFonts w:ascii="Arial" w:hAnsi="Arial" w:cs="Arial"/>
          <w:sz w:val="24"/>
          <w:szCs w:val="24"/>
        </w:rPr>
        <w:t xml:space="preserve">Evidence &amp; Innovation </w:t>
      </w:r>
    </w:p>
    <w:p w14:paraId="566D55FD" w14:textId="77777777" w:rsidR="00E85259" w:rsidRPr="007E3AF6" w:rsidRDefault="009F585B" w:rsidP="00A95687">
      <w:pPr>
        <w:tabs>
          <w:tab w:val="left" w:pos="0"/>
          <w:tab w:val="left" w:pos="810"/>
        </w:tabs>
        <w:autoSpaceDE w:val="0"/>
        <w:autoSpaceDN w:val="0"/>
        <w:adjustRightInd w:val="0"/>
        <w:spacing w:after="120"/>
        <w:ind w:left="446"/>
        <w:rPr>
          <w:rFonts w:ascii="Arial" w:hAnsi="Arial" w:cs="Arial"/>
          <w:sz w:val="24"/>
          <w:szCs w:val="24"/>
        </w:rPr>
      </w:pPr>
      <w:hyperlink r:id="rId31" w:history="1">
        <w:r w:rsidR="00E85259" w:rsidRPr="007E3AF6">
          <w:rPr>
            <w:rStyle w:val="Hyperlink"/>
            <w:rFonts w:ascii="Arial" w:hAnsi="Arial" w:cs="Arial"/>
            <w:sz w:val="24"/>
            <w:szCs w:val="24"/>
          </w:rPr>
          <w:t>http://youth.gov/evidence-innovation</w:t>
        </w:r>
      </w:hyperlink>
      <w:r w:rsidR="00E85259" w:rsidRPr="007E3AF6">
        <w:rPr>
          <w:rFonts w:ascii="Arial" w:hAnsi="Arial" w:cs="Arial"/>
          <w:sz w:val="24"/>
          <w:szCs w:val="24"/>
        </w:rPr>
        <w:t xml:space="preserve"> </w:t>
      </w:r>
    </w:p>
    <w:p w14:paraId="03FCED3D" w14:textId="77777777" w:rsidR="00F27336" w:rsidRPr="007E3AF6" w:rsidRDefault="00F27336" w:rsidP="001906A1">
      <w:pPr>
        <w:numPr>
          <w:ilvl w:val="0"/>
          <w:numId w:val="1"/>
        </w:numPr>
        <w:tabs>
          <w:tab w:val="left" w:pos="0"/>
          <w:tab w:val="left" w:pos="810"/>
        </w:tabs>
        <w:ind w:left="450" w:hanging="450"/>
        <w:contextualSpacing/>
        <w:rPr>
          <w:rFonts w:ascii="Arial" w:hAnsi="Arial" w:cs="Arial"/>
          <w:sz w:val="24"/>
          <w:szCs w:val="24"/>
        </w:rPr>
      </w:pPr>
      <w:r w:rsidRPr="007E3AF6">
        <w:rPr>
          <w:rFonts w:ascii="Arial" w:hAnsi="Arial" w:cs="Arial"/>
          <w:sz w:val="24"/>
          <w:szCs w:val="24"/>
        </w:rPr>
        <w:t>Justice Center</w:t>
      </w:r>
    </w:p>
    <w:p w14:paraId="1925DD28" w14:textId="77777777" w:rsidR="001B7EE6" w:rsidRPr="007E3AF6" w:rsidRDefault="00F27336" w:rsidP="001906A1">
      <w:pPr>
        <w:tabs>
          <w:tab w:val="left" w:pos="900"/>
        </w:tabs>
        <w:ind w:left="450"/>
        <w:rPr>
          <w:rFonts w:ascii="Arial" w:hAnsi="Arial" w:cs="Arial"/>
          <w:color w:val="000000"/>
          <w:sz w:val="24"/>
          <w:szCs w:val="24"/>
        </w:rPr>
      </w:pPr>
      <w:r w:rsidRPr="007E3AF6">
        <w:rPr>
          <w:rFonts w:ascii="Arial" w:hAnsi="Arial" w:cs="Arial"/>
          <w:color w:val="000000"/>
          <w:sz w:val="24"/>
          <w:szCs w:val="24"/>
        </w:rPr>
        <w:t xml:space="preserve">The </w:t>
      </w:r>
      <w:r w:rsidR="001B7EE6" w:rsidRPr="007E3AF6">
        <w:rPr>
          <w:rFonts w:ascii="Arial" w:hAnsi="Arial" w:cs="Arial"/>
          <w:color w:val="000000"/>
          <w:sz w:val="24"/>
          <w:szCs w:val="24"/>
        </w:rPr>
        <w:t>National Reentry Resource Center</w:t>
      </w:r>
    </w:p>
    <w:p w14:paraId="5CA21083" w14:textId="2FCC1305" w:rsidR="00C621E4" w:rsidRDefault="009F585B" w:rsidP="00A95687">
      <w:pPr>
        <w:tabs>
          <w:tab w:val="left" w:pos="900"/>
        </w:tabs>
        <w:autoSpaceDE w:val="0"/>
        <w:autoSpaceDN w:val="0"/>
        <w:adjustRightInd w:val="0"/>
        <w:spacing w:after="120"/>
        <w:ind w:left="446"/>
        <w:rPr>
          <w:rStyle w:val="Hyperlink"/>
          <w:rFonts w:ascii="Arial" w:hAnsi="Arial" w:cs="Arial"/>
          <w:sz w:val="24"/>
          <w:szCs w:val="24"/>
        </w:rPr>
      </w:pPr>
      <w:hyperlink r:id="rId32" w:history="1">
        <w:r w:rsidR="00C621E4" w:rsidRPr="00C621E4">
          <w:rPr>
            <w:rStyle w:val="Hyperlink"/>
            <w:rFonts w:ascii="Arial" w:hAnsi="Arial" w:cs="Arial"/>
            <w:sz w:val="24"/>
            <w:szCs w:val="24"/>
          </w:rPr>
          <w:t>https://csgjusticecenter.org/nrrc/about/</w:t>
        </w:r>
      </w:hyperlink>
    </w:p>
    <w:p w14:paraId="18C1D211" w14:textId="77777777" w:rsidR="001B7EE6" w:rsidRPr="007E3AF6" w:rsidRDefault="001B7EE6" w:rsidP="001906A1">
      <w:pPr>
        <w:numPr>
          <w:ilvl w:val="0"/>
          <w:numId w:val="1"/>
        </w:numPr>
        <w:tabs>
          <w:tab w:val="left" w:pos="0"/>
          <w:tab w:val="left" w:pos="810"/>
        </w:tabs>
        <w:ind w:left="450" w:hanging="450"/>
        <w:contextualSpacing/>
        <w:rPr>
          <w:rFonts w:ascii="Arial" w:hAnsi="Arial" w:cs="Arial"/>
          <w:sz w:val="24"/>
          <w:szCs w:val="24"/>
        </w:rPr>
      </w:pPr>
      <w:r w:rsidRPr="007E3AF6">
        <w:rPr>
          <w:rFonts w:ascii="Arial" w:hAnsi="Arial" w:cs="Arial"/>
          <w:sz w:val="24"/>
          <w:szCs w:val="24"/>
        </w:rPr>
        <w:t>National Institute of Corrections</w:t>
      </w:r>
    </w:p>
    <w:p w14:paraId="5EA49CD5" w14:textId="77777777" w:rsidR="009275F7" w:rsidRPr="00EB319C" w:rsidRDefault="009F585B" w:rsidP="00A95687">
      <w:pPr>
        <w:tabs>
          <w:tab w:val="left" w:pos="900"/>
        </w:tabs>
        <w:autoSpaceDE w:val="0"/>
        <w:autoSpaceDN w:val="0"/>
        <w:adjustRightInd w:val="0"/>
        <w:spacing w:after="120"/>
        <w:ind w:left="446"/>
        <w:rPr>
          <w:rFonts w:ascii="Arial" w:hAnsi="Arial" w:cs="Arial"/>
          <w:sz w:val="24"/>
          <w:szCs w:val="24"/>
        </w:rPr>
      </w:pPr>
      <w:hyperlink r:id="rId33" w:history="1">
        <w:r w:rsidR="009275F7" w:rsidRPr="007E3AF6">
          <w:rPr>
            <w:rStyle w:val="Hyperlink"/>
            <w:rFonts w:ascii="Arial" w:hAnsi="Arial" w:cs="Arial"/>
            <w:sz w:val="24"/>
            <w:szCs w:val="24"/>
          </w:rPr>
          <w:t>http://nicic.gov/Library/</w:t>
        </w:r>
      </w:hyperlink>
    </w:p>
    <w:p w14:paraId="5BA7D001" w14:textId="77777777" w:rsidR="00AC41D6" w:rsidRPr="007E3AF6" w:rsidRDefault="009D1E78" w:rsidP="001906A1">
      <w:pPr>
        <w:numPr>
          <w:ilvl w:val="0"/>
          <w:numId w:val="1"/>
        </w:numPr>
        <w:tabs>
          <w:tab w:val="left" w:pos="0"/>
          <w:tab w:val="left" w:pos="810"/>
        </w:tabs>
        <w:ind w:left="450" w:hanging="450"/>
        <w:contextualSpacing/>
        <w:rPr>
          <w:rFonts w:ascii="Arial" w:hAnsi="Arial" w:cs="Arial"/>
          <w:sz w:val="24"/>
          <w:szCs w:val="24"/>
        </w:rPr>
      </w:pPr>
      <w:r w:rsidRPr="007E3AF6">
        <w:rPr>
          <w:rFonts w:ascii="Arial" w:hAnsi="Arial" w:cs="Arial"/>
          <w:sz w:val="24"/>
          <w:szCs w:val="24"/>
        </w:rPr>
        <w:t>California Institute for Behavioral Health Solutions</w:t>
      </w:r>
    </w:p>
    <w:p w14:paraId="4FE397D8" w14:textId="77777777" w:rsidR="001B7EE6" w:rsidRPr="007E3AF6" w:rsidRDefault="009F585B" w:rsidP="00A95687">
      <w:pPr>
        <w:pStyle w:val="ListParagraph"/>
        <w:shd w:val="clear" w:color="auto" w:fill="FFFFFF"/>
        <w:tabs>
          <w:tab w:val="left" w:pos="810"/>
        </w:tabs>
        <w:autoSpaceDE w:val="0"/>
        <w:autoSpaceDN w:val="0"/>
        <w:adjustRightInd w:val="0"/>
        <w:spacing w:after="120"/>
        <w:ind w:left="446"/>
        <w:rPr>
          <w:rFonts w:ascii="Arial" w:hAnsi="Arial" w:cs="Arial"/>
          <w:sz w:val="24"/>
          <w:szCs w:val="24"/>
        </w:rPr>
      </w:pPr>
      <w:hyperlink r:id="rId34" w:history="1">
        <w:r w:rsidR="009D1E78" w:rsidRPr="007E3AF6">
          <w:rPr>
            <w:rStyle w:val="Hyperlink"/>
            <w:rFonts w:ascii="Arial" w:hAnsi="Arial" w:cs="Arial"/>
            <w:sz w:val="24"/>
            <w:szCs w:val="24"/>
          </w:rPr>
          <w:t>http://www.cimh.org/evidence-based-practices-0</w:t>
        </w:r>
      </w:hyperlink>
    </w:p>
    <w:p w14:paraId="1BD15A8D" w14:textId="77777777" w:rsidR="001B7EE6" w:rsidRPr="007E3AF6" w:rsidRDefault="001B7EE6" w:rsidP="001906A1">
      <w:pPr>
        <w:numPr>
          <w:ilvl w:val="0"/>
          <w:numId w:val="1"/>
        </w:numPr>
        <w:tabs>
          <w:tab w:val="left" w:pos="0"/>
          <w:tab w:val="left" w:pos="810"/>
        </w:tabs>
        <w:ind w:left="450" w:hanging="450"/>
        <w:contextualSpacing/>
        <w:rPr>
          <w:rFonts w:ascii="Arial" w:hAnsi="Arial" w:cs="Arial"/>
          <w:sz w:val="24"/>
          <w:szCs w:val="24"/>
        </w:rPr>
      </w:pPr>
      <w:r w:rsidRPr="007E3AF6">
        <w:rPr>
          <w:rFonts w:ascii="Arial" w:hAnsi="Arial" w:cs="Arial"/>
          <w:sz w:val="24"/>
          <w:szCs w:val="24"/>
        </w:rPr>
        <w:t>Coalition for Evidence-Based Policy (“Top Tier</w:t>
      </w:r>
      <w:r w:rsidR="00C1626A" w:rsidRPr="007E3AF6">
        <w:rPr>
          <w:rFonts w:ascii="Arial" w:hAnsi="Arial" w:cs="Arial"/>
          <w:sz w:val="24"/>
          <w:szCs w:val="24"/>
        </w:rPr>
        <w:t xml:space="preserve"> Evidence</w:t>
      </w:r>
      <w:r w:rsidRPr="007E3AF6">
        <w:rPr>
          <w:rFonts w:ascii="Arial" w:hAnsi="Arial" w:cs="Arial"/>
          <w:sz w:val="24"/>
          <w:szCs w:val="24"/>
        </w:rPr>
        <w:t>”)</w:t>
      </w:r>
    </w:p>
    <w:p w14:paraId="498BA14C" w14:textId="77777777" w:rsidR="001B7EE6" w:rsidRPr="007E3AF6" w:rsidRDefault="009F585B" w:rsidP="00A95687">
      <w:pPr>
        <w:shd w:val="clear" w:color="auto" w:fill="FFFFFF"/>
        <w:tabs>
          <w:tab w:val="left" w:pos="900"/>
        </w:tabs>
        <w:autoSpaceDE w:val="0"/>
        <w:autoSpaceDN w:val="0"/>
        <w:adjustRightInd w:val="0"/>
        <w:spacing w:after="120"/>
        <w:ind w:left="446"/>
        <w:rPr>
          <w:rFonts w:ascii="Arial" w:hAnsi="Arial" w:cs="Arial"/>
          <w:sz w:val="24"/>
          <w:szCs w:val="24"/>
        </w:rPr>
      </w:pPr>
      <w:hyperlink r:id="rId35" w:history="1">
        <w:r w:rsidR="001B7EE6" w:rsidRPr="007E3AF6">
          <w:rPr>
            <w:rFonts w:ascii="Arial" w:hAnsi="Arial" w:cs="Arial"/>
            <w:color w:val="0000FF"/>
            <w:sz w:val="24"/>
            <w:szCs w:val="24"/>
            <w:u w:val="single"/>
          </w:rPr>
          <w:t>http://coalition4evidence.org/</w:t>
        </w:r>
      </w:hyperlink>
    </w:p>
    <w:p w14:paraId="01054D9B" w14:textId="77777777" w:rsidR="001B7EE6" w:rsidRPr="007E3AF6" w:rsidRDefault="001B7EE6" w:rsidP="001906A1">
      <w:pPr>
        <w:numPr>
          <w:ilvl w:val="0"/>
          <w:numId w:val="1"/>
        </w:numPr>
        <w:tabs>
          <w:tab w:val="left" w:pos="0"/>
          <w:tab w:val="left" w:pos="810"/>
        </w:tabs>
        <w:ind w:left="450" w:hanging="450"/>
        <w:contextualSpacing/>
        <w:rPr>
          <w:rFonts w:ascii="Arial" w:hAnsi="Arial" w:cs="Arial"/>
          <w:sz w:val="24"/>
          <w:szCs w:val="24"/>
        </w:rPr>
      </w:pPr>
      <w:r w:rsidRPr="007E3AF6">
        <w:rPr>
          <w:rFonts w:ascii="Arial" w:hAnsi="Arial" w:cs="Arial"/>
          <w:sz w:val="24"/>
          <w:szCs w:val="24"/>
        </w:rPr>
        <w:t>National Criminal Justice Association</w:t>
      </w:r>
    </w:p>
    <w:p w14:paraId="437EED14" w14:textId="77777777" w:rsidR="001B7EE6" w:rsidRPr="007E3AF6" w:rsidRDefault="009F585B" w:rsidP="00A95687">
      <w:pPr>
        <w:shd w:val="clear" w:color="auto" w:fill="FFFFFF"/>
        <w:tabs>
          <w:tab w:val="left" w:pos="990"/>
          <w:tab w:val="left" w:pos="1080"/>
        </w:tabs>
        <w:autoSpaceDE w:val="0"/>
        <w:autoSpaceDN w:val="0"/>
        <w:adjustRightInd w:val="0"/>
        <w:spacing w:after="120"/>
        <w:ind w:left="446"/>
        <w:rPr>
          <w:rFonts w:ascii="Arial" w:hAnsi="Arial" w:cs="Arial"/>
          <w:sz w:val="24"/>
          <w:szCs w:val="24"/>
        </w:rPr>
      </w:pPr>
      <w:hyperlink r:id="rId36" w:history="1">
        <w:r w:rsidR="001B7EE6" w:rsidRPr="007E3AF6">
          <w:rPr>
            <w:rFonts w:ascii="Arial" w:hAnsi="Arial" w:cs="Arial"/>
            <w:color w:val="0000FF"/>
            <w:sz w:val="24"/>
            <w:szCs w:val="24"/>
            <w:u w:val="single"/>
          </w:rPr>
          <w:t>http://www.ncja.org/</w:t>
        </w:r>
      </w:hyperlink>
    </w:p>
    <w:p w14:paraId="50EBEFF8" w14:textId="77777777" w:rsidR="00EE3788" w:rsidRPr="007E3AF6" w:rsidRDefault="001B7EE6" w:rsidP="001906A1">
      <w:pPr>
        <w:numPr>
          <w:ilvl w:val="0"/>
          <w:numId w:val="1"/>
        </w:numPr>
        <w:tabs>
          <w:tab w:val="left" w:pos="0"/>
          <w:tab w:val="left" w:pos="810"/>
        </w:tabs>
        <w:ind w:left="450" w:hanging="450"/>
        <w:contextualSpacing/>
        <w:rPr>
          <w:rFonts w:ascii="Arial" w:hAnsi="Arial" w:cs="Arial"/>
          <w:sz w:val="24"/>
          <w:szCs w:val="24"/>
        </w:rPr>
      </w:pPr>
      <w:r w:rsidRPr="007E3AF6">
        <w:rPr>
          <w:rFonts w:ascii="Arial" w:hAnsi="Arial" w:cs="Arial"/>
          <w:sz w:val="24"/>
          <w:szCs w:val="24"/>
        </w:rPr>
        <w:t>Office of Juvenile Justice and Delinquency</w:t>
      </w:r>
      <w:r w:rsidR="00EE3788" w:rsidRPr="007E3AF6">
        <w:rPr>
          <w:rFonts w:ascii="Arial" w:hAnsi="Arial" w:cs="Arial"/>
          <w:sz w:val="24"/>
          <w:szCs w:val="24"/>
        </w:rPr>
        <w:t xml:space="preserve"> Prevention Model Program Guide</w:t>
      </w:r>
    </w:p>
    <w:p w14:paraId="0661E2ED" w14:textId="77777777" w:rsidR="001B7EE6" w:rsidRPr="007E3AF6" w:rsidRDefault="009F585B" w:rsidP="00A95687">
      <w:pPr>
        <w:shd w:val="clear" w:color="auto" w:fill="FFFFFF"/>
        <w:tabs>
          <w:tab w:val="left" w:pos="810"/>
        </w:tabs>
        <w:autoSpaceDE w:val="0"/>
        <w:autoSpaceDN w:val="0"/>
        <w:adjustRightInd w:val="0"/>
        <w:spacing w:after="120"/>
        <w:ind w:left="446"/>
        <w:rPr>
          <w:rFonts w:ascii="Arial" w:hAnsi="Arial" w:cs="Arial"/>
          <w:sz w:val="24"/>
          <w:szCs w:val="24"/>
        </w:rPr>
      </w:pPr>
      <w:hyperlink r:id="rId37" w:history="1">
        <w:r w:rsidR="001B7EE6" w:rsidRPr="007E3AF6">
          <w:rPr>
            <w:rFonts w:ascii="Arial" w:hAnsi="Arial" w:cs="Arial"/>
            <w:color w:val="0000FF"/>
            <w:sz w:val="24"/>
            <w:szCs w:val="24"/>
            <w:u w:val="single"/>
          </w:rPr>
          <w:t>http://www.ojjdp.gov/mpg/</w:t>
        </w:r>
      </w:hyperlink>
    </w:p>
    <w:p w14:paraId="07A7F009" w14:textId="77777777" w:rsidR="00F27336" w:rsidRPr="007E3AF6" w:rsidRDefault="00F27336" w:rsidP="001906A1">
      <w:pPr>
        <w:numPr>
          <w:ilvl w:val="0"/>
          <w:numId w:val="1"/>
        </w:numPr>
        <w:tabs>
          <w:tab w:val="left" w:pos="0"/>
          <w:tab w:val="left" w:pos="810"/>
        </w:tabs>
        <w:ind w:left="450" w:hanging="450"/>
        <w:contextualSpacing/>
        <w:rPr>
          <w:rFonts w:ascii="Arial" w:hAnsi="Arial" w:cs="Arial"/>
          <w:sz w:val="24"/>
          <w:szCs w:val="24"/>
        </w:rPr>
      </w:pPr>
      <w:r w:rsidRPr="007E3AF6">
        <w:rPr>
          <w:rFonts w:ascii="Arial" w:hAnsi="Arial" w:cs="Arial"/>
          <w:sz w:val="24"/>
          <w:szCs w:val="24"/>
        </w:rPr>
        <w:t>Association for the Advancement of Evidence-Based Practice</w:t>
      </w:r>
    </w:p>
    <w:p w14:paraId="50B046C9" w14:textId="77777777" w:rsidR="00F27336" w:rsidRPr="007E3AF6" w:rsidRDefault="00F27336" w:rsidP="001906A1">
      <w:pPr>
        <w:shd w:val="clear" w:color="auto" w:fill="FFFFFF"/>
        <w:ind w:left="450"/>
        <w:jc w:val="both"/>
        <w:rPr>
          <w:rFonts w:ascii="Arial" w:hAnsi="Arial" w:cs="Arial"/>
          <w:bCs/>
          <w:sz w:val="24"/>
          <w:szCs w:val="24"/>
        </w:rPr>
      </w:pPr>
      <w:r w:rsidRPr="007E3AF6">
        <w:rPr>
          <w:rFonts w:ascii="Arial" w:hAnsi="Arial" w:cs="Arial"/>
          <w:bCs/>
          <w:sz w:val="24"/>
          <w:szCs w:val="24"/>
        </w:rPr>
        <w:t>“Implementing Proven Programs for Juvenile Offenders: Assessing State Progress.”  A report prepared by Peter Greenwood, Ph.D., December 2012.</w:t>
      </w:r>
    </w:p>
    <w:p w14:paraId="106ADC45" w14:textId="51A582A5" w:rsidR="00A95687" w:rsidRDefault="009F585B" w:rsidP="00411AF2">
      <w:pPr>
        <w:shd w:val="clear" w:color="auto" w:fill="FFFFFF"/>
        <w:ind w:left="450"/>
        <w:jc w:val="both"/>
        <w:rPr>
          <w:rStyle w:val="Hyperlink"/>
          <w:rFonts w:ascii="Arial" w:hAnsi="Arial" w:cs="Arial"/>
          <w:sz w:val="24"/>
          <w:szCs w:val="24"/>
        </w:rPr>
      </w:pPr>
      <w:hyperlink r:id="rId38" w:history="1">
        <w:r w:rsidR="00F27336" w:rsidRPr="007E3AF6">
          <w:rPr>
            <w:rStyle w:val="Hyperlink"/>
            <w:rFonts w:ascii="Arial" w:hAnsi="Arial" w:cs="Arial"/>
            <w:sz w:val="24"/>
            <w:szCs w:val="24"/>
          </w:rPr>
          <w:t>http://youthjusticenc.org/download/juvenile-justice/prevention-interventions-and-alternatives/Implementing%20Proven%20Programs%20for%20JuvenIle%20Offenders.pdf</w:t>
        </w:r>
      </w:hyperlink>
      <w:r w:rsidR="00A95687">
        <w:rPr>
          <w:rStyle w:val="Hyperlink"/>
          <w:rFonts w:ascii="Arial" w:hAnsi="Arial" w:cs="Arial"/>
          <w:sz w:val="24"/>
          <w:szCs w:val="24"/>
        </w:rPr>
        <w:br w:type="page"/>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4A0" w:firstRow="1" w:lastRow="0" w:firstColumn="1" w:lastColumn="0" w:noHBand="0" w:noVBand="1"/>
      </w:tblPr>
      <w:tblGrid>
        <w:gridCol w:w="9445"/>
      </w:tblGrid>
      <w:tr w:rsidR="00FB1B4E" w:rsidRPr="007E3AF6" w14:paraId="3B52935C" w14:textId="77777777" w:rsidTr="009B0E7E">
        <w:trPr>
          <w:trHeight w:val="504"/>
        </w:trPr>
        <w:tc>
          <w:tcPr>
            <w:tcW w:w="9445" w:type="dxa"/>
            <w:shd w:val="clear" w:color="auto" w:fill="002060"/>
            <w:vAlign w:val="center"/>
          </w:tcPr>
          <w:p w14:paraId="5CCCE3F8" w14:textId="2668663F" w:rsidR="00FB1B4E" w:rsidRPr="007E3AF6" w:rsidRDefault="009A6DDD" w:rsidP="00056249">
            <w:pPr>
              <w:pStyle w:val="Heading1"/>
            </w:pPr>
            <w:bookmarkStart w:id="82" w:name="_Toc531780991"/>
            <w:r>
              <w:lastRenderedPageBreak/>
              <w:t>Guiding Principles for all Grant Programs</w:t>
            </w:r>
            <w:bookmarkEnd w:id="82"/>
          </w:p>
        </w:tc>
      </w:tr>
    </w:tbl>
    <w:p w14:paraId="0B705EC8" w14:textId="77777777" w:rsidR="00A95687" w:rsidRDefault="00A95687" w:rsidP="00A95687">
      <w:pPr>
        <w:jc w:val="both"/>
        <w:rPr>
          <w:rFonts w:ascii="Arial" w:hAnsi="Arial" w:cs="Arial"/>
          <w:i/>
          <w:sz w:val="24"/>
          <w:szCs w:val="24"/>
        </w:rPr>
      </w:pPr>
    </w:p>
    <w:p w14:paraId="1F555DE2" w14:textId="04E97669" w:rsidR="00FB1B4E" w:rsidRPr="007E3AF6" w:rsidRDefault="00FB1B4E" w:rsidP="00A95687">
      <w:pPr>
        <w:jc w:val="both"/>
        <w:rPr>
          <w:rFonts w:ascii="Arial" w:hAnsi="Arial" w:cs="Arial"/>
          <w:i/>
          <w:sz w:val="24"/>
          <w:szCs w:val="24"/>
        </w:rPr>
      </w:pPr>
      <w:r w:rsidRPr="007E3AF6">
        <w:rPr>
          <w:rFonts w:ascii="Arial" w:hAnsi="Arial" w:cs="Arial"/>
          <w:i/>
          <w:sz w:val="24"/>
          <w:szCs w:val="24"/>
        </w:rPr>
        <w:t xml:space="preserve">The following information is provided to all prospective BSCC grantees.  The applicant is not required to address this section within its JAG Program </w:t>
      </w:r>
      <w:r w:rsidR="008B2D1D" w:rsidRPr="007E3AF6">
        <w:rPr>
          <w:rFonts w:ascii="Arial" w:hAnsi="Arial" w:cs="Arial"/>
          <w:i/>
          <w:sz w:val="24"/>
          <w:szCs w:val="24"/>
        </w:rPr>
        <w:t>proposal but</w:t>
      </w:r>
      <w:r w:rsidRPr="007E3AF6">
        <w:rPr>
          <w:rFonts w:ascii="Arial" w:hAnsi="Arial" w:cs="Arial"/>
          <w:i/>
          <w:sz w:val="24"/>
          <w:szCs w:val="24"/>
        </w:rPr>
        <w:t xml:space="preserve"> should spend time in consideration of how this information may impact grant activities.</w:t>
      </w:r>
    </w:p>
    <w:p w14:paraId="6C53171C" w14:textId="68612C1B" w:rsidR="00FB1B4E" w:rsidRPr="007E3AF6" w:rsidRDefault="00FB1B4E" w:rsidP="001906A1">
      <w:pPr>
        <w:pStyle w:val="Heading2"/>
      </w:pPr>
      <w:bookmarkStart w:id="83" w:name="_Toc481758765"/>
      <w:bookmarkStart w:id="84" w:name="_Toc531780992"/>
      <w:r w:rsidRPr="007E3AF6">
        <w:t>Reducing Racial and Ethnic Disparity</w:t>
      </w:r>
      <w:bookmarkEnd w:id="83"/>
      <w:r w:rsidR="008B2D1D">
        <w:t xml:space="preserve"> (R.E.D.)</w:t>
      </w:r>
      <w:bookmarkEnd w:id="84"/>
    </w:p>
    <w:p w14:paraId="4AAA7BC4" w14:textId="2E6D4290" w:rsidR="00FB1B4E" w:rsidRDefault="00FB1B4E" w:rsidP="00A95687">
      <w:pPr>
        <w:jc w:val="both"/>
        <w:rPr>
          <w:rFonts w:ascii="Arial" w:hAnsi="Arial" w:cs="Arial"/>
          <w:sz w:val="24"/>
          <w:szCs w:val="24"/>
        </w:rPr>
      </w:pPr>
      <w:r w:rsidRPr="007E3AF6">
        <w:rPr>
          <w:rFonts w:ascii="Arial" w:hAnsi="Arial" w:cs="Arial"/>
          <w:sz w:val="24"/>
          <w:szCs w:val="24"/>
        </w:rPr>
        <w:t>Research shows that youth of color are significantly overrepresented in the juvenile justice system in California.  In 2011, Black youth were four times as likely to be arrested as White youth, nearly seven times more likely to be securely detained, and six times as likely to be committed to a correctional facility.  Latino youth are nearly twice as likely to be arrested and securely detained and almost three times as likely to be committed to a correctional facility.  These disparities are the result of numerous interrelated factors; some of which exist within the structures of the current juvenile justice system, and some of which are influenced by unconscious biases.  Whatever the cause, the BSCC believes that the overrepresentation of people of color in the criminal justice system can be addressed through meaningful dialogue, increased awareness, evaluation feedback, and policy reforms intended to reduce structural inequality.</w:t>
      </w:r>
    </w:p>
    <w:p w14:paraId="309F50A0" w14:textId="77777777" w:rsidR="00A95687" w:rsidRPr="007E3AF6" w:rsidRDefault="00A95687" w:rsidP="00A95687">
      <w:pPr>
        <w:jc w:val="both"/>
        <w:rPr>
          <w:rFonts w:ascii="Arial" w:hAnsi="Arial" w:cs="Arial"/>
          <w:sz w:val="24"/>
          <w:szCs w:val="24"/>
        </w:rPr>
      </w:pPr>
    </w:p>
    <w:p w14:paraId="7856329C" w14:textId="73335CC4" w:rsidR="003D471F" w:rsidRDefault="003D471F" w:rsidP="00A95687">
      <w:pPr>
        <w:pStyle w:val="ListBullet5"/>
        <w:numPr>
          <w:ilvl w:val="0"/>
          <w:numId w:val="0"/>
        </w:numPr>
        <w:jc w:val="both"/>
      </w:pPr>
      <w:r w:rsidRPr="009B4485">
        <w:t xml:space="preserve">The BSCC is committed to working with state and local agencies to reduce the overrepresentation of youth of color who come into contact with the juvenile justice system (at all points, from arrest through confinement) relative to their numbers in the general population. In support this effort, the BSCC </w:t>
      </w:r>
      <w:r>
        <w:t xml:space="preserve">periodically provides </w:t>
      </w:r>
      <w:r w:rsidRPr="009B4485">
        <w:t>R.E.D. training for project directors and other interested staff</w:t>
      </w:r>
      <w:r>
        <w:t>. This training may</w:t>
      </w:r>
      <w:r w:rsidRPr="009B4485">
        <w:t xml:space="preserve"> be provided during th</w:t>
      </w:r>
      <w:r>
        <w:t>is grant award</w:t>
      </w:r>
      <w:r w:rsidRPr="009B4485">
        <w:t xml:space="preserve"> year. </w:t>
      </w:r>
      <w:r>
        <w:t xml:space="preserve">If so, </w:t>
      </w:r>
      <w:r w:rsidRPr="009B4485">
        <w:t xml:space="preserve">regional R.E.D. courses will be provided at no cost to attendees and address issues relevant to participants who have received previous R.E.D. training as well as those attending training for the first time. Award recipients will be contacted with details about the R.E.D. training dates and locations </w:t>
      </w:r>
      <w:r>
        <w:t>should a training be offered.</w:t>
      </w:r>
    </w:p>
    <w:p w14:paraId="147ABD8C" w14:textId="77777777" w:rsidR="00A95687" w:rsidRDefault="00A95687" w:rsidP="00A95687">
      <w:pPr>
        <w:pStyle w:val="ListBullet5"/>
        <w:numPr>
          <w:ilvl w:val="0"/>
          <w:numId w:val="0"/>
        </w:numPr>
        <w:jc w:val="both"/>
      </w:pPr>
    </w:p>
    <w:p w14:paraId="201D4070" w14:textId="43C65E87" w:rsidR="00FB1B4E" w:rsidRDefault="00FB1B4E" w:rsidP="00A95687">
      <w:pPr>
        <w:autoSpaceDE w:val="0"/>
        <w:autoSpaceDN w:val="0"/>
        <w:jc w:val="both"/>
        <w:rPr>
          <w:rFonts w:ascii="Arial" w:hAnsi="Arial" w:cs="Arial"/>
          <w:sz w:val="24"/>
          <w:szCs w:val="24"/>
        </w:rPr>
      </w:pPr>
      <w:r w:rsidRPr="007E3AF6">
        <w:rPr>
          <w:rFonts w:ascii="Arial" w:hAnsi="Arial" w:cs="Arial"/>
          <w:sz w:val="24"/>
          <w:szCs w:val="24"/>
        </w:rPr>
        <w:t xml:space="preserve">Additional information about R.E.D. can be found on the BSCC’s website at </w:t>
      </w:r>
      <w:hyperlink r:id="rId39" w:history="1">
        <w:r w:rsidRPr="007E3AF6">
          <w:rPr>
            <w:rStyle w:val="Hyperlink"/>
            <w:rFonts w:ascii="Arial" w:hAnsi="Arial" w:cs="Arial"/>
            <w:sz w:val="24"/>
            <w:szCs w:val="24"/>
          </w:rPr>
          <w:t>www.bscc.ca.gov</w:t>
        </w:r>
      </w:hyperlink>
      <w:r w:rsidRPr="007E3AF6">
        <w:rPr>
          <w:rFonts w:ascii="Arial" w:hAnsi="Arial" w:cs="Arial"/>
          <w:sz w:val="24"/>
          <w:szCs w:val="24"/>
        </w:rPr>
        <w:t xml:space="preserve">, or applicants may contact California’s R.E.D. Coordinator, </w:t>
      </w:r>
      <w:r w:rsidR="00B67623">
        <w:rPr>
          <w:rFonts w:ascii="Arial" w:hAnsi="Arial" w:cs="Arial"/>
          <w:sz w:val="24"/>
          <w:szCs w:val="24"/>
        </w:rPr>
        <w:t>Tim</w:t>
      </w:r>
      <w:r w:rsidR="00CF30A3">
        <w:rPr>
          <w:rFonts w:ascii="Arial" w:hAnsi="Arial" w:cs="Arial"/>
          <w:sz w:val="24"/>
          <w:szCs w:val="24"/>
        </w:rPr>
        <w:t xml:space="preserve"> </w:t>
      </w:r>
      <w:r w:rsidR="00B67623">
        <w:rPr>
          <w:rFonts w:ascii="Arial" w:hAnsi="Arial" w:cs="Arial"/>
          <w:sz w:val="24"/>
          <w:szCs w:val="24"/>
        </w:rPr>
        <w:t xml:space="preserve">Polasik </w:t>
      </w:r>
      <w:r w:rsidRPr="007E3AF6">
        <w:rPr>
          <w:rFonts w:ascii="Arial" w:hAnsi="Arial" w:cs="Arial"/>
          <w:sz w:val="24"/>
          <w:szCs w:val="24"/>
        </w:rPr>
        <w:t xml:space="preserve"> at (916) 322-1427 or </w:t>
      </w:r>
      <w:hyperlink r:id="rId40" w:history="1">
        <w:r w:rsidR="00CF30A3" w:rsidRPr="000D036D">
          <w:rPr>
            <w:rStyle w:val="Hyperlink"/>
            <w:rFonts w:ascii="Arial" w:hAnsi="Arial" w:cs="Arial"/>
            <w:sz w:val="24"/>
            <w:szCs w:val="24"/>
          </w:rPr>
          <w:t>Tim.Polasik @bscc.ca.gov</w:t>
        </w:r>
      </w:hyperlink>
      <w:r w:rsidRPr="007E3AF6">
        <w:rPr>
          <w:rFonts w:ascii="Arial" w:hAnsi="Arial" w:cs="Arial"/>
          <w:sz w:val="24"/>
          <w:szCs w:val="24"/>
        </w:rPr>
        <w:t xml:space="preserve">. </w:t>
      </w:r>
    </w:p>
    <w:p w14:paraId="2C254380" w14:textId="77777777" w:rsidR="00A95687" w:rsidRPr="007E3AF6" w:rsidRDefault="00A95687" w:rsidP="00A95687">
      <w:pPr>
        <w:autoSpaceDE w:val="0"/>
        <w:autoSpaceDN w:val="0"/>
        <w:jc w:val="both"/>
        <w:rPr>
          <w:rFonts w:ascii="Arial" w:hAnsi="Arial" w:cs="Arial"/>
          <w:sz w:val="24"/>
          <w:szCs w:val="24"/>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4A0" w:firstRow="1" w:lastRow="0" w:firstColumn="1" w:lastColumn="0" w:noHBand="0" w:noVBand="1"/>
      </w:tblPr>
      <w:tblGrid>
        <w:gridCol w:w="9445"/>
      </w:tblGrid>
      <w:tr w:rsidR="002F2C55" w:rsidRPr="007E3AF6" w14:paraId="40377B14" w14:textId="77777777" w:rsidTr="00563700">
        <w:trPr>
          <w:trHeight w:val="504"/>
        </w:trPr>
        <w:tc>
          <w:tcPr>
            <w:tcW w:w="9445" w:type="dxa"/>
            <w:shd w:val="clear" w:color="auto" w:fill="002060"/>
            <w:vAlign w:val="center"/>
          </w:tcPr>
          <w:p w14:paraId="58729E80" w14:textId="0A579EA3" w:rsidR="002F2C55" w:rsidRPr="007E3AF6" w:rsidRDefault="009A6DDD" w:rsidP="00056249">
            <w:pPr>
              <w:pStyle w:val="Heading1"/>
            </w:pPr>
            <w:bookmarkStart w:id="85" w:name="_Toc481758766"/>
            <w:bookmarkStart w:id="86" w:name="_Toc531780993"/>
            <w:r>
              <w:t>Data Collection</w:t>
            </w:r>
            <w:r w:rsidR="002F2C55" w:rsidRPr="007E3AF6">
              <w:t xml:space="preserve">, </w:t>
            </w:r>
            <w:bookmarkEnd w:id="85"/>
            <w:r>
              <w:t>Reporting and Evaluation Requirements</w:t>
            </w:r>
            <w:bookmarkEnd w:id="86"/>
          </w:p>
        </w:tc>
      </w:tr>
    </w:tbl>
    <w:p w14:paraId="3509BA14" w14:textId="77777777" w:rsidR="00A95687" w:rsidRDefault="00A95687" w:rsidP="00A95687">
      <w:pPr>
        <w:jc w:val="both"/>
        <w:rPr>
          <w:rFonts w:ascii="Arial" w:hAnsi="Arial" w:cs="Arial"/>
          <w:sz w:val="24"/>
          <w:szCs w:val="24"/>
        </w:rPr>
      </w:pPr>
    </w:p>
    <w:p w14:paraId="6E7BBB98" w14:textId="51346E1A" w:rsidR="004A4304" w:rsidRDefault="002F2C55" w:rsidP="00A95687">
      <w:pPr>
        <w:spacing w:after="120"/>
        <w:jc w:val="both"/>
        <w:rPr>
          <w:rFonts w:ascii="Arial" w:hAnsi="Arial" w:cs="Arial"/>
          <w:sz w:val="24"/>
          <w:szCs w:val="24"/>
        </w:rPr>
      </w:pPr>
      <w:r w:rsidRPr="007E3AF6">
        <w:rPr>
          <w:rFonts w:ascii="Arial" w:hAnsi="Arial" w:cs="Arial"/>
          <w:sz w:val="24"/>
          <w:szCs w:val="24"/>
        </w:rPr>
        <w:t>All grantees are required to submit</w:t>
      </w:r>
      <w:r w:rsidR="004A4304">
        <w:rPr>
          <w:rFonts w:ascii="Arial" w:hAnsi="Arial" w:cs="Arial"/>
          <w:sz w:val="24"/>
          <w:szCs w:val="24"/>
        </w:rPr>
        <w:t>:</w:t>
      </w:r>
    </w:p>
    <w:p w14:paraId="38AD402B" w14:textId="40A3C8D4" w:rsidR="00A95687" w:rsidRPr="00A95687" w:rsidRDefault="004A4304" w:rsidP="00A95687">
      <w:pPr>
        <w:pStyle w:val="ListParagraph"/>
        <w:numPr>
          <w:ilvl w:val="0"/>
          <w:numId w:val="34"/>
        </w:numPr>
        <w:spacing w:after="120"/>
        <w:jc w:val="both"/>
        <w:rPr>
          <w:rFonts w:ascii="Arial" w:hAnsi="Arial" w:cs="Arial"/>
          <w:sz w:val="24"/>
          <w:szCs w:val="24"/>
        </w:rPr>
      </w:pPr>
      <w:r>
        <w:rPr>
          <w:rFonts w:ascii="Arial" w:hAnsi="Arial" w:cs="Arial"/>
          <w:sz w:val="24"/>
          <w:szCs w:val="24"/>
        </w:rPr>
        <w:t xml:space="preserve"> a</w:t>
      </w:r>
      <w:r w:rsidR="002F2C55" w:rsidRPr="00EB319C">
        <w:rPr>
          <w:rFonts w:ascii="Arial" w:hAnsi="Arial" w:cs="Arial"/>
          <w:sz w:val="24"/>
          <w:szCs w:val="24"/>
        </w:rPr>
        <w:t xml:space="preserve"> </w:t>
      </w:r>
      <w:r w:rsidR="002F2C55" w:rsidRPr="00EB319C">
        <w:rPr>
          <w:rFonts w:ascii="Arial" w:hAnsi="Arial" w:cs="Arial"/>
          <w:b/>
          <w:sz w:val="24"/>
          <w:szCs w:val="24"/>
        </w:rPr>
        <w:t>Local Evaluation Plan</w:t>
      </w:r>
      <w:r w:rsidR="002F2C55" w:rsidRPr="00EB319C">
        <w:rPr>
          <w:rFonts w:ascii="Arial" w:hAnsi="Arial" w:cs="Arial"/>
          <w:sz w:val="24"/>
          <w:szCs w:val="24"/>
        </w:rPr>
        <w:t xml:space="preserve"> to the BSCC by</w:t>
      </w:r>
      <w:r w:rsidR="00AE5381">
        <w:rPr>
          <w:rFonts w:ascii="Arial" w:hAnsi="Arial" w:cs="Arial"/>
          <w:sz w:val="24"/>
          <w:szCs w:val="24"/>
        </w:rPr>
        <w:t xml:space="preserve"> </w:t>
      </w:r>
      <w:r w:rsidR="008401C5">
        <w:rPr>
          <w:rFonts w:ascii="Arial" w:hAnsi="Arial" w:cs="Arial"/>
          <w:sz w:val="24"/>
          <w:szCs w:val="24"/>
        </w:rPr>
        <w:t xml:space="preserve">December </w:t>
      </w:r>
      <w:r w:rsidR="00DA4595">
        <w:rPr>
          <w:rFonts w:ascii="Arial" w:hAnsi="Arial" w:cs="Arial"/>
          <w:sz w:val="24"/>
          <w:szCs w:val="24"/>
        </w:rPr>
        <w:t xml:space="preserve">31, </w:t>
      </w:r>
      <w:r w:rsidR="00EF713C">
        <w:rPr>
          <w:rFonts w:ascii="Arial" w:hAnsi="Arial" w:cs="Arial"/>
          <w:sz w:val="24"/>
          <w:szCs w:val="24"/>
        </w:rPr>
        <w:t>2019</w:t>
      </w:r>
    </w:p>
    <w:p w14:paraId="3A6AECC8" w14:textId="3B56AAC1" w:rsidR="004A4304" w:rsidRDefault="004A4304" w:rsidP="00A95687">
      <w:pPr>
        <w:pStyle w:val="ListParagraph"/>
        <w:numPr>
          <w:ilvl w:val="0"/>
          <w:numId w:val="34"/>
        </w:numPr>
        <w:spacing w:after="120"/>
        <w:jc w:val="both"/>
        <w:rPr>
          <w:rFonts w:ascii="Arial" w:hAnsi="Arial" w:cs="Arial"/>
          <w:sz w:val="24"/>
          <w:szCs w:val="24"/>
        </w:rPr>
      </w:pPr>
      <w:r>
        <w:rPr>
          <w:rFonts w:ascii="Arial" w:hAnsi="Arial" w:cs="Arial"/>
          <w:sz w:val="24"/>
          <w:szCs w:val="24"/>
        </w:rPr>
        <w:t xml:space="preserve"> </w:t>
      </w:r>
      <w:r w:rsidR="002F2C55" w:rsidRPr="00EB319C">
        <w:rPr>
          <w:rFonts w:ascii="Arial" w:hAnsi="Arial" w:cs="Arial"/>
          <w:b/>
          <w:sz w:val="24"/>
          <w:szCs w:val="24"/>
        </w:rPr>
        <w:t>Quarterly Progress Reports</w:t>
      </w:r>
      <w:r>
        <w:rPr>
          <w:rFonts w:ascii="Arial" w:hAnsi="Arial" w:cs="Arial"/>
          <w:sz w:val="24"/>
          <w:szCs w:val="24"/>
        </w:rPr>
        <w:t>;</w:t>
      </w:r>
      <w:r w:rsidR="002F2C55" w:rsidRPr="00EB319C">
        <w:rPr>
          <w:rFonts w:ascii="Arial" w:hAnsi="Arial" w:cs="Arial"/>
          <w:sz w:val="24"/>
          <w:szCs w:val="24"/>
        </w:rPr>
        <w:t xml:space="preserve"> </w:t>
      </w:r>
      <w:r w:rsidR="008B2D1D">
        <w:rPr>
          <w:rFonts w:ascii="Arial" w:hAnsi="Arial" w:cs="Arial"/>
          <w:sz w:val="24"/>
          <w:szCs w:val="24"/>
        </w:rPr>
        <w:t xml:space="preserve">due dates </w:t>
      </w:r>
      <w:r w:rsidR="00DA4595">
        <w:rPr>
          <w:rFonts w:ascii="Arial" w:hAnsi="Arial" w:cs="Arial"/>
          <w:sz w:val="24"/>
          <w:szCs w:val="24"/>
        </w:rPr>
        <w:t>TBD</w:t>
      </w:r>
    </w:p>
    <w:p w14:paraId="3631D982" w14:textId="6307D696" w:rsidR="002F2C55" w:rsidRPr="00EB319C" w:rsidRDefault="004A4304" w:rsidP="00A95687">
      <w:pPr>
        <w:pStyle w:val="ListParagraph"/>
        <w:numPr>
          <w:ilvl w:val="0"/>
          <w:numId w:val="34"/>
        </w:numPr>
        <w:jc w:val="both"/>
        <w:rPr>
          <w:rFonts w:ascii="Arial" w:hAnsi="Arial" w:cs="Arial"/>
          <w:sz w:val="24"/>
          <w:szCs w:val="24"/>
        </w:rPr>
      </w:pPr>
      <w:r>
        <w:rPr>
          <w:rFonts w:ascii="Arial" w:hAnsi="Arial" w:cs="Arial"/>
          <w:sz w:val="24"/>
          <w:szCs w:val="24"/>
        </w:rPr>
        <w:t xml:space="preserve"> </w:t>
      </w:r>
      <w:r w:rsidR="002F2C55" w:rsidRPr="00EB319C">
        <w:rPr>
          <w:rFonts w:ascii="Arial" w:hAnsi="Arial" w:cs="Arial"/>
          <w:sz w:val="24"/>
          <w:szCs w:val="24"/>
        </w:rPr>
        <w:t xml:space="preserve">a </w:t>
      </w:r>
      <w:r w:rsidR="002F2C55" w:rsidRPr="00EB319C">
        <w:rPr>
          <w:rFonts w:ascii="Arial" w:hAnsi="Arial" w:cs="Arial"/>
          <w:b/>
          <w:sz w:val="24"/>
          <w:szCs w:val="24"/>
        </w:rPr>
        <w:t>Final Local Evaluation</w:t>
      </w:r>
      <w:r w:rsidR="00E929C8">
        <w:rPr>
          <w:rFonts w:ascii="Arial" w:hAnsi="Arial" w:cs="Arial"/>
          <w:b/>
          <w:sz w:val="24"/>
          <w:szCs w:val="24"/>
        </w:rPr>
        <w:t xml:space="preserve"> Report</w:t>
      </w:r>
      <w:r w:rsidR="002F2C55" w:rsidRPr="00EB319C">
        <w:rPr>
          <w:rFonts w:ascii="Arial" w:hAnsi="Arial" w:cs="Arial"/>
          <w:sz w:val="24"/>
          <w:szCs w:val="24"/>
        </w:rPr>
        <w:t xml:space="preserve"> by</w:t>
      </w:r>
      <w:r w:rsidR="008401C5">
        <w:rPr>
          <w:rFonts w:ascii="Arial" w:hAnsi="Arial" w:cs="Arial"/>
          <w:sz w:val="24"/>
          <w:szCs w:val="24"/>
        </w:rPr>
        <w:t xml:space="preserve"> </w:t>
      </w:r>
      <w:r w:rsidR="001B379D">
        <w:rPr>
          <w:rFonts w:ascii="Arial" w:hAnsi="Arial" w:cs="Arial"/>
          <w:sz w:val="24"/>
          <w:szCs w:val="24"/>
        </w:rPr>
        <w:t>December 31</w:t>
      </w:r>
      <w:r w:rsidR="00DA4595">
        <w:rPr>
          <w:rFonts w:ascii="Arial" w:hAnsi="Arial" w:cs="Arial"/>
          <w:sz w:val="24"/>
          <w:szCs w:val="24"/>
        </w:rPr>
        <w:t>, 2022</w:t>
      </w:r>
      <w:r w:rsidR="002F2C55" w:rsidRPr="00EB319C">
        <w:rPr>
          <w:rFonts w:ascii="Arial" w:hAnsi="Arial" w:cs="Arial"/>
          <w:sz w:val="24"/>
          <w:szCs w:val="24"/>
        </w:rPr>
        <w:t>.</w:t>
      </w:r>
    </w:p>
    <w:p w14:paraId="7243D28B" w14:textId="508357FE" w:rsidR="003D471F" w:rsidRPr="003D471F" w:rsidRDefault="003D471F" w:rsidP="006A6926">
      <w:pPr>
        <w:pStyle w:val="Heading2"/>
      </w:pPr>
      <w:bookmarkStart w:id="87" w:name="_Toc481758767"/>
      <w:bookmarkStart w:id="88" w:name="_Toc531780994"/>
      <w:r w:rsidRPr="003D471F">
        <w:t>Requirement</w:t>
      </w:r>
      <w:bookmarkEnd w:id="87"/>
      <w:bookmarkEnd w:id="88"/>
    </w:p>
    <w:p w14:paraId="5DF79A8D" w14:textId="603E4447" w:rsidR="003D471F" w:rsidRDefault="003D471F" w:rsidP="00A95687">
      <w:pPr>
        <w:pStyle w:val="Default"/>
        <w:jc w:val="both"/>
        <w:rPr>
          <w:rFonts w:ascii="Arial" w:hAnsi="Arial" w:cs="Arial"/>
        </w:rPr>
      </w:pPr>
      <w:r w:rsidRPr="003D471F">
        <w:rPr>
          <w:rFonts w:ascii="Arial" w:hAnsi="Arial" w:cs="Arial"/>
        </w:rPr>
        <w:t xml:space="preserve">Projects selected for funding will be required to submit a Local Evaluation Plan (at the conclusion of the first quarter) and a Final Local Evaluation Report (after the conclusion of the grant) to the BSCC. Applicants are strongly encouraged to identify research partners early on and include them in the development of the proposal, so that the goals and objectives listed </w:t>
      </w:r>
      <w:r w:rsidR="00E20C11">
        <w:rPr>
          <w:rFonts w:ascii="Arial" w:hAnsi="Arial" w:cs="Arial"/>
        </w:rPr>
        <w:t>in the Proposal are measurable.</w:t>
      </w:r>
    </w:p>
    <w:p w14:paraId="7EF0E8B6" w14:textId="15C127D8" w:rsidR="003D471F" w:rsidRDefault="003D471F" w:rsidP="006A6926">
      <w:pPr>
        <w:pStyle w:val="Heading2"/>
      </w:pPr>
      <w:bookmarkStart w:id="89" w:name="_Toc481758768"/>
      <w:bookmarkStart w:id="90" w:name="_Toc531780995"/>
      <w:r w:rsidRPr="003D471F">
        <w:lastRenderedPageBreak/>
        <w:t>Required Set</w:t>
      </w:r>
      <w:r w:rsidR="00E20C11">
        <w:t>-Aside for Evaluation Efforts</w:t>
      </w:r>
      <w:bookmarkEnd w:id="89"/>
      <w:bookmarkEnd w:id="90"/>
    </w:p>
    <w:p w14:paraId="0F7682C4" w14:textId="0DD0556D" w:rsidR="003D471F" w:rsidRDefault="003D471F" w:rsidP="00A95687">
      <w:pPr>
        <w:jc w:val="both"/>
        <w:rPr>
          <w:rFonts w:ascii="Arial" w:eastAsiaTheme="minorHAnsi" w:hAnsi="Arial" w:cs="Arial"/>
          <w:color w:val="000000" w:themeColor="text1"/>
          <w:sz w:val="24"/>
          <w:szCs w:val="24"/>
        </w:rPr>
      </w:pPr>
      <w:r w:rsidRPr="00DE722F">
        <w:rPr>
          <w:rFonts w:ascii="Arial" w:eastAsiaTheme="minorHAnsi" w:hAnsi="Arial" w:cs="Arial"/>
          <w:color w:val="000000" w:themeColor="text1"/>
          <w:sz w:val="24"/>
          <w:szCs w:val="24"/>
        </w:rPr>
        <w:t xml:space="preserve">Grantees are required to set </w:t>
      </w:r>
      <w:r w:rsidRPr="00DE722F">
        <w:rPr>
          <w:rFonts w:ascii="Arial" w:eastAsiaTheme="minorHAnsi" w:hAnsi="Arial" w:cs="Arial"/>
          <w:sz w:val="24"/>
          <w:szCs w:val="24"/>
        </w:rPr>
        <w:t xml:space="preserve">aside at least </w:t>
      </w:r>
      <w:r w:rsidRPr="00DE722F">
        <w:rPr>
          <w:rFonts w:ascii="Arial" w:eastAsiaTheme="minorHAnsi" w:hAnsi="Arial" w:cs="Arial"/>
          <w:sz w:val="24"/>
          <w:szCs w:val="24"/>
          <w:u w:val="single"/>
        </w:rPr>
        <w:t>five (5) percent (or $25,000, whichever is greater)</w:t>
      </w:r>
      <w:r w:rsidRPr="00DE722F">
        <w:rPr>
          <w:rFonts w:ascii="Arial" w:eastAsiaTheme="minorHAnsi" w:hAnsi="Arial" w:cs="Arial"/>
          <w:sz w:val="24"/>
          <w:szCs w:val="24"/>
        </w:rPr>
        <w:t xml:space="preserve"> of</w:t>
      </w:r>
      <w:r w:rsidRPr="007E3AF6">
        <w:rPr>
          <w:rFonts w:ascii="Arial" w:eastAsiaTheme="minorHAnsi" w:hAnsi="Arial" w:cs="Arial"/>
          <w:sz w:val="24"/>
          <w:szCs w:val="24"/>
        </w:rPr>
        <w:t xml:space="preserve"> the total grant award for data collection and evaluation efforts, to include the development of the Local Evaluation Plan and Final Local </w:t>
      </w:r>
      <w:r w:rsidR="00E20C11">
        <w:rPr>
          <w:rFonts w:ascii="Arial" w:eastAsiaTheme="minorHAnsi" w:hAnsi="Arial" w:cs="Arial"/>
          <w:color w:val="000000" w:themeColor="text1"/>
          <w:sz w:val="24"/>
          <w:szCs w:val="24"/>
        </w:rPr>
        <w:t>Evaluation Report.</w:t>
      </w:r>
    </w:p>
    <w:p w14:paraId="0C69EFFF" w14:textId="77777777" w:rsidR="00A95687" w:rsidRPr="00112DD0" w:rsidRDefault="00A95687" w:rsidP="00A95687">
      <w:pPr>
        <w:jc w:val="both"/>
        <w:rPr>
          <w:rFonts w:ascii="Arial" w:eastAsiaTheme="minorHAnsi" w:hAnsi="Arial" w:cs="Arial"/>
          <w:color w:val="FF0000"/>
          <w:sz w:val="24"/>
          <w:szCs w:val="24"/>
        </w:rPr>
      </w:pPr>
    </w:p>
    <w:p w14:paraId="12FF80C8" w14:textId="37B3F6F6" w:rsidR="003D471F" w:rsidRDefault="003D471F" w:rsidP="00A95687">
      <w:pPr>
        <w:pStyle w:val="Default"/>
        <w:jc w:val="both"/>
        <w:rPr>
          <w:rFonts w:ascii="Arial" w:hAnsi="Arial" w:cs="Arial"/>
        </w:rPr>
      </w:pPr>
      <w:r w:rsidRPr="003D471F">
        <w:rPr>
          <w:rFonts w:ascii="Arial" w:hAnsi="Arial" w:cs="Arial"/>
        </w:rPr>
        <w:t>Public agency applicants are strongly encouraged to use outside evaluators to ensure objective and impartial evaluations. Specifically, public agency applicants are encouraged to partner with state universities or community</w:t>
      </w:r>
      <w:r w:rsidR="00E20C11">
        <w:rPr>
          <w:rFonts w:ascii="Arial" w:hAnsi="Arial" w:cs="Arial"/>
        </w:rPr>
        <w:t xml:space="preserve"> colleges for evaluations.</w:t>
      </w:r>
    </w:p>
    <w:p w14:paraId="6EFC3139" w14:textId="590D3987" w:rsidR="003D471F" w:rsidRPr="003D471F" w:rsidRDefault="003D471F" w:rsidP="006A6926">
      <w:pPr>
        <w:pStyle w:val="Heading2"/>
      </w:pPr>
      <w:bookmarkStart w:id="91" w:name="_Toc481758769"/>
      <w:bookmarkStart w:id="92" w:name="_Toc531780996"/>
      <w:r w:rsidRPr="003D471F">
        <w:t>Local Evaluation Plan</w:t>
      </w:r>
      <w:bookmarkEnd w:id="91"/>
      <w:bookmarkEnd w:id="92"/>
    </w:p>
    <w:p w14:paraId="5BF95D3A" w14:textId="4C357AC3" w:rsidR="003D471F" w:rsidRDefault="003D471F" w:rsidP="00A95687">
      <w:pPr>
        <w:pStyle w:val="Default"/>
        <w:jc w:val="both"/>
        <w:rPr>
          <w:rFonts w:ascii="Arial" w:hAnsi="Arial" w:cs="Arial"/>
        </w:rPr>
      </w:pPr>
      <w:r w:rsidRPr="003D471F">
        <w:rPr>
          <w:rFonts w:ascii="Arial" w:hAnsi="Arial" w:cs="Arial"/>
        </w:rPr>
        <w:t>The purpose of the Local Evaluation Plan is to ensure that projects funded by the BSCC can be evaluated. Grantees will be expected to include a detailed description of how the applicant will assess the effectiveness of the proposed program in relationship to each of its goals and objectives. A relationship between the goals and objectives identified in the proposal should be apparen</w:t>
      </w:r>
      <w:r>
        <w:rPr>
          <w:rFonts w:ascii="Arial" w:hAnsi="Arial" w:cs="Arial"/>
        </w:rPr>
        <w:t>t in the Local Evaluation Plan.</w:t>
      </w:r>
    </w:p>
    <w:p w14:paraId="3AB3564B" w14:textId="77777777" w:rsidR="00A95687" w:rsidRDefault="00A95687" w:rsidP="00A95687">
      <w:pPr>
        <w:pStyle w:val="Default"/>
        <w:jc w:val="both"/>
        <w:rPr>
          <w:rFonts w:ascii="Arial" w:hAnsi="Arial" w:cs="Arial"/>
        </w:rPr>
      </w:pPr>
    </w:p>
    <w:p w14:paraId="087A6E4A" w14:textId="6A1377B4" w:rsidR="003D471F" w:rsidRDefault="003D471F" w:rsidP="00A95687">
      <w:pPr>
        <w:pStyle w:val="Default"/>
        <w:jc w:val="both"/>
        <w:rPr>
          <w:rFonts w:ascii="Arial" w:hAnsi="Arial" w:cs="Arial"/>
        </w:rPr>
      </w:pPr>
      <w:r w:rsidRPr="003D471F">
        <w:rPr>
          <w:rFonts w:ascii="Arial" w:hAnsi="Arial" w:cs="Arial"/>
        </w:rPr>
        <w:t>The Local Evaluation Plan should describe the evaluation design or model that will be used to evaluate the effectiveness of the project component(s), with the project goals and the project objectives clearly stated. Applicants should also address process and outcome evaluations. Once submitted, any modifications to the Local Evaluation Plan must be ap</w:t>
      </w:r>
      <w:r w:rsidR="00E20C11">
        <w:rPr>
          <w:rFonts w:ascii="Arial" w:hAnsi="Arial" w:cs="Arial"/>
        </w:rPr>
        <w:t>proved in advance by the BSCC.</w:t>
      </w:r>
    </w:p>
    <w:p w14:paraId="5BE5B5CB" w14:textId="07E4368B" w:rsidR="003D471F" w:rsidRPr="003D471F" w:rsidRDefault="003D471F" w:rsidP="006A6926">
      <w:pPr>
        <w:pStyle w:val="Heading2"/>
      </w:pPr>
      <w:bookmarkStart w:id="93" w:name="_Toc481758770"/>
      <w:bookmarkStart w:id="94" w:name="_Toc531780997"/>
      <w:r w:rsidRPr="003D471F">
        <w:t>Final Local Evaluation Report</w:t>
      </w:r>
      <w:bookmarkEnd w:id="93"/>
      <w:bookmarkEnd w:id="94"/>
    </w:p>
    <w:p w14:paraId="167C0D55" w14:textId="6FFD302F" w:rsidR="003D471F" w:rsidRDefault="003D471F" w:rsidP="00A95687">
      <w:pPr>
        <w:pStyle w:val="Default"/>
        <w:jc w:val="both"/>
        <w:rPr>
          <w:rFonts w:ascii="Arial" w:hAnsi="Arial" w:cs="Arial"/>
          <w:color w:val="auto"/>
        </w:rPr>
      </w:pPr>
      <w:r w:rsidRPr="003D471F">
        <w:rPr>
          <w:rFonts w:ascii="Arial" w:hAnsi="Arial" w:cs="Arial"/>
        </w:rPr>
        <w:t>Following project completion, grantees are required to complete a Local Evaluation Report. The Local Evaluation Report must be in a format prescribed by the BSCC. Within the Local E</w:t>
      </w:r>
      <w:r w:rsidRPr="003D471F">
        <w:rPr>
          <w:rFonts w:ascii="Arial" w:hAnsi="Arial" w:cs="Arial"/>
          <w:color w:val="auto"/>
        </w:rPr>
        <w:t>valuation Report, an Executive Summary must be included that adheres to the format prescribed by the BSCC specific</w:t>
      </w:r>
      <w:r w:rsidR="00E20C11">
        <w:rPr>
          <w:rFonts w:ascii="Arial" w:hAnsi="Arial" w:cs="Arial"/>
          <w:color w:val="auto"/>
        </w:rPr>
        <w:t>ally for the Executive Summary.</w:t>
      </w:r>
    </w:p>
    <w:p w14:paraId="5F2E6073" w14:textId="77777777" w:rsidR="00A95687" w:rsidRDefault="00A95687" w:rsidP="00A95687">
      <w:pPr>
        <w:pStyle w:val="Default"/>
        <w:jc w:val="both"/>
        <w:rPr>
          <w:rFonts w:ascii="Arial" w:hAnsi="Arial" w:cs="Arial"/>
          <w:color w:val="auto"/>
        </w:rPr>
      </w:pPr>
    </w:p>
    <w:p w14:paraId="30182E87" w14:textId="77777777" w:rsidR="003D471F" w:rsidRDefault="003D471F" w:rsidP="00A95687">
      <w:pPr>
        <w:jc w:val="both"/>
        <w:rPr>
          <w:rFonts w:ascii="Arial" w:hAnsi="Arial" w:cs="Arial"/>
          <w:sz w:val="24"/>
          <w:szCs w:val="24"/>
        </w:rPr>
      </w:pPr>
      <w:r w:rsidRPr="003D471F">
        <w:rPr>
          <w:rFonts w:ascii="Arial" w:hAnsi="Arial" w:cs="Arial"/>
          <w:sz w:val="24"/>
          <w:szCs w:val="24"/>
        </w:rPr>
        <w:t>The purpose of the Final Local Evaluation Report is to determine whether the overall project (including each individual component) was effective in meeting the goals laid out in the Local Evaluation Plan. To do this, the grantee must assess and document the effectiveness of the activities that were implemented within each individual project component. These activities should have been identified in the previously submitted Local Evaluation Plan.</w:t>
      </w:r>
    </w:p>
    <w:p w14:paraId="2ABDB0CF" w14:textId="77777777" w:rsidR="003D471F" w:rsidRPr="003D471F" w:rsidRDefault="003D471F" w:rsidP="006A6926">
      <w:pPr>
        <w:pStyle w:val="Heading2"/>
      </w:pPr>
      <w:bookmarkStart w:id="95" w:name="_Toc481758771"/>
      <w:bookmarkStart w:id="96" w:name="_Toc531780998"/>
      <w:r w:rsidRPr="003D471F">
        <w:t>Evaluation Dissemination</w:t>
      </w:r>
      <w:bookmarkEnd w:id="95"/>
      <w:bookmarkEnd w:id="96"/>
      <w:r w:rsidRPr="003D471F">
        <w:t xml:space="preserve"> </w:t>
      </w:r>
    </w:p>
    <w:p w14:paraId="4A34BEC7" w14:textId="4798F226" w:rsidR="003D471F" w:rsidRDefault="003D471F" w:rsidP="00A95687">
      <w:pPr>
        <w:pStyle w:val="Default"/>
        <w:jc w:val="both"/>
        <w:rPr>
          <w:rFonts w:ascii="Arial" w:hAnsi="Arial" w:cs="Arial"/>
        </w:rPr>
      </w:pPr>
      <w:r w:rsidRPr="003D471F">
        <w:rPr>
          <w:rFonts w:ascii="Arial" w:hAnsi="Arial" w:cs="Arial"/>
        </w:rPr>
        <w:t xml:space="preserve">The BSCC will make public the </w:t>
      </w:r>
      <w:r w:rsidR="008448D3">
        <w:rPr>
          <w:rFonts w:ascii="Arial" w:hAnsi="Arial" w:cs="Arial"/>
        </w:rPr>
        <w:t xml:space="preserve">Local Evaluation Plan and the </w:t>
      </w:r>
      <w:r w:rsidRPr="003D471F">
        <w:rPr>
          <w:rFonts w:ascii="Arial" w:hAnsi="Arial" w:cs="Arial"/>
        </w:rPr>
        <w:t>Final Local Evaluation Report from each grantee. Reports may be posted to the BSCC website and/or developed into a Summary Final Report. If the grantee plans to publish the Final Local Evaluation Report, it must be submitted to the BSCC for review prior to publication.</w:t>
      </w:r>
    </w:p>
    <w:p w14:paraId="518E6B9A" w14:textId="77777777" w:rsidR="00A95687" w:rsidRPr="003D471F" w:rsidRDefault="00A95687" w:rsidP="00A95687">
      <w:pPr>
        <w:pStyle w:val="Default"/>
        <w:jc w:val="both"/>
        <w:rPr>
          <w:rFonts w:ascii="Arial" w:hAnsi="Arial" w:cs="Arial"/>
        </w:rPr>
      </w:pPr>
    </w:p>
    <w:p w14:paraId="42238A99" w14:textId="32EB74A7" w:rsidR="00597F29" w:rsidRDefault="00BA65D8" w:rsidP="00A95687">
      <w:pPr>
        <w:jc w:val="both"/>
        <w:rPr>
          <w:rFonts w:ascii="Arial" w:eastAsiaTheme="minorHAnsi" w:hAnsi="Arial" w:cs="Arial"/>
          <w:color w:val="000000" w:themeColor="text1"/>
          <w:sz w:val="24"/>
          <w:szCs w:val="24"/>
        </w:rPr>
      </w:pPr>
      <w:r w:rsidRPr="00DE722F">
        <w:rPr>
          <w:rFonts w:ascii="Arial" w:eastAsiaTheme="minorHAnsi" w:hAnsi="Arial" w:cs="Arial"/>
          <w:color w:val="000000" w:themeColor="text1"/>
          <w:sz w:val="24"/>
          <w:szCs w:val="24"/>
        </w:rPr>
        <w:t>A</w:t>
      </w:r>
      <w:r w:rsidR="00597F29" w:rsidRPr="00DE722F">
        <w:rPr>
          <w:rFonts w:ascii="Arial" w:eastAsiaTheme="minorHAnsi" w:hAnsi="Arial" w:cs="Arial"/>
          <w:color w:val="000000" w:themeColor="text1"/>
          <w:sz w:val="24"/>
          <w:szCs w:val="24"/>
        </w:rPr>
        <w:t>pplicants are strongly encouraged to use outside evaluators to ensure objective and impartial evaluations</w:t>
      </w:r>
      <w:r w:rsidR="00B67623" w:rsidRPr="00DE722F">
        <w:rPr>
          <w:rFonts w:ascii="Arial" w:eastAsiaTheme="minorHAnsi" w:hAnsi="Arial" w:cs="Arial"/>
          <w:color w:val="000000" w:themeColor="text1"/>
          <w:sz w:val="24"/>
          <w:szCs w:val="24"/>
        </w:rPr>
        <w:t>. Specifically, applicants are encouraged to partner with institutions of higher learning universities, state universities and community colleges.</w:t>
      </w:r>
      <w:r w:rsidR="00DA4595" w:rsidRPr="00DE722F">
        <w:rPr>
          <w:rFonts w:ascii="Arial" w:eastAsiaTheme="minorHAnsi" w:hAnsi="Arial" w:cs="Arial"/>
          <w:color w:val="000000" w:themeColor="text1"/>
          <w:sz w:val="24"/>
          <w:szCs w:val="24"/>
        </w:rPr>
        <w:t xml:space="preserve"> </w:t>
      </w:r>
    </w:p>
    <w:p w14:paraId="0DE701F6" w14:textId="77777777" w:rsidR="00A95687" w:rsidRPr="00112DD0" w:rsidRDefault="00A95687" w:rsidP="00A95687">
      <w:pPr>
        <w:jc w:val="both"/>
        <w:rPr>
          <w:rFonts w:ascii="Arial" w:eastAsiaTheme="minorHAnsi" w:hAnsi="Arial" w:cs="Arial"/>
          <w:color w:val="FF0000"/>
          <w:sz w:val="24"/>
          <w:szCs w:val="24"/>
        </w:rPr>
      </w:pPr>
    </w:p>
    <w:p w14:paraId="4B00AAFD" w14:textId="77777777" w:rsidR="00C163D0" w:rsidRDefault="00C163D0" w:rsidP="00A95687">
      <w:pPr>
        <w:spacing w:after="120"/>
        <w:jc w:val="both"/>
        <w:rPr>
          <w:rFonts w:ascii="Arial" w:hAnsi="Arial" w:cs="Arial"/>
          <w:sz w:val="24"/>
          <w:szCs w:val="24"/>
        </w:rPr>
      </w:pPr>
      <w:bookmarkStart w:id="97" w:name="_Toc133821966"/>
      <w:bookmarkEnd w:id="0"/>
      <w:r w:rsidRPr="00646D95">
        <w:rPr>
          <w:rFonts w:ascii="Arial" w:hAnsi="Arial" w:cs="Arial"/>
          <w:sz w:val="24"/>
          <w:szCs w:val="24"/>
        </w:rPr>
        <w:t xml:space="preserve">To the extent the local evaluation plan involves research in which either: (1) data is obtained through intervention or interaction with an individual or (2) identifiable private information is obtained from program participants, the local evaluation plan must comply </w:t>
      </w:r>
      <w:r w:rsidRPr="00646D95">
        <w:rPr>
          <w:rFonts w:ascii="Arial" w:hAnsi="Arial" w:cs="Arial"/>
          <w:sz w:val="24"/>
          <w:szCs w:val="24"/>
        </w:rPr>
        <w:lastRenderedPageBreak/>
        <w:t xml:space="preserve">with the requirements of 28 C.F.R. Part 46.  This includes compliance with all Office of Justice Programs policies and procedures regarding the protection of human research subjects, including obtainment of Institutional Review Board approval, if appropriate, and subject informed consent.  For additional information on whether 28 C.F.R. Part 46 applies to your local evaluation plan, please see: </w:t>
      </w:r>
    </w:p>
    <w:p w14:paraId="73AC8AB1" w14:textId="10CAFE6D" w:rsidR="00C163D0" w:rsidRDefault="009F585B" w:rsidP="009A6DDD">
      <w:pPr>
        <w:jc w:val="center"/>
        <w:rPr>
          <w:rStyle w:val="Hyperlink"/>
          <w:rFonts w:ascii="Arial" w:hAnsi="Arial" w:cs="Arial"/>
          <w:sz w:val="24"/>
          <w:szCs w:val="24"/>
        </w:rPr>
      </w:pPr>
      <w:hyperlink r:id="rId41" w:history="1">
        <w:r w:rsidR="00C163D0" w:rsidRPr="00226FAC">
          <w:rPr>
            <w:rStyle w:val="Hyperlink"/>
            <w:rFonts w:ascii="Arial" w:hAnsi="Arial" w:cs="Arial"/>
            <w:sz w:val="24"/>
            <w:szCs w:val="24"/>
          </w:rPr>
          <w:t>https://ojp.gov/funding/Apply/Resources/ResearchDecisionTree.pdf</w:t>
        </w:r>
      </w:hyperlink>
    </w:p>
    <w:p w14:paraId="568F5285" w14:textId="77777777" w:rsidR="00A95687" w:rsidRDefault="00A95687" w:rsidP="00A95687">
      <w:pPr>
        <w:jc w:val="both"/>
        <w:rPr>
          <w:rStyle w:val="Hyperlink"/>
          <w:rFonts w:ascii="Arial" w:hAnsi="Arial" w:cs="Arial"/>
          <w:sz w:val="24"/>
          <w:szCs w:val="24"/>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4A0" w:firstRow="1" w:lastRow="0" w:firstColumn="1" w:lastColumn="0" w:noHBand="0" w:noVBand="1"/>
      </w:tblPr>
      <w:tblGrid>
        <w:gridCol w:w="9445"/>
      </w:tblGrid>
      <w:tr w:rsidR="000D54C9" w:rsidRPr="007E3AF6" w14:paraId="681CEE49" w14:textId="77777777" w:rsidTr="00563700">
        <w:trPr>
          <w:trHeight w:val="504"/>
        </w:trPr>
        <w:tc>
          <w:tcPr>
            <w:tcW w:w="9445" w:type="dxa"/>
            <w:shd w:val="clear" w:color="auto" w:fill="002060"/>
            <w:vAlign w:val="center"/>
          </w:tcPr>
          <w:p w14:paraId="48470879" w14:textId="78878CAA" w:rsidR="000D54C9" w:rsidRPr="007E3AF6" w:rsidRDefault="000D54C9" w:rsidP="00056249">
            <w:pPr>
              <w:pStyle w:val="Heading1"/>
            </w:pPr>
            <w:bookmarkStart w:id="98" w:name="_Toc481758772"/>
            <w:bookmarkStart w:id="99" w:name="_Toc531780999"/>
            <w:r w:rsidRPr="007E3AF6">
              <w:t xml:space="preserve">RFP </w:t>
            </w:r>
            <w:bookmarkEnd w:id="98"/>
            <w:r w:rsidR="009A6DDD">
              <w:t>Process</w:t>
            </w:r>
            <w:bookmarkEnd w:id="99"/>
          </w:p>
        </w:tc>
      </w:tr>
    </w:tbl>
    <w:p w14:paraId="2866ECBE" w14:textId="77777777" w:rsidR="00F83B6E" w:rsidRPr="007E3AF6" w:rsidRDefault="000D54C9" w:rsidP="006A6926">
      <w:pPr>
        <w:pStyle w:val="Heading2"/>
      </w:pPr>
      <w:bookmarkStart w:id="100" w:name="_Toc481758773"/>
      <w:bookmarkStart w:id="101" w:name="_Toc531781000"/>
      <w:r w:rsidRPr="007E3AF6">
        <w:t>Technical Compliance Review</w:t>
      </w:r>
      <w:bookmarkEnd w:id="100"/>
      <w:bookmarkEnd w:id="101"/>
    </w:p>
    <w:p w14:paraId="25DD6739" w14:textId="19880AF8" w:rsidR="0080723C" w:rsidRDefault="00A26375" w:rsidP="009A6DDD">
      <w:pPr>
        <w:jc w:val="both"/>
        <w:rPr>
          <w:rFonts w:ascii="Arial" w:hAnsi="Arial" w:cs="Arial"/>
          <w:color w:val="000000" w:themeColor="text1"/>
          <w:sz w:val="24"/>
          <w:szCs w:val="24"/>
        </w:rPr>
      </w:pPr>
      <w:bookmarkStart w:id="102" w:name="_Toc478374240"/>
      <w:r>
        <w:rPr>
          <w:rFonts w:ascii="Arial" w:hAnsi="Arial" w:cs="Arial"/>
          <w:color w:val="000000" w:themeColor="text1"/>
          <w:sz w:val="24"/>
          <w:szCs w:val="24"/>
        </w:rPr>
        <w:t xml:space="preserve">BSCC staff will conduct a technical review of each proposal to determine if it is in compliance with all technical requirements prior to being forwarded to the </w:t>
      </w:r>
      <w:r w:rsidR="001D50E2">
        <w:rPr>
          <w:rFonts w:ascii="Arial" w:hAnsi="Arial" w:cs="Arial"/>
          <w:color w:val="000000" w:themeColor="text1"/>
          <w:sz w:val="24"/>
          <w:szCs w:val="24"/>
        </w:rPr>
        <w:t xml:space="preserve">JAG </w:t>
      </w:r>
      <w:r>
        <w:rPr>
          <w:rFonts w:ascii="Arial" w:hAnsi="Arial" w:cs="Arial"/>
          <w:color w:val="000000" w:themeColor="text1"/>
          <w:sz w:val="24"/>
          <w:szCs w:val="24"/>
        </w:rPr>
        <w:t xml:space="preserve">ESC for scoring. </w:t>
      </w:r>
      <w:bookmarkStart w:id="103" w:name="_Toc481652820"/>
      <w:bookmarkStart w:id="104" w:name="_Toc481653206"/>
    </w:p>
    <w:p w14:paraId="13197D06" w14:textId="77777777" w:rsidR="009A6DDD" w:rsidRDefault="009A6DDD" w:rsidP="009A6DDD">
      <w:pPr>
        <w:jc w:val="both"/>
        <w:rPr>
          <w:rFonts w:ascii="Arial" w:hAnsi="Arial" w:cs="Arial"/>
          <w:color w:val="000000" w:themeColor="text1"/>
          <w:sz w:val="24"/>
          <w:szCs w:val="24"/>
        </w:rPr>
      </w:pPr>
    </w:p>
    <w:p w14:paraId="5F0723E7" w14:textId="0D2A46A7" w:rsidR="00BA65D8" w:rsidRDefault="000D54C9" w:rsidP="009A6DDD">
      <w:pPr>
        <w:jc w:val="both"/>
        <w:rPr>
          <w:rFonts w:ascii="Arial" w:hAnsi="Arial" w:cs="Arial"/>
          <w:sz w:val="24"/>
          <w:szCs w:val="24"/>
        </w:rPr>
      </w:pPr>
      <w:r w:rsidRPr="0080723C">
        <w:rPr>
          <w:rFonts w:ascii="Arial" w:hAnsi="Arial" w:cs="Arial"/>
          <w:sz w:val="24"/>
          <w:szCs w:val="24"/>
        </w:rPr>
        <w:t>In order to avoid having otherwise worthy proposals eliminated from consideration due to relatively minor and easily corrected errors/omissions, applicants will have an opportunity to respond to deficiencies identified during this review process</w:t>
      </w:r>
      <w:r w:rsidR="00D2431E" w:rsidRPr="00D2431E">
        <w:rPr>
          <w:rFonts w:ascii="Arial" w:hAnsi="Arial" w:cs="Arial"/>
          <w:sz w:val="24"/>
          <w:szCs w:val="24"/>
        </w:rPr>
        <w:t xml:space="preserve"> </w:t>
      </w:r>
      <w:r w:rsidR="00D2431E" w:rsidRPr="0080723C">
        <w:rPr>
          <w:rFonts w:ascii="Arial" w:hAnsi="Arial" w:cs="Arial"/>
          <w:sz w:val="24"/>
          <w:szCs w:val="24"/>
        </w:rPr>
        <w:t xml:space="preserve">and to make </w:t>
      </w:r>
      <w:r w:rsidR="00D2431E" w:rsidRPr="0080723C">
        <w:rPr>
          <w:rFonts w:ascii="Arial" w:hAnsi="Arial" w:cs="Arial"/>
          <w:sz w:val="24"/>
          <w:szCs w:val="24"/>
          <w:u w:val="single"/>
        </w:rPr>
        <w:t>non-substantive</w:t>
      </w:r>
      <w:r w:rsidR="00D2431E" w:rsidRPr="0080723C">
        <w:rPr>
          <w:rFonts w:ascii="Arial" w:hAnsi="Arial" w:cs="Arial"/>
          <w:sz w:val="24"/>
          <w:szCs w:val="24"/>
        </w:rPr>
        <w:t xml:space="preserve"> changes that bring the proposal into technical compliance.</w:t>
      </w:r>
      <w:r w:rsidR="00D2431E">
        <w:rPr>
          <w:rFonts w:ascii="Arial" w:hAnsi="Arial" w:cs="Arial"/>
          <w:sz w:val="24"/>
          <w:szCs w:val="24"/>
        </w:rPr>
        <w:t xml:space="preserve"> The technical review process will</w:t>
      </w:r>
      <w:r w:rsidRPr="0080723C">
        <w:rPr>
          <w:rFonts w:ascii="Arial" w:hAnsi="Arial" w:cs="Arial"/>
          <w:sz w:val="24"/>
          <w:szCs w:val="24"/>
        </w:rPr>
        <w:t xml:space="preserve"> </w:t>
      </w:r>
      <w:r w:rsidR="001D50E2">
        <w:rPr>
          <w:rFonts w:ascii="Arial" w:hAnsi="Arial" w:cs="Arial"/>
          <w:sz w:val="24"/>
          <w:szCs w:val="24"/>
        </w:rPr>
        <w:t xml:space="preserve">begin </w:t>
      </w:r>
      <w:r w:rsidR="00D2431E">
        <w:rPr>
          <w:rFonts w:ascii="Arial" w:hAnsi="Arial" w:cs="Arial"/>
          <w:sz w:val="24"/>
          <w:szCs w:val="24"/>
        </w:rPr>
        <w:t>April 26</w:t>
      </w:r>
      <w:r w:rsidR="00793033">
        <w:rPr>
          <w:rFonts w:ascii="Arial" w:hAnsi="Arial" w:cs="Arial"/>
          <w:sz w:val="24"/>
          <w:szCs w:val="24"/>
        </w:rPr>
        <w:t xml:space="preserve">, 2019 </w:t>
      </w:r>
      <w:r w:rsidR="001D50E2">
        <w:rPr>
          <w:rFonts w:ascii="Arial" w:hAnsi="Arial" w:cs="Arial"/>
          <w:sz w:val="24"/>
          <w:szCs w:val="24"/>
        </w:rPr>
        <w:t xml:space="preserve">and </w:t>
      </w:r>
      <w:r w:rsidR="00D2431E">
        <w:rPr>
          <w:rFonts w:ascii="Arial" w:hAnsi="Arial" w:cs="Arial"/>
          <w:sz w:val="24"/>
          <w:szCs w:val="24"/>
        </w:rPr>
        <w:t>must b</w:t>
      </w:r>
      <w:r w:rsidR="001D50E2">
        <w:rPr>
          <w:rFonts w:ascii="Arial" w:hAnsi="Arial" w:cs="Arial"/>
          <w:sz w:val="24"/>
          <w:szCs w:val="24"/>
        </w:rPr>
        <w:t>e completed by</w:t>
      </w:r>
      <w:r w:rsidR="001D50E2" w:rsidRPr="001D50E2">
        <w:rPr>
          <w:rFonts w:ascii="Arial" w:hAnsi="Arial" w:cs="Arial"/>
          <w:sz w:val="24"/>
          <w:szCs w:val="24"/>
        </w:rPr>
        <w:t xml:space="preserve"> </w:t>
      </w:r>
      <w:r w:rsidR="00D2431E">
        <w:rPr>
          <w:rFonts w:ascii="Arial" w:hAnsi="Arial" w:cs="Arial"/>
          <w:sz w:val="24"/>
          <w:szCs w:val="24"/>
        </w:rPr>
        <w:t>May 7, 2019.</w:t>
      </w:r>
      <w:r w:rsidR="002718F2" w:rsidRPr="0080723C">
        <w:rPr>
          <w:rFonts w:ascii="Arial" w:hAnsi="Arial" w:cs="Arial"/>
          <w:sz w:val="24"/>
          <w:szCs w:val="24"/>
        </w:rPr>
        <w:t xml:space="preserve"> </w:t>
      </w:r>
      <w:bookmarkStart w:id="105" w:name="_Toc138474213"/>
      <w:bookmarkStart w:id="106" w:name="_Toc138474659"/>
      <w:bookmarkEnd w:id="102"/>
      <w:bookmarkEnd w:id="103"/>
      <w:bookmarkEnd w:id="104"/>
    </w:p>
    <w:p w14:paraId="2FF93FC4" w14:textId="25683035" w:rsidR="00BA65D8" w:rsidRPr="0080723C" w:rsidRDefault="001D3D7B" w:rsidP="006A6926">
      <w:pPr>
        <w:pStyle w:val="Heading2"/>
      </w:pPr>
      <w:bookmarkStart w:id="107" w:name="_Toc481758774"/>
      <w:bookmarkStart w:id="108" w:name="_Toc531781001"/>
      <w:r>
        <w:t>Examples of Technical Review Focuses</w:t>
      </w:r>
      <w:bookmarkEnd w:id="107"/>
      <w:bookmarkEnd w:id="108"/>
    </w:p>
    <w:p w14:paraId="0AEF90FE" w14:textId="55D06714" w:rsidR="001D50E2" w:rsidRPr="00C84406" w:rsidRDefault="001D50E2" w:rsidP="009A6DDD">
      <w:pPr>
        <w:pStyle w:val="ListParagraph"/>
        <w:numPr>
          <w:ilvl w:val="0"/>
          <w:numId w:val="35"/>
        </w:numPr>
        <w:tabs>
          <w:tab w:val="center" w:pos="5040"/>
          <w:tab w:val="left" w:pos="6667"/>
        </w:tabs>
        <w:spacing w:after="120"/>
        <w:ind w:left="806" w:hanging="446"/>
        <w:jc w:val="both"/>
        <w:rPr>
          <w:rFonts w:ascii="Arial" w:hAnsi="Arial" w:cs="Arial"/>
          <w:sz w:val="24"/>
          <w:szCs w:val="24"/>
        </w:rPr>
      </w:pPr>
      <w:r w:rsidRPr="00C84406">
        <w:rPr>
          <w:rFonts w:ascii="Arial" w:hAnsi="Arial" w:cs="Arial"/>
          <w:sz w:val="24"/>
          <w:szCs w:val="24"/>
        </w:rPr>
        <w:t xml:space="preserve">The proposal narrative must be submitted in </w:t>
      </w:r>
      <w:r w:rsidRPr="002C7F4E">
        <w:rPr>
          <w:rFonts w:ascii="Arial" w:hAnsi="Arial" w:cs="Arial"/>
          <w:sz w:val="24"/>
          <w:szCs w:val="24"/>
        </w:rPr>
        <w:t>Arial 12-point</w:t>
      </w:r>
      <w:r>
        <w:rPr>
          <w:rFonts w:ascii="Arial" w:hAnsi="Arial" w:cs="Arial"/>
          <w:sz w:val="24"/>
          <w:szCs w:val="24"/>
        </w:rPr>
        <w:t xml:space="preserve"> font,</w:t>
      </w:r>
      <w:r w:rsidRPr="00C84406">
        <w:rPr>
          <w:rFonts w:ascii="Arial" w:hAnsi="Arial" w:cs="Arial"/>
          <w:sz w:val="24"/>
          <w:szCs w:val="24"/>
        </w:rPr>
        <w:t xml:space="preserve"> with </w:t>
      </w:r>
      <w:r w:rsidR="002546CD" w:rsidRPr="00C84406">
        <w:rPr>
          <w:rFonts w:ascii="Arial" w:hAnsi="Arial" w:cs="Arial"/>
          <w:sz w:val="24"/>
          <w:szCs w:val="24"/>
        </w:rPr>
        <w:t>one-inch</w:t>
      </w:r>
      <w:r w:rsidRPr="00C84406">
        <w:rPr>
          <w:rFonts w:ascii="Arial" w:hAnsi="Arial" w:cs="Arial"/>
          <w:sz w:val="24"/>
          <w:szCs w:val="24"/>
        </w:rPr>
        <w:t xml:space="preserve"> margins on all four sides. The narrative </w:t>
      </w:r>
      <w:r>
        <w:rPr>
          <w:rFonts w:ascii="Arial" w:hAnsi="Arial" w:cs="Arial"/>
          <w:sz w:val="24"/>
          <w:szCs w:val="24"/>
        </w:rPr>
        <w:t>must be double spaced and</w:t>
      </w:r>
      <w:r w:rsidRPr="00C84406">
        <w:rPr>
          <w:rFonts w:ascii="Arial" w:hAnsi="Arial" w:cs="Arial"/>
          <w:sz w:val="24"/>
          <w:szCs w:val="24"/>
        </w:rPr>
        <w:t xml:space="preserve"> cannot exceed 20 pages in length.</w:t>
      </w:r>
      <w:r>
        <w:rPr>
          <w:rFonts w:ascii="Arial" w:hAnsi="Arial" w:cs="Arial"/>
          <w:sz w:val="24"/>
          <w:szCs w:val="24"/>
        </w:rPr>
        <w:t xml:space="preserve"> </w:t>
      </w:r>
    </w:p>
    <w:p w14:paraId="239A2223" w14:textId="56BC7DAC" w:rsidR="001D50E2" w:rsidRPr="008401C5" w:rsidRDefault="00681ABE" w:rsidP="009A6DDD">
      <w:pPr>
        <w:pStyle w:val="ListParagraph"/>
        <w:numPr>
          <w:ilvl w:val="0"/>
          <w:numId w:val="35"/>
        </w:numPr>
        <w:tabs>
          <w:tab w:val="center" w:pos="5040"/>
          <w:tab w:val="left" w:pos="6667"/>
        </w:tabs>
        <w:spacing w:after="120"/>
        <w:ind w:left="806" w:hanging="446"/>
        <w:jc w:val="both"/>
        <w:rPr>
          <w:rFonts w:ascii="Arial" w:hAnsi="Arial" w:cs="Arial"/>
          <w:sz w:val="24"/>
          <w:szCs w:val="24"/>
        </w:rPr>
      </w:pPr>
      <w:r w:rsidRPr="008401C5">
        <w:rPr>
          <w:rFonts w:ascii="Arial" w:hAnsi="Arial" w:cs="Arial"/>
          <w:sz w:val="24"/>
          <w:szCs w:val="24"/>
        </w:rPr>
        <w:t>A complete</w:t>
      </w:r>
      <w:r w:rsidR="00DC0263" w:rsidRPr="008401C5">
        <w:rPr>
          <w:rFonts w:ascii="Arial" w:hAnsi="Arial" w:cs="Arial"/>
          <w:sz w:val="24"/>
          <w:szCs w:val="24"/>
        </w:rPr>
        <w:t xml:space="preserve"> and accurate</w:t>
      </w:r>
      <w:r w:rsidRPr="008401C5">
        <w:rPr>
          <w:rFonts w:ascii="Arial" w:hAnsi="Arial" w:cs="Arial"/>
          <w:sz w:val="24"/>
          <w:szCs w:val="24"/>
        </w:rPr>
        <w:t xml:space="preserve"> </w:t>
      </w:r>
      <w:r w:rsidR="009B1843" w:rsidRPr="008401C5">
        <w:rPr>
          <w:rFonts w:ascii="Arial" w:hAnsi="Arial" w:cs="Arial"/>
          <w:sz w:val="24"/>
          <w:szCs w:val="24"/>
        </w:rPr>
        <w:t xml:space="preserve">JAG RFP </w:t>
      </w:r>
      <w:r w:rsidRPr="008401C5">
        <w:rPr>
          <w:rFonts w:ascii="Arial" w:hAnsi="Arial" w:cs="Arial"/>
          <w:sz w:val="24"/>
          <w:szCs w:val="24"/>
        </w:rPr>
        <w:t>Budget Attachment</w:t>
      </w:r>
      <w:r w:rsidR="00DC0263" w:rsidRPr="008401C5">
        <w:rPr>
          <w:rFonts w:ascii="Arial" w:hAnsi="Arial" w:cs="Arial"/>
          <w:sz w:val="24"/>
          <w:szCs w:val="24"/>
        </w:rPr>
        <w:t xml:space="preserve"> including all </w:t>
      </w:r>
      <w:r w:rsidR="009B1843" w:rsidRPr="008401C5">
        <w:rPr>
          <w:rFonts w:ascii="Arial" w:hAnsi="Arial" w:cs="Arial"/>
          <w:sz w:val="24"/>
          <w:szCs w:val="24"/>
        </w:rPr>
        <w:t xml:space="preserve">four (4) sections 1) Year 1 Budget, 2) </w:t>
      </w:r>
      <w:r w:rsidR="00DC0263" w:rsidRPr="008401C5">
        <w:rPr>
          <w:rFonts w:ascii="Arial" w:hAnsi="Arial" w:cs="Arial"/>
          <w:sz w:val="24"/>
          <w:szCs w:val="24"/>
        </w:rPr>
        <w:t>Year 2 Budget, 3) Year 3 Budget, and 4) PPA Allocations.</w:t>
      </w:r>
      <w:r w:rsidRPr="008401C5">
        <w:rPr>
          <w:rFonts w:ascii="Arial" w:hAnsi="Arial" w:cs="Arial"/>
          <w:sz w:val="24"/>
          <w:szCs w:val="24"/>
        </w:rPr>
        <w:t xml:space="preserve"> Instructions for completing the </w:t>
      </w:r>
      <w:r w:rsidR="00DC0263" w:rsidRPr="008401C5">
        <w:rPr>
          <w:rFonts w:ascii="Arial" w:hAnsi="Arial" w:cs="Arial"/>
          <w:sz w:val="24"/>
          <w:szCs w:val="24"/>
        </w:rPr>
        <w:t xml:space="preserve">JAG RFP </w:t>
      </w:r>
      <w:r w:rsidRPr="008401C5">
        <w:rPr>
          <w:rFonts w:ascii="Arial" w:hAnsi="Arial" w:cs="Arial"/>
          <w:sz w:val="24"/>
          <w:szCs w:val="24"/>
        </w:rPr>
        <w:t>Budget Attachment are available in the Instructions tab of the Budget Attachment workbook.</w:t>
      </w:r>
      <w:r w:rsidR="001D50E2" w:rsidRPr="008401C5">
        <w:rPr>
          <w:rFonts w:ascii="Arial" w:hAnsi="Arial" w:cs="Arial"/>
          <w:sz w:val="24"/>
          <w:szCs w:val="24"/>
        </w:rPr>
        <w:t xml:space="preserve"> </w:t>
      </w:r>
    </w:p>
    <w:p w14:paraId="3B7239A2" w14:textId="77777777" w:rsidR="001D50E2" w:rsidRDefault="001D50E2" w:rsidP="009A6DDD">
      <w:pPr>
        <w:pStyle w:val="ListParagraph"/>
        <w:numPr>
          <w:ilvl w:val="0"/>
          <w:numId w:val="35"/>
        </w:numPr>
        <w:tabs>
          <w:tab w:val="center" w:pos="5040"/>
          <w:tab w:val="left" w:pos="6667"/>
        </w:tabs>
        <w:spacing w:after="120"/>
        <w:ind w:left="806" w:hanging="446"/>
        <w:jc w:val="both"/>
        <w:rPr>
          <w:rFonts w:ascii="Arial" w:hAnsi="Arial" w:cs="Arial"/>
          <w:sz w:val="24"/>
          <w:szCs w:val="24"/>
        </w:rPr>
      </w:pPr>
      <w:r>
        <w:rPr>
          <w:rFonts w:ascii="Arial" w:hAnsi="Arial" w:cs="Arial"/>
          <w:sz w:val="24"/>
          <w:szCs w:val="24"/>
        </w:rPr>
        <w:t xml:space="preserve">Other grant funding must be </w:t>
      </w:r>
      <w:r w:rsidRPr="00053EEC">
        <w:rPr>
          <w:rFonts w:ascii="Arial" w:hAnsi="Arial" w:cs="Arial"/>
          <w:sz w:val="24"/>
          <w:szCs w:val="24"/>
        </w:rPr>
        <w:t>documented on a BSCC form (to be</w:t>
      </w:r>
      <w:r>
        <w:rPr>
          <w:rFonts w:ascii="Arial" w:hAnsi="Arial" w:cs="Arial"/>
          <w:sz w:val="24"/>
          <w:szCs w:val="24"/>
        </w:rPr>
        <w:t xml:space="preserve"> developed).</w:t>
      </w:r>
    </w:p>
    <w:p w14:paraId="2819C55C" w14:textId="23CDB1A5" w:rsidR="001D50E2" w:rsidRDefault="001D50E2" w:rsidP="009A6DDD">
      <w:pPr>
        <w:pStyle w:val="ListParagraph"/>
        <w:numPr>
          <w:ilvl w:val="0"/>
          <w:numId w:val="35"/>
        </w:numPr>
        <w:tabs>
          <w:tab w:val="center" w:pos="5040"/>
          <w:tab w:val="left" w:pos="6667"/>
        </w:tabs>
        <w:spacing w:after="120"/>
        <w:ind w:left="806" w:hanging="446"/>
        <w:jc w:val="both"/>
        <w:rPr>
          <w:rFonts w:ascii="Arial" w:hAnsi="Arial" w:cs="Arial"/>
          <w:sz w:val="24"/>
          <w:szCs w:val="24"/>
        </w:rPr>
      </w:pPr>
      <w:r>
        <w:rPr>
          <w:rFonts w:ascii="Arial" w:hAnsi="Arial" w:cs="Arial"/>
          <w:sz w:val="24"/>
          <w:szCs w:val="24"/>
        </w:rPr>
        <w:t xml:space="preserve">Names of the Local </w:t>
      </w:r>
      <w:r w:rsidR="009474C3">
        <w:rPr>
          <w:rFonts w:ascii="Arial" w:hAnsi="Arial" w:cs="Arial"/>
          <w:sz w:val="24"/>
          <w:szCs w:val="24"/>
        </w:rPr>
        <w:t xml:space="preserve">JAG </w:t>
      </w:r>
      <w:r>
        <w:rPr>
          <w:rFonts w:ascii="Arial" w:hAnsi="Arial" w:cs="Arial"/>
          <w:sz w:val="24"/>
          <w:szCs w:val="24"/>
        </w:rPr>
        <w:t xml:space="preserve">Steering Committee must be documented on </w:t>
      </w:r>
      <w:r w:rsidR="00CD1F8A">
        <w:rPr>
          <w:rFonts w:ascii="Arial" w:hAnsi="Arial" w:cs="Arial"/>
          <w:sz w:val="24"/>
          <w:szCs w:val="24"/>
        </w:rPr>
        <w:t>the form provided in Appendix C.</w:t>
      </w:r>
    </w:p>
    <w:p w14:paraId="7574E49A" w14:textId="0E042CCF" w:rsidR="00DE2C09" w:rsidRDefault="00DE2C09" w:rsidP="009A6DDD">
      <w:pPr>
        <w:pStyle w:val="ListParagraph"/>
        <w:numPr>
          <w:ilvl w:val="0"/>
          <w:numId w:val="35"/>
        </w:numPr>
        <w:tabs>
          <w:tab w:val="center" w:pos="5040"/>
          <w:tab w:val="left" w:pos="6667"/>
        </w:tabs>
        <w:ind w:left="806" w:hanging="446"/>
        <w:contextualSpacing/>
        <w:jc w:val="both"/>
        <w:rPr>
          <w:rFonts w:ascii="Arial" w:hAnsi="Arial" w:cs="Arial"/>
          <w:sz w:val="24"/>
          <w:szCs w:val="24"/>
        </w:rPr>
      </w:pPr>
      <w:r>
        <w:rPr>
          <w:rFonts w:ascii="Arial" w:hAnsi="Arial" w:cs="Arial"/>
          <w:sz w:val="24"/>
          <w:szCs w:val="24"/>
        </w:rPr>
        <w:t>Please see the JAG Program Proposal Checklist (</w:t>
      </w:r>
      <w:r w:rsidRPr="0052595A">
        <w:rPr>
          <w:rFonts w:ascii="Arial" w:hAnsi="Arial" w:cs="Arial"/>
          <w:sz w:val="24"/>
          <w:szCs w:val="24"/>
        </w:rPr>
        <w:t xml:space="preserve">page </w:t>
      </w:r>
      <w:r w:rsidR="0052595A" w:rsidRPr="0052595A">
        <w:rPr>
          <w:rFonts w:ascii="Arial" w:hAnsi="Arial" w:cs="Arial"/>
          <w:sz w:val="24"/>
          <w:szCs w:val="24"/>
        </w:rPr>
        <w:t>2</w:t>
      </w:r>
      <w:r w:rsidR="002730E0">
        <w:rPr>
          <w:rFonts w:ascii="Arial" w:hAnsi="Arial" w:cs="Arial"/>
          <w:sz w:val="24"/>
          <w:szCs w:val="24"/>
        </w:rPr>
        <w:t>4</w:t>
      </w:r>
      <w:r w:rsidRPr="0052595A">
        <w:rPr>
          <w:rFonts w:ascii="Arial" w:hAnsi="Arial" w:cs="Arial"/>
          <w:sz w:val="24"/>
          <w:szCs w:val="24"/>
        </w:rPr>
        <w:t>)</w:t>
      </w:r>
      <w:r>
        <w:rPr>
          <w:rFonts w:ascii="Arial" w:hAnsi="Arial" w:cs="Arial"/>
          <w:sz w:val="24"/>
          <w:szCs w:val="24"/>
        </w:rPr>
        <w:t xml:space="preserve"> for required attachments.</w:t>
      </w:r>
    </w:p>
    <w:p w14:paraId="35B95349" w14:textId="77777777" w:rsidR="00F83B6E" w:rsidRPr="007E3AF6" w:rsidRDefault="000F4CE7" w:rsidP="006A6926">
      <w:pPr>
        <w:pStyle w:val="Heading2"/>
      </w:pPr>
      <w:bookmarkStart w:id="109" w:name="_Toc481758775"/>
      <w:bookmarkStart w:id="110" w:name="_Toc531781002"/>
      <w:r w:rsidRPr="007E3AF6">
        <w:t>Proposal Evaluation Process</w:t>
      </w:r>
      <w:bookmarkEnd w:id="109"/>
      <w:bookmarkEnd w:id="110"/>
    </w:p>
    <w:p w14:paraId="21BCD82F" w14:textId="001BCF9D" w:rsidR="009275F7" w:rsidRDefault="009275F7" w:rsidP="009A6DDD">
      <w:pPr>
        <w:pStyle w:val="NoSpacing"/>
        <w:jc w:val="both"/>
        <w:rPr>
          <w:rFonts w:ascii="Arial" w:hAnsi="Arial" w:cs="Arial"/>
          <w:sz w:val="24"/>
          <w:szCs w:val="24"/>
        </w:rPr>
      </w:pPr>
      <w:r w:rsidRPr="007E3AF6">
        <w:rPr>
          <w:rFonts w:ascii="Arial" w:hAnsi="Arial" w:cs="Arial"/>
          <w:bCs/>
          <w:sz w:val="24"/>
          <w:szCs w:val="24"/>
        </w:rPr>
        <w:t xml:space="preserve">Members of the JAG </w:t>
      </w:r>
      <w:r w:rsidR="00C2765A" w:rsidRPr="007E3AF6">
        <w:rPr>
          <w:rFonts w:ascii="Arial" w:hAnsi="Arial" w:cs="Arial"/>
          <w:bCs/>
          <w:sz w:val="24"/>
          <w:szCs w:val="24"/>
        </w:rPr>
        <w:t>ESC</w:t>
      </w:r>
      <w:r w:rsidRPr="007E3AF6">
        <w:rPr>
          <w:rFonts w:ascii="Arial" w:hAnsi="Arial" w:cs="Arial"/>
          <w:bCs/>
          <w:sz w:val="24"/>
          <w:szCs w:val="24"/>
        </w:rPr>
        <w:t xml:space="preserve"> </w:t>
      </w:r>
      <w:r w:rsidR="00F83B6E" w:rsidRPr="007E3AF6">
        <w:rPr>
          <w:rFonts w:ascii="Arial" w:hAnsi="Arial" w:cs="Arial"/>
          <w:bCs/>
          <w:sz w:val="24"/>
          <w:szCs w:val="24"/>
        </w:rPr>
        <w:t>will evaluate the merits of each</w:t>
      </w:r>
      <w:r w:rsidR="006A4BAB" w:rsidRPr="007E3AF6">
        <w:rPr>
          <w:rFonts w:ascii="Arial" w:hAnsi="Arial" w:cs="Arial"/>
          <w:bCs/>
          <w:sz w:val="24"/>
          <w:szCs w:val="24"/>
        </w:rPr>
        <w:t xml:space="preserve"> proposal</w:t>
      </w:r>
      <w:r w:rsidR="00F83B6E" w:rsidRPr="007E3AF6">
        <w:rPr>
          <w:rFonts w:ascii="Arial" w:hAnsi="Arial" w:cs="Arial"/>
          <w:bCs/>
          <w:sz w:val="24"/>
          <w:szCs w:val="24"/>
        </w:rPr>
        <w:t xml:space="preserve"> in accordance with </w:t>
      </w:r>
      <w:r w:rsidR="006A4BAB" w:rsidRPr="007E3AF6">
        <w:rPr>
          <w:rFonts w:ascii="Arial" w:hAnsi="Arial" w:cs="Arial"/>
          <w:bCs/>
          <w:sz w:val="24"/>
          <w:szCs w:val="24"/>
        </w:rPr>
        <w:t xml:space="preserve">the prescribed rating </w:t>
      </w:r>
      <w:r w:rsidR="0078780B">
        <w:rPr>
          <w:rFonts w:ascii="Arial" w:hAnsi="Arial" w:cs="Arial"/>
          <w:bCs/>
          <w:sz w:val="24"/>
          <w:szCs w:val="24"/>
        </w:rPr>
        <w:t xml:space="preserve">factors listed in the table below. </w:t>
      </w:r>
      <w:r w:rsidRPr="007E3AF6">
        <w:rPr>
          <w:rFonts w:ascii="Arial" w:hAnsi="Arial" w:cs="Arial"/>
          <w:sz w:val="24"/>
          <w:szCs w:val="24"/>
        </w:rPr>
        <w:t>It should be noted that s</w:t>
      </w:r>
      <w:r w:rsidR="006A4BAB" w:rsidRPr="007E3AF6">
        <w:rPr>
          <w:rFonts w:ascii="Arial" w:hAnsi="Arial" w:cs="Arial"/>
          <w:sz w:val="24"/>
          <w:szCs w:val="24"/>
        </w:rPr>
        <w:t xml:space="preserve">mall counties will compete against </w:t>
      </w:r>
      <w:r w:rsidR="006B1E77" w:rsidRPr="007E3AF6">
        <w:rPr>
          <w:rFonts w:ascii="Arial" w:hAnsi="Arial" w:cs="Arial"/>
          <w:sz w:val="24"/>
          <w:szCs w:val="24"/>
        </w:rPr>
        <w:t xml:space="preserve">other </w:t>
      </w:r>
      <w:r w:rsidR="006A4BAB" w:rsidRPr="007E3AF6">
        <w:rPr>
          <w:rFonts w:ascii="Arial" w:hAnsi="Arial" w:cs="Arial"/>
          <w:sz w:val="24"/>
          <w:szCs w:val="24"/>
        </w:rPr>
        <w:t>small counties, medium against me</w:t>
      </w:r>
      <w:r w:rsidR="00FC4C56" w:rsidRPr="007E3AF6">
        <w:rPr>
          <w:rFonts w:ascii="Arial" w:hAnsi="Arial" w:cs="Arial"/>
          <w:sz w:val="24"/>
          <w:szCs w:val="24"/>
        </w:rPr>
        <w:t>dium, and large against large.  To preserve the integrity of the funding distribution formula, multi-county partnerships that consist of counties from within different categories (small, medium</w:t>
      </w:r>
      <w:r w:rsidR="00C2765A" w:rsidRPr="007E3AF6">
        <w:rPr>
          <w:rFonts w:ascii="Arial" w:hAnsi="Arial" w:cs="Arial"/>
          <w:sz w:val="24"/>
          <w:szCs w:val="24"/>
        </w:rPr>
        <w:t>,</w:t>
      </w:r>
      <w:r w:rsidR="00FC4C56" w:rsidRPr="007E3AF6">
        <w:rPr>
          <w:rFonts w:ascii="Arial" w:hAnsi="Arial" w:cs="Arial"/>
          <w:sz w:val="24"/>
          <w:szCs w:val="24"/>
        </w:rPr>
        <w:t xml:space="preserve"> or large) for rating purposes will default to the largest category participating in the </w:t>
      </w:r>
      <w:r w:rsidR="00FC4C56" w:rsidRPr="00A26375">
        <w:rPr>
          <w:rFonts w:ascii="Arial" w:hAnsi="Arial" w:cs="Arial"/>
          <w:sz w:val="24"/>
          <w:szCs w:val="24"/>
        </w:rPr>
        <w:t>partnership.</w:t>
      </w:r>
      <w:r w:rsidR="001270EB" w:rsidRPr="00A26375">
        <w:rPr>
          <w:rFonts w:ascii="Arial" w:hAnsi="Arial" w:cs="Arial"/>
          <w:sz w:val="24"/>
          <w:szCs w:val="24"/>
        </w:rPr>
        <w:t xml:space="preserve">  Los Angeles County will compete in the “Large County” category.</w:t>
      </w:r>
    </w:p>
    <w:p w14:paraId="45F8711B" w14:textId="77777777" w:rsidR="009A6DDD" w:rsidRPr="007E3AF6" w:rsidRDefault="009A6DDD" w:rsidP="009A6DDD">
      <w:pPr>
        <w:pStyle w:val="NoSpacing"/>
        <w:jc w:val="both"/>
        <w:rPr>
          <w:rFonts w:ascii="Arial" w:hAnsi="Arial" w:cs="Arial"/>
          <w:sz w:val="24"/>
          <w:szCs w:val="24"/>
        </w:rPr>
      </w:pPr>
    </w:p>
    <w:p w14:paraId="7497FED8" w14:textId="6718060E" w:rsidR="009275F7" w:rsidRDefault="00543BB3" w:rsidP="009A6DDD">
      <w:pPr>
        <w:pStyle w:val="NoSpacing"/>
        <w:jc w:val="both"/>
        <w:rPr>
          <w:rFonts w:ascii="Arial" w:hAnsi="Arial" w:cs="Arial"/>
          <w:sz w:val="24"/>
          <w:szCs w:val="24"/>
        </w:rPr>
      </w:pPr>
      <w:r w:rsidRPr="007E3AF6">
        <w:rPr>
          <w:rFonts w:ascii="Arial" w:hAnsi="Arial" w:cs="Arial"/>
          <w:sz w:val="24"/>
          <w:szCs w:val="24"/>
        </w:rPr>
        <w:t xml:space="preserve">Following the rating process, the </w:t>
      </w:r>
      <w:r w:rsidR="00C2765A" w:rsidRPr="007E3AF6">
        <w:rPr>
          <w:rFonts w:ascii="Arial" w:hAnsi="Arial" w:cs="Arial"/>
          <w:sz w:val="24"/>
          <w:szCs w:val="24"/>
        </w:rPr>
        <w:t>ESC</w:t>
      </w:r>
      <w:r w:rsidRPr="007E3AF6">
        <w:rPr>
          <w:rFonts w:ascii="Arial" w:hAnsi="Arial" w:cs="Arial"/>
          <w:sz w:val="24"/>
          <w:szCs w:val="24"/>
        </w:rPr>
        <w:t xml:space="preserve"> will </w:t>
      </w:r>
      <w:r w:rsidR="009275F7" w:rsidRPr="007E3AF6">
        <w:rPr>
          <w:rFonts w:ascii="Arial" w:hAnsi="Arial" w:cs="Arial"/>
          <w:sz w:val="24"/>
          <w:szCs w:val="24"/>
        </w:rPr>
        <w:t xml:space="preserve">convene for a Final Rater Review where they will </w:t>
      </w:r>
      <w:r w:rsidRPr="007E3AF6">
        <w:rPr>
          <w:rFonts w:ascii="Arial" w:hAnsi="Arial" w:cs="Arial"/>
          <w:sz w:val="24"/>
          <w:szCs w:val="24"/>
        </w:rPr>
        <w:t>develop funding recommendations for co</w:t>
      </w:r>
      <w:r w:rsidR="009275F7" w:rsidRPr="007E3AF6">
        <w:rPr>
          <w:rFonts w:ascii="Arial" w:hAnsi="Arial" w:cs="Arial"/>
          <w:sz w:val="24"/>
          <w:szCs w:val="24"/>
        </w:rPr>
        <w:t>nsideration by the BSCC Board.</w:t>
      </w:r>
    </w:p>
    <w:p w14:paraId="1FAD28DF" w14:textId="77777777" w:rsidR="009A6DDD" w:rsidRPr="007E3AF6" w:rsidRDefault="009A6DDD" w:rsidP="009A6DDD">
      <w:pPr>
        <w:pStyle w:val="NoSpacing"/>
        <w:jc w:val="both"/>
        <w:rPr>
          <w:rFonts w:ascii="Arial" w:hAnsi="Arial" w:cs="Arial"/>
          <w:sz w:val="24"/>
          <w:szCs w:val="24"/>
        </w:rPr>
      </w:pPr>
    </w:p>
    <w:p w14:paraId="7716B2D2" w14:textId="29E53ABA" w:rsidR="00BA65D8" w:rsidRDefault="00543BB3" w:rsidP="009A6DDD">
      <w:pPr>
        <w:pStyle w:val="NoSpacing"/>
        <w:jc w:val="both"/>
        <w:rPr>
          <w:rFonts w:ascii="Arial" w:hAnsi="Arial" w:cs="Arial"/>
          <w:b/>
          <w:sz w:val="24"/>
          <w:szCs w:val="24"/>
        </w:rPr>
      </w:pPr>
      <w:r w:rsidRPr="007E3AF6">
        <w:rPr>
          <w:rFonts w:ascii="Arial" w:hAnsi="Arial" w:cs="Arial"/>
          <w:bCs/>
          <w:sz w:val="24"/>
          <w:szCs w:val="24"/>
        </w:rPr>
        <w:t xml:space="preserve">Applicants will be notified in writing of the committee’s funding recommendations.  </w:t>
      </w:r>
      <w:r w:rsidRPr="007E3AF6">
        <w:rPr>
          <w:rFonts w:ascii="Arial" w:hAnsi="Arial" w:cs="Arial"/>
          <w:sz w:val="24"/>
          <w:szCs w:val="24"/>
        </w:rPr>
        <w:t xml:space="preserve">It is currently anticipated that the BSCC Board will act on the recommendations at their </w:t>
      </w:r>
      <w:r w:rsidR="00292436">
        <w:rPr>
          <w:rFonts w:ascii="Arial" w:hAnsi="Arial" w:cs="Arial"/>
          <w:sz w:val="24"/>
          <w:szCs w:val="24"/>
        </w:rPr>
        <w:t xml:space="preserve">July 11, 2019 </w:t>
      </w:r>
      <w:r w:rsidRPr="007E3AF6">
        <w:rPr>
          <w:rFonts w:ascii="Arial" w:hAnsi="Arial" w:cs="Arial"/>
          <w:sz w:val="24"/>
          <w:szCs w:val="24"/>
        </w:rPr>
        <w:t>meeting</w:t>
      </w:r>
      <w:r w:rsidR="00EA54DC" w:rsidRPr="007E3AF6">
        <w:rPr>
          <w:rFonts w:ascii="Arial" w:hAnsi="Arial" w:cs="Arial"/>
          <w:sz w:val="24"/>
          <w:szCs w:val="24"/>
        </w:rPr>
        <w:t>.</w:t>
      </w:r>
      <w:r w:rsidRPr="007E3AF6">
        <w:rPr>
          <w:rFonts w:ascii="Arial" w:hAnsi="Arial" w:cs="Arial"/>
          <w:sz w:val="24"/>
          <w:szCs w:val="24"/>
        </w:rPr>
        <w:t xml:space="preserve">  </w:t>
      </w:r>
      <w:r w:rsidRPr="007E3AF6">
        <w:rPr>
          <w:rFonts w:ascii="Arial" w:hAnsi="Arial" w:cs="Arial"/>
          <w:sz w:val="24"/>
          <w:szCs w:val="24"/>
          <w:u w:val="single"/>
        </w:rPr>
        <w:t xml:space="preserve">Applicants are not to contact members of the </w:t>
      </w:r>
      <w:r w:rsidR="00C2765A" w:rsidRPr="007E3AF6">
        <w:rPr>
          <w:rFonts w:ascii="Arial" w:hAnsi="Arial" w:cs="Arial"/>
          <w:sz w:val="24"/>
          <w:szCs w:val="24"/>
          <w:u w:val="single"/>
        </w:rPr>
        <w:t>ESC</w:t>
      </w:r>
      <w:r w:rsidRPr="007E3AF6">
        <w:rPr>
          <w:rFonts w:ascii="Arial" w:hAnsi="Arial" w:cs="Arial"/>
          <w:sz w:val="24"/>
          <w:szCs w:val="24"/>
          <w:u w:val="single"/>
        </w:rPr>
        <w:t xml:space="preserve"> or the BSCC Board about their proposal.</w:t>
      </w:r>
      <w:r w:rsidRPr="007E3AF6">
        <w:rPr>
          <w:rFonts w:ascii="Arial" w:hAnsi="Arial" w:cs="Arial"/>
          <w:b/>
          <w:sz w:val="24"/>
          <w:szCs w:val="24"/>
        </w:rPr>
        <w:t xml:space="preserve"> </w:t>
      </w:r>
    </w:p>
    <w:p w14:paraId="5A0AC50A" w14:textId="77777777" w:rsidR="00D2431E" w:rsidRDefault="00D2431E" w:rsidP="009A6DDD">
      <w:pPr>
        <w:pStyle w:val="NoSpacing"/>
        <w:jc w:val="both"/>
        <w:rPr>
          <w:rFonts w:ascii="Arial" w:hAnsi="Arial" w:cs="Arial"/>
          <w:b/>
          <w:sz w:val="24"/>
          <w:szCs w:val="24"/>
        </w:rPr>
      </w:pPr>
    </w:p>
    <w:p w14:paraId="42D60CC7" w14:textId="393052CA" w:rsidR="002D7142" w:rsidRDefault="009275F7" w:rsidP="009A6DDD">
      <w:pPr>
        <w:jc w:val="both"/>
        <w:rPr>
          <w:rFonts w:ascii="Arial" w:hAnsi="Arial" w:cs="Arial"/>
          <w:sz w:val="24"/>
          <w:szCs w:val="24"/>
        </w:rPr>
      </w:pPr>
      <w:r w:rsidRPr="007E3AF6">
        <w:rPr>
          <w:rFonts w:ascii="Arial" w:hAnsi="Arial" w:cs="Arial"/>
          <w:sz w:val="24"/>
          <w:szCs w:val="24"/>
        </w:rPr>
        <w:t>The rating factors that will be used and the point</w:t>
      </w:r>
      <w:r w:rsidR="007B414F" w:rsidRPr="007E3AF6">
        <w:rPr>
          <w:rFonts w:ascii="Arial" w:hAnsi="Arial" w:cs="Arial"/>
          <w:sz w:val="24"/>
          <w:szCs w:val="24"/>
        </w:rPr>
        <w:t xml:space="preserve"> range</w:t>
      </w:r>
      <w:r w:rsidRPr="007E3AF6">
        <w:rPr>
          <w:rFonts w:ascii="Arial" w:hAnsi="Arial" w:cs="Arial"/>
          <w:sz w:val="24"/>
          <w:szCs w:val="24"/>
        </w:rPr>
        <w:t xml:space="preserve"> allocated to each factor are </w:t>
      </w:r>
      <w:r w:rsidR="008E046F">
        <w:rPr>
          <w:rFonts w:ascii="Arial" w:hAnsi="Arial" w:cs="Arial"/>
          <w:sz w:val="24"/>
          <w:szCs w:val="24"/>
        </w:rPr>
        <w:t xml:space="preserve">also </w:t>
      </w:r>
      <w:r w:rsidRPr="007E3AF6">
        <w:rPr>
          <w:rFonts w:ascii="Arial" w:hAnsi="Arial" w:cs="Arial"/>
          <w:sz w:val="24"/>
          <w:szCs w:val="24"/>
        </w:rPr>
        <w:t>shown in the</w:t>
      </w:r>
      <w:r w:rsidR="0094139C">
        <w:rPr>
          <w:rFonts w:ascii="Arial" w:hAnsi="Arial" w:cs="Arial"/>
          <w:sz w:val="24"/>
          <w:szCs w:val="24"/>
        </w:rPr>
        <w:t xml:space="preserve"> </w:t>
      </w:r>
      <w:r w:rsidRPr="007E3AF6">
        <w:rPr>
          <w:rFonts w:ascii="Arial" w:hAnsi="Arial" w:cs="Arial"/>
          <w:sz w:val="24"/>
          <w:szCs w:val="24"/>
        </w:rPr>
        <w:t>table</w:t>
      </w:r>
      <w:r w:rsidR="001D0C3B">
        <w:rPr>
          <w:rFonts w:ascii="Arial" w:hAnsi="Arial" w:cs="Arial"/>
          <w:sz w:val="24"/>
          <w:szCs w:val="24"/>
        </w:rPr>
        <w:t xml:space="preserve"> below</w:t>
      </w:r>
      <w:r w:rsidRPr="007E3AF6">
        <w:rPr>
          <w:rFonts w:ascii="Arial" w:hAnsi="Arial" w:cs="Arial"/>
          <w:sz w:val="24"/>
          <w:szCs w:val="24"/>
        </w:rPr>
        <w:t>.</w:t>
      </w:r>
      <w:r w:rsidRPr="007E3AF6">
        <w:rPr>
          <w:rFonts w:ascii="Arial" w:hAnsi="Arial" w:cs="Arial"/>
          <w:b/>
          <w:sz w:val="24"/>
          <w:szCs w:val="24"/>
        </w:rPr>
        <w:t xml:space="preserve">  </w:t>
      </w:r>
      <w:r w:rsidRPr="007E3AF6">
        <w:rPr>
          <w:rFonts w:ascii="Arial" w:hAnsi="Arial" w:cs="Arial"/>
          <w:sz w:val="24"/>
          <w:szCs w:val="24"/>
        </w:rPr>
        <w:t xml:space="preserve">Omission or lack of clarity for any section is likely to result in a </w:t>
      </w:r>
      <w:r w:rsidR="00185CD1" w:rsidRPr="007E3AF6">
        <w:rPr>
          <w:rFonts w:ascii="Arial" w:hAnsi="Arial" w:cs="Arial"/>
          <w:sz w:val="24"/>
          <w:szCs w:val="24"/>
        </w:rPr>
        <w:t>reduction of allowable points.</w:t>
      </w:r>
      <w:r w:rsidR="00BA65D8" w:rsidRPr="007E3AF6">
        <w:rPr>
          <w:rFonts w:ascii="Arial" w:hAnsi="Arial" w:cs="Arial"/>
          <w:sz w:val="24"/>
          <w:szCs w:val="24"/>
        </w:rPr>
        <w:t xml:space="preserve"> Each rating factor will be scored on a scale of </w:t>
      </w:r>
      <w:r w:rsidR="00F607C2">
        <w:rPr>
          <w:rFonts w:ascii="Arial" w:hAnsi="Arial" w:cs="Arial"/>
          <w:sz w:val="24"/>
          <w:szCs w:val="24"/>
        </w:rPr>
        <w:t>1</w:t>
      </w:r>
      <w:r w:rsidR="00BA65D8" w:rsidRPr="007E3AF6">
        <w:rPr>
          <w:rFonts w:ascii="Arial" w:hAnsi="Arial" w:cs="Arial"/>
          <w:sz w:val="24"/>
          <w:szCs w:val="24"/>
        </w:rPr>
        <w:t>-</w:t>
      </w:r>
      <w:r w:rsidR="00F607C2">
        <w:rPr>
          <w:rFonts w:ascii="Arial" w:hAnsi="Arial" w:cs="Arial"/>
          <w:sz w:val="24"/>
          <w:szCs w:val="24"/>
        </w:rPr>
        <w:t>5</w:t>
      </w:r>
      <w:r w:rsidR="00BA65D8" w:rsidRPr="007E3AF6">
        <w:rPr>
          <w:rFonts w:ascii="Arial" w:hAnsi="Arial" w:cs="Arial"/>
          <w:sz w:val="24"/>
          <w:szCs w:val="24"/>
        </w:rPr>
        <w:t>. Each rating factor then will be weighted in the overall score as shown in the column titled Percentage of Total Value to arrive at the Maximum Point Value</w:t>
      </w:r>
      <w:r w:rsidR="00F607C2">
        <w:rPr>
          <w:rFonts w:ascii="Arial" w:hAnsi="Arial" w:cs="Arial"/>
          <w:sz w:val="24"/>
          <w:szCs w:val="24"/>
        </w:rPr>
        <w:t xml:space="preserve"> and Weighted Score.</w:t>
      </w:r>
    </w:p>
    <w:p w14:paraId="0DE4D19F" w14:textId="77777777" w:rsidR="009A6DDD" w:rsidRDefault="009A6DDD" w:rsidP="009A6DDD">
      <w:pPr>
        <w:jc w:val="both"/>
        <w:rPr>
          <w:rFonts w:ascii="Arial" w:hAnsi="Arial" w:cs="Arial"/>
          <w:sz w:val="24"/>
          <w:szCs w:val="24"/>
        </w:rPr>
      </w:pPr>
    </w:p>
    <w:tbl>
      <w:tblPr>
        <w:tblW w:w="5000" w:type="pct"/>
        <w:jc w:val="center"/>
        <w:tblCellMar>
          <w:left w:w="0" w:type="dxa"/>
          <w:right w:w="0" w:type="dxa"/>
        </w:tblCellMar>
        <w:tblLook w:val="04A0" w:firstRow="1" w:lastRow="0" w:firstColumn="1" w:lastColumn="0" w:noHBand="0" w:noVBand="1"/>
      </w:tblPr>
      <w:tblGrid>
        <w:gridCol w:w="904"/>
        <w:gridCol w:w="3103"/>
        <w:gridCol w:w="1126"/>
        <w:gridCol w:w="1457"/>
        <w:gridCol w:w="1377"/>
        <w:gridCol w:w="1373"/>
      </w:tblGrid>
      <w:tr w:rsidR="001D0C3B" w14:paraId="6A32AC9E" w14:textId="77777777" w:rsidTr="00B76806">
        <w:trPr>
          <w:trHeight w:val="583"/>
          <w:jc w:val="center"/>
        </w:trPr>
        <w:tc>
          <w:tcPr>
            <w:tcW w:w="484" w:type="pct"/>
            <w:tcBorders>
              <w:top w:val="single" w:sz="8" w:space="0" w:color="auto"/>
              <w:left w:val="single" w:sz="8" w:space="0" w:color="auto"/>
              <w:bottom w:val="single" w:sz="8" w:space="0" w:color="auto"/>
              <w:right w:val="single" w:sz="8" w:space="0" w:color="auto"/>
            </w:tcBorders>
            <w:shd w:val="clear" w:color="auto" w:fill="D9D9D9"/>
          </w:tcPr>
          <w:p w14:paraId="1E117C96" w14:textId="77777777" w:rsidR="001D0C3B" w:rsidRPr="00727F5E" w:rsidRDefault="001D0C3B" w:rsidP="00B76806">
            <w:pPr>
              <w:jc w:val="center"/>
              <w:rPr>
                <w:rFonts w:ascii="Arial" w:hAnsi="Arial" w:cs="Arial"/>
                <w:b/>
                <w:bCs/>
                <w:color w:val="000000" w:themeColor="text1"/>
              </w:rPr>
            </w:pPr>
          </w:p>
        </w:tc>
        <w:tc>
          <w:tcPr>
            <w:tcW w:w="1661" w:type="pct"/>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1FE556AB" w14:textId="77777777" w:rsidR="001D0C3B" w:rsidRPr="00187B64" w:rsidRDefault="001D0C3B" w:rsidP="00B76806">
            <w:pPr>
              <w:jc w:val="both"/>
              <w:rPr>
                <w:rFonts w:ascii="Arial" w:hAnsi="Arial" w:cs="Arial"/>
                <w:b/>
                <w:bCs/>
                <w:color w:val="000000" w:themeColor="text1"/>
                <w:sz w:val="24"/>
                <w:szCs w:val="24"/>
              </w:rPr>
            </w:pPr>
            <w:r w:rsidRPr="00187B64">
              <w:rPr>
                <w:rFonts w:ascii="Arial" w:hAnsi="Arial" w:cs="Arial"/>
                <w:b/>
                <w:bCs/>
                <w:color w:val="000000" w:themeColor="text1"/>
                <w:sz w:val="24"/>
                <w:szCs w:val="24"/>
              </w:rPr>
              <w:t>Rating Factors</w:t>
            </w:r>
          </w:p>
          <w:p w14:paraId="3C3A9F3C" w14:textId="77777777" w:rsidR="001D0C3B" w:rsidRPr="00187B64" w:rsidRDefault="001D0C3B" w:rsidP="00B76806">
            <w:pPr>
              <w:jc w:val="both"/>
              <w:rPr>
                <w:rFonts w:ascii="Arial" w:hAnsi="Arial" w:cs="Arial"/>
                <w:b/>
                <w:bCs/>
                <w:color w:val="000000" w:themeColor="text1"/>
                <w:sz w:val="24"/>
                <w:szCs w:val="24"/>
              </w:rPr>
            </w:pPr>
          </w:p>
        </w:tc>
        <w:tc>
          <w:tcPr>
            <w:tcW w:w="603"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2FFB94B8" w14:textId="77777777" w:rsidR="001D0C3B" w:rsidRPr="00187B64" w:rsidRDefault="001D0C3B" w:rsidP="00B76806">
            <w:pPr>
              <w:jc w:val="center"/>
              <w:rPr>
                <w:rFonts w:ascii="Arial" w:hAnsi="Arial" w:cs="Arial"/>
                <w:b/>
                <w:bCs/>
                <w:color w:val="000000" w:themeColor="text1"/>
                <w:sz w:val="24"/>
                <w:szCs w:val="24"/>
              </w:rPr>
            </w:pPr>
            <w:r w:rsidRPr="00187B64">
              <w:rPr>
                <w:rFonts w:ascii="Arial" w:hAnsi="Arial" w:cs="Arial"/>
                <w:b/>
                <w:bCs/>
                <w:color w:val="000000" w:themeColor="text1"/>
                <w:sz w:val="24"/>
                <w:szCs w:val="24"/>
              </w:rPr>
              <w:t>Point Range</w:t>
            </w:r>
          </w:p>
        </w:tc>
        <w:tc>
          <w:tcPr>
            <w:tcW w:w="780"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61851B1A" w14:textId="77777777" w:rsidR="001D0C3B" w:rsidRPr="00187B64" w:rsidRDefault="001D0C3B" w:rsidP="00B76806">
            <w:pPr>
              <w:jc w:val="center"/>
              <w:rPr>
                <w:rFonts w:ascii="Arial" w:hAnsi="Arial" w:cs="Arial"/>
                <w:b/>
                <w:bCs/>
                <w:color w:val="000000" w:themeColor="text1"/>
                <w:sz w:val="24"/>
                <w:szCs w:val="24"/>
              </w:rPr>
            </w:pPr>
            <w:r w:rsidRPr="00187B64">
              <w:rPr>
                <w:rFonts w:ascii="Arial" w:hAnsi="Arial" w:cs="Arial"/>
                <w:b/>
                <w:bCs/>
                <w:color w:val="000000" w:themeColor="text1"/>
                <w:sz w:val="24"/>
                <w:szCs w:val="24"/>
              </w:rPr>
              <w:t>Percent of Total Value</w:t>
            </w:r>
          </w:p>
        </w:tc>
        <w:tc>
          <w:tcPr>
            <w:tcW w:w="737" w:type="pct"/>
            <w:tcBorders>
              <w:top w:val="single" w:sz="8" w:space="0" w:color="auto"/>
              <w:left w:val="nil"/>
              <w:bottom w:val="single" w:sz="8" w:space="0" w:color="auto"/>
              <w:right w:val="single" w:sz="8" w:space="0" w:color="auto"/>
            </w:tcBorders>
            <w:shd w:val="clear" w:color="auto" w:fill="D9D9D9"/>
            <w:vAlign w:val="center"/>
          </w:tcPr>
          <w:p w14:paraId="4A6DA07E" w14:textId="77777777" w:rsidR="001D0C3B" w:rsidRPr="00187B64" w:rsidRDefault="001D0C3B" w:rsidP="00B76806">
            <w:pPr>
              <w:jc w:val="center"/>
              <w:rPr>
                <w:rFonts w:ascii="Arial" w:hAnsi="Arial" w:cs="Arial"/>
                <w:b/>
                <w:bCs/>
                <w:color w:val="000000" w:themeColor="text1"/>
                <w:sz w:val="24"/>
                <w:szCs w:val="24"/>
              </w:rPr>
            </w:pPr>
            <w:r w:rsidRPr="00187B64">
              <w:rPr>
                <w:rFonts w:ascii="Arial" w:hAnsi="Arial" w:cs="Arial"/>
                <w:b/>
                <w:bCs/>
                <w:color w:val="000000" w:themeColor="text1"/>
                <w:sz w:val="24"/>
                <w:szCs w:val="24"/>
              </w:rPr>
              <w:t>Maximum Points</w:t>
            </w:r>
          </w:p>
        </w:tc>
        <w:tc>
          <w:tcPr>
            <w:tcW w:w="735" w:type="pct"/>
            <w:tcBorders>
              <w:top w:val="single" w:sz="8" w:space="0" w:color="auto"/>
              <w:left w:val="nil"/>
              <w:bottom w:val="single" w:sz="8" w:space="0" w:color="auto"/>
              <w:right w:val="single" w:sz="8" w:space="0" w:color="auto"/>
            </w:tcBorders>
            <w:shd w:val="clear" w:color="auto" w:fill="D9D9D9"/>
            <w:vAlign w:val="center"/>
          </w:tcPr>
          <w:p w14:paraId="6AB2D8C3" w14:textId="77777777" w:rsidR="001D0C3B" w:rsidRPr="00187B64" w:rsidRDefault="001D0C3B" w:rsidP="00B76806">
            <w:pPr>
              <w:jc w:val="center"/>
              <w:rPr>
                <w:rFonts w:ascii="Arial" w:hAnsi="Arial" w:cs="Arial"/>
                <w:b/>
                <w:bCs/>
                <w:color w:val="000000" w:themeColor="text1"/>
                <w:sz w:val="24"/>
                <w:szCs w:val="24"/>
              </w:rPr>
            </w:pPr>
            <w:r w:rsidRPr="00187B64">
              <w:rPr>
                <w:rFonts w:ascii="Arial" w:hAnsi="Arial" w:cs="Arial"/>
                <w:b/>
                <w:bCs/>
                <w:color w:val="000000" w:themeColor="text1"/>
                <w:sz w:val="24"/>
                <w:szCs w:val="24"/>
              </w:rPr>
              <w:t>Weighted Score*</w:t>
            </w:r>
          </w:p>
        </w:tc>
      </w:tr>
      <w:tr w:rsidR="001D0C3B" w14:paraId="309E3DD9" w14:textId="77777777" w:rsidTr="00B76806">
        <w:trPr>
          <w:trHeight w:val="360"/>
          <w:jc w:val="center"/>
        </w:trPr>
        <w:tc>
          <w:tcPr>
            <w:tcW w:w="484" w:type="pct"/>
            <w:tcBorders>
              <w:top w:val="nil"/>
              <w:left w:val="single" w:sz="8" w:space="0" w:color="auto"/>
              <w:bottom w:val="single" w:sz="8" w:space="0" w:color="auto"/>
              <w:right w:val="single" w:sz="8" w:space="0" w:color="auto"/>
            </w:tcBorders>
            <w:vAlign w:val="center"/>
          </w:tcPr>
          <w:p w14:paraId="35152C4D" w14:textId="77777777" w:rsidR="001D0C3B" w:rsidRPr="00187B64" w:rsidRDefault="001D0C3B" w:rsidP="00B76806">
            <w:pPr>
              <w:jc w:val="center"/>
              <w:rPr>
                <w:rFonts w:ascii="Arial" w:hAnsi="Arial" w:cs="Arial"/>
                <w:color w:val="000000" w:themeColor="text1"/>
                <w:sz w:val="24"/>
                <w:szCs w:val="24"/>
              </w:rPr>
            </w:pPr>
            <w:r w:rsidRPr="00187B64">
              <w:rPr>
                <w:rFonts w:ascii="Arial" w:hAnsi="Arial" w:cs="Arial"/>
                <w:color w:val="000000" w:themeColor="text1"/>
                <w:sz w:val="24"/>
                <w:szCs w:val="24"/>
              </w:rPr>
              <w:t>1</w:t>
            </w:r>
          </w:p>
        </w:tc>
        <w:tc>
          <w:tcPr>
            <w:tcW w:w="166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85145F7" w14:textId="77777777" w:rsidR="001D0C3B" w:rsidRPr="00187B64" w:rsidRDefault="001D0C3B" w:rsidP="00B76806">
            <w:pPr>
              <w:rPr>
                <w:rFonts w:ascii="Arial" w:hAnsi="Arial" w:cs="Arial"/>
                <w:sz w:val="24"/>
                <w:szCs w:val="24"/>
              </w:rPr>
            </w:pPr>
            <w:r w:rsidRPr="00187B64">
              <w:rPr>
                <w:rFonts w:ascii="Arial" w:hAnsi="Arial" w:cs="Arial"/>
                <w:sz w:val="24"/>
                <w:szCs w:val="24"/>
              </w:rPr>
              <w:t xml:space="preserve">Project Need </w:t>
            </w:r>
          </w:p>
        </w:tc>
        <w:tc>
          <w:tcPr>
            <w:tcW w:w="603" w:type="pct"/>
            <w:tcBorders>
              <w:top w:val="nil"/>
              <w:left w:val="nil"/>
              <w:bottom w:val="single" w:sz="8" w:space="0" w:color="auto"/>
              <w:right w:val="single" w:sz="8" w:space="0" w:color="auto"/>
            </w:tcBorders>
            <w:tcMar>
              <w:top w:w="0" w:type="dxa"/>
              <w:left w:w="108" w:type="dxa"/>
              <w:bottom w:w="0" w:type="dxa"/>
              <w:right w:w="108" w:type="dxa"/>
            </w:tcMar>
            <w:vAlign w:val="center"/>
          </w:tcPr>
          <w:p w14:paraId="30F5CCDA" w14:textId="77777777" w:rsidR="001D0C3B" w:rsidRPr="00187B64" w:rsidRDefault="001D0C3B" w:rsidP="00B76806">
            <w:pPr>
              <w:jc w:val="center"/>
              <w:rPr>
                <w:rFonts w:ascii="Arial" w:hAnsi="Arial" w:cs="Arial"/>
                <w:color w:val="000000" w:themeColor="text1"/>
                <w:sz w:val="24"/>
                <w:szCs w:val="24"/>
              </w:rPr>
            </w:pPr>
            <w:r>
              <w:rPr>
                <w:rFonts w:ascii="Arial" w:hAnsi="Arial" w:cs="Arial"/>
                <w:color w:val="000000" w:themeColor="text1"/>
                <w:sz w:val="24"/>
                <w:szCs w:val="24"/>
              </w:rPr>
              <w:t>1</w:t>
            </w:r>
            <w:r w:rsidRPr="00187B64">
              <w:rPr>
                <w:rFonts w:ascii="Arial" w:hAnsi="Arial" w:cs="Arial"/>
                <w:color w:val="000000" w:themeColor="text1"/>
                <w:sz w:val="24"/>
                <w:szCs w:val="24"/>
              </w:rPr>
              <w:t>-</w:t>
            </w:r>
            <w:r>
              <w:rPr>
                <w:rFonts w:ascii="Arial" w:hAnsi="Arial" w:cs="Arial"/>
                <w:color w:val="000000" w:themeColor="text1"/>
                <w:sz w:val="24"/>
                <w:szCs w:val="24"/>
              </w:rPr>
              <w:t>5</w:t>
            </w:r>
          </w:p>
        </w:tc>
        <w:tc>
          <w:tcPr>
            <w:tcW w:w="780" w:type="pct"/>
            <w:tcBorders>
              <w:top w:val="nil"/>
              <w:left w:val="nil"/>
              <w:bottom w:val="single" w:sz="8" w:space="0" w:color="auto"/>
              <w:right w:val="single" w:sz="8" w:space="0" w:color="auto"/>
            </w:tcBorders>
            <w:tcMar>
              <w:top w:w="0" w:type="dxa"/>
              <w:left w:w="108" w:type="dxa"/>
              <w:bottom w:w="0" w:type="dxa"/>
              <w:right w:w="108" w:type="dxa"/>
            </w:tcMar>
            <w:vAlign w:val="center"/>
          </w:tcPr>
          <w:p w14:paraId="60C0A2E8" w14:textId="77777777" w:rsidR="001D0C3B" w:rsidRPr="00187B64" w:rsidRDefault="001D0C3B" w:rsidP="00B76806">
            <w:pPr>
              <w:jc w:val="center"/>
              <w:rPr>
                <w:rFonts w:ascii="Arial" w:hAnsi="Arial" w:cs="Arial"/>
                <w:sz w:val="24"/>
                <w:szCs w:val="24"/>
              </w:rPr>
            </w:pPr>
            <w:r w:rsidRPr="00187B64">
              <w:rPr>
                <w:rFonts w:ascii="Arial" w:hAnsi="Arial" w:cs="Arial"/>
                <w:sz w:val="24"/>
                <w:szCs w:val="24"/>
              </w:rPr>
              <w:t>5%</w:t>
            </w:r>
          </w:p>
        </w:tc>
        <w:tc>
          <w:tcPr>
            <w:tcW w:w="737" w:type="pct"/>
            <w:tcBorders>
              <w:top w:val="nil"/>
              <w:left w:val="nil"/>
              <w:bottom w:val="single" w:sz="8" w:space="0" w:color="auto"/>
              <w:right w:val="single" w:sz="8" w:space="0" w:color="auto"/>
            </w:tcBorders>
            <w:shd w:val="clear" w:color="auto" w:fill="auto"/>
            <w:vAlign w:val="center"/>
          </w:tcPr>
          <w:p w14:paraId="593684B5" w14:textId="77777777" w:rsidR="001D0C3B" w:rsidRPr="00187B64" w:rsidRDefault="001D0C3B" w:rsidP="00B76806">
            <w:pPr>
              <w:jc w:val="center"/>
              <w:rPr>
                <w:rFonts w:ascii="Arial" w:hAnsi="Arial" w:cs="Arial"/>
                <w:sz w:val="24"/>
                <w:szCs w:val="24"/>
              </w:rPr>
            </w:pPr>
            <w:r>
              <w:rPr>
                <w:rFonts w:ascii="Arial" w:hAnsi="Arial" w:cs="Arial"/>
                <w:sz w:val="24"/>
                <w:szCs w:val="24"/>
              </w:rPr>
              <w:t>5</w:t>
            </w:r>
          </w:p>
        </w:tc>
        <w:tc>
          <w:tcPr>
            <w:tcW w:w="735" w:type="pct"/>
            <w:tcBorders>
              <w:top w:val="nil"/>
              <w:left w:val="nil"/>
              <w:bottom w:val="single" w:sz="8" w:space="0" w:color="auto"/>
              <w:right w:val="single" w:sz="8" w:space="0" w:color="auto"/>
            </w:tcBorders>
            <w:vAlign w:val="center"/>
          </w:tcPr>
          <w:p w14:paraId="1B8DF936" w14:textId="77777777" w:rsidR="001D0C3B" w:rsidRPr="00187B64" w:rsidRDefault="001D0C3B" w:rsidP="00B76806">
            <w:pPr>
              <w:jc w:val="center"/>
              <w:rPr>
                <w:rFonts w:ascii="Arial" w:hAnsi="Arial" w:cs="Arial"/>
                <w:sz w:val="24"/>
                <w:szCs w:val="24"/>
              </w:rPr>
            </w:pPr>
            <w:r>
              <w:rPr>
                <w:rFonts w:ascii="Arial" w:hAnsi="Arial" w:cs="Arial"/>
                <w:sz w:val="24"/>
                <w:szCs w:val="24"/>
              </w:rPr>
              <w:t>10</w:t>
            </w:r>
          </w:p>
        </w:tc>
      </w:tr>
      <w:tr w:rsidR="001D0C3B" w14:paraId="3322FD93" w14:textId="77777777" w:rsidTr="00B76806">
        <w:trPr>
          <w:trHeight w:val="360"/>
          <w:jc w:val="center"/>
        </w:trPr>
        <w:tc>
          <w:tcPr>
            <w:tcW w:w="484" w:type="pct"/>
            <w:tcBorders>
              <w:top w:val="nil"/>
              <w:left w:val="single" w:sz="8" w:space="0" w:color="auto"/>
              <w:bottom w:val="single" w:sz="8" w:space="0" w:color="auto"/>
              <w:right w:val="single" w:sz="8" w:space="0" w:color="auto"/>
            </w:tcBorders>
            <w:vAlign w:val="center"/>
          </w:tcPr>
          <w:p w14:paraId="41B76E45" w14:textId="77777777" w:rsidR="001D0C3B" w:rsidRPr="00187B64" w:rsidRDefault="001D0C3B" w:rsidP="00B76806">
            <w:pPr>
              <w:jc w:val="center"/>
              <w:rPr>
                <w:rFonts w:ascii="Arial" w:hAnsi="Arial" w:cs="Arial"/>
                <w:color w:val="000000" w:themeColor="text1"/>
                <w:sz w:val="24"/>
                <w:szCs w:val="24"/>
              </w:rPr>
            </w:pPr>
            <w:r w:rsidRPr="00187B64">
              <w:rPr>
                <w:rFonts w:ascii="Arial" w:hAnsi="Arial" w:cs="Arial"/>
                <w:color w:val="000000" w:themeColor="text1"/>
                <w:sz w:val="24"/>
                <w:szCs w:val="24"/>
              </w:rPr>
              <w:t>2</w:t>
            </w:r>
          </w:p>
        </w:tc>
        <w:tc>
          <w:tcPr>
            <w:tcW w:w="166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50E2F00" w14:textId="77777777" w:rsidR="001D0C3B" w:rsidRPr="00187B64" w:rsidRDefault="001D0C3B" w:rsidP="00B76806">
            <w:pPr>
              <w:rPr>
                <w:rFonts w:ascii="Arial" w:hAnsi="Arial" w:cs="Arial"/>
                <w:sz w:val="24"/>
                <w:szCs w:val="24"/>
              </w:rPr>
            </w:pPr>
            <w:r>
              <w:rPr>
                <w:rFonts w:ascii="Arial" w:hAnsi="Arial" w:cs="Arial"/>
                <w:sz w:val="24"/>
                <w:szCs w:val="24"/>
              </w:rPr>
              <w:t>Project Description, Goals, and Objectives</w:t>
            </w:r>
          </w:p>
        </w:tc>
        <w:tc>
          <w:tcPr>
            <w:tcW w:w="603" w:type="pct"/>
            <w:tcBorders>
              <w:top w:val="nil"/>
              <w:left w:val="nil"/>
              <w:bottom w:val="single" w:sz="8" w:space="0" w:color="auto"/>
              <w:right w:val="single" w:sz="8" w:space="0" w:color="auto"/>
            </w:tcBorders>
            <w:tcMar>
              <w:top w:w="0" w:type="dxa"/>
              <w:left w:w="108" w:type="dxa"/>
              <w:bottom w:w="0" w:type="dxa"/>
              <w:right w:w="108" w:type="dxa"/>
            </w:tcMar>
            <w:vAlign w:val="center"/>
          </w:tcPr>
          <w:p w14:paraId="7C2DD5FC" w14:textId="77777777" w:rsidR="001D0C3B" w:rsidRPr="00187B64" w:rsidRDefault="001D0C3B" w:rsidP="00B76806">
            <w:pPr>
              <w:jc w:val="center"/>
              <w:rPr>
                <w:rFonts w:ascii="Arial" w:hAnsi="Arial" w:cs="Arial"/>
                <w:color w:val="000000" w:themeColor="text1"/>
                <w:sz w:val="24"/>
                <w:szCs w:val="24"/>
              </w:rPr>
            </w:pPr>
            <w:r>
              <w:rPr>
                <w:rFonts w:ascii="Arial" w:hAnsi="Arial" w:cs="Arial"/>
                <w:color w:val="000000" w:themeColor="text1"/>
                <w:sz w:val="24"/>
                <w:szCs w:val="24"/>
              </w:rPr>
              <w:t>1</w:t>
            </w:r>
            <w:r w:rsidRPr="00187B64">
              <w:rPr>
                <w:rFonts w:ascii="Arial" w:hAnsi="Arial" w:cs="Arial"/>
                <w:color w:val="000000" w:themeColor="text1"/>
                <w:sz w:val="24"/>
                <w:szCs w:val="24"/>
              </w:rPr>
              <w:t>-</w:t>
            </w:r>
            <w:r>
              <w:rPr>
                <w:rFonts w:ascii="Arial" w:hAnsi="Arial" w:cs="Arial"/>
                <w:color w:val="000000" w:themeColor="text1"/>
                <w:sz w:val="24"/>
                <w:szCs w:val="24"/>
              </w:rPr>
              <w:t>5</w:t>
            </w:r>
          </w:p>
        </w:tc>
        <w:tc>
          <w:tcPr>
            <w:tcW w:w="780" w:type="pct"/>
            <w:tcBorders>
              <w:top w:val="nil"/>
              <w:left w:val="nil"/>
              <w:bottom w:val="single" w:sz="8" w:space="0" w:color="auto"/>
              <w:right w:val="single" w:sz="8" w:space="0" w:color="auto"/>
            </w:tcBorders>
            <w:tcMar>
              <w:top w:w="0" w:type="dxa"/>
              <w:left w:w="108" w:type="dxa"/>
              <w:bottom w:w="0" w:type="dxa"/>
              <w:right w:w="108" w:type="dxa"/>
            </w:tcMar>
            <w:vAlign w:val="center"/>
          </w:tcPr>
          <w:p w14:paraId="05770D3A" w14:textId="77777777" w:rsidR="001D0C3B" w:rsidRPr="00187B64" w:rsidRDefault="001D0C3B" w:rsidP="00B76806">
            <w:pPr>
              <w:jc w:val="center"/>
              <w:rPr>
                <w:rFonts w:ascii="Arial" w:hAnsi="Arial" w:cs="Arial"/>
                <w:sz w:val="24"/>
                <w:szCs w:val="24"/>
              </w:rPr>
            </w:pPr>
            <w:r>
              <w:rPr>
                <w:rFonts w:ascii="Arial" w:hAnsi="Arial" w:cs="Arial"/>
                <w:sz w:val="24"/>
                <w:szCs w:val="24"/>
              </w:rPr>
              <w:t>25</w:t>
            </w:r>
            <w:r w:rsidRPr="00187B64">
              <w:rPr>
                <w:rFonts w:ascii="Arial" w:hAnsi="Arial" w:cs="Arial"/>
                <w:sz w:val="24"/>
                <w:szCs w:val="24"/>
              </w:rPr>
              <w:t>%</w:t>
            </w:r>
          </w:p>
        </w:tc>
        <w:tc>
          <w:tcPr>
            <w:tcW w:w="737" w:type="pct"/>
            <w:tcBorders>
              <w:top w:val="nil"/>
              <w:left w:val="nil"/>
              <w:bottom w:val="single" w:sz="8" w:space="0" w:color="auto"/>
              <w:right w:val="single" w:sz="8" w:space="0" w:color="auto"/>
            </w:tcBorders>
            <w:shd w:val="clear" w:color="auto" w:fill="auto"/>
            <w:vAlign w:val="center"/>
          </w:tcPr>
          <w:p w14:paraId="4343141B" w14:textId="77777777" w:rsidR="001D0C3B" w:rsidRPr="00187B64" w:rsidRDefault="001D0C3B" w:rsidP="00B76806">
            <w:pPr>
              <w:jc w:val="center"/>
              <w:rPr>
                <w:rFonts w:ascii="Arial" w:hAnsi="Arial" w:cs="Arial"/>
                <w:sz w:val="24"/>
                <w:szCs w:val="24"/>
              </w:rPr>
            </w:pPr>
            <w:r>
              <w:rPr>
                <w:rFonts w:ascii="Arial" w:hAnsi="Arial" w:cs="Arial"/>
                <w:sz w:val="24"/>
                <w:szCs w:val="24"/>
              </w:rPr>
              <w:t>25</w:t>
            </w:r>
          </w:p>
        </w:tc>
        <w:tc>
          <w:tcPr>
            <w:tcW w:w="735" w:type="pct"/>
            <w:tcBorders>
              <w:top w:val="nil"/>
              <w:left w:val="nil"/>
              <w:bottom w:val="single" w:sz="8" w:space="0" w:color="auto"/>
              <w:right w:val="single" w:sz="8" w:space="0" w:color="auto"/>
            </w:tcBorders>
            <w:vAlign w:val="center"/>
          </w:tcPr>
          <w:p w14:paraId="7F6725D3" w14:textId="77777777" w:rsidR="001D0C3B" w:rsidRPr="00187B64" w:rsidRDefault="001D0C3B" w:rsidP="00B76806">
            <w:pPr>
              <w:jc w:val="center"/>
              <w:rPr>
                <w:rFonts w:ascii="Arial" w:hAnsi="Arial" w:cs="Arial"/>
                <w:sz w:val="24"/>
                <w:szCs w:val="24"/>
              </w:rPr>
            </w:pPr>
            <w:r>
              <w:rPr>
                <w:rFonts w:ascii="Arial" w:hAnsi="Arial" w:cs="Arial"/>
                <w:sz w:val="24"/>
                <w:szCs w:val="24"/>
              </w:rPr>
              <w:t>50</w:t>
            </w:r>
          </w:p>
        </w:tc>
      </w:tr>
      <w:tr w:rsidR="001D0C3B" w14:paraId="4E58FE4A" w14:textId="77777777" w:rsidTr="00B76806">
        <w:trPr>
          <w:trHeight w:val="360"/>
          <w:jc w:val="center"/>
        </w:trPr>
        <w:tc>
          <w:tcPr>
            <w:tcW w:w="484" w:type="pct"/>
            <w:tcBorders>
              <w:top w:val="nil"/>
              <w:left w:val="single" w:sz="8" w:space="0" w:color="auto"/>
              <w:bottom w:val="single" w:sz="8" w:space="0" w:color="auto"/>
              <w:right w:val="single" w:sz="8" w:space="0" w:color="auto"/>
            </w:tcBorders>
            <w:vAlign w:val="center"/>
          </w:tcPr>
          <w:p w14:paraId="6066B5DC" w14:textId="77777777" w:rsidR="001D0C3B" w:rsidRPr="00187B64" w:rsidRDefault="001D0C3B" w:rsidP="00B76806">
            <w:pPr>
              <w:jc w:val="center"/>
              <w:rPr>
                <w:rFonts w:ascii="Arial" w:hAnsi="Arial" w:cs="Arial"/>
                <w:color w:val="000000" w:themeColor="text1"/>
                <w:sz w:val="24"/>
                <w:szCs w:val="24"/>
              </w:rPr>
            </w:pPr>
            <w:r w:rsidRPr="00187B64">
              <w:rPr>
                <w:rFonts w:ascii="Arial" w:hAnsi="Arial" w:cs="Arial"/>
                <w:color w:val="000000" w:themeColor="text1"/>
                <w:sz w:val="24"/>
                <w:szCs w:val="24"/>
              </w:rPr>
              <w:t>3</w:t>
            </w:r>
          </w:p>
        </w:tc>
        <w:tc>
          <w:tcPr>
            <w:tcW w:w="166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F5BA15F" w14:textId="77777777" w:rsidR="001D0C3B" w:rsidRPr="00187B64" w:rsidRDefault="001D0C3B" w:rsidP="00B76806">
            <w:pPr>
              <w:rPr>
                <w:rFonts w:ascii="Arial" w:hAnsi="Arial" w:cs="Arial"/>
                <w:sz w:val="24"/>
                <w:szCs w:val="24"/>
              </w:rPr>
            </w:pPr>
            <w:r>
              <w:rPr>
                <w:rFonts w:ascii="Arial" w:hAnsi="Arial" w:cs="Arial"/>
                <w:sz w:val="24"/>
                <w:szCs w:val="24"/>
              </w:rPr>
              <w:t>Collaboration</w:t>
            </w:r>
          </w:p>
        </w:tc>
        <w:tc>
          <w:tcPr>
            <w:tcW w:w="60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4A9B4B" w14:textId="77777777" w:rsidR="001D0C3B" w:rsidRPr="00187B64" w:rsidRDefault="001D0C3B" w:rsidP="00B76806">
            <w:pPr>
              <w:jc w:val="center"/>
              <w:rPr>
                <w:rFonts w:ascii="Arial" w:hAnsi="Arial" w:cs="Arial"/>
                <w:color w:val="000000" w:themeColor="text1"/>
                <w:sz w:val="24"/>
                <w:szCs w:val="24"/>
              </w:rPr>
            </w:pPr>
            <w:r>
              <w:rPr>
                <w:rFonts w:ascii="Arial" w:hAnsi="Arial" w:cs="Arial"/>
                <w:color w:val="000000" w:themeColor="text1"/>
                <w:sz w:val="24"/>
                <w:szCs w:val="24"/>
              </w:rPr>
              <w:t>1</w:t>
            </w:r>
            <w:r w:rsidRPr="00187B64">
              <w:rPr>
                <w:rFonts w:ascii="Arial" w:hAnsi="Arial" w:cs="Arial"/>
                <w:color w:val="000000" w:themeColor="text1"/>
                <w:sz w:val="24"/>
                <w:szCs w:val="24"/>
              </w:rPr>
              <w:t>-</w:t>
            </w:r>
            <w:r>
              <w:rPr>
                <w:rFonts w:ascii="Arial" w:hAnsi="Arial" w:cs="Arial"/>
                <w:color w:val="000000" w:themeColor="text1"/>
                <w:sz w:val="24"/>
                <w:szCs w:val="24"/>
              </w:rPr>
              <w:t>5</w:t>
            </w:r>
          </w:p>
        </w:tc>
        <w:tc>
          <w:tcPr>
            <w:tcW w:w="78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3467A9" w14:textId="77777777" w:rsidR="001D0C3B" w:rsidRPr="00187B64" w:rsidRDefault="001D0C3B" w:rsidP="00B76806">
            <w:pPr>
              <w:jc w:val="center"/>
              <w:rPr>
                <w:rFonts w:ascii="Arial" w:hAnsi="Arial" w:cs="Arial"/>
                <w:sz w:val="24"/>
                <w:szCs w:val="24"/>
              </w:rPr>
            </w:pPr>
            <w:r>
              <w:rPr>
                <w:rFonts w:ascii="Arial" w:hAnsi="Arial" w:cs="Arial"/>
                <w:sz w:val="24"/>
                <w:szCs w:val="24"/>
              </w:rPr>
              <w:t>20</w:t>
            </w:r>
            <w:r w:rsidRPr="00187B64">
              <w:rPr>
                <w:rFonts w:ascii="Arial" w:hAnsi="Arial" w:cs="Arial"/>
                <w:sz w:val="24"/>
                <w:szCs w:val="24"/>
              </w:rPr>
              <w:t>%</w:t>
            </w:r>
          </w:p>
        </w:tc>
        <w:tc>
          <w:tcPr>
            <w:tcW w:w="737" w:type="pct"/>
            <w:tcBorders>
              <w:top w:val="nil"/>
              <w:left w:val="nil"/>
              <w:bottom w:val="single" w:sz="8" w:space="0" w:color="auto"/>
              <w:right w:val="single" w:sz="8" w:space="0" w:color="auto"/>
            </w:tcBorders>
            <w:shd w:val="clear" w:color="auto" w:fill="auto"/>
            <w:vAlign w:val="center"/>
          </w:tcPr>
          <w:p w14:paraId="5B7988F2" w14:textId="77777777" w:rsidR="001D0C3B" w:rsidRPr="00187B64" w:rsidRDefault="001D0C3B" w:rsidP="00B76806">
            <w:pPr>
              <w:jc w:val="center"/>
              <w:rPr>
                <w:rFonts w:ascii="Arial" w:hAnsi="Arial" w:cs="Arial"/>
                <w:sz w:val="24"/>
                <w:szCs w:val="24"/>
              </w:rPr>
            </w:pPr>
            <w:r>
              <w:rPr>
                <w:rFonts w:ascii="Arial" w:hAnsi="Arial" w:cs="Arial"/>
                <w:sz w:val="24"/>
                <w:szCs w:val="24"/>
              </w:rPr>
              <w:t>20</w:t>
            </w:r>
          </w:p>
        </w:tc>
        <w:tc>
          <w:tcPr>
            <w:tcW w:w="735" w:type="pct"/>
            <w:tcBorders>
              <w:top w:val="nil"/>
              <w:left w:val="nil"/>
              <w:bottom w:val="single" w:sz="8" w:space="0" w:color="auto"/>
              <w:right w:val="single" w:sz="8" w:space="0" w:color="auto"/>
            </w:tcBorders>
            <w:vAlign w:val="center"/>
          </w:tcPr>
          <w:p w14:paraId="6087A1D9" w14:textId="77777777" w:rsidR="001D0C3B" w:rsidRPr="00187B64" w:rsidRDefault="001D0C3B" w:rsidP="00B76806">
            <w:pPr>
              <w:jc w:val="center"/>
              <w:rPr>
                <w:rFonts w:ascii="Arial" w:hAnsi="Arial" w:cs="Arial"/>
                <w:sz w:val="24"/>
                <w:szCs w:val="24"/>
              </w:rPr>
            </w:pPr>
            <w:r>
              <w:rPr>
                <w:rFonts w:ascii="Arial" w:hAnsi="Arial" w:cs="Arial"/>
                <w:sz w:val="24"/>
                <w:szCs w:val="24"/>
              </w:rPr>
              <w:t>40</w:t>
            </w:r>
          </w:p>
        </w:tc>
      </w:tr>
      <w:tr w:rsidR="001D0C3B" w14:paraId="0B4E58FE" w14:textId="77777777" w:rsidTr="00B76806">
        <w:trPr>
          <w:trHeight w:val="360"/>
          <w:jc w:val="center"/>
        </w:trPr>
        <w:tc>
          <w:tcPr>
            <w:tcW w:w="484" w:type="pct"/>
            <w:tcBorders>
              <w:top w:val="nil"/>
              <w:left w:val="single" w:sz="8" w:space="0" w:color="auto"/>
              <w:bottom w:val="single" w:sz="8" w:space="0" w:color="auto"/>
              <w:right w:val="single" w:sz="8" w:space="0" w:color="auto"/>
            </w:tcBorders>
            <w:vAlign w:val="center"/>
          </w:tcPr>
          <w:p w14:paraId="47202B68" w14:textId="77777777" w:rsidR="001D0C3B" w:rsidRPr="00187B64" w:rsidRDefault="001D0C3B" w:rsidP="00B76806">
            <w:pPr>
              <w:jc w:val="center"/>
              <w:rPr>
                <w:rFonts w:ascii="Arial" w:hAnsi="Arial" w:cs="Arial"/>
                <w:color w:val="000000" w:themeColor="text1"/>
                <w:sz w:val="24"/>
                <w:szCs w:val="24"/>
              </w:rPr>
            </w:pPr>
            <w:r w:rsidRPr="00187B64">
              <w:rPr>
                <w:rFonts w:ascii="Arial" w:hAnsi="Arial" w:cs="Arial"/>
                <w:color w:val="000000" w:themeColor="text1"/>
                <w:sz w:val="24"/>
                <w:szCs w:val="24"/>
              </w:rPr>
              <w:t>4</w:t>
            </w:r>
          </w:p>
        </w:tc>
        <w:tc>
          <w:tcPr>
            <w:tcW w:w="166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82E1C68" w14:textId="77777777" w:rsidR="001D0C3B" w:rsidRPr="00187B64" w:rsidRDefault="001D0C3B" w:rsidP="00B76806">
            <w:pPr>
              <w:rPr>
                <w:rFonts w:ascii="Arial" w:hAnsi="Arial" w:cs="Arial"/>
                <w:sz w:val="24"/>
                <w:szCs w:val="24"/>
              </w:rPr>
            </w:pPr>
            <w:r>
              <w:rPr>
                <w:rFonts w:ascii="Arial" w:hAnsi="Arial" w:cs="Arial"/>
                <w:sz w:val="24"/>
                <w:szCs w:val="24"/>
              </w:rPr>
              <w:t>Evidence-Based, Innovation, and/or Promising Strategies</w:t>
            </w:r>
          </w:p>
        </w:tc>
        <w:tc>
          <w:tcPr>
            <w:tcW w:w="60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04A3A3" w14:textId="77777777" w:rsidR="001D0C3B" w:rsidRPr="00187B64" w:rsidRDefault="001D0C3B" w:rsidP="00B76806">
            <w:pPr>
              <w:jc w:val="center"/>
              <w:rPr>
                <w:rFonts w:ascii="Arial" w:hAnsi="Arial" w:cs="Arial"/>
                <w:color w:val="000000" w:themeColor="text1"/>
                <w:sz w:val="24"/>
                <w:szCs w:val="24"/>
              </w:rPr>
            </w:pPr>
            <w:r>
              <w:rPr>
                <w:rFonts w:ascii="Arial" w:hAnsi="Arial" w:cs="Arial"/>
                <w:color w:val="000000" w:themeColor="text1"/>
                <w:sz w:val="24"/>
                <w:szCs w:val="24"/>
              </w:rPr>
              <w:t>1</w:t>
            </w:r>
            <w:r w:rsidRPr="00187B64">
              <w:rPr>
                <w:rFonts w:ascii="Arial" w:hAnsi="Arial" w:cs="Arial"/>
                <w:color w:val="000000" w:themeColor="text1"/>
                <w:sz w:val="24"/>
                <w:szCs w:val="24"/>
              </w:rPr>
              <w:t>-</w:t>
            </w:r>
            <w:r>
              <w:rPr>
                <w:rFonts w:ascii="Arial" w:hAnsi="Arial" w:cs="Arial"/>
                <w:color w:val="000000" w:themeColor="text1"/>
                <w:sz w:val="24"/>
                <w:szCs w:val="24"/>
              </w:rPr>
              <w:t>5</w:t>
            </w:r>
          </w:p>
        </w:tc>
        <w:tc>
          <w:tcPr>
            <w:tcW w:w="78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068699" w14:textId="77777777" w:rsidR="001D0C3B" w:rsidRPr="00187B64" w:rsidRDefault="001D0C3B" w:rsidP="00B76806">
            <w:pPr>
              <w:jc w:val="center"/>
              <w:rPr>
                <w:rFonts w:ascii="Arial" w:hAnsi="Arial" w:cs="Arial"/>
                <w:sz w:val="24"/>
                <w:szCs w:val="24"/>
              </w:rPr>
            </w:pPr>
            <w:r>
              <w:rPr>
                <w:rFonts w:ascii="Arial" w:hAnsi="Arial" w:cs="Arial"/>
                <w:sz w:val="24"/>
                <w:szCs w:val="24"/>
              </w:rPr>
              <w:t>15</w:t>
            </w:r>
            <w:r w:rsidRPr="00187B64">
              <w:rPr>
                <w:rFonts w:ascii="Arial" w:hAnsi="Arial" w:cs="Arial"/>
                <w:sz w:val="24"/>
                <w:szCs w:val="24"/>
              </w:rPr>
              <w:t>%</w:t>
            </w:r>
          </w:p>
        </w:tc>
        <w:tc>
          <w:tcPr>
            <w:tcW w:w="737" w:type="pct"/>
            <w:tcBorders>
              <w:top w:val="nil"/>
              <w:left w:val="nil"/>
              <w:bottom w:val="single" w:sz="8" w:space="0" w:color="auto"/>
              <w:right w:val="single" w:sz="8" w:space="0" w:color="auto"/>
            </w:tcBorders>
            <w:shd w:val="clear" w:color="auto" w:fill="auto"/>
            <w:vAlign w:val="center"/>
          </w:tcPr>
          <w:p w14:paraId="4A666204" w14:textId="77777777" w:rsidR="001D0C3B" w:rsidRPr="00187B64" w:rsidRDefault="001D0C3B" w:rsidP="00B76806">
            <w:pPr>
              <w:jc w:val="center"/>
              <w:rPr>
                <w:rFonts w:ascii="Arial" w:hAnsi="Arial" w:cs="Arial"/>
                <w:sz w:val="24"/>
                <w:szCs w:val="24"/>
              </w:rPr>
            </w:pPr>
            <w:r>
              <w:rPr>
                <w:rFonts w:ascii="Arial" w:hAnsi="Arial" w:cs="Arial"/>
                <w:sz w:val="24"/>
                <w:szCs w:val="24"/>
              </w:rPr>
              <w:t>15</w:t>
            </w:r>
          </w:p>
        </w:tc>
        <w:tc>
          <w:tcPr>
            <w:tcW w:w="735" w:type="pct"/>
            <w:tcBorders>
              <w:top w:val="nil"/>
              <w:left w:val="nil"/>
              <w:bottom w:val="single" w:sz="8" w:space="0" w:color="auto"/>
              <w:right w:val="single" w:sz="8" w:space="0" w:color="auto"/>
            </w:tcBorders>
            <w:vAlign w:val="center"/>
          </w:tcPr>
          <w:p w14:paraId="54CB0367" w14:textId="77777777" w:rsidR="001D0C3B" w:rsidRPr="00187B64" w:rsidRDefault="001D0C3B" w:rsidP="00B76806">
            <w:pPr>
              <w:jc w:val="center"/>
              <w:rPr>
                <w:rFonts w:ascii="Arial" w:hAnsi="Arial" w:cs="Arial"/>
                <w:sz w:val="24"/>
                <w:szCs w:val="24"/>
              </w:rPr>
            </w:pPr>
            <w:r>
              <w:rPr>
                <w:rFonts w:ascii="Arial" w:hAnsi="Arial" w:cs="Arial"/>
                <w:sz w:val="24"/>
                <w:szCs w:val="24"/>
              </w:rPr>
              <w:t>30</w:t>
            </w:r>
          </w:p>
        </w:tc>
      </w:tr>
      <w:tr w:rsidR="001D0C3B" w14:paraId="15AEBF10" w14:textId="77777777" w:rsidTr="00B76806">
        <w:trPr>
          <w:trHeight w:val="360"/>
          <w:jc w:val="center"/>
        </w:trPr>
        <w:tc>
          <w:tcPr>
            <w:tcW w:w="484" w:type="pct"/>
            <w:tcBorders>
              <w:top w:val="nil"/>
              <w:left w:val="single" w:sz="8" w:space="0" w:color="auto"/>
              <w:bottom w:val="single" w:sz="8" w:space="0" w:color="auto"/>
              <w:right w:val="single" w:sz="8" w:space="0" w:color="auto"/>
            </w:tcBorders>
            <w:vAlign w:val="center"/>
          </w:tcPr>
          <w:p w14:paraId="57B8C231" w14:textId="77777777" w:rsidR="001D0C3B" w:rsidRPr="00187B64" w:rsidRDefault="001D0C3B" w:rsidP="00B76806">
            <w:pPr>
              <w:jc w:val="center"/>
              <w:rPr>
                <w:rFonts w:ascii="Arial" w:hAnsi="Arial" w:cs="Arial"/>
                <w:color w:val="000000" w:themeColor="text1"/>
                <w:sz w:val="24"/>
                <w:szCs w:val="24"/>
              </w:rPr>
            </w:pPr>
            <w:r w:rsidRPr="00187B64">
              <w:rPr>
                <w:rFonts w:ascii="Arial" w:hAnsi="Arial" w:cs="Arial"/>
                <w:color w:val="000000" w:themeColor="text1"/>
                <w:sz w:val="24"/>
                <w:szCs w:val="24"/>
              </w:rPr>
              <w:t>5</w:t>
            </w:r>
          </w:p>
        </w:tc>
        <w:tc>
          <w:tcPr>
            <w:tcW w:w="166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5FEBB4C" w14:textId="77777777" w:rsidR="001D0C3B" w:rsidRPr="00187B64" w:rsidRDefault="001D0C3B" w:rsidP="00B76806">
            <w:pPr>
              <w:rPr>
                <w:rFonts w:ascii="Arial" w:hAnsi="Arial" w:cs="Arial"/>
                <w:sz w:val="24"/>
                <w:szCs w:val="24"/>
              </w:rPr>
            </w:pPr>
            <w:r>
              <w:rPr>
                <w:rFonts w:ascii="Arial" w:hAnsi="Arial" w:cs="Arial"/>
                <w:sz w:val="24"/>
                <w:szCs w:val="24"/>
              </w:rPr>
              <w:t>Evaluation</w:t>
            </w:r>
          </w:p>
        </w:tc>
        <w:tc>
          <w:tcPr>
            <w:tcW w:w="603" w:type="pct"/>
            <w:tcBorders>
              <w:top w:val="nil"/>
              <w:left w:val="nil"/>
              <w:bottom w:val="single" w:sz="8" w:space="0" w:color="auto"/>
              <w:right w:val="single" w:sz="8" w:space="0" w:color="auto"/>
            </w:tcBorders>
            <w:tcMar>
              <w:top w:w="0" w:type="dxa"/>
              <w:left w:w="108" w:type="dxa"/>
              <w:bottom w:w="0" w:type="dxa"/>
              <w:right w:w="108" w:type="dxa"/>
            </w:tcMar>
            <w:vAlign w:val="center"/>
          </w:tcPr>
          <w:p w14:paraId="78644938" w14:textId="77777777" w:rsidR="001D0C3B" w:rsidRPr="00187B64" w:rsidRDefault="001D0C3B" w:rsidP="00B76806">
            <w:pPr>
              <w:jc w:val="center"/>
              <w:rPr>
                <w:rFonts w:ascii="Arial" w:hAnsi="Arial" w:cs="Arial"/>
                <w:color w:val="000000" w:themeColor="text1"/>
                <w:sz w:val="24"/>
                <w:szCs w:val="24"/>
              </w:rPr>
            </w:pPr>
            <w:r>
              <w:rPr>
                <w:rFonts w:ascii="Arial" w:hAnsi="Arial" w:cs="Arial"/>
                <w:color w:val="000000" w:themeColor="text1"/>
                <w:sz w:val="24"/>
                <w:szCs w:val="24"/>
              </w:rPr>
              <w:t>1</w:t>
            </w:r>
            <w:r w:rsidRPr="00187B64">
              <w:rPr>
                <w:rFonts w:ascii="Arial" w:hAnsi="Arial" w:cs="Arial"/>
                <w:color w:val="000000" w:themeColor="text1"/>
                <w:sz w:val="24"/>
                <w:szCs w:val="24"/>
              </w:rPr>
              <w:t>-</w:t>
            </w:r>
            <w:r>
              <w:rPr>
                <w:rFonts w:ascii="Arial" w:hAnsi="Arial" w:cs="Arial"/>
                <w:color w:val="000000" w:themeColor="text1"/>
                <w:sz w:val="24"/>
                <w:szCs w:val="24"/>
              </w:rPr>
              <w:t>5</w:t>
            </w:r>
          </w:p>
        </w:tc>
        <w:tc>
          <w:tcPr>
            <w:tcW w:w="780" w:type="pct"/>
            <w:tcBorders>
              <w:top w:val="nil"/>
              <w:left w:val="nil"/>
              <w:bottom w:val="single" w:sz="8" w:space="0" w:color="auto"/>
              <w:right w:val="single" w:sz="8" w:space="0" w:color="auto"/>
            </w:tcBorders>
            <w:tcMar>
              <w:top w:w="0" w:type="dxa"/>
              <w:left w:w="108" w:type="dxa"/>
              <w:bottom w:w="0" w:type="dxa"/>
              <w:right w:w="108" w:type="dxa"/>
            </w:tcMar>
            <w:vAlign w:val="center"/>
          </w:tcPr>
          <w:p w14:paraId="3A59D7CA" w14:textId="77777777" w:rsidR="001D0C3B" w:rsidRPr="00187B64" w:rsidRDefault="001D0C3B" w:rsidP="00B76806">
            <w:pPr>
              <w:jc w:val="center"/>
              <w:rPr>
                <w:rFonts w:ascii="Arial" w:hAnsi="Arial" w:cs="Arial"/>
                <w:sz w:val="24"/>
                <w:szCs w:val="24"/>
              </w:rPr>
            </w:pPr>
            <w:r w:rsidRPr="00187B64">
              <w:rPr>
                <w:rFonts w:ascii="Arial" w:hAnsi="Arial" w:cs="Arial"/>
                <w:sz w:val="24"/>
                <w:szCs w:val="24"/>
              </w:rPr>
              <w:t>10%</w:t>
            </w:r>
          </w:p>
        </w:tc>
        <w:tc>
          <w:tcPr>
            <w:tcW w:w="737" w:type="pct"/>
            <w:tcBorders>
              <w:top w:val="nil"/>
              <w:left w:val="nil"/>
              <w:bottom w:val="single" w:sz="8" w:space="0" w:color="auto"/>
              <w:right w:val="single" w:sz="8" w:space="0" w:color="auto"/>
            </w:tcBorders>
            <w:shd w:val="clear" w:color="auto" w:fill="auto"/>
            <w:vAlign w:val="center"/>
          </w:tcPr>
          <w:p w14:paraId="23B83055" w14:textId="77777777" w:rsidR="001D0C3B" w:rsidRPr="00187B64" w:rsidRDefault="001D0C3B" w:rsidP="00B76806">
            <w:pPr>
              <w:jc w:val="center"/>
              <w:rPr>
                <w:rFonts w:ascii="Arial" w:hAnsi="Arial" w:cs="Arial"/>
                <w:sz w:val="24"/>
                <w:szCs w:val="24"/>
              </w:rPr>
            </w:pPr>
            <w:r>
              <w:rPr>
                <w:rFonts w:ascii="Arial" w:hAnsi="Arial" w:cs="Arial"/>
                <w:sz w:val="24"/>
                <w:szCs w:val="24"/>
              </w:rPr>
              <w:t>10</w:t>
            </w:r>
          </w:p>
        </w:tc>
        <w:tc>
          <w:tcPr>
            <w:tcW w:w="735" w:type="pct"/>
            <w:tcBorders>
              <w:top w:val="nil"/>
              <w:left w:val="nil"/>
              <w:bottom w:val="single" w:sz="8" w:space="0" w:color="auto"/>
              <w:right w:val="single" w:sz="8" w:space="0" w:color="auto"/>
            </w:tcBorders>
            <w:vAlign w:val="center"/>
          </w:tcPr>
          <w:p w14:paraId="6C22FF73" w14:textId="77777777" w:rsidR="001D0C3B" w:rsidRPr="00187B64" w:rsidRDefault="001D0C3B" w:rsidP="00B76806">
            <w:pPr>
              <w:jc w:val="center"/>
              <w:rPr>
                <w:rFonts w:ascii="Arial" w:hAnsi="Arial" w:cs="Arial"/>
                <w:sz w:val="24"/>
                <w:szCs w:val="24"/>
              </w:rPr>
            </w:pPr>
            <w:r>
              <w:rPr>
                <w:rFonts w:ascii="Arial" w:hAnsi="Arial" w:cs="Arial"/>
                <w:sz w:val="24"/>
                <w:szCs w:val="24"/>
              </w:rPr>
              <w:t>20</w:t>
            </w:r>
          </w:p>
        </w:tc>
      </w:tr>
      <w:tr w:rsidR="001D0C3B" w14:paraId="5B96EBE8" w14:textId="77777777" w:rsidTr="00B76806">
        <w:trPr>
          <w:trHeight w:val="360"/>
          <w:jc w:val="center"/>
        </w:trPr>
        <w:tc>
          <w:tcPr>
            <w:tcW w:w="484" w:type="pct"/>
            <w:tcBorders>
              <w:top w:val="nil"/>
              <w:left w:val="single" w:sz="8" w:space="0" w:color="auto"/>
              <w:bottom w:val="single" w:sz="8" w:space="0" w:color="auto"/>
              <w:right w:val="single" w:sz="8" w:space="0" w:color="auto"/>
            </w:tcBorders>
            <w:vAlign w:val="center"/>
          </w:tcPr>
          <w:p w14:paraId="6BE48C05" w14:textId="77777777" w:rsidR="001D0C3B" w:rsidRPr="00187B64" w:rsidRDefault="001D0C3B" w:rsidP="00B76806">
            <w:pPr>
              <w:jc w:val="center"/>
              <w:rPr>
                <w:rFonts w:ascii="Arial" w:hAnsi="Arial" w:cs="Arial"/>
                <w:color w:val="000000" w:themeColor="text1"/>
                <w:sz w:val="24"/>
                <w:szCs w:val="24"/>
              </w:rPr>
            </w:pPr>
            <w:r w:rsidRPr="00187B64">
              <w:rPr>
                <w:rFonts w:ascii="Arial" w:hAnsi="Arial" w:cs="Arial"/>
                <w:color w:val="000000" w:themeColor="text1"/>
                <w:sz w:val="24"/>
                <w:szCs w:val="24"/>
              </w:rPr>
              <w:t>6</w:t>
            </w:r>
          </w:p>
        </w:tc>
        <w:tc>
          <w:tcPr>
            <w:tcW w:w="166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9DC9966" w14:textId="77777777" w:rsidR="001D0C3B" w:rsidRPr="00187B64" w:rsidRDefault="001D0C3B" w:rsidP="00B76806">
            <w:pPr>
              <w:rPr>
                <w:rFonts w:ascii="Arial" w:hAnsi="Arial" w:cs="Arial"/>
                <w:sz w:val="24"/>
                <w:szCs w:val="24"/>
              </w:rPr>
            </w:pPr>
            <w:r>
              <w:rPr>
                <w:rFonts w:ascii="Arial" w:hAnsi="Arial" w:cs="Arial"/>
                <w:sz w:val="24"/>
                <w:szCs w:val="24"/>
              </w:rPr>
              <w:t>Capability and Qualifications to Provide Services</w:t>
            </w:r>
            <w:r w:rsidRPr="00187B64">
              <w:rPr>
                <w:rFonts w:ascii="Arial" w:hAnsi="Arial" w:cs="Arial"/>
                <w:sz w:val="24"/>
                <w:szCs w:val="24"/>
              </w:rPr>
              <w:t xml:space="preserve"> </w:t>
            </w:r>
          </w:p>
        </w:tc>
        <w:tc>
          <w:tcPr>
            <w:tcW w:w="603" w:type="pct"/>
            <w:tcBorders>
              <w:top w:val="nil"/>
              <w:left w:val="nil"/>
              <w:bottom w:val="single" w:sz="8" w:space="0" w:color="auto"/>
              <w:right w:val="single" w:sz="8" w:space="0" w:color="auto"/>
            </w:tcBorders>
            <w:tcMar>
              <w:top w:w="0" w:type="dxa"/>
              <w:left w:w="108" w:type="dxa"/>
              <w:bottom w:w="0" w:type="dxa"/>
              <w:right w:w="108" w:type="dxa"/>
            </w:tcMar>
            <w:vAlign w:val="center"/>
          </w:tcPr>
          <w:p w14:paraId="5EF5A203" w14:textId="77777777" w:rsidR="001D0C3B" w:rsidRPr="00187B64" w:rsidRDefault="001D0C3B" w:rsidP="00B76806">
            <w:pPr>
              <w:jc w:val="center"/>
              <w:rPr>
                <w:rFonts w:ascii="Arial" w:hAnsi="Arial" w:cs="Arial"/>
                <w:color w:val="000000" w:themeColor="text1"/>
                <w:sz w:val="24"/>
                <w:szCs w:val="24"/>
              </w:rPr>
            </w:pPr>
            <w:r>
              <w:rPr>
                <w:rFonts w:ascii="Arial" w:hAnsi="Arial" w:cs="Arial"/>
                <w:color w:val="000000" w:themeColor="text1"/>
                <w:sz w:val="24"/>
                <w:szCs w:val="24"/>
              </w:rPr>
              <w:t>1</w:t>
            </w:r>
            <w:r w:rsidRPr="00187B64">
              <w:rPr>
                <w:rFonts w:ascii="Arial" w:hAnsi="Arial" w:cs="Arial"/>
                <w:color w:val="000000" w:themeColor="text1"/>
                <w:sz w:val="24"/>
                <w:szCs w:val="24"/>
              </w:rPr>
              <w:t>-</w:t>
            </w:r>
            <w:r>
              <w:rPr>
                <w:rFonts w:ascii="Arial" w:hAnsi="Arial" w:cs="Arial"/>
                <w:color w:val="000000" w:themeColor="text1"/>
                <w:sz w:val="24"/>
                <w:szCs w:val="24"/>
              </w:rPr>
              <w:t>5</w:t>
            </w:r>
          </w:p>
        </w:tc>
        <w:tc>
          <w:tcPr>
            <w:tcW w:w="780" w:type="pct"/>
            <w:tcBorders>
              <w:top w:val="nil"/>
              <w:left w:val="nil"/>
              <w:bottom w:val="single" w:sz="8" w:space="0" w:color="auto"/>
              <w:right w:val="single" w:sz="8" w:space="0" w:color="auto"/>
            </w:tcBorders>
            <w:tcMar>
              <w:top w:w="0" w:type="dxa"/>
              <w:left w:w="108" w:type="dxa"/>
              <w:bottom w:w="0" w:type="dxa"/>
              <w:right w:w="108" w:type="dxa"/>
            </w:tcMar>
            <w:vAlign w:val="center"/>
          </w:tcPr>
          <w:p w14:paraId="105543A1" w14:textId="77777777" w:rsidR="001D0C3B" w:rsidRPr="00187B64" w:rsidRDefault="001D0C3B" w:rsidP="00B76806">
            <w:pPr>
              <w:jc w:val="center"/>
              <w:rPr>
                <w:rFonts w:ascii="Arial" w:hAnsi="Arial" w:cs="Arial"/>
                <w:sz w:val="24"/>
                <w:szCs w:val="24"/>
              </w:rPr>
            </w:pPr>
            <w:r>
              <w:rPr>
                <w:rFonts w:ascii="Arial" w:hAnsi="Arial" w:cs="Arial"/>
                <w:sz w:val="24"/>
                <w:szCs w:val="24"/>
              </w:rPr>
              <w:t>15</w:t>
            </w:r>
            <w:r w:rsidRPr="00187B64">
              <w:rPr>
                <w:rFonts w:ascii="Arial" w:hAnsi="Arial" w:cs="Arial"/>
                <w:sz w:val="24"/>
                <w:szCs w:val="24"/>
              </w:rPr>
              <w:t>%</w:t>
            </w:r>
          </w:p>
        </w:tc>
        <w:tc>
          <w:tcPr>
            <w:tcW w:w="737" w:type="pct"/>
            <w:tcBorders>
              <w:top w:val="nil"/>
              <w:left w:val="nil"/>
              <w:bottom w:val="single" w:sz="8" w:space="0" w:color="auto"/>
              <w:right w:val="single" w:sz="8" w:space="0" w:color="auto"/>
            </w:tcBorders>
            <w:shd w:val="clear" w:color="auto" w:fill="auto"/>
            <w:vAlign w:val="center"/>
          </w:tcPr>
          <w:p w14:paraId="3210389A" w14:textId="77777777" w:rsidR="001D0C3B" w:rsidRPr="00187B64" w:rsidRDefault="001D0C3B" w:rsidP="00B76806">
            <w:pPr>
              <w:jc w:val="center"/>
              <w:rPr>
                <w:rFonts w:ascii="Arial" w:hAnsi="Arial" w:cs="Arial"/>
                <w:sz w:val="24"/>
                <w:szCs w:val="24"/>
              </w:rPr>
            </w:pPr>
            <w:r>
              <w:rPr>
                <w:rFonts w:ascii="Arial" w:hAnsi="Arial" w:cs="Arial"/>
                <w:sz w:val="24"/>
                <w:szCs w:val="24"/>
              </w:rPr>
              <w:t>15</w:t>
            </w:r>
          </w:p>
        </w:tc>
        <w:tc>
          <w:tcPr>
            <w:tcW w:w="735" w:type="pct"/>
            <w:tcBorders>
              <w:top w:val="nil"/>
              <w:left w:val="nil"/>
              <w:bottom w:val="single" w:sz="8" w:space="0" w:color="auto"/>
              <w:right w:val="single" w:sz="8" w:space="0" w:color="auto"/>
            </w:tcBorders>
            <w:vAlign w:val="center"/>
          </w:tcPr>
          <w:p w14:paraId="33583FDE" w14:textId="77777777" w:rsidR="001D0C3B" w:rsidRPr="00187B64" w:rsidRDefault="001D0C3B" w:rsidP="00B76806">
            <w:pPr>
              <w:jc w:val="center"/>
              <w:rPr>
                <w:rFonts w:ascii="Arial" w:hAnsi="Arial" w:cs="Arial"/>
                <w:sz w:val="24"/>
                <w:szCs w:val="24"/>
              </w:rPr>
            </w:pPr>
            <w:r>
              <w:rPr>
                <w:rFonts w:ascii="Arial" w:hAnsi="Arial" w:cs="Arial"/>
                <w:sz w:val="24"/>
                <w:szCs w:val="24"/>
              </w:rPr>
              <w:t>30</w:t>
            </w:r>
          </w:p>
        </w:tc>
      </w:tr>
      <w:tr w:rsidR="001D0C3B" w14:paraId="36ECBFB3" w14:textId="77777777" w:rsidTr="00B76806">
        <w:trPr>
          <w:trHeight w:val="360"/>
          <w:jc w:val="center"/>
        </w:trPr>
        <w:tc>
          <w:tcPr>
            <w:tcW w:w="484" w:type="pct"/>
            <w:tcBorders>
              <w:top w:val="nil"/>
              <w:left w:val="single" w:sz="8" w:space="0" w:color="auto"/>
              <w:bottom w:val="single" w:sz="8" w:space="0" w:color="auto"/>
              <w:right w:val="single" w:sz="8" w:space="0" w:color="auto"/>
            </w:tcBorders>
            <w:vAlign w:val="center"/>
          </w:tcPr>
          <w:p w14:paraId="47E50F54" w14:textId="77777777" w:rsidR="001D0C3B" w:rsidRPr="00187B64" w:rsidRDefault="001D0C3B" w:rsidP="00B76806">
            <w:pPr>
              <w:jc w:val="center"/>
              <w:rPr>
                <w:rFonts w:ascii="Arial" w:hAnsi="Arial" w:cs="Arial"/>
                <w:color w:val="000000" w:themeColor="text1"/>
                <w:sz w:val="24"/>
                <w:szCs w:val="24"/>
              </w:rPr>
            </w:pPr>
            <w:r>
              <w:rPr>
                <w:rFonts w:ascii="Arial" w:hAnsi="Arial" w:cs="Arial"/>
                <w:color w:val="000000" w:themeColor="text1"/>
                <w:sz w:val="24"/>
                <w:szCs w:val="24"/>
              </w:rPr>
              <w:t>7</w:t>
            </w:r>
          </w:p>
        </w:tc>
        <w:tc>
          <w:tcPr>
            <w:tcW w:w="166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989E082" w14:textId="77777777" w:rsidR="001D0C3B" w:rsidRDefault="001D0C3B" w:rsidP="00B76806">
            <w:pPr>
              <w:rPr>
                <w:rFonts w:ascii="Arial" w:hAnsi="Arial" w:cs="Arial"/>
                <w:sz w:val="24"/>
                <w:szCs w:val="24"/>
              </w:rPr>
            </w:pPr>
            <w:r>
              <w:rPr>
                <w:rFonts w:ascii="Arial" w:hAnsi="Arial" w:cs="Arial"/>
                <w:sz w:val="24"/>
                <w:szCs w:val="24"/>
              </w:rPr>
              <w:t>Proposal Budget: Cost Effectiveness and Budget Review</w:t>
            </w:r>
          </w:p>
        </w:tc>
        <w:tc>
          <w:tcPr>
            <w:tcW w:w="603" w:type="pct"/>
            <w:tcBorders>
              <w:top w:val="nil"/>
              <w:left w:val="nil"/>
              <w:bottom w:val="single" w:sz="8" w:space="0" w:color="auto"/>
              <w:right w:val="single" w:sz="8" w:space="0" w:color="auto"/>
            </w:tcBorders>
            <w:tcMar>
              <w:top w:w="0" w:type="dxa"/>
              <w:left w:w="108" w:type="dxa"/>
              <w:bottom w:w="0" w:type="dxa"/>
              <w:right w:w="108" w:type="dxa"/>
            </w:tcMar>
            <w:vAlign w:val="center"/>
          </w:tcPr>
          <w:p w14:paraId="7976B0A4" w14:textId="77777777" w:rsidR="001D0C3B" w:rsidRPr="00187B64" w:rsidRDefault="001D0C3B" w:rsidP="00B76806">
            <w:pPr>
              <w:jc w:val="center"/>
              <w:rPr>
                <w:rFonts w:ascii="Arial" w:hAnsi="Arial" w:cs="Arial"/>
                <w:color w:val="000000" w:themeColor="text1"/>
                <w:sz w:val="24"/>
                <w:szCs w:val="24"/>
              </w:rPr>
            </w:pPr>
            <w:r>
              <w:rPr>
                <w:rFonts w:ascii="Arial" w:hAnsi="Arial" w:cs="Arial"/>
                <w:color w:val="000000" w:themeColor="text1"/>
                <w:sz w:val="24"/>
                <w:szCs w:val="24"/>
              </w:rPr>
              <w:t>1</w:t>
            </w:r>
            <w:r w:rsidRPr="00187B64">
              <w:rPr>
                <w:rFonts w:ascii="Arial" w:hAnsi="Arial" w:cs="Arial"/>
                <w:color w:val="000000" w:themeColor="text1"/>
                <w:sz w:val="24"/>
                <w:szCs w:val="24"/>
              </w:rPr>
              <w:t>-</w:t>
            </w:r>
            <w:r>
              <w:rPr>
                <w:rFonts w:ascii="Arial" w:hAnsi="Arial" w:cs="Arial"/>
                <w:color w:val="000000" w:themeColor="text1"/>
                <w:sz w:val="24"/>
                <w:szCs w:val="24"/>
              </w:rPr>
              <w:t>5</w:t>
            </w:r>
          </w:p>
        </w:tc>
        <w:tc>
          <w:tcPr>
            <w:tcW w:w="780" w:type="pct"/>
            <w:tcBorders>
              <w:top w:val="nil"/>
              <w:left w:val="nil"/>
              <w:bottom w:val="single" w:sz="8" w:space="0" w:color="auto"/>
              <w:right w:val="single" w:sz="8" w:space="0" w:color="auto"/>
            </w:tcBorders>
            <w:tcMar>
              <w:top w:w="0" w:type="dxa"/>
              <w:left w:w="108" w:type="dxa"/>
              <w:bottom w:w="0" w:type="dxa"/>
              <w:right w:w="108" w:type="dxa"/>
            </w:tcMar>
            <w:vAlign w:val="center"/>
          </w:tcPr>
          <w:p w14:paraId="5963867A" w14:textId="77777777" w:rsidR="001D0C3B" w:rsidRPr="00187B64" w:rsidRDefault="001D0C3B" w:rsidP="00B76806">
            <w:pPr>
              <w:jc w:val="center"/>
              <w:rPr>
                <w:rFonts w:ascii="Arial" w:hAnsi="Arial" w:cs="Arial"/>
                <w:sz w:val="24"/>
                <w:szCs w:val="24"/>
              </w:rPr>
            </w:pPr>
            <w:r>
              <w:rPr>
                <w:rFonts w:ascii="Arial" w:hAnsi="Arial" w:cs="Arial"/>
                <w:sz w:val="24"/>
                <w:szCs w:val="24"/>
              </w:rPr>
              <w:t>10%</w:t>
            </w:r>
          </w:p>
        </w:tc>
        <w:tc>
          <w:tcPr>
            <w:tcW w:w="737" w:type="pct"/>
            <w:tcBorders>
              <w:top w:val="nil"/>
              <w:left w:val="nil"/>
              <w:bottom w:val="single" w:sz="8" w:space="0" w:color="auto"/>
              <w:right w:val="single" w:sz="8" w:space="0" w:color="auto"/>
            </w:tcBorders>
            <w:shd w:val="clear" w:color="auto" w:fill="auto"/>
            <w:vAlign w:val="center"/>
          </w:tcPr>
          <w:p w14:paraId="5A2ADCBF" w14:textId="77777777" w:rsidR="001D0C3B" w:rsidRDefault="001D0C3B" w:rsidP="00B76806">
            <w:pPr>
              <w:jc w:val="center"/>
              <w:rPr>
                <w:rFonts w:ascii="Arial" w:hAnsi="Arial" w:cs="Arial"/>
                <w:sz w:val="24"/>
                <w:szCs w:val="24"/>
              </w:rPr>
            </w:pPr>
            <w:r>
              <w:rPr>
                <w:rFonts w:ascii="Arial" w:hAnsi="Arial" w:cs="Arial"/>
                <w:sz w:val="24"/>
                <w:szCs w:val="24"/>
              </w:rPr>
              <w:t>10</w:t>
            </w:r>
          </w:p>
        </w:tc>
        <w:tc>
          <w:tcPr>
            <w:tcW w:w="735" w:type="pct"/>
            <w:tcBorders>
              <w:top w:val="nil"/>
              <w:left w:val="nil"/>
              <w:bottom w:val="single" w:sz="8" w:space="0" w:color="auto"/>
              <w:right w:val="single" w:sz="8" w:space="0" w:color="auto"/>
            </w:tcBorders>
            <w:vAlign w:val="center"/>
          </w:tcPr>
          <w:p w14:paraId="396370D7" w14:textId="77777777" w:rsidR="001D0C3B" w:rsidRDefault="001D0C3B" w:rsidP="00B76806">
            <w:pPr>
              <w:jc w:val="center"/>
              <w:rPr>
                <w:rFonts w:ascii="Arial" w:hAnsi="Arial" w:cs="Arial"/>
                <w:sz w:val="24"/>
                <w:szCs w:val="24"/>
              </w:rPr>
            </w:pPr>
            <w:r>
              <w:rPr>
                <w:rFonts w:ascii="Arial" w:hAnsi="Arial" w:cs="Arial"/>
                <w:sz w:val="24"/>
                <w:szCs w:val="24"/>
              </w:rPr>
              <w:t>20</w:t>
            </w:r>
          </w:p>
        </w:tc>
      </w:tr>
      <w:tr w:rsidR="001D0C3B" w14:paraId="5A5F8090" w14:textId="77777777" w:rsidTr="00B76806">
        <w:trPr>
          <w:trHeight w:val="403"/>
          <w:jc w:val="center"/>
        </w:trPr>
        <w:tc>
          <w:tcPr>
            <w:tcW w:w="484" w:type="pct"/>
            <w:tcBorders>
              <w:top w:val="single" w:sz="8" w:space="0" w:color="auto"/>
              <w:left w:val="single" w:sz="8" w:space="0" w:color="auto"/>
              <w:bottom w:val="single" w:sz="8" w:space="0" w:color="auto"/>
              <w:right w:val="single" w:sz="8" w:space="0" w:color="auto"/>
            </w:tcBorders>
            <w:shd w:val="clear" w:color="auto" w:fill="D9D9D9"/>
            <w:vAlign w:val="center"/>
          </w:tcPr>
          <w:p w14:paraId="3382F677" w14:textId="77777777" w:rsidR="001D0C3B" w:rsidRDefault="001D0C3B" w:rsidP="00B76806">
            <w:pPr>
              <w:jc w:val="center"/>
              <w:rPr>
                <w:rFonts w:ascii="Arial" w:hAnsi="Arial" w:cs="Arial"/>
                <w:b/>
                <w:bCs/>
              </w:rPr>
            </w:pPr>
          </w:p>
        </w:tc>
        <w:tc>
          <w:tcPr>
            <w:tcW w:w="1661" w:type="pct"/>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42361529" w14:textId="77777777" w:rsidR="001D0C3B" w:rsidRPr="00187B64" w:rsidRDefault="001D0C3B" w:rsidP="00B76806">
            <w:pPr>
              <w:jc w:val="right"/>
              <w:rPr>
                <w:rFonts w:ascii="Arial" w:hAnsi="Arial" w:cs="Arial"/>
                <w:b/>
                <w:bCs/>
                <w:sz w:val="24"/>
                <w:szCs w:val="24"/>
              </w:rPr>
            </w:pPr>
            <w:r w:rsidRPr="00187B64">
              <w:rPr>
                <w:rFonts w:ascii="Arial" w:hAnsi="Arial" w:cs="Arial"/>
                <w:b/>
                <w:bCs/>
                <w:sz w:val="24"/>
                <w:szCs w:val="24"/>
              </w:rPr>
              <w:t>Total</w:t>
            </w:r>
          </w:p>
        </w:tc>
        <w:tc>
          <w:tcPr>
            <w:tcW w:w="603"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2FD6AF3F" w14:textId="77777777" w:rsidR="001D0C3B" w:rsidRPr="00187B64" w:rsidRDefault="001D0C3B" w:rsidP="00B76806">
            <w:pPr>
              <w:jc w:val="center"/>
              <w:rPr>
                <w:rFonts w:ascii="Arial" w:hAnsi="Arial" w:cs="Arial"/>
                <w:b/>
                <w:bCs/>
                <w:sz w:val="24"/>
                <w:szCs w:val="24"/>
              </w:rPr>
            </w:pPr>
          </w:p>
        </w:tc>
        <w:tc>
          <w:tcPr>
            <w:tcW w:w="780"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5A0DC632" w14:textId="77777777" w:rsidR="001D0C3B" w:rsidRPr="00187B64" w:rsidRDefault="001D0C3B" w:rsidP="00B76806">
            <w:pPr>
              <w:jc w:val="center"/>
              <w:rPr>
                <w:rFonts w:ascii="Arial" w:hAnsi="Arial" w:cs="Arial"/>
                <w:b/>
                <w:bCs/>
                <w:sz w:val="24"/>
                <w:szCs w:val="24"/>
              </w:rPr>
            </w:pPr>
            <w:r w:rsidRPr="00187B64">
              <w:rPr>
                <w:rFonts w:ascii="Arial" w:hAnsi="Arial" w:cs="Arial"/>
                <w:b/>
                <w:bCs/>
                <w:sz w:val="24"/>
                <w:szCs w:val="24"/>
              </w:rPr>
              <w:t>100%</w:t>
            </w:r>
          </w:p>
        </w:tc>
        <w:tc>
          <w:tcPr>
            <w:tcW w:w="737" w:type="pct"/>
            <w:tcBorders>
              <w:top w:val="single" w:sz="8" w:space="0" w:color="auto"/>
              <w:left w:val="nil"/>
              <w:bottom w:val="single" w:sz="8" w:space="0" w:color="auto"/>
              <w:right w:val="single" w:sz="8" w:space="0" w:color="auto"/>
            </w:tcBorders>
            <w:shd w:val="clear" w:color="auto" w:fill="D9D9D9" w:themeFill="background1" w:themeFillShade="D9"/>
            <w:vAlign w:val="center"/>
          </w:tcPr>
          <w:p w14:paraId="5D7962D9" w14:textId="77777777" w:rsidR="001D0C3B" w:rsidRPr="00187B64" w:rsidRDefault="001D0C3B" w:rsidP="00B76806">
            <w:pPr>
              <w:jc w:val="center"/>
              <w:rPr>
                <w:rFonts w:ascii="Arial" w:hAnsi="Arial" w:cs="Arial"/>
                <w:b/>
                <w:bCs/>
                <w:sz w:val="24"/>
                <w:szCs w:val="24"/>
              </w:rPr>
            </w:pPr>
            <w:r>
              <w:rPr>
                <w:rFonts w:ascii="Arial" w:hAnsi="Arial" w:cs="Arial"/>
                <w:b/>
                <w:bCs/>
                <w:sz w:val="24"/>
                <w:szCs w:val="24"/>
              </w:rPr>
              <w:t>100</w:t>
            </w:r>
          </w:p>
        </w:tc>
        <w:tc>
          <w:tcPr>
            <w:tcW w:w="735" w:type="pct"/>
            <w:tcBorders>
              <w:top w:val="single" w:sz="8" w:space="0" w:color="auto"/>
              <w:left w:val="nil"/>
              <w:bottom w:val="single" w:sz="8" w:space="0" w:color="auto"/>
              <w:right w:val="single" w:sz="8" w:space="0" w:color="auto"/>
            </w:tcBorders>
            <w:shd w:val="clear" w:color="auto" w:fill="D9D9D9" w:themeFill="background1" w:themeFillShade="D9"/>
            <w:vAlign w:val="center"/>
          </w:tcPr>
          <w:p w14:paraId="14D2143F" w14:textId="77777777" w:rsidR="001D0C3B" w:rsidRPr="00187B64" w:rsidRDefault="001D0C3B" w:rsidP="00B76806">
            <w:pPr>
              <w:jc w:val="center"/>
              <w:rPr>
                <w:rFonts w:ascii="Arial" w:hAnsi="Arial" w:cs="Arial"/>
                <w:b/>
                <w:bCs/>
                <w:sz w:val="24"/>
                <w:szCs w:val="24"/>
              </w:rPr>
            </w:pPr>
            <w:r>
              <w:rPr>
                <w:rFonts w:ascii="Arial" w:hAnsi="Arial" w:cs="Arial"/>
                <w:b/>
                <w:bCs/>
                <w:sz w:val="24"/>
                <w:szCs w:val="24"/>
              </w:rPr>
              <w:t>200</w:t>
            </w:r>
          </w:p>
        </w:tc>
      </w:tr>
      <w:tr w:rsidR="001D0C3B" w14:paraId="0C04C195" w14:textId="77777777" w:rsidTr="00B76806">
        <w:trPr>
          <w:trHeight w:val="62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CD3FFB0" w14:textId="77777777" w:rsidR="001D0C3B" w:rsidRPr="00187B64" w:rsidRDefault="001D0C3B" w:rsidP="00B76806">
            <w:pPr>
              <w:ind w:left="80" w:right="180"/>
              <w:jc w:val="both"/>
              <w:rPr>
                <w:rFonts w:ascii="Arial" w:hAnsi="Arial" w:cs="Arial"/>
                <w:b/>
                <w:i/>
                <w:color w:val="000000" w:themeColor="text1"/>
                <w:sz w:val="24"/>
                <w:szCs w:val="24"/>
              </w:rPr>
            </w:pPr>
            <w:r w:rsidRPr="00187B64">
              <w:rPr>
                <w:rFonts w:ascii="Arial" w:hAnsi="Arial" w:cs="Arial"/>
                <w:b/>
                <w:i/>
                <w:color w:val="000000" w:themeColor="text1"/>
                <w:sz w:val="24"/>
                <w:szCs w:val="24"/>
              </w:rPr>
              <w:t>*</w:t>
            </w:r>
            <w:r w:rsidRPr="00187B64">
              <w:rPr>
                <w:rFonts w:ascii="Arial" w:hAnsi="Arial" w:cs="Arial"/>
                <w:i/>
                <w:color w:val="000000" w:themeColor="text1"/>
                <w:sz w:val="24"/>
                <w:szCs w:val="24"/>
              </w:rPr>
              <w:t xml:space="preserve">Once Maximum Points are calculated for each rating factor, the score will be multiplied by </w:t>
            </w:r>
            <w:r>
              <w:rPr>
                <w:rFonts w:ascii="Arial" w:hAnsi="Arial" w:cs="Arial"/>
                <w:i/>
                <w:color w:val="000000" w:themeColor="text1"/>
                <w:sz w:val="24"/>
                <w:szCs w:val="24"/>
              </w:rPr>
              <w:t>two</w:t>
            </w:r>
            <w:r w:rsidRPr="00187B64">
              <w:rPr>
                <w:rFonts w:ascii="Arial" w:hAnsi="Arial" w:cs="Arial"/>
                <w:i/>
                <w:color w:val="000000" w:themeColor="text1"/>
                <w:sz w:val="24"/>
                <w:szCs w:val="24"/>
              </w:rPr>
              <w:t>. This will allow for a larger point spread between applicants.</w:t>
            </w:r>
          </w:p>
        </w:tc>
      </w:tr>
    </w:tbl>
    <w:p w14:paraId="71535B39" w14:textId="2FCF6C7D" w:rsidR="001D0C3B" w:rsidRDefault="001D0C3B" w:rsidP="00D53975">
      <w:pPr>
        <w:jc w:val="both"/>
        <w:rPr>
          <w:rFonts w:ascii="Arial" w:hAnsi="Arial" w:cs="Arial"/>
          <w:sz w:val="24"/>
          <w:szCs w:val="24"/>
        </w:rPr>
      </w:pPr>
    </w:p>
    <w:p w14:paraId="4381D718" w14:textId="77777777" w:rsidR="001906A1" w:rsidRDefault="001906A1" w:rsidP="00D53975">
      <w:pPr>
        <w:jc w:val="both"/>
        <w:rPr>
          <w:rFonts w:ascii="Arial" w:hAnsi="Arial" w:cs="Arial"/>
          <w:sz w:val="24"/>
          <w:szCs w:val="24"/>
        </w:rPr>
      </w:pPr>
    </w:p>
    <w:p w14:paraId="4B0F1512" w14:textId="6D9A0301" w:rsidR="001D0C3B" w:rsidRDefault="001D0C3B" w:rsidP="002D7142">
      <w:pPr>
        <w:shd w:val="clear" w:color="auto" w:fill="FFFFFF" w:themeFill="background1"/>
        <w:spacing w:after="120"/>
        <w:rPr>
          <w:rFonts w:ascii="Arial" w:hAnsi="Arial" w:cs="Arial"/>
          <w:b/>
          <w:color w:val="000000" w:themeColor="text1"/>
          <w:sz w:val="24"/>
          <w:szCs w:val="24"/>
          <w:shd w:val="clear" w:color="auto" w:fill="FFFFFF" w:themeFill="background1"/>
        </w:rPr>
      </w:pPr>
      <w:r w:rsidRPr="00E64A24">
        <w:rPr>
          <w:rFonts w:ascii="Arial" w:hAnsi="Arial" w:cs="Arial"/>
          <w:b/>
          <w:color w:val="000000" w:themeColor="text1"/>
          <w:sz w:val="24"/>
          <w:szCs w:val="24"/>
          <w:shd w:val="clear" w:color="auto" w:fill="FFFFFF" w:themeFill="background1"/>
        </w:rPr>
        <w:t>Scoring Rubric for</w:t>
      </w:r>
      <w:r>
        <w:rPr>
          <w:rFonts w:ascii="Arial" w:hAnsi="Arial" w:cs="Arial"/>
          <w:b/>
          <w:color w:val="000000" w:themeColor="text1"/>
          <w:sz w:val="24"/>
          <w:szCs w:val="24"/>
          <w:shd w:val="clear" w:color="auto" w:fill="FFFFFF" w:themeFill="background1"/>
        </w:rPr>
        <w:t xml:space="preserve"> 1</w:t>
      </w:r>
      <w:r w:rsidRPr="00E64A24">
        <w:rPr>
          <w:rFonts w:ascii="Arial" w:hAnsi="Arial" w:cs="Arial"/>
          <w:b/>
          <w:color w:val="000000" w:themeColor="text1"/>
          <w:sz w:val="24"/>
          <w:szCs w:val="24"/>
          <w:shd w:val="clear" w:color="auto" w:fill="FFFFFF" w:themeFill="background1"/>
        </w:rPr>
        <w:t>-</w:t>
      </w:r>
      <w:r>
        <w:rPr>
          <w:rFonts w:ascii="Arial" w:hAnsi="Arial" w:cs="Arial"/>
          <w:b/>
          <w:color w:val="000000" w:themeColor="text1"/>
          <w:sz w:val="24"/>
          <w:szCs w:val="24"/>
          <w:shd w:val="clear" w:color="auto" w:fill="FFFFFF" w:themeFill="background1"/>
        </w:rPr>
        <w:t>5</w:t>
      </w:r>
      <w:r w:rsidRPr="00E64A24">
        <w:rPr>
          <w:rFonts w:ascii="Arial" w:hAnsi="Arial" w:cs="Arial"/>
          <w:b/>
          <w:color w:val="000000" w:themeColor="text1"/>
          <w:sz w:val="24"/>
          <w:szCs w:val="24"/>
          <w:shd w:val="clear" w:color="auto" w:fill="FFFFFF" w:themeFill="background1"/>
        </w:rPr>
        <w:t xml:space="preserve"> </w:t>
      </w:r>
      <w:r>
        <w:rPr>
          <w:rFonts w:ascii="Arial" w:hAnsi="Arial" w:cs="Arial"/>
          <w:b/>
          <w:color w:val="000000" w:themeColor="text1"/>
          <w:sz w:val="24"/>
          <w:szCs w:val="24"/>
          <w:shd w:val="clear" w:color="auto" w:fill="FFFFFF" w:themeFill="background1"/>
        </w:rPr>
        <w:t>Rating Scale</w:t>
      </w:r>
    </w:p>
    <w:tbl>
      <w:tblPr>
        <w:tblStyle w:val="TableGrid"/>
        <w:tblW w:w="9373" w:type="dxa"/>
        <w:tblLook w:val="04A0" w:firstRow="1" w:lastRow="0" w:firstColumn="1" w:lastColumn="0" w:noHBand="0" w:noVBand="1"/>
      </w:tblPr>
      <w:tblGrid>
        <w:gridCol w:w="1874"/>
        <w:gridCol w:w="1875"/>
        <w:gridCol w:w="1874"/>
        <w:gridCol w:w="1875"/>
        <w:gridCol w:w="1875"/>
      </w:tblGrid>
      <w:tr w:rsidR="001D0C3B" w:rsidRPr="001D0C3B" w14:paraId="76C13B7C" w14:textId="77777777" w:rsidTr="002D7142">
        <w:tc>
          <w:tcPr>
            <w:tcW w:w="1874" w:type="dxa"/>
            <w:shd w:val="clear" w:color="auto" w:fill="FF0000"/>
          </w:tcPr>
          <w:p w14:paraId="1CA840A3" w14:textId="77777777" w:rsidR="001D0C3B" w:rsidRPr="00845789" w:rsidRDefault="001D0C3B" w:rsidP="00B76806">
            <w:pPr>
              <w:spacing w:line="276" w:lineRule="auto"/>
              <w:jc w:val="center"/>
              <w:rPr>
                <w:rFonts w:ascii="Arial" w:hAnsi="Arial" w:cs="Arial"/>
                <w:b/>
                <w:sz w:val="24"/>
                <w:szCs w:val="24"/>
              </w:rPr>
            </w:pPr>
            <w:r w:rsidRPr="00845789">
              <w:rPr>
                <w:rFonts w:ascii="Arial" w:hAnsi="Arial" w:cs="Arial"/>
                <w:b/>
                <w:sz w:val="24"/>
                <w:szCs w:val="24"/>
              </w:rPr>
              <w:t>Poor</w:t>
            </w:r>
          </w:p>
          <w:p w14:paraId="7DC472AC" w14:textId="77777777" w:rsidR="001D0C3B" w:rsidRPr="00845789" w:rsidRDefault="001D0C3B" w:rsidP="00B76806">
            <w:pPr>
              <w:spacing w:line="276" w:lineRule="auto"/>
              <w:jc w:val="center"/>
              <w:rPr>
                <w:rFonts w:ascii="Arial" w:hAnsi="Arial" w:cs="Arial"/>
                <w:b/>
                <w:sz w:val="24"/>
                <w:szCs w:val="24"/>
              </w:rPr>
            </w:pPr>
            <w:r w:rsidRPr="00845789">
              <w:rPr>
                <w:rFonts w:ascii="Arial" w:hAnsi="Arial" w:cs="Arial"/>
                <w:b/>
                <w:sz w:val="24"/>
                <w:szCs w:val="24"/>
              </w:rPr>
              <w:t>1</w:t>
            </w:r>
          </w:p>
        </w:tc>
        <w:tc>
          <w:tcPr>
            <w:tcW w:w="1875" w:type="dxa"/>
            <w:shd w:val="clear" w:color="auto" w:fill="FFC000"/>
          </w:tcPr>
          <w:p w14:paraId="747018EE" w14:textId="77777777" w:rsidR="001D0C3B" w:rsidRPr="00845789" w:rsidRDefault="001D0C3B" w:rsidP="00B76806">
            <w:pPr>
              <w:spacing w:line="276" w:lineRule="auto"/>
              <w:jc w:val="center"/>
              <w:rPr>
                <w:rFonts w:ascii="Arial" w:hAnsi="Arial" w:cs="Arial"/>
                <w:b/>
                <w:sz w:val="24"/>
                <w:szCs w:val="24"/>
              </w:rPr>
            </w:pPr>
            <w:r w:rsidRPr="00845789">
              <w:rPr>
                <w:rFonts w:ascii="Arial" w:hAnsi="Arial" w:cs="Arial"/>
                <w:b/>
                <w:sz w:val="24"/>
                <w:szCs w:val="24"/>
              </w:rPr>
              <w:t>Fair</w:t>
            </w:r>
          </w:p>
          <w:p w14:paraId="0B796AC2" w14:textId="77777777" w:rsidR="001D0C3B" w:rsidRPr="00845789" w:rsidRDefault="001D0C3B" w:rsidP="00B76806">
            <w:pPr>
              <w:spacing w:line="276" w:lineRule="auto"/>
              <w:jc w:val="center"/>
              <w:rPr>
                <w:rFonts w:ascii="Arial" w:hAnsi="Arial" w:cs="Arial"/>
                <w:b/>
                <w:sz w:val="24"/>
                <w:szCs w:val="24"/>
              </w:rPr>
            </w:pPr>
            <w:r w:rsidRPr="00845789">
              <w:rPr>
                <w:rFonts w:ascii="Arial" w:hAnsi="Arial" w:cs="Arial"/>
                <w:b/>
                <w:sz w:val="24"/>
                <w:szCs w:val="24"/>
              </w:rPr>
              <w:t>2</w:t>
            </w:r>
          </w:p>
        </w:tc>
        <w:tc>
          <w:tcPr>
            <w:tcW w:w="1874" w:type="dxa"/>
            <w:shd w:val="clear" w:color="auto" w:fill="FFFF00"/>
          </w:tcPr>
          <w:p w14:paraId="4C015789" w14:textId="77777777" w:rsidR="001D0C3B" w:rsidRPr="00845789" w:rsidRDefault="001D0C3B" w:rsidP="00B76806">
            <w:pPr>
              <w:spacing w:line="276" w:lineRule="auto"/>
              <w:jc w:val="center"/>
              <w:rPr>
                <w:rFonts w:ascii="Arial" w:hAnsi="Arial" w:cs="Arial"/>
                <w:b/>
                <w:sz w:val="24"/>
                <w:szCs w:val="24"/>
              </w:rPr>
            </w:pPr>
            <w:r w:rsidRPr="00845789">
              <w:rPr>
                <w:rFonts w:ascii="Arial" w:hAnsi="Arial" w:cs="Arial"/>
                <w:b/>
                <w:sz w:val="24"/>
                <w:szCs w:val="24"/>
              </w:rPr>
              <w:t>Satisfactory</w:t>
            </w:r>
          </w:p>
          <w:p w14:paraId="6A881269" w14:textId="77777777" w:rsidR="001D0C3B" w:rsidRPr="00845789" w:rsidRDefault="001D0C3B" w:rsidP="00B76806">
            <w:pPr>
              <w:spacing w:line="276" w:lineRule="auto"/>
              <w:jc w:val="center"/>
              <w:rPr>
                <w:rFonts w:ascii="Arial" w:hAnsi="Arial" w:cs="Arial"/>
                <w:b/>
                <w:sz w:val="24"/>
                <w:szCs w:val="24"/>
              </w:rPr>
            </w:pPr>
            <w:r w:rsidRPr="00845789">
              <w:rPr>
                <w:rFonts w:ascii="Arial" w:hAnsi="Arial" w:cs="Arial"/>
                <w:b/>
                <w:sz w:val="24"/>
                <w:szCs w:val="24"/>
              </w:rPr>
              <w:t>3</w:t>
            </w:r>
          </w:p>
        </w:tc>
        <w:tc>
          <w:tcPr>
            <w:tcW w:w="1875" w:type="dxa"/>
            <w:shd w:val="clear" w:color="auto" w:fill="92D050"/>
          </w:tcPr>
          <w:p w14:paraId="013738B7" w14:textId="77777777" w:rsidR="001D0C3B" w:rsidRPr="00845789" w:rsidRDefault="001D0C3B" w:rsidP="00B76806">
            <w:pPr>
              <w:spacing w:line="276" w:lineRule="auto"/>
              <w:jc w:val="center"/>
              <w:rPr>
                <w:rFonts w:ascii="Arial" w:hAnsi="Arial" w:cs="Arial"/>
                <w:b/>
                <w:sz w:val="24"/>
                <w:szCs w:val="24"/>
              </w:rPr>
            </w:pPr>
            <w:r w:rsidRPr="00845789">
              <w:rPr>
                <w:rFonts w:ascii="Arial" w:hAnsi="Arial" w:cs="Arial"/>
                <w:b/>
                <w:sz w:val="24"/>
                <w:szCs w:val="24"/>
              </w:rPr>
              <w:t>Good</w:t>
            </w:r>
          </w:p>
          <w:p w14:paraId="3E876D8B" w14:textId="77777777" w:rsidR="001D0C3B" w:rsidRPr="00845789" w:rsidRDefault="001D0C3B" w:rsidP="00B76806">
            <w:pPr>
              <w:spacing w:line="276" w:lineRule="auto"/>
              <w:jc w:val="center"/>
              <w:rPr>
                <w:rFonts w:ascii="Arial" w:hAnsi="Arial" w:cs="Arial"/>
                <w:b/>
                <w:sz w:val="24"/>
                <w:szCs w:val="24"/>
              </w:rPr>
            </w:pPr>
            <w:r w:rsidRPr="00845789">
              <w:rPr>
                <w:rFonts w:ascii="Arial" w:hAnsi="Arial" w:cs="Arial"/>
                <w:b/>
                <w:sz w:val="24"/>
                <w:szCs w:val="24"/>
              </w:rPr>
              <w:t>4</w:t>
            </w:r>
          </w:p>
        </w:tc>
        <w:tc>
          <w:tcPr>
            <w:tcW w:w="1875" w:type="dxa"/>
            <w:shd w:val="clear" w:color="auto" w:fill="00B050"/>
          </w:tcPr>
          <w:p w14:paraId="6C8235A7" w14:textId="77777777" w:rsidR="001D0C3B" w:rsidRPr="00845789" w:rsidRDefault="001D0C3B" w:rsidP="00B76806">
            <w:pPr>
              <w:spacing w:line="276" w:lineRule="auto"/>
              <w:jc w:val="center"/>
              <w:rPr>
                <w:rFonts w:ascii="Arial" w:hAnsi="Arial" w:cs="Arial"/>
                <w:b/>
                <w:sz w:val="24"/>
                <w:szCs w:val="24"/>
              </w:rPr>
            </w:pPr>
            <w:r w:rsidRPr="00845789">
              <w:rPr>
                <w:rFonts w:ascii="Arial" w:hAnsi="Arial" w:cs="Arial"/>
                <w:b/>
                <w:sz w:val="24"/>
                <w:szCs w:val="24"/>
              </w:rPr>
              <w:t>Excellent</w:t>
            </w:r>
          </w:p>
          <w:p w14:paraId="5A5129E6" w14:textId="77777777" w:rsidR="001D0C3B" w:rsidRPr="00845789" w:rsidRDefault="001D0C3B" w:rsidP="00B76806">
            <w:pPr>
              <w:spacing w:line="276" w:lineRule="auto"/>
              <w:jc w:val="center"/>
              <w:rPr>
                <w:rFonts w:ascii="Arial" w:hAnsi="Arial" w:cs="Arial"/>
                <w:b/>
                <w:sz w:val="24"/>
                <w:szCs w:val="24"/>
              </w:rPr>
            </w:pPr>
            <w:r w:rsidRPr="00845789">
              <w:rPr>
                <w:rFonts w:ascii="Arial" w:hAnsi="Arial" w:cs="Arial"/>
                <w:b/>
                <w:sz w:val="24"/>
                <w:szCs w:val="24"/>
              </w:rPr>
              <w:t>5</w:t>
            </w:r>
          </w:p>
        </w:tc>
      </w:tr>
      <w:tr w:rsidR="001D0C3B" w:rsidRPr="001D0C3B" w14:paraId="416D718E" w14:textId="77777777" w:rsidTr="002D7142">
        <w:tc>
          <w:tcPr>
            <w:tcW w:w="1874" w:type="dxa"/>
          </w:tcPr>
          <w:p w14:paraId="6E140991" w14:textId="77777777" w:rsidR="001D0C3B" w:rsidRPr="00845789" w:rsidRDefault="001D0C3B" w:rsidP="00B76806">
            <w:pPr>
              <w:spacing w:line="276" w:lineRule="auto"/>
              <w:rPr>
                <w:rFonts w:ascii="Arial" w:hAnsi="Arial" w:cs="Arial"/>
                <w:sz w:val="24"/>
                <w:szCs w:val="24"/>
              </w:rPr>
            </w:pPr>
            <w:r w:rsidRPr="00845789">
              <w:rPr>
                <w:rFonts w:ascii="Arial" w:hAnsi="Arial" w:cs="Arial"/>
                <w:sz w:val="24"/>
                <w:szCs w:val="24"/>
              </w:rPr>
              <w:t xml:space="preserve">The response addresses the rating factor in a very inadequate way. </w:t>
            </w:r>
          </w:p>
        </w:tc>
        <w:tc>
          <w:tcPr>
            <w:tcW w:w="1875" w:type="dxa"/>
          </w:tcPr>
          <w:p w14:paraId="11BFF3E5" w14:textId="3C865186" w:rsidR="001D0C3B" w:rsidRPr="00845789" w:rsidRDefault="001D0C3B" w:rsidP="00B76806">
            <w:pPr>
              <w:spacing w:line="276" w:lineRule="auto"/>
              <w:rPr>
                <w:rFonts w:ascii="Arial" w:hAnsi="Arial" w:cs="Arial"/>
                <w:sz w:val="24"/>
                <w:szCs w:val="24"/>
              </w:rPr>
            </w:pPr>
            <w:r w:rsidRPr="00845789">
              <w:rPr>
                <w:rFonts w:ascii="Arial" w:hAnsi="Arial" w:cs="Arial"/>
                <w:sz w:val="24"/>
                <w:szCs w:val="24"/>
              </w:rPr>
              <w:t xml:space="preserve">The response addresses the rating factor in a </w:t>
            </w:r>
            <w:r w:rsidR="0098009B">
              <w:rPr>
                <w:rFonts w:ascii="Arial" w:hAnsi="Arial" w:cs="Arial"/>
                <w:sz w:val="24"/>
                <w:szCs w:val="24"/>
              </w:rPr>
              <w:t xml:space="preserve">non-specific or </w:t>
            </w:r>
            <w:r w:rsidR="00007122">
              <w:rPr>
                <w:rFonts w:ascii="Arial" w:hAnsi="Arial" w:cs="Arial"/>
                <w:sz w:val="24"/>
                <w:szCs w:val="24"/>
              </w:rPr>
              <w:t>unsatisfactory</w:t>
            </w:r>
            <w:r w:rsidRPr="00845789">
              <w:rPr>
                <w:rFonts w:ascii="Arial" w:hAnsi="Arial" w:cs="Arial"/>
                <w:sz w:val="24"/>
                <w:szCs w:val="24"/>
              </w:rPr>
              <w:t xml:space="preserve"> way. </w:t>
            </w:r>
          </w:p>
        </w:tc>
        <w:tc>
          <w:tcPr>
            <w:tcW w:w="1874" w:type="dxa"/>
          </w:tcPr>
          <w:p w14:paraId="0BFC412E" w14:textId="77777777" w:rsidR="001D0C3B" w:rsidRPr="00845789" w:rsidRDefault="001D0C3B" w:rsidP="00B76806">
            <w:pPr>
              <w:spacing w:line="276" w:lineRule="auto"/>
              <w:rPr>
                <w:rFonts w:ascii="Arial" w:hAnsi="Arial" w:cs="Arial"/>
                <w:sz w:val="24"/>
                <w:szCs w:val="24"/>
              </w:rPr>
            </w:pPr>
            <w:r w:rsidRPr="00845789">
              <w:rPr>
                <w:rFonts w:ascii="Arial" w:hAnsi="Arial" w:cs="Arial"/>
                <w:sz w:val="24"/>
                <w:szCs w:val="24"/>
              </w:rPr>
              <w:t xml:space="preserve">The response addresses the rating factor in an adequate way. </w:t>
            </w:r>
          </w:p>
        </w:tc>
        <w:tc>
          <w:tcPr>
            <w:tcW w:w="1875" w:type="dxa"/>
          </w:tcPr>
          <w:p w14:paraId="675D42E5" w14:textId="77777777" w:rsidR="001D0C3B" w:rsidRPr="00845789" w:rsidRDefault="001D0C3B" w:rsidP="00B76806">
            <w:pPr>
              <w:spacing w:line="276" w:lineRule="auto"/>
              <w:rPr>
                <w:rFonts w:ascii="Arial" w:hAnsi="Arial" w:cs="Arial"/>
                <w:sz w:val="24"/>
                <w:szCs w:val="24"/>
              </w:rPr>
            </w:pPr>
            <w:r w:rsidRPr="00845789">
              <w:rPr>
                <w:rFonts w:ascii="Arial" w:hAnsi="Arial" w:cs="Arial"/>
                <w:sz w:val="24"/>
                <w:szCs w:val="24"/>
              </w:rPr>
              <w:t xml:space="preserve">The response addresses the rating factor in a substantial way. </w:t>
            </w:r>
          </w:p>
        </w:tc>
        <w:tc>
          <w:tcPr>
            <w:tcW w:w="1875" w:type="dxa"/>
          </w:tcPr>
          <w:p w14:paraId="7FDC4C70" w14:textId="77777777" w:rsidR="001D0C3B" w:rsidRPr="00845789" w:rsidRDefault="001D0C3B" w:rsidP="00B76806">
            <w:pPr>
              <w:spacing w:line="276" w:lineRule="auto"/>
              <w:rPr>
                <w:rFonts w:ascii="Arial" w:hAnsi="Arial" w:cs="Arial"/>
                <w:sz w:val="24"/>
                <w:szCs w:val="24"/>
              </w:rPr>
            </w:pPr>
            <w:r w:rsidRPr="00845789">
              <w:rPr>
                <w:rFonts w:ascii="Arial" w:hAnsi="Arial" w:cs="Arial"/>
                <w:sz w:val="24"/>
                <w:szCs w:val="24"/>
              </w:rPr>
              <w:t>The response addresses the rating factor in an outstanding way.</w:t>
            </w:r>
          </w:p>
        </w:tc>
      </w:tr>
    </w:tbl>
    <w:p w14:paraId="2CFAFA64" w14:textId="77777777" w:rsidR="00FB1B4E" w:rsidRPr="0080723C" w:rsidRDefault="00FB1B4E" w:rsidP="006A6926">
      <w:pPr>
        <w:pStyle w:val="Heading2"/>
      </w:pPr>
      <w:bookmarkStart w:id="111" w:name="_Toc481758776"/>
      <w:bookmarkStart w:id="112" w:name="_Toc531781003"/>
      <w:r w:rsidRPr="0080723C">
        <w:lastRenderedPageBreak/>
        <w:t>Grantee Orientation Process</w:t>
      </w:r>
      <w:bookmarkEnd w:id="111"/>
      <w:bookmarkEnd w:id="112"/>
    </w:p>
    <w:p w14:paraId="33649091" w14:textId="0D9117A7" w:rsidR="00FB1B4E" w:rsidRDefault="00FB1B4E" w:rsidP="009A6DDD">
      <w:pPr>
        <w:jc w:val="both"/>
        <w:rPr>
          <w:rFonts w:ascii="Arial" w:hAnsi="Arial" w:cs="Arial"/>
          <w:sz w:val="24"/>
          <w:szCs w:val="24"/>
        </w:rPr>
      </w:pPr>
      <w:r w:rsidRPr="007E3AF6">
        <w:rPr>
          <w:rFonts w:ascii="Arial" w:hAnsi="Arial" w:cs="Arial"/>
          <w:sz w:val="24"/>
          <w:szCs w:val="24"/>
        </w:rPr>
        <w:t>Following the start of the grant period, BSCC staff will conduct a Grantee Orientation in Sacramento</w:t>
      </w:r>
      <w:r w:rsidR="009D0BFF">
        <w:rPr>
          <w:rFonts w:ascii="Arial" w:hAnsi="Arial" w:cs="Arial"/>
          <w:sz w:val="24"/>
          <w:szCs w:val="24"/>
        </w:rPr>
        <w:t xml:space="preserve"> on November 7, 2019</w:t>
      </w:r>
      <w:r w:rsidRPr="007E3AF6">
        <w:rPr>
          <w:rFonts w:ascii="Arial" w:hAnsi="Arial" w:cs="Arial"/>
          <w:sz w:val="24"/>
          <w:szCs w:val="24"/>
        </w:rPr>
        <w:t xml:space="preserve">. </w:t>
      </w:r>
      <w:r>
        <w:rPr>
          <w:rFonts w:ascii="Arial" w:hAnsi="Arial" w:cs="Arial"/>
          <w:sz w:val="24"/>
          <w:szCs w:val="24"/>
        </w:rPr>
        <w:t xml:space="preserve"> </w:t>
      </w:r>
      <w:r w:rsidRPr="007E3AF6">
        <w:rPr>
          <w:rFonts w:ascii="Arial" w:hAnsi="Arial" w:cs="Arial"/>
          <w:sz w:val="24"/>
          <w:szCs w:val="24"/>
        </w:rPr>
        <w:t xml:space="preserve">The purpose of this mandatory session is to review the program requirements, invoicing and budget modification processes, data collection and reporting requirements, as well as other grant management and monitoring activities. </w:t>
      </w:r>
      <w:r>
        <w:rPr>
          <w:rFonts w:ascii="Arial" w:hAnsi="Arial" w:cs="Arial"/>
          <w:sz w:val="24"/>
          <w:szCs w:val="24"/>
        </w:rPr>
        <w:t xml:space="preserve"> </w:t>
      </w:r>
      <w:r w:rsidRPr="007E3AF6">
        <w:rPr>
          <w:rFonts w:ascii="Arial" w:hAnsi="Arial" w:cs="Arial"/>
          <w:sz w:val="24"/>
          <w:szCs w:val="24"/>
        </w:rPr>
        <w:t>Typically, the Project Director, Financial Officer, Day-to-Day Contact, individual tasked with Data Collection and Evaluation and a minimum of one Community Partner must attend.</w:t>
      </w:r>
      <w:r>
        <w:rPr>
          <w:rFonts w:ascii="Arial" w:hAnsi="Arial" w:cs="Arial"/>
          <w:sz w:val="24"/>
          <w:szCs w:val="24"/>
        </w:rPr>
        <w:t xml:space="preserve"> </w:t>
      </w:r>
      <w:r w:rsidRPr="007E3AF6">
        <w:rPr>
          <w:rFonts w:ascii="Arial" w:hAnsi="Arial" w:cs="Arial"/>
          <w:sz w:val="24"/>
          <w:szCs w:val="24"/>
        </w:rPr>
        <w:t xml:space="preserve"> Grant recipients may use their JAG grant funds for travel-related expenditures such as airfare, mileage, meals, lodging and other per diem costs.  Applicants should include anticipated costs in the budget section of the proposal under the “Other” category.</w:t>
      </w:r>
    </w:p>
    <w:p w14:paraId="5138A0E5" w14:textId="77777777" w:rsidR="00E20C11" w:rsidRDefault="006A4BAB" w:rsidP="006A6926">
      <w:pPr>
        <w:pStyle w:val="Heading2"/>
      </w:pPr>
      <w:bookmarkStart w:id="113" w:name="_Toc481758777"/>
      <w:bookmarkStart w:id="114" w:name="_Toc531781004"/>
      <w:bookmarkEnd w:id="105"/>
      <w:bookmarkEnd w:id="106"/>
      <w:r w:rsidRPr="007E3AF6">
        <w:t>Key Dates</w:t>
      </w:r>
      <w:bookmarkEnd w:id="113"/>
      <w:bookmarkEnd w:id="114"/>
    </w:p>
    <w:p w14:paraId="26198142" w14:textId="3DDE2AFB" w:rsidR="006A4BAB" w:rsidRPr="002D7142" w:rsidRDefault="00543BB3" w:rsidP="00E20C11">
      <w:pPr>
        <w:rPr>
          <w:rFonts w:ascii="Arial" w:hAnsi="Arial" w:cs="Arial"/>
          <w:b/>
          <w:sz w:val="32"/>
          <w:szCs w:val="24"/>
        </w:rPr>
      </w:pPr>
      <w:r w:rsidRPr="002D7142">
        <w:rPr>
          <w:rFonts w:ascii="Arial" w:eastAsia="Calibri" w:hAnsi="Arial" w:cs="Arial"/>
          <w:sz w:val="24"/>
          <w:szCs w:val="24"/>
        </w:rPr>
        <w:t xml:space="preserve">Key dates in the RFP and grant implementation process are </w:t>
      </w:r>
      <w:r w:rsidR="00A13993" w:rsidRPr="002D7142">
        <w:rPr>
          <w:rFonts w:ascii="Arial" w:eastAsia="Calibri" w:hAnsi="Arial" w:cs="Arial"/>
          <w:sz w:val="24"/>
          <w:szCs w:val="24"/>
        </w:rPr>
        <w:t xml:space="preserve">shown in the </w:t>
      </w:r>
      <w:r w:rsidR="00292436">
        <w:rPr>
          <w:rFonts w:ascii="Arial" w:eastAsia="Calibri" w:hAnsi="Arial" w:cs="Arial"/>
          <w:sz w:val="24"/>
          <w:szCs w:val="24"/>
        </w:rPr>
        <w:t xml:space="preserve">tentative time </w:t>
      </w:r>
      <w:r w:rsidR="00A13993" w:rsidRPr="002D7142">
        <w:rPr>
          <w:rFonts w:ascii="Arial" w:eastAsia="Calibri" w:hAnsi="Arial" w:cs="Arial"/>
          <w:sz w:val="24"/>
          <w:szCs w:val="24"/>
        </w:rPr>
        <w:t>table below</w:t>
      </w:r>
      <w:r w:rsidRPr="002D7142">
        <w:rPr>
          <w:rFonts w:ascii="Arial" w:eastAsia="Calibri" w:hAnsi="Arial" w:cs="Arial"/>
          <w:sz w:val="24"/>
          <w:szCs w:val="24"/>
        </w:rPr>
        <w:t>:</w:t>
      </w:r>
    </w:p>
    <w:p w14:paraId="3B809439" w14:textId="77777777" w:rsidR="00185CD1" w:rsidRPr="00EB319C" w:rsidRDefault="00185CD1" w:rsidP="00EB319C">
      <w:pPr>
        <w:pStyle w:val="Level1"/>
        <w:keepNext/>
        <w:keepLines/>
        <w:widowControl/>
        <w:jc w:val="both"/>
        <w:rPr>
          <w:rFonts w:ascii="Arial" w:eastAsia="Calibri" w:hAnsi="Arial" w:cs="Arial"/>
          <w:szCs w:val="24"/>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CellMar>
          <w:left w:w="115" w:type="dxa"/>
          <w:right w:w="115" w:type="dxa"/>
        </w:tblCellMar>
        <w:tblLook w:val="0000" w:firstRow="0" w:lastRow="0" w:firstColumn="0" w:lastColumn="0" w:noHBand="0" w:noVBand="0"/>
      </w:tblPr>
      <w:tblGrid>
        <w:gridCol w:w="4135"/>
        <w:gridCol w:w="5225"/>
      </w:tblGrid>
      <w:tr w:rsidR="00F83B6E" w:rsidRPr="007E3AF6" w14:paraId="3CAAF7D7" w14:textId="77777777" w:rsidTr="00285974">
        <w:trPr>
          <w:cantSplit/>
          <w:trHeight w:val="557"/>
          <w:tblHeader/>
          <w:jc w:val="center"/>
        </w:trPr>
        <w:tc>
          <w:tcPr>
            <w:tcW w:w="4135" w:type="dxa"/>
            <w:tcBorders>
              <w:top w:val="single" w:sz="4" w:space="0" w:color="auto"/>
              <w:left w:val="single" w:sz="4" w:space="0" w:color="auto"/>
              <w:bottom w:val="double" w:sz="4" w:space="0" w:color="auto"/>
              <w:right w:val="single" w:sz="4" w:space="0" w:color="auto"/>
            </w:tcBorders>
            <w:shd w:val="clear" w:color="auto" w:fill="DBE5F1" w:themeFill="accent1" w:themeFillTint="33"/>
            <w:vAlign w:val="center"/>
          </w:tcPr>
          <w:p w14:paraId="4EC320FA" w14:textId="77777777" w:rsidR="00F83B6E" w:rsidRPr="007E3AF6" w:rsidRDefault="00F83B6E" w:rsidP="00EB319C">
            <w:pPr>
              <w:keepNext/>
              <w:keepLines/>
              <w:jc w:val="both"/>
              <w:rPr>
                <w:rFonts w:ascii="Arial" w:hAnsi="Arial" w:cs="Arial"/>
                <w:b/>
                <w:bCs/>
                <w:sz w:val="24"/>
                <w:szCs w:val="24"/>
              </w:rPr>
            </w:pPr>
            <w:r w:rsidRPr="007E3AF6">
              <w:rPr>
                <w:rFonts w:ascii="Arial" w:hAnsi="Arial" w:cs="Arial"/>
                <w:b/>
                <w:bCs/>
                <w:sz w:val="24"/>
                <w:szCs w:val="24"/>
              </w:rPr>
              <w:t>ACTIVITY</w:t>
            </w:r>
          </w:p>
        </w:tc>
        <w:tc>
          <w:tcPr>
            <w:tcW w:w="5225" w:type="dxa"/>
            <w:tcBorders>
              <w:top w:val="single" w:sz="4" w:space="0" w:color="auto"/>
              <w:left w:val="single" w:sz="4" w:space="0" w:color="auto"/>
              <w:bottom w:val="double" w:sz="4" w:space="0" w:color="auto"/>
              <w:right w:val="single" w:sz="4" w:space="0" w:color="auto"/>
            </w:tcBorders>
            <w:shd w:val="clear" w:color="auto" w:fill="DBE5F1" w:themeFill="accent1" w:themeFillTint="33"/>
            <w:vAlign w:val="center"/>
          </w:tcPr>
          <w:p w14:paraId="2ED50198" w14:textId="7405E1CA" w:rsidR="00F83B6E" w:rsidRPr="007E3AF6" w:rsidRDefault="00292436" w:rsidP="00285974">
            <w:pPr>
              <w:keepNext/>
              <w:keepLines/>
              <w:rPr>
                <w:rFonts w:ascii="Arial" w:hAnsi="Arial" w:cs="Arial"/>
                <w:b/>
                <w:bCs/>
                <w:sz w:val="24"/>
                <w:szCs w:val="24"/>
              </w:rPr>
            </w:pPr>
            <w:r>
              <w:rPr>
                <w:rFonts w:ascii="Arial" w:hAnsi="Arial" w:cs="Arial"/>
                <w:b/>
                <w:bCs/>
                <w:sz w:val="24"/>
                <w:szCs w:val="24"/>
              </w:rPr>
              <w:t xml:space="preserve">Tentative </w:t>
            </w:r>
            <w:r w:rsidR="00F83B6E" w:rsidRPr="007E3AF6">
              <w:rPr>
                <w:rFonts w:ascii="Arial" w:hAnsi="Arial" w:cs="Arial"/>
                <w:b/>
                <w:bCs/>
                <w:sz w:val="24"/>
                <w:szCs w:val="24"/>
              </w:rPr>
              <w:t>TIMELINE</w:t>
            </w:r>
          </w:p>
        </w:tc>
      </w:tr>
      <w:tr w:rsidR="00F83B6E" w:rsidRPr="007E3AF6" w14:paraId="249EE911" w14:textId="77777777" w:rsidTr="00285974">
        <w:trPr>
          <w:cantSplit/>
          <w:trHeight w:val="432"/>
          <w:jc w:val="center"/>
        </w:trPr>
        <w:tc>
          <w:tcPr>
            <w:tcW w:w="4135" w:type="dxa"/>
            <w:tcBorders>
              <w:top w:val="double" w:sz="4" w:space="0" w:color="auto"/>
            </w:tcBorders>
            <w:shd w:val="clear" w:color="auto" w:fill="DBE5F1" w:themeFill="accent1" w:themeFillTint="33"/>
          </w:tcPr>
          <w:p w14:paraId="05F2C1DC" w14:textId="77777777" w:rsidR="00F83B6E" w:rsidRPr="00285974" w:rsidRDefault="00F83B6E" w:rsidP="00285974">
            <w:pPr>
              <w:keepNext/>
              <w:keepLines/>
              <w:spacing w:before="100" w:after="100"/>
              <w:rPr>
                <w:rFonts w:ascii="Arial" w:hAnsi="Arial" w:cs="Arial"/>
                <w:sz w:val="22"/>
                <w:szCs w:val="24"/>
              </w:rPr>
            </w:pPr>
            <w:r w:rsidRPr="00285974">
              <w:rPr>
                <w:rFonts w:ascii="Arial" w:hAnsi="Arial" w:cs="Arial"/>
                <w:sz w:val="22"/>
                <w:szCs w:val="24"/>
              </w:rPr>
              <w:t>Release Request for Proposals (RFP)</w:t>
            </w:r>
          </w:p>
        </w:tc>
        <w:tc>
          <w:tcPr>
            <w:tcW w:w="5225" w:type="dxa"/>
            <w:tcBorders>
              <w:top w:val="double" w:sz="4" w:space="0" w:color="auto"/>
            </w:tcBorders>
            <w:shd w:val="clear" w:color="auto" w:fill="DBE5F1" w:themeFill="accent1" w:themeFillTint="33"/>
          </w:tcPr>
          <w:p w14:paraId="4D03C4BA" w14:textId="2579F8EF" w:rsidR="00F83B6E" w:rsidRPr="00285974" w:rsidRDefault="00AD1C62" w:rsidP="00285974">
            <w:pPr>
              <w:keepNext/>
              <w:keepLines/>
              <w:spacing w:before="100" w:after="100"/>
              <w:rPr>
                <w:rFonts w:ascii="Arial" w:hAnsi="Arial" w:cs="Arial"/>
                <w:sz w:val="22"/>
                <w:szCs w:val="24"/>
              </w:rPr>
            </w:pPr>
            <w:r w:rsidRPr="00285974">
              <w:rPr>
                <w:rFonts w:ascii="Arial" w:hAnsi="Arial" w:cs="Arial"/>
                <w:sz w:val="22"/>
                <w:szCs w:val="24"/>
              </w:rPr>
              <w:t>December 6</w:t>
            </w:r>
            <w:r w:rsidR="009E66D4" w:rsidRPr="00285974">
              <w:rPr>
                <w:rFonts w:ascii="Arial" w:hAnsi="Arial" w:cs="Arial"/>
                <w:sz w:val="22"/>
                <w:szCs w:val="24"/>
              </w:rPr>
              <w:t xml:space="preserve">, </w:t>
            </w:r>
            <w:r w:rsidR="0013077F" w:rsidRPr="00285974">
              <w:rPr>
                <w:rFonts w:ascii="Arial" w:hAnsi="Arial" w:cs="Arial"/>
                <w:sz w:val="22"/>
                <w:szCs w:val="24"/>
              </w:rPr>
              <w:t xml:space="preserve">2018 </w:t>
            </w:r>
          </w:p>
        </w:tc>
      </w:tr>
      <w:tr w:rsidR="00F83B6E" w:rsidRPr="007E3AF6" w14:paraId="30CB74E4" w14:textId="77777777" w:rsidTr="00285974">
        <w:trPr>
          <w:cantSplit/>
          <w:trHeight w:val="552"/>
          <w:jc w:val="center"/>
        </w:trPr>
        <w:tc>
          <w:tcPr>
            <w:tcW w:w="4135" w:type="dxa"/>
            <w:shd w:val="clear" w:color="auto" w:fill="FFFFFF" w:themeFill="background1"/>
          </w:tcPr>
          <w:p w14:paraId="7F5FEE50" w14:textId="77777777" w:rsidR="00F83B6E" w:rsidRPr="00285974" w:rsidRDefault="00DD559C" w:rsidP="00285974">
            <w:pPr>
              <w:pStyle w:val="Level1"/>
              <w:keepNext/>
              <w:keepLines/>
              <w:widowControl/>
              <w:spacing w:before="100" w:after="100"/>
              <w:rPr>
                <w:rFonts w:ascii="Arial" w:hAnsi="Arial" w:cs="Arial"/>
                <w:sz w:val="22"/>
                <w:szCs w:val="24"/>
              </w:rPr>
            </w:pPr>
            <w:r w:rsidRPr="00285974">
              <w:rPr>
                <w:rFonts w:ascii="Arial" w:hAnsi="Arial" w:cs="Arial"/>
                <w:sz w:val="22"/>
                <w:szCs w:val="24"/>
              </w:rPr>
              <w:t>Bidders’</w:t>
            </w:r>
            <w:r w:rsidR="00F83B6E" w:rsidRPr="00285974">
              <w:rPr>
                <w:rFonts w:ascii="Arial" w:hAnsi="Arial" w:cs="Arial"/>
                <w:sz w:val="22"/>
                <w:szCs w:val="24"/>
              </w:rPr>
              <w:t xml:space="preserve"> Conference</w:t>
            </w:r>
            <w:r w:rsidRPr="00285974">
              <w:rPr>
                <w:rFonts w:ascii="Arial" w:hAnsi="Arial" w:cs="Arial"/>
                <w:sz w:val="22"/>
                <w:szCs w:val="24"/>
              </w:rPr>
              <w:t xml:space="preserve">s </w:t>
            </w:r>
          </w:p>
        </w:tc>
        <w:tc>
          <w:tcPr>
            <w:tcW w:w="5225" w:type="dxa"/>
            <w:shd w:val="clear" w:color="auto" w:fill="FFFFFF" w:themeFill="background1"/>
          </w:tcPr>
          <w:p w14:paraId="554EA2A3" w14:textId="77777777" w:rsidR="00285974" w:rsidRDefault="00285974" w:rsidP="00285974">
            <w:pPr>
              <w:pStyle w:val="ListParagraph"/>
              <w:keepNext/>
              <w:keepLines/>
              <w:numPr>
                <w:ilvl w:val="0"/>
                <w:numId w:val="117"/>
              </w:numPr>
              <w:spacing w:before="100" w:after="100"/>
              <w:ind w:left="241" w:hanging="270"/>
              <w:rPr>
                <w:rFonts w:ascii="Arial" w:hAnsi="Arial" w:cs="Arial"/>
                <w:sz w:val="22"/>
                <w:szCs w:val="24"/>
              </w:rPr>
            </w:pPr>
            <w:r>
              <w:rPr>
                <w:rFonts w:ascii="Arial" w:hAnsi="Arial" w:cs="Arial"/>
                <w:sz w:val="22"/>
                <w:szCs w:val="24"/>
              </w:rPr>
              <w:t>Sacramento: January 23, 2019, 10:00 a.m., BSCC Training Room (Livestream)</w:t>
            </w:r>
          </w:p>
          <w:p w14:paraId="1102BAF8" w14:textId="52FB0D83" w:rsidR="00F83B6E" w:rsidRPr="00285974" w:rsidRDefault="00285974" w:rsidP="00285974">
            <w:pPr>
              <w:pStyle w:val="ListParagraph"/>
              <w:keepNext/>
              <w:keepLines/>
              <w:numPr>
                <w:ilvl w:val="0"/>
                <w:numId w:val="117"/>
              </w:numPr>
              <w:spacing w:before="100" w:after="100"/>
              <w:ind w:left="241" w:hanging="270"/>
              <w:rPr>
                <w:rFonts w:ascii="Arial" w:hAnsi="Arial" w:cs="Arial"/>
                <w:sz w:val="22"/>
                <w:szCs w:val="24"/>
              </w:rPr>
            </w:pPr>
            <w:r>
              <w:rPr>
                <w:rFonts w:ascii="Arial" w:hAnsi="Arial" w:cs="Arial"/>
                <w:sz w:val="22"/>
                <w:szCs w:val="24"/>
              </w:rPr>
              <w:t>Los Angeles: Date, time and location to be announced</w:t>
            </w:r>
            <w:r w:rsidR="0013077F" w:rsidRPr="00285974">
              <w:rPr>
                <w:rFonts w:ascii="Arial" w:hAnsi="Arial" w:cs="Arial"/>
                <w:sz w:val="22"/>
                <w:szCs w:val="24"/>
              </w:rPr>
              <w:t xml:space="preserve"> </w:t>
            </w:r>
          </w:p>
        </w:tc>
      </w:tr>
      <w:tr w:rsidR="00F83B6E" w:rsidRPr="007E3AF6" w14:paraId="70D0B7D8" w14:textId="77777777" w:rsidTr="00285974">
        <w:trPr>
          <w:cantSplit/>
          <w:trHeight w:val="418"/>
          <w:jc w:val="center"/>
        </w:trPr>
        <w:tc>
          <w:tcPr>
            <w:tcW w:w="4135" w:type="dxa"/>
            <w:shd w:val="clear" w:color="auto" w:fill="DBE5F1" w:themeFill="accent1" w:themeFillTint="33"/>
          </w:tcPr>
          <w:p w14:paraId="08501C88" w14:textId="77777777" w:rsidR="00F83B6E" w:rsidRPr="00285974" w:rsidRDefault="00F83B6E" w:rsidP="00285974">
            <w:pPr>
              <w:pStyle w:val="Level1"/>
              <w:keepNext/>
              <w:keepLines/>
              <w:widowControl/>
              <w:spacing w:before="100" w:after="100"/>
              <w:rPr>
                <w:rFonts w:ascii="Arial" w:hAnsi="Arial" w:cs="Arial"/>
                <w:sz w:val="22"/>
                <w:szCs w:val="24"/>
              </w:rPr>
            </w:pPr>
            <w:r w:rsidRPr="00285974">
              <w:rPr>
                <w:rFonts w:ascii="Arial" w:hAnsi="Arial" w:cs="Arial"/>
                <w:sz w:val="22"/>
                <w:szCs w:val="24"/>
              </w:rPr>
              <w:t>Notice of Intent to Apply Due to BSCC</w:t>
            </w:r>
          </w:p>
        </w:tc>
        <w:tc>
          <w:tcPr>
            <w:tcW w:w="5225" w:type="dxa"/>
            <w:shd w:val="clear" w:color="auto" w:fill="DBE5F1" w:themeFill="accent1" w:themeFillTint="33"/>
          </w:tcPr>
          <w:p w14:paraId="04634EBF" w14:textId="19BFC68E" w:rsidR="00F83B6E" w:rsidRPr="00285974" w:rsidRDefault="0013077F" w:rsidP="00285974">
            <w:pPr>
              <w:keepNext/>
              <w:keepLines/>
              <w:spacing w:before="100" w:after="100"/>
              <w:rPr>
                <w:rFonts w:ascii="Arial" w:hAnsi="Arial" w:cs="Arial"/>
                <w:sz w:val="22"/>
                <w:szCs w:val="24"/>
              </w:rPr>
            </w:pPr>
            <w:r w:rsidRPr="00285974">
              <w:rPr>
                <w:rFonts w:ascii="Arial" w:hAnsi="Arial" w:cs="Arial"/>
                <w:sz w:val="22"/>
                <w:szCs w:val="24"/>
              </w:rPr>
              <w:t xml:space="preserve">January </w:t>
            </w:r>
            <w:r w:rsidR="009E66D4" w:rsidRPr="00285974">
              <w:rPr>
                <w:rFonts w:ascii="Arial" w:hAnsi="Arial" w:cs="Arial"/>
                <w:sz w:val="22"/>
                <w:szCs w:val="24"/>
              </w:rPr>
              <w:t>31</w:t>
            </w:r>
            <w:r w:rsidRPr="00285974">
              <w:rPr>
                <w:rFonts w:ascii="Arial" w:hAnsi="Arial" w:cs="Arial"/>
                <w:sz w:val="22"/>
                <w:szCs w:val="24"/>
              </w:rPr>
              <w:t xml:space="preserve">, 2019 </w:t>
            </w:r>
          </w:p>
        </w:tc>
      </w:tr>
      <w:tr w:rsidR="00F83B6E" w:rsidRPr="007E3AF6" w14:paraId="2BF89836" w14:textId="77777777" w:rsidTr="00285974">
        <w:trPr>
          <w:cantSplit/>
          <w:trHeight w:val="418"/>
          <w:jc w:val="center"/>
        </w:trPr>
        <w:tc>
          <w:tcPr>
            <w:tcW w:w="4135" w:type="dxa"/>
            <w:shd w:val="clear" w:color="auto" w:fill="FFFFFF" w:themeFill="background1"/>
          </w:tcPr>
          <w:p w14:paraId="7A3DDC8E" w14:textId="77777777" w:rsidR="00285974" w:rsidRDefault="00F83B6E" w:rsidP="00285974">
            <w:pPr>
              <w:keepNext/>
              <w:keepLines/>
              <w:spacing w:before="100" w:after="100"/>
              <w:rPr>
                <w:rFonts w:ascii="Arial" w:hAnsi="Arial" w:cs="Arial"/>
                <w:sz w:val="22"/>
                <w:szCs w:val="24"/>
              </w:rPr>
            </w:pPr>
            <w:r w:rsidRPr="00285974">
              <w:rPr>
                <w:rFonts w:ascii="Arial" w:hAnsi="Arial" w:cs="Arial"/>
                <w:sz w:val="22"/>
                <w:szCs w:val="24"/>
              </w:rPr>
              <w:t xml:space="preserve">Grant Proposal Due to BSCC </w:t>
            </w:r>
          </w:p>
          <w:p w14:paraId="1229DE18" w14:textId="4B5F7160" w:rsidR="00F83B6E" w:rsidRPr="00285974" w:rsidRDefault="00F83B6E" w:rsidP="00285974">
            <w:pPr>
              <w:keepNext/>
              <w:keepLines/>
              <w:spacing w:before="100" w:after="100"/>
              <w:rPr>
                <w:rFonts w:ascii="Arial" w:hAnsi="Arial" w:cs="Arial"/>
                <w:sz w:val="22"/>
                <w:szCs w:val="24"/>
              </w:rPr>
            </w:pPr>
            <w:r w:rsidRPr="00285974">
              <w:rPr>
                <w:rFonts w:ascii="Arial" w:hAnsi="Arial" w:cs="Arial"/>
                <w:sz w:val="22"/>
                <w:szCs w:val="24"/>
              </w:rPr>
              <w:t>(</w:t>
            </w:r>
            <w:r w:rsidR="00285974">
              <w:rPr>
                <w:rFonts w:ascii="Arial" w:hAnsi="Arial" w:cs="Arial"/>
                <w:sz w:val="22"/>
                <w:szCs w:val="24"/>
              </w:rPr>
              <w:t xml:space="preserve">must be </w:t>
            </w:r>
            <w:r w:rsidRPr="00285974">
              <w:rPr>
                <w:rFonts w:ascii="Arial" w:hAnsi="Arial" w:cs="Arial"/>
                <w:sz w:val="22"/>
                <w:szCs w:val="24"/>
                <w:u w:val="single"/>
              </w:rPr>
              <w:t>received</w:t>
            </w:r>
            <w:r w:rsidRPr="00285974">
              <w:rPr>
                <w:rFonts w:ascii="Arial" w:hAnsi="Arial" w:cs="Arial"/>
                <w:sz w:val="22"/>
                <w:szCs w:val="24"/>
              </w:rPr>
              <w:t xml:space="preserve"> by 5:00 p.m.)</w:t>
            </w:r>
          </w:p>
        </w:tc>
        <w:tc>
          <w:tcPr>
            <w:tcW w:w="5225" w:type="dxa"/>
            <w:shd w:val="clear" w:color="auto" w:fill="FFFFFF" w:themeFill="background1"/>
          </w:tcPr>
          <w:p w14:paraId="6B3A05AC" w14:textId="32C985FB" w:rsidR="00F83B6E" w:rsidRPr="00285974" w:rsidRDefault="009E66D4" w:rsidP="00285974">
            <w:pPr>
              <w:keepNext/>
              <w:keepLines/>
              <w:spacing w:before="100" w:after="100"/>
              <w:rPr>
                <w:rFonts w:ascii="Arial" w:hAnsi="Arial" w:cs="Arial"/>
                <w:sz w:val="22"/>
                <w:szCs w:val="24"/>
              </w:rPr>
            </w:pPr>
            <w:r w:rsidRPr="00285974">
              <w:rPr>
                <w:rFonts w:ascii="Arial" w:hAnsi="Arial" w:cs="Arial"/>
                <w:sz w:val="22"/>
                <w:szCs w:val="24"/>
              </w:rPr>
              <w:t>April 25</w:t>
            </w:r>
            <w:r w:rsidR="0013077F" w:rsidRPr="00285974">
              <w:rPr>
                <w:rFonts w:ascii="Arial" w:hAnsi="Arial" w:cs="Arial"/>
                <w:sz w:val="22"/>
                <w:szCs w:val="24"/>
              </w:rPr>
              <w:t xml:space="preserve">, 2019 </w:t>
            </w:r>
          </w:p>
        </w:tc>
      </w:tr>
      <w:tr w:rsidR="00F83B6E" w:rsidRPr="007E3AF6" w14:paraId="223CB764" w14:textId="77777777" w:rsidTr="00285974">
        <w:trPr>
          <w:cantSplit/>
          <w:trHeight w:val="418"/>
          <w:jc w:val="center"/>
        </w:trPr>
        <w:tc>
          <w:tcPr>
            <w:tcW w:w="4135" w:type="dxa"/>
            <w:shd w:val="clear" w:color="auto" w:fill="DBE5F1" w:themeFill="accent1" w:themeFillTint="33"/>
          </w:tcPr>
          <w:p w14:paraId="7AF42BDA" w14:textId="77777777" w:rsidR="00F83B6E" w:rsidRPr="00285974" w:rsidRDefault="00F83B6E" w:rsidP="00285974">
            <w:pPr>
              <w:keepNext/>
              <w:keepLines/>
              <w:spacing w:before="100" w:after="100"/>
              <w:rPr>
                <w:rFonts w:ascii="Arial" w:hAnsi="Arial" w:cs="Arial"/>
                <w:sz w:val="22"/>
                <w:szCs w:val="24"/>
              </w:rPr>
            </w:pPr>
            <w:r w:rsidRPr="00285974">
              <w:rPr>
                <w:rFonts w:ascii="Arial" w:hAnsi="Arial" w:cs="Arial"/>
                <w:sz w:val="22"/>
                <w:szCs w:val="24"/>
              </w:rPr>
              <w:t>BSCC Technical Review</w:t>
            </w:r>
          </w:p>
        </w:tc>
        <w:tc>
          <w:tcPr>
            <w:tcW w:w="5225" w:type="dxa"/>
            <w:shd w:val="clear" w:color="auto" w:fill="DBE5F1" w:themeFill="accent1" w:themeFillTint="33"/>
          </w:tcPr>
          <w:p w14:paraId="04433B0B" w14:textId="07776B86" w:rsidR="00F83B6E" w:rsidRPr="00285974" w:rsidRDefault="009E66D4" w:rsidP="00285974">
            <w:pPr>
              <w:keepNext/>
              <w:keepLines/>
              <w:spacing w:before="100" w:after="100"/>
              <w:rPr>
                <w:rFonts w:ascii="Arial" w:hAnsi="Arial" w:cs="Arial"/>
                <w:sz w:val="22"/>
                <w:szCs w:val="24"/>
              </w:rPr>
            </w:pPr>
            <w:r w:rsidRPr="00285974">
              <w:rPr>
                <w:rFonts w:ascii="Arial" w:hAnsi="Arial" w:cs="Arial"/>
                <w:sz w:val="22"/>
                <w:szCs w:val="24"/>
              </w:rPr>
              <w:t>April 26</w:t>
            </w:r>
            <w:r w:rsidR="009F585B">
              <w:rPr>
                <w:rFonts w:ascii="Arial" w:hAnsi="Arial" w:cs="Arial"/>
                <w:sz w:val="22"/>
                <w:szCs w:val="24"/>
              </w:rPr>
              <w:t>, 2019</w:t>
            </w:r>
            <w:r w:rsidR="0013077F" w:rsidRPr="00285974">
              <w:rPr>
                <w:rFonts w:ascii="Arial" w:hAnsi="Arial" w:cs="Arial"/>
                <w:sz w:val="22"/>
                <w:szCs w:val="24"/>
              </w:rPr>
              <w:t xml:space="preserve"> thru </w:t>
            </w:r>
            <w:r w:rsidRPr="00285974">
              <w:rPr>
                <w:rFonts w:ascii="Arial" w:hAnsi="Arial" w:cs="Arial"/>
                <w:sz w:val="22"/>
                <w:szCs w:val="24"/>
              </w:rPr>
              <w:t xml:space="preserve">May </w:t>
            </w:r>
            <w:r w:rsidR="00B9102B" w:rsidRPr="00285974">
              <w:rPr>
                <w:rFonts w:ascii="Arial" w:hAnsi="Arial" w:cs="Arial"/>
                <w:sz w:val="22"/>
                <w:szCs w:val="24"/>
              </w:rPr>
              <w:t>7</w:t>
            </w:r>
            <w:r w:rsidR="0013077F" w:rsidRPr="00285974">
              <w:rPr>
                <w:rFonts w:ascii="Arial" w:hAnsi="Arial" w:cs="Arial"/>
                <w:sz w:val="22"/>
                <w:szCs w:val="24"/>
              </w:rPr>
              <w:t xml:space="preserve">, 2019 </w:t>
            </w:r>
          </w:p>
        </w:tc>
      </w:tr>
      <w:tr w:rsidR="00F83B6E" w:rsidRPr="007E3AF6" w14:paraId="75BF3FBB" w14:textId="77777777" w:rsidTr="00285974">
        <w:trPr>
          <w:cantSplit/>
          <w:trHeight w:val="418"/>
          <w:jc w:val="center"/>
        </w:trPr>
        <w:tc>
          <w:tcPr>
            <w:tcW w:w="4135" w:type="dxa"/>
            <w:shd w:val="clear" w:color="auto" w:fill="FFFFFF" w:themeFill="background1"/>
          </w:tcPr>
          <w:p w14:paraId="0E54391E" w14:textId="03E3C9CC" w:rsidR="00185CD1" w:rsidRPr="00285974" w:rsidRDefault="00F83B6E" w:rsidP="00285974">
            <w:pPr>
              <w:keepNext/>
              <w:keepLines/>
              <w:spacing w:before="100" w:after="100"/>
              <w:rPr>
                <w:rFonts w:ascii="Arial" w:hAnsi="Arial" w:cs="Arial"/>
                <w:sz w:val="22"/>
                <w:szCs w:val="24"/>
              </w:rPr>
            </w:pPr>
            <w:r w:rsidRPr="00285974">
              <w:rPr>
                <w:rFonts w:ascii="Arial" w:hAnsi="Arial" w:cs="Arial"/>
                <w:sz w:val="22"/>
                <w:szCs w:val="24"/>
              </w:rPr>
              <w:t>Rating Process</w:t>
            </w:r>
            <w:r w:rsidR="00185CD1" w:rsidRPr="00285974">
              <w:rPr>
                <w:rFonts w:ascii="Arial" w:hAnsi="Arial" w:cs="Arial"/>
                <w:sz w:val="22"/>
                <w:szCs w:val="24"/>
              </w:rPr>
              <w:t xml:space="preserve"> </w:t>
            </w:r>
          </w:p>
        </w:tc>
        <w:tc>
          <w:tcPr>
            <w:tcW w:w="5225" w:type="dxa"/>
            <w:shd w:val="clear" w:color="auto" w:fill="FFFFFF" w:themeFill="background1"/>
          </w:tcPr>
          <w:p w14:paraId="501FF9CE" w14:textId="70CDA560" w:rsidR="00F83B6E" w:rsidRPr="00285974" w:rsidRDefault="001F4307" w:rsidP="00285974">
            <w:pPr>
              <w:keepNext/>
              <w:keepLines/>
              <w:spacing w:before="100" w:after="100"/>
              <w:rPr>
                <w:rFonts w:ascii="Arial" w:hAnsi="Arial" w:cs="Arial"/>
                <w:sz w:val="22"/>
                <w:szCs w:val="24"/>
              </w:rPr>
            </w:pPr>
            <w:r w:rsidRPr="00285974">
              <w:rPr>
                <w:rFonts w:ascii="Arial" w:hAnsi="Arial" w:cs="Arial"/>
                <w:sz w:val="22"/>
                <w:szCs w:val="24"/>
              </w:rPr>
              <w:t xml:space="preserve">May </w:t>
            </w:r>
            <w:r w:rsidR="00B9102B" w:rsidRPr="00285974">
              <w:rPr>
                <w:rFonts w:ascii="Arial" w:hAnsi="Arial" w:cs="Arial"/>
                <w:sz w:val="22"/>
                <w:szCs w:val="24"/>
              </w:rPr>
              <w:t>14</w:t>
            </w:r>
            <w:r w:rsidR="0013077F" w:rsidRPr="00285974">
              <w:rPr>
                <w:rFonts w:ascii="Arial" w:hAnsi="Arial" w:cs="Arial"/>
                <w:sz w:val="22"/>
                <w:szCs w:val="24"/>
              </w:rPr>
              <w:t xml:space="preserve">, 2019 </w:t>
            </w:r>
          </w:p>
        </w:tc>
      </w:tr>
      <w:tr w:rsidR="00285974" w:rsidRPr="007E3AF6" w14:paraId="19BB7FDE" w14:textId="77777777" w:rsidTr="00285974">
        <w:trPr>
          <w:cantSplit/>
          <w:trHeight w:val="418"/>
          <w:jc w:val="center"/>
        </w:trPr>
        <w:tc>
          <w:tcPr>
            <w:tcW w:w="4135" w:type="dxa"/>
            <w:shd w:val="clear" w:color="auto" w:fill="DBE5F1" w:themeFill="accent1" w:themeFillTint="33"/>
          </w:tcPr>
          <w:p w14:paraId="23DB63A9" w14:textId="45C8F70A" w:rsidR="00285974" w:rsidRPr="00285974" w:rsidRDefault="00285974" w:rsidP="00285974">
            <w:pPr>
              <w:keepNext/>
              <w:keepLines/>
              <w:spacing w:before="100" w:after="100"/>
              <w:rPr>
                <w:rFonts w:ascii="Arial" w:hAnsi="Arial" w:cs="Arial"/>
                <w:sz w:val="22"/>
                <w:szCs w:val="24"/>
              </w:rPr>
            </w:pPr>
            <w:r w:rsidRPr="00285974">
              <w:rPr>
                <w:rFonts w:ascii="Arial" w:hAnsi="Arial" w:cs="Arial"/>
                <w:sz w:val="22"/>
                <w:szCs w:val="24"/>
              </w:rPr>
              <w:t>Development of Funding Recommendations</w:t>
            </w:r>
          </w:p>
        </w:tc>
        <w:tc>
          <w:tcPr>
            <w:tcW w:w="5225" w:type="dxa"/>
            <w:shd w:val="clear" w:color="auto" w:fill="DBE5F1" w:themeFill="accent1" w:themeFillTint="33"/>
          </w:tcPr>
          <w:p w14:paraId="328B013E" w14:textId="6AECDEFB" w:rsidR="00285974" w:rsidRPr="00285974" w:rsidRDefault="00285974" w:rsidP="00285974">
            <w:pPr>
              <w:keepNext/>
              <w:keepLines/>
              <w:spacing w:before="100" w:after="100"/>
              <w:rPr>
                <w:rFonts w:ascii="Arial" w:hAnsi="Arial" w:cs="Arial"/>
                <w:sz w:val="22"/>
                <w:szCs w:val="24"/>
              </w:rPr>
            </w:pPr>
            <w:r>
              <w:rPr>
                <w:rFonts w:ascii="Arial" w:hAnsi="Arial" w:cs="Arial"/>
                <w:sz w:val="22"/>
                <w:szCs w:val="24"/>
              </w:rPr>
              <w:t>July 24-25, 2019</w:t>
            </w:r>
          </w:p>
        </w:tc>
      </w:tr>
      <w:tr w:rsidR="00F83B6E" w:rsidRPr="007E3AF6" w14:paraId="5B09A8B7" w14:textId="77777777" w:rsidTr="00285974">
        <w:trPr>
          <w:cantSplit/>
          <w:trHeight w:val="418"/>
          <w:jc w:val="center"/>
        </w:trPr>
        <w:tc>
          <w:tcPr>
            <w:tcW w:w="4135" w:type="dxa"/>
            <w:shd w:val="clear" w:color="auto" w:fill="FFFFFF" w:themeFill="background1"/>
          </w:tcPr>
          <w:p w14:paraId="44FCD85A" w14:textId="56FA9E3F" w:rsidR="00F83B6E" w:rsidRPr="00285974" w:rsidRDefault="00285974" w:rsidP="00285974">
            <w:pPr>
              <w:keepNext/>
              <w:keepLines/>
              <w:spacing w:before="100" w:after="100"/>
              <w:rPr>
                <w:rFonts w:ascii="Arial" w:hAnsi="Arial" w:cs="Arial"/>
                <w:sz w:val="22"/>
                <w:szCs w:val="24"/>
              </w:rPr>
            </w:pPr>
            <w:r w:rsidRPr="00285974">
              <w:rPr>
                <w:rFonts w:ascii="Arial" w:hAnsi="Arial" w:cs="Arial"/>
                <w:sz w:val="22"/>
                <w:szCs w:val="24"/>
              </w:rPr>
              <w:t>ESC Recommendations Presented to the Board</w:t>
            </w:r>
          </w:p>
        </w:tc>
        <w:tc>
          <w:tcPr>
            <w:tcW w:w="5225" w:type="dxa"/>
            <w:shd w:val="clear" w:color="auto" w:fill="FFFFFF" w:themeFill="background1"/>
          </w:tcPr>
          <w:p w14:paraId="3304D26F" w14:textId="744603F2" w:rsidR="00F83B6E" w:rsidRPr="00285974" w:rsidRDefault="00285974" w:rsidP="00285974">
            <w:pPr>
              <w:keepNext/>
              <w:keepLines/>
              <w:spacing w:before="100" w:after="100"/>
              <w:rPr>
                <w:rFonts w:ascii="Arial" w:hAnsi="Arial" w:cs="Arial"/>
                <w:sz w:val="22"/>
                <w:szCs w:val="24"/>
              </w:rPr>
            </w:pPr>
            <w:r>
              <w:rPr>
                <w:rFonts w:ascii="Arial" w:hAnsi="Arial" w:cs="Arial"/>
                <w:sz w:val="22"/>
                <w:szCs w:val="24"/>
              </w:rPr>
              <w:t>September 12</w:t>
            </w:r>
            <w:r w:rsidR="0013077F" w:rsidRPr="00285974">
              <w:rPr>
                <w:rFonts w:ascii="Arial" w:hAnsi="Arial" w:cs="Arial"/>
                <w:sz w:val="22"/>
                <w:szCs w:val="24"/>
              </w:rPr>
              <w:t xml:space="preserve">, 2019 </w:t>
            </w:r>
          </w:p>
        </w:tc>
      </w:tr>
      <w:tr w:rsidR="00511421" w:rsidRPr="007E3AF6" w14:paraId="7CA5CABB" w14:textId="77777777" w:rsidTr="00285974">
        <w:trPr>
          <w:cantSplit/>
          <w:trHeight w:val="418"/>
          <w:jc w:val="center"/>
        </w:trPr>
        <w:tc>
          <w:tcPr>
            <w:tcW w:w="4135" w:type="dxa"/>
            <w:tcBorders>
              <w:bottom w:val="single" w:sz="4" w:space="0" w:color="auto"/>
            </w:tcBorders>
            <w:shd w:val="clear" w:color="auto" w:fill="DBE5F1" w:themeFill="accent1" w:themeFillTint="33"/>
          </w:tcPr>
          <w:p w14:paraId="1C9A5DC2" w14:textId="75D1B3EB" w:rsidR="00511421" w:rsidRPr="00285974" w:rsidRDefault="00511421" w:rsidP="00285974">
            <w:pPr>
              <w:keepNext/>
              <w:keepLines/>
              <w:spacing w:before="100" w:after="100"/>
              <w:rPr>
                <w:rFonts w:ascii="Arial" w:hAnsi="Arial" w:cs="Arial"/>
                <w:sz w:val="22"/>
                <w:szCs w:val="24"/>
              </w:rPr>
            </w:pPr>
            <w:r w:rsidRPr="00285974">
              <w:rPr>
                <w:rFonts w:ascii="Arial" w:hAnsi="Arial" w:cs="Arial"/>
                <w:sz w:val="22"/>
                <w:szCs w:val="24"/>
              </w:rPr>
              <w:t>New Grant Begin</w:t>
            </w:r>
            <w:r w:rsidR="00285974" w:rsidRPr="00285974">
              <w:rPr>
                <w:rFonts w:ascii="Arial" w:hAnsi="Arial" w:cs="Arial"/>
                <w:sz w:val="22"/>
                <w:szCs w:val="24"/>
              </w:rPr>
              <w:t>s</w:t>
            </w:r>
          </w:p>
        </w:tc>
        <w:tc>
          <w:tcPr>
            <w:tcW w:w="5225" w:type="dxa"/>
            <w:tcBorders>
              <w:bottom w:val="single" w:sz="4" w:space="0" w:color="auto"/>
            </w:tcBorders>
            <w:shd w:val="clear" w:color="auto" w:fill="DBE5F1" w:themeFill="accent1" w:themeFillTint="33"/>
          </w:tcPr>
          <w:p w14:paraId="690B96D1" w14:textId="2D8A90EE" w:rsidR="00511421" w:rsidRPr="00285974" w:rsidRDefault="00B9102B" w:rsidP="00285974">
            <w:pPr>
              <w:keepNext/>
              <w:keepLines/>
              <w:spacing w:before="100" w:after="100"/>
              <w:rPr>
                <w:rFonts w:ascii="Arial" w:hAnsi="Arial" w:cs="Arial"/>
                <w:sz w:val="22"/>
                <w:szCs w:val="24"/>
              </w:rPr>
            </w:pPr>
            <w:r w:rsidRPr="00285974">
              <w:rPr>
                <w:rFonts w:ascii="Arial" w:hAnsi="Arial" w:cs="Arial"/>
                <w:sz w:val="22"/>
                <w:szCs w:val="24"/>
              </w:rPr>
              <w:t>October 1</w:t>
            </w:r>
            <w:r w:rsidR="009F585B">
              <w:rPr>
                <w:rFonts w:ascii="Arial" w:hAnsi="Arial" w:cs="Arial"/>
                <w:sz w:val="22"/>
                <w:szCs w:val="24"/>
              </w:rPr>
              <w:t>,</w:t>
            </w:r>
            <w:bookmarkStart w:id="115" w:name="_GoBack"/>
            <w:bookmarkEnd w:id="115"/>
            <w:r w:rsidR="007553A5" w:rsidRPr="00285974">
              <w:rPr>
                <w:rFonts w:ascii="Arial" w:hAnsi="Arial" w:cs="Arial"/>
                <w:sz w:val="22"/>
                <w:szCs w:val="24"/>
              </w:rPr>
              <w:t xml:space="preserve"> 2019 </w:t>
            </w:r>
          </w:p>
        </w:tc>
      </w:tr>
      <w:tr w:rsidR="00511421" w:rsidRPr="007E3AF6" w14:paraId="79C64575" w14:textId="77777777" w:rsidTr="00285974">
        <w:trPr>
          <w:cantSplit/>
          <w:trHeight w:val="418"/>
          <w:jc w:val="center"/>
        </w:trPr>
        <w:tc>
          <w:tcPr>
            <w:tcW w:w="4135" w:type="dxa"/>
            <w:shd w:val="clear" w:color="auto" w:fill="FFFFFF" w:themeFill="background1"/>
          </w:tcPr>
          <w:p w14:paraId="7F5F5CF8" w14:textId="77777777" w:rsidR="00511421" w:rsidRPr="00285974" w:rsidRDefault="00511421" w:rsidP="00285974">
            <w:pPr>
              <w:keepNext/>
              <w:keepLines/>
              <w:spacing w:before="100" w:after="100"/>
              <w:rPr>
                <w:rFonts w:ascii="Arial" w:hAnsi="Arial" w:cs="Arial"/>
                <w:sz w:val="22"/>
                <w:szCs w:val="24"/>
              </w:rPr>
            </w:pPr>
            <w:r w:rsidRPr="00285974">
              <w:rPr>
                <w:rFonts w:ascii="Arial" w:hAnsi="Arial" w:cs="Arial"/>
                <w:sz w:val="22"/>
                <w:szCs w:val="24"/>
              </w:rPr>
              <w:t>New Grantee Orientation</w:t>
            </w:r>
            <w:r w:rsidR="00A13993" w:rsidRPr="00285974">
              <w:rPr>
                <w:rFonts w:ascii="Arial" w:hAnsi="Arial" w:cs="Arial"/>
                <w:sz w:val="22"/>
                <w:szCs w:val="24"/>
              </w:rPr>
              <w:t xml:space="preserve"> (M</w:t>
            </w:r>
            <w:r w:rsidRPr="00285974">
              <w:rPr>
                <w:rFonts w:ascii="Arial" w:hAnsi="Arial" w:cs="Arial"/>
                <w:sz w:val="22"/>
                <w:szCs w:val="24"/>
              </w:rPr>
              <w:t>andatory)</w:t>
            </w:r>
          </w:p>
        </w:tc>
        <w:tc>
          <w:tcPr>
            <w:tcW w:w="5225" w:type="dxa"/>
            <w:shd w:val="clear" w:color="auto" w:fill="FFFFFF" w:themeFill="background1"/>
          </w:tcPr>
          <w:p w14:paraId="087E8BCF" w14:textId="525F36ED" w:rsidR="00511421" w:rsidRPr="00285974" w:rsidRDefault="00B9102B" w:rsidP="00285974">
            <w:pPr>
              <w:keepNext/>
              <w:keepLines/>
              <w:spacing w:before="100" w:after="100"/>
              <w:rPr>
                <w:rFonts w:ascii="Arial" w:hAnsi="Arial" w:cs="Arial"/>
                <w:sz w:val="22"/>
                <w:szCs w:val="24"/>
              </w:rPr>
            </w:pPr>
            <w:r w:rsidRPr="00285974">
              <w:rPr>
                <w:rFonts w:ascii="Arial" w:hAnsi="Arial" w:cs="Arial"/>
                <w:sz w:val="22"/>
                <w:szCs w:val="24"/>
              </w:rPr>
              <w:t>November</w:t>
            </w:r>
            <w:r w:rsidR="00995F45" w:rsidRPr="00285974">
              <w:rPr>
                <w:rFonts w:ascii="Arial" w:hAnsi="Arial" w:cs="Arial"/>
                <w:sz w:val="22"/>
                <w:szCs w:val="24"/>
              </w:rPr>
              <w:t xml:space="preserve"> </w:t>
            </w:r>
            <w:r w:rsidRPr="00285974">
              <w:rPr>
                <w:rFonts w:ascii="Arial" w:hAnsi="Arial" w:cs="Arial"/>
                <w:sz w:val="22"/>
                <w:szCs w:val="24"/>
              </w:rPr>
              <w:t>7,</w:t>
            </w:r>
            <w:r w:rsidR="007553A5" w:rsidRPr="00285974">
              <w:rPr>
                <w:rFonts w:ascii="Arial" w:hAnsi="Arial" w:cs="Arial"/>
                <w:sz w:val="22"/>
                <w:szCs w:val="24"/>
              </w:rPr>
              <w:t xml:space="preserve"> 2019 </w:t>
            </w:r>
          </w:p>
        </w:tc>
      </w:tr>
      <w:tr w:rsidR="00A13993" w:rsidRPr="007E3AF6" w14:paraId="7101DF07" w14:textId="77777777" w:rsidTr="00285974">
        <w:trPr>
          <w:cantSplit/>
          <w:trHeight w:val="418"/>
          <w:jc w:val="center"/>
        </w:trPr>
        <w:tc>
          <w:tcPr>
            <w:tcW w:w="4135" w:type="dxa"/>
            <w:shd w:val="clear" w:color="auto" w:fill="DBE5F1" w:themeFill="accent1" w:themeFillTint="33"/>
          </w:tcPr>
          <w:p w14:paraId="4663A1B9" w14:textId="77777777" w:rsidR="00A13993" w:rsidRPr="00285974" w:rsidRDefault="00A13993" w:rsidP="00285974">
            <w:pPr>
              <w:keepNext/>
              <w:keepLines/>
              <w:spacing w:before="100" w:after="100"/>
              <w:rPr>
                <w:rFonts w:ascii="Arial" w:hAnsi="Arial" w:cs="Arial"/>
                <w:sz w:val="22"/>
                <w:szCs w:val="24"/>
              </w:rPr>
            </w:pPr>
            <w:r w:rsidRPr="00285974">
              <w:rPr>
                <w:rFonts w:ascii="Arial" w:hAnsi="Arial" w:cs="Arial"/>
                <w:sz w:val="22"/>
                <w:szCs w:val="24"/>
              </w:rPr>
              <w:t>Local Evaluation Plan Due to BSCC</w:t>
            </w:r>
          </w:p>
        </w:tc>
        <w:tc>
          <w:tcPr>
            <w:tcW w:w="5225" w:type="dxa"/>
            <w:shd w:val="clear" w:color="auto" w:fill="DBE5F1" w:themeFill="accent1" w:themeFillTint="33"/>
          </w:tcPr>
          <w:p w14:paraId="774018BC" w14:textId="6B3A975D" w:rsidR="00A13993" w:rsidRPr="00285974" w:rsidRDefault="00EF713C" w:rsidP="00285974">
            <w:pPr>
              <w:keepNext/>
              <w:keepLines/>
              <w:spacing w:before="100" w:after="100"/>
              <w:rPr>
                <w:rFonts w:ascii="Arial" w:hAnsi="Arial" w:cs="Arial"/>
                <w:sz w:val="22"/>
                <w:szCs w:val="24"/>
              </w:rPr>
            </w:pPr>
            <w:r w:rsidRPr="00285974">
              <w:rPr>
                <w:rFonts w:ascii="Arial" w:hAnsi="Arial" w:cs="Arial"/>
                <w:sz w:val="22"/>
                <w:szCs w:val="24"/>
              </w:rPr>
              <w:t xml:space="preserve">December </w:t>
            </w:r>
            <w:r w:rsidR="00F2024C" w:rsidRPr="00285974">
              <w:rPr>
                <w:rFonts w:ascii="Arial" w:hAnsi="Arial" w:cs="Arial"/>
                <w:sz w:val="22"/>
                <w:szCs w:val="24"/>
              </w:rPr>
              <w:t>31</w:t>
            </w:r>
            <w:r w:rsidR="00125C93" w:rsidRPr="00285974">
              <w:rPr>
                <w:rFonts w:ascii="Arial" w:hAnsi="Arial" w:cs="Arial"/>
                <w:sz w:val="22"/>
                <w:szCs w:val="24"/>
              </w:rPr>
              <w:t>,</w:t>
            </w:r>
            <w:r w:rsidR="00F2024C" w:rsidRPr="00285974">
              <w:rPr>
                <w:rFonts w:ascii="Arial" w:hAnsi="Arial" w:cs="Arial"/>
                <w:sz w:val="22"/>
                <w:szCs w:val="24"/>
              </w:rPr>
              <w:t xml:space="preserve"> </w:t>
            </w:r>
            <w:r w:rsidRPr="00285974">
              <w:rPr>
                <w:rFonts w:ascii="Arial" w:hAnsi="Arial" w:cs="Arial"/>
                <w:sz w:val="22"/>
                <w:szCs w:val="24"/>
              </w:rPr>
              <w:t xml:space="preserve">2019  </w:t>
            </w:r>
          </w:p>
        </w:tc>
      </w:tr>
      <w:tr w:rsidR="00A13993" w:rsidRPr="007E3AF6" w14:paraId="32CE140D" w14:textId="77777777" w:rsidTr="00285974">
        <w:trPr>
          <w:cantSplit/>
          <w:trHeight w:val="418"/>
          <w:jc w:val="center"/>
        </w:trPr>
        <w:tc>
          <w:tcPr>
            <w:tcW w:w="4135" w:type="dxa"/>
            <w:tcBorders>
              <w:bottom w:val="single" w:sz="4" w:space="0" w:color="auto"/>
            </w:tcBorders>
            <w:shd w:val="clear" w:color="auto" w:fill="FFFFFF" w:themeFill="background1"/>
          </w:tcPr>
          <w:p w14:paraId="55A0074E" w14:textId="6F7094F5" w:rsidR="00A13993" w:rsidRPr="00285974" w:rsidRDefault="00B9102B" w:rsidP="00285974">
            <w:pPr>
              <w:keepNext/>
              <w:keepLines/>
              <w:spacing w:before="100" w:after="100"/>
              <w:rPr>
                <w:rFonts w:ascii="Arial" w:hAnsi="Arial" w:cs="Arial"/>
                <w:sz w:val="22"/>
                <w:szCs w:val="24"/>
              </w:rPr>
            </w:pPr>
            <w:r w:rsidRPr="00285974">
              <w:rPr>
                <w:rFonts w:ascii="Arial" w:hAnsi="Arial" w:cs="Arial"/>
                <w:sz w:val="22"/>
                <w:szCs w:val="24"/>
              </w:rPr>
              <w:t>End of the Grant Cycle</w:t>
            </w:r>
          </w:p>
        </w:tc>
        <w:tc>
          <w:tcPr>
            <w:tcW w:w="5225" w:type="dxa"/>
            <w:tcBorders>
              <w:bottom w:val="single" w:sz="4" w:space="0" w:color="auto"/>
            </w:tcBorders>
            <w:shd w:val="clear" w:color="auto" w:fill="FFFFFF" w:themeFill="background1"/>
          </w:tcPr>
          <w:p w14:paraId="774525F5" w14:textId="505D92E4" w:rsidR="00A13993" w:rsidRPr="00285974" w:rsidRDefault="00B9102B" w:rsidP="00285974">
            <w:pPr>
              <w:keepNext/>
              <w:keepLines/>
              <w:spacing w:before="100" w:after="100"/>
              <w:rPr>
                <w:rFonts w:ascii="Arial" w:hAnsi="Arial" w:cs="Arial"/>
                <w:sz w:val="22"/>
                <w:szCs w:val="24"/>
              </w:rPr>
            </w:pPr>
            <w:r w:rsidRPr="00285974">
              <w:rPr>
                <w:rFonts w:ascii="Arial" w:hAnsi="Arial" w:cs="Arial"/>
                <w:sz w:val="22"/>
                <w:szCs w:val="24"/>
              </w:rPr>
              <w:t>September 30, 202</w:t>
            </w:r>
            <w:r w:rsidR="006D2041" w:rsidRPr="00285974">
              <w:rPr>
                <w:rFonts w:ascii="Arial" w:hAnsi="Arial" w:cs="Arial"/>
                <w:sz w:val="22"/>
                <w:szCs w:val="24"/>
              </w:rPr>
              <w:t>2</w:t>
            </w:r>
          </w:p>
        </w:tc>
      </w:tr>
      <w:tr w:rsidR="00A13993" w:rsidRPr="007E3AF6" w14:paraId="68A8F9DF" w14:textId="77777777" w:rsidTr="00285974">
        <w:trPr>
          <w:cantSplit/>
          <w:trHeight w:val="418"/>
          <w:jc w:val="center"/>
        </w:trPr>
        <w:tc>
          <w:tcPr>
            <w:tcW w:w="4135" w:type="dxa"/>
            <w:tcBorders>
              <w:bottom w:val="single" w:sz="4" w:space="0" w:color="auto"/>
            </w:tcBorders>
            <w:shd w:val="clear" w:color="auto" w:fill="DBE5F1" w:themeFill="accent1" w:themeFillTint="33"/>
          </w:tcPr>
          <w:p w14:paraId="26E40DDE" w14:textId="1747B790" w:rsidR="00A13993" w:rsidRPr="00285974" w:rsidRDefault="00A13993" w:rsidP="00285974">
            <w:pPr>
              <w:keepNext/>
              <w:keepLines/>
              <w:spacing w:before="100" w:after="100"/>
              <w:rPr>
                <w:rFonts w:ascii="Arial" w:hAnsi="Arial" w:cs="Arial"/>
                <w:sz w:val="22"/>
                <w:szCs w:val="24"/>
              </w:rPr>
            </w:pPr>
            <w:r w:rsidRPr="00285974">
              <w:rPr>
                <w:rFonts w:ascii="Arial" w:hAnsi="Arial" w:cs="Arial"/>
                <w:sz w:val="22"/>
                <w:szCs w:val="24"/>
              </w:rPr>
              <w:t xml:space="preserve">Final Local Evaluation </w:t>
            </w:r>
            <w:r w:rsidR="00C46C46" w:rsidRPr="00285974">
              <w:rPr>
                <w:rFonts w:ascii="Arial" w:hAnsi="Arial" w:cs="Arial"/>
                <w:sz w:val="22"/>
                <w:szCs w:val="24"/>
              </w:rPr>
              <w:t xml:space="preserve">Report </w:t>
            </w:r>
            <w:r w:rsidRPr="00285974">
              <w:rPr>
                <w:rFonts w:ascii="Arial" w:hAnsi="Arial" w:cs="Arial"/>
                <w:sz w:val="22"/>
                <w:szCs w:val="24"/>
              </w:rPr>
              <w:t>Due to BSCC</w:t>
            </w:r>
          </w:p>
        </w:tc>
        <w:tc>
          <w:tcPr>
            <w:tcW w:w="5225" w:type="dxa"/>
            <w:tcBorders>
              <w:bottom w:val="single" w:sz="4" w:space="0" w:color="auto"/>
            </w:tcBorders>
            <w:shd w:val="clear" w:color="auto" w:fill="DBE5F1" w:themeFill="accent1" w:themeFillTint="33"/>
          </w:tcPr>
          <w:p w14:paraId="15F4BAA5" w14:textId="14450E94" w:rsidR="00A13993" w:rsidRPr="00285974" w:rsidRDefault="00B9102B" w:rsidP="00285974">
            <w:pPr>
              <w:keepNext/>
              <w:keepLines/>
              <w:spacing w:before="100" w:after="100"/>
              <w:rPr>
                <w:rFonts w:ascii="Arial" w:hAnsi="Arial" w:cs="Arial"/>
                <w:sz w:val="22"/>
                <w:szCs w:val="24"/>
              </w:rPr>
            </w:pPr>
            <w:r w:rsidRPr="00285974">
              <w:rPr>
                <w:rFonts w:ascii="Arial" w:hAnsi="Arial" w:cs="Arial"/>
                <w:sz w:val="22"/>
                <w:szCs w:val="24"/>
              </w:rPr>
              <w:t>December 31, 202</w:t>
            </w:r>
            <w:r w:rsidR="006D2041" w:rsidRPr="00285974">
              <w:rPr>
                <w:rFonts w:ascii="Arial" w:hAnsi="Arial" w:cs="Arial"/>
                <w:sz w:val="22"/>
                <w:szCs w:val="24"/>
              </w:rPr>
              <w:t>2</w:t>
            </w:r>
          </w:p>
        </w:tc>
      </w:tr>
    </w:tbl>
    <w:p w14:paraId="6434186C" w14:textId="2100BBD8" w:rsidR="00D02E87" w:rsidRPr="00EB319C" w:rsidRDefault="008275EC" w:rsidP="00DC6860">
      <w:pPr>
        <w:rPr>
          <w:rFonts w:ascii="Arial" w:hAnsi="Arial" w:cs="Arial"/>
          <w:sz w:val="24"/>
          <w:szCs w:val="24"/>
        </w:rPr>
      </w:pPr>
      <w:r w:rsidRPr="00EB319C">
        <w:rPr>
          <w:rFonts w:ascii="Arial" w:hAnsi="Arial" w:cs="Arial"/>
          <w:b/>
          <w:sz w:val="24"/>
          <w:szCs w:val="24"/>
        </w:rPr>
        <w:br w:type="page"/>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4A0" w:firstRow="1" w:lastRow="0" w:firstColumn="1" w:lastColumn="0" w:noHBand="0" w:noVBand="1"/>
      </w:tblPr>
      <w:tblGrid>
        <w:gridCol w:w="9445"/>
      </w:tblGrid>
      <w:tr w:rsidR="00F45687" w:rsidRPr="007E3AF6" w14:paraId="4FEC97ED" w14:textId="77777777" w:rsidTr="00F45687">
        <w:trPr>
          <w:trHeight w:val="504"/>
        </w:trPr>
        <w:tc>
          <w:tcPr>
            <w:tcW w:w="9445" w:type="dxa"/>
            <w:shd w:val="clear" w:color="auto" w:fill="002060"/>
            <w:vAlign w:val="center"/>
          </w:tcPr>
          <w:p w14:paraId="3D99CA24" w14:textId="10F510F0" w:rsidR="00F45687" w:rsidRPr="007E3AF6" w:rsidRDefault="00F45687" w:rsidP="00056249">
            <w:pPr>
              <w:pStyle w:val="Heading1"/>
            </w:pPr>
            <w:bookmarkStart w:id="116" w:name="_Toc481758778"/>
            <w:bookmarkStart w:id="117" w:name="_Toc531781005"/>
            <w:r w:rsidRPr="007E3AF6">
              <w:lastRenderedPageBreak/>
              <w:t xml:space="preserve">JAG </w:t>
            </w:r>
            <w:bookmarkEnd w:id="116"/>
            <w:r w:rsidR="009A6DDD">
              <w:t>Proposal Checklist</w:t>
            </w:r>
            <w:bookmarkEnd w:id="117"/>
            <w:r w:rsidRPr="007E3AF6">
              <w:t xml:space="preserve"> </w:t>
            </w:r>
          </w:p>
        </w:tc>
      </w:tr>
    </w:tbl>
    <w:p w14:paraId="5D6F5FDB" w14:textId="39D0C2A3" w:rsidR="00E13B8D" w:rsidRPr="007E3AF6" w:rsidRDefault="00E13B8D" w:rsidP="00B0245C">
      <w:pPr>
        <w:spacing w:before="120" w:after="120"/>
        <w:jc w:val="both"/>
        <w:rPr>
          <w:rFonts w:ascii="Arial" w:hAnsi="Arial" w:cs="Arial"/>
          <w:sz w:val="24"/>
          <w:szCs w:val="24"/>
        </w:rPr>
      </w:pPr>
      <w:r w:rsidRPr="00B0245C">
        <w:rPr>
          <w:rFonts w:ascii="Arial" w:hAnsi="Arial" w:cs="Arial"/>
          <w:sz w:val="24"/>
          <w:szCs w:val="24"/>
        </w:rPr>
        <w:t>A complete JAG P</w:t>
      </w:r>
      <w:r w:rsidR="00017DC0" w:rsidRPr="00B0245C">
        <w:rPr>
          <w:rFonts w:ascii="Arial" w:hAnsi="Arial" w:cs="Arial"/>
          <w:sz w:val="24"/>
          <w:szCs w:val="24"/>
        </w:rPr>
        <w:t>rogram p</w:t>
      </w:r>
      <w:r w:rsidRPr="00B0245C">
        <w:rPr>
          <w:rFonts w:ascii="Arial" w:hAnsi="Arial" w:cs="Arial"/>
          <w:sz w:val="24"/>
          <w:szCs w:val="24"/>
        </w:rPr>
        <w:t xml:space="preserve">roposal </w:t>
      </w:r>
      <w:r w:rsidR="00F45687" w:rsidRPr="00B0245C">
        <w:rPr>
          <w:rFonts w:ascii="Arial" w:hAnsi="Arial" w:cs="Arial"/>
          <w:sz w:val="24"/>
          <w:szCs w:val="24"/>
        </w:rPr>
        <w:t xml:space="preserve">packet </w:t>
      </w:r>
      <w:r w:rsidRPr="00B0245C">
        <w:rPr>
          <w:rFonts w:ascii="Arial" w:hAnsi="Arial" w:cs="Arial"/>
          <w:sz w:val="24"/>
          <w:szCs w:val="24"/>
        </w:rPr>
        <w:t xml:space="preserve">must contain </w:t>
      </w:r>
      <w:r w:rsidR="00925E90" w:rsidRPr="00B0245C">
        <w:rPr>
          <w:rFonts w:ascii="Arial" w:hAnsi="Arial" w:cs="Arial"/>
          <w:sz w:val="24"/>
          <w:szCs w:val="24"/>
        </w:rPr>
        <w:t xml:space="preserve">the </w:t>
      </w:r>
      <w:r w:rsidR="00B0245C" w:rsidRPr="00B0245C">
        <w:rPr>
          <w:rFonts w:ascii="Arial" w:hAnsi="Arial" w:cs="Arial"/>
          <w:sz w:val="24"/>
          <w:szCs w:val="24"/>
        </w:rPr>
        <w:t>Required Proposal Sections and the Appendices Required with Proposal</w:t>
      </w:r>
      <w:r w:rsidR="00925E90" w:rsidRPr="00B0245C">
        <w:rPr>
          <w:rFonts w:ascii="Arial" w:hAnsi="Arial" w:cs="Arial"/>
          <w:sz w:val="24"/>
          <w:szCs w:val="24"/>
        </w:rPr>
        <w:t xml:space="preserve"> </w:t>
      </w:r>
      <w:r w:rsidR="00B0245C" w:rsidRPr="00B0245C">
        <w:rPr>
          <w:rFonts w:ascii="Arial" w:hAnsi="Arial" w:cs="Arial"/>
          <w:sz w:val="24"/>
          <w:szCs w:val="24"/>
        </w:rPr>
        <w:t xml:space="preserve">in order as </w:t>
      </w:r>
      <w:r w:rsidR="00925E90" w:rsidRPr="00B0245C">
        <w:rPr>
          <w:rFonts w:ascii="Arial" w:hAnsi="Arial" w:cs="Arial"/>
          <w:sz w:val="24"/>
          <w:szCs w:val="24"/>
        </w:rPr>
        <w:t>list</w:t>
      </w:r>
      <w:r w:rsidR="00B0245C" w:rsidRPr="00B0245C">
        <w:rPr>
          <w:rFonts w:ascii="Arial" w:hAnsi="Arial" w:cs="Arial"/>
          <w:sz w:val="24"/>
          <w:szCs w:val="24"/>
        </w:rPr>
        <w:t>ed</w:t>
      </w:r>
      <w:r w:rsidR="00925E90" w:rsidRPr="00B0245C">
        <w:rPr>
          <w:rFonts w:ascii="Arial" w:hAnsi="Arial" w:cs="Arial"/>
          <w:sz w:val="24"/>
          <w:szCs w:val="24"/>
        </w:rPr>
        <w:t xml:space="preserve"> </w:t>
      </w:r>
      <w:r w:rsidR="00B0245C">
        <w:rPr>
          <w:rFonts w:ascii="Arial" w:hAnsi="Arial" w:cs="Arial"/>
          <w:sz w:val="24"/>
          <w:szCs w:val="24"/>
        </w:rPr>
        <w:t xml:space="preserve">below </w:t>
      </w:r>
      <w:r w:rsidR="00925E90" w:rsidRPr="00B0245C">
        <w:rPr>
          <w:rFonts w:ascii="Arial" w:hAnsi="Arial" w:cs="Arial"/>
          <w:sz w:val="24"/>
          <w:szCs w:val="24"/>
        </w:rPr>
        <w:t>in the JAG Proposal Check List.</w:t>
      </w:r>
      <w:r w:rsidR="00925E90">
        <w:rPr>
          <w:rFonts w:ascii="Arial" w:hAnsi="Arial" w:cs="Arial"/>
          <w:b/>
          <w:sz w:val="24"/>
          <w:szCs w:val="24"/>
        </w:rPr>
        <w:t xml:space="preserve"> </w:t>
      </w:r>
      <w:r w:rsidR="00E20547" w:rsidRPr="007E3AF6">
        <w:rPr>
          <w:rFonts w:ascii="Arial" w:hAnsi="Arial" w:cs="Arial"/>
          <w:sz w:val="24"/>
          <w:szCs w:val="24"/>
        </w:rPr>
        <w:t>(</w:t>
      </w:r>
      <w:r w:rsidR="007B4117">
        <w:rPr>
          <w:rFonts w:ascii="Arial" w:hAnsi="Arial" w:cs="Arial"/>
          <w:sz w:val="24"/>
          <w:szCs w:val="24"/>
        </w:rPr>
        <w:t>N</w:t>
      </w:r>
      <w:r w:rsidR="00E20547" w:rsidRPr="007E3AF6">
        <w:rPr>
          <w:rFonts w:ascii="Arial" w:hAnsi="Arial" w:cs="Arial"/>
          <w:sz w:val="24"/>
          <w:szCs w:val="24"/>
        </w:rPr>
        <w:t>o other attachments will be considered for rating purposes</w:t>
      </w:r>
      <w:r w:rsidR="007B4117" w:rsidRPr="00DE2C09">
        <w:rPr>
          <w:rFonts w:ascii="Arial" w:hAnsi="Arial" w:cs="Arial"/>
          <w:sz w:val="24"/>
          <w:szCs w:val="24"/>
        </w:rPr>
        <w:t>.)</w:t>
      </w:r>
    </w:p>
    <w:tbl>
      <w:tblPr>
        <w:tblStyle w:val="TableGrid"/>
        <w:tblW w:w="9445" w:type="dxa"/>
        <w:tblLook w:val="04A0" w:firstRow="1" w:lastRow="0" w:firstColumn="1" w:lastColumn="0" w:noHBand="0" w:noVBand="1"/>
      </w:tblPr>
      <w:tblGrid>
        <w:gridCol w:w="8275"/>
        <w:gridCol w:w="1170"/>
      </w:tblGrid>
      <w:tr w:rsidR="00D027AC" w:rsidRPr="007E3AF6" w14:paraId="54C9887A" w14:textId="77777777" w:rsidTr="00D027AC">
        <w:trPr>
          <w:trHeight w:val="576"/>
        </w:trPr>
        <w:tc>
          <w:tcPr>
            <w:tcW w:w="8275" w:type="dxa"/>
            <w:shd w:val="clear" w:color="auto" w:fill="D9D9D9" w:themeFill="background1" w:themeFillShade="D9"/>
            <w:vAlign w:val="center"/>
          </w:tcPr>
          <w:p w14:paraId="690A9CA8" w14:textId="4F0DAE6B" w:rsidR="00D027AC" w:rsidRPr="007E3AF6" w:rsidRDefault="00D027AC" w:rsidP="00DC0263">
            <w:pPr>
              <w:keepNext/>
              <w:spacing w:before="60" w:after="60"/>
              <w:rPr>
                <w:rFonts w:ascii="Arial" w:hAnsi="Arial" w:cs="Arial"/>
                <w:b/>
                <w:sz w:val="24"/>
                <w:szCs w:val="24"/>
              </w:rPr>
            </w:pPr>
            <w:r w:rsidRPr="007E3AF6">
              <w:rPr>
                <w:rFonts w:ascii="Arial" w:hAnsi="Arial" w:cs="Arial"/>
                <w:b/>
                <w:sz w:val="24"/>
                <w:szCs w:val="24"/>
              </w:rPr>
              <w:t>Required</w:t>
            </w:r>
            <w:r>
              <w:rPr>
                <w:rFonts w:ascii="Arial" w:hAnsi="Arial" w:cs="Arial"/>
                <w:b/>
                <w:sz w:val="24"/>
                <w:szCs w:val="24"/>
              </w:rPr>
              <w:t xml:space="preserve"> Proposal Sections</w:t>
            </w:r>
          </w:p>
        </w:tc>
        <w:tc>
          <w:tcPr>
            <w:tcW w:w="1170" w:type="dxa"/>
            <w:shd w:val="clear" w:color="auto" w:fill="D9D9D9" w:themeFill="background1" w:themeFillShade="D9"/>
            <w:vAlign w:val="center"/>
          </w:tcPr>
          <w:p w14:paraId="5728D6E9" w14:textId="00E749E6" w:rsidR="00D027AC" w:rsidRPr="00EB319C" w:rsidRDefault="00D027AC" w:rsidP="00DC0263">
            <w:pPr>
              <w:keepNext/>
              <w:spacing w:before="60" w:after="60"/>
              <w:jc w:val="center"/>
              <w:rPr>
                <w:rFonts w:ascii="Arial" w:hAnsi="Arial" w:cs="Arial"/>
                <w:b/>
                <w:sz w:val="24"/>
                <w:szCs w:val="24"/>
              </w:rPr>
            </w:pPr>
            <w:r w:rsidRPr="00D027AC">
              <w:rPr>
                <w:rFonts w:ascii="Arial" w:hAnsi="Arial" w:cs="Arial"/>
                <w:b/>
                <w:sz w:val="36"/>
                <w:szCs w:val="24"/>
              </w:rPr>
              <w:sym w:font="Wingdings" w:char="F0FC"/>
            </w:r>
          </w:p>
        </w:tc>
      </w:tr>
      <w:tr w:rsidR="00D027AC" w:rsidRPr="007E3AF6" w14:paraId="3E6D92B6" w14:textId="77777777" w:rsidTr="00D027AC">
        <w:trPr>
          <w:trHeight w:val="80"/>
        </w:trPr>
        <w:tc>
          <w:tcPr>
            <w:tcW w:w="8275" w:type="dxa"/>
            <w:vAlign w:val="center"/>
          </w:tcPr>
          <w:p w14:paraId="2C1B0774" w14:textId="312E5FF4" w:rsidR="00D027AC" w:rsidRPr="007E3AF6" w:rsidRDefault="00D027AC" w:rsidP="00DC0263">
            <w:pPr>
              <w:keepNext/>
              <w:spacing w:before="60" w:after="60"/>
              <w:rPr>
                <w:rFonts w:ascii="Arial" w:hAnsi="Arial" w:cs="Arial"/>
                <w:sz w:val="24"/>
                <w:szCs w:val="24"/>
              </w:rPr>
            </w:pPr>
            <w:r w:rsidRPr="007E3AF6">
              <w:rPr>
                <w:rFonts w:ascii="Arial" w:hAnsi="Arial" w:cs="Arial"/>
                <w:sz w:val="24"/>
                <w:szCs w:val="24"/>
              </w:rPr>
              <w:t xml:space="preserve">JAG Proposal Checklist – </w:t>
            </w:r>
            <w:r w:rsidRPr="007E3AF6">
              <w:rPr>
                <w:rFonts w:ascii="Arial" w:hAnsi="Arial" w:cs="Arial"/>
                <w:i/>
                <w:sz w:val="24"/>
                <w:szCs w:val="24"/>
              </w:rPr>
              <w:t xml:space="preserve">signed by </w:t>
            </w:r>
            <w:r>
              <w:rPr>
                <w:rFonts w:ascii="Arial" w:hAnsi="Arial" w:cs="Arial"/>
                <w:i/>
                <w:sz w:val="24"/>
                <w:szCs w:val="24"/>
              </w:rPr>
              <w:t>A</w:t>
            </w:r>
            <w:r w:rsidRPr="007E3AF6">
              <w:rPr>
                <w:rFonts w:ascii="Arial" w:hAnsi="Arial" w:cs="Arial"/>
                <w:i/>
                <w:sz w:val="24"/>
                <w:szCs w:val="24"/>
              </w:rPr>
              <w:t>pplicant</w:t>
            </w:r>
          </w:p>
        </w:tc>
        <w:tc>
          <w:tcPr>
            <w:tcW w:w="1170" w:type="dxa"/>
            <w:vAlign w:val="center"/>
          </w:tcPr>
          <w:p w14:paraId="23F9BA52" w14:textId="77777777" w:rsidR="00D027AC" w:rsidRPr="007E3AF6" w:rsidRDefault="00D027AC" w:rsidP="00DC0263">
            <w:pPr>
              <w:keepNext/>
              <w:spacing w:before="60" w:after="60"/>
              <w:jc w:val="center"/>
              <w:rPr>
                <w:rFonts w:ascii="Arial" w:hAnsi="Arial" w:cs="Arial"/>
                <w:sz w:val="24"/>
                <w:szCs w:val="24"/>
              </w:rPr>
            </w:pPr>
          </w:p>
        </w:tc>
      </w:tr>
      <w:tr w:rsidR="00D027AC" w:rsidRPr="007E3AF6" w14:paraId="03009142" w14:textId="77777777" w:rsidTr="00D027AC">
        <w:trPr>
          <w:trHeight w:val="530"/>
        </w:trPr>
        <w:tc>
          <w:tcPr>
            <w:tcW w:w="8275" w:type="dxa"/>
            <w:vAlign w:val="center"/>
          </w:tcPr>
          <w:p w14:paraId="70227EFA" w14:textId="77777777" w:rsidR="00D027AC" w:rsidRDefault="00D027AC" w:rsidP="00DC0263">
            <w:pPr>
              <w:keepNext/>
              <w:spacing w:before="60" w:after="60"/>
              <w:ind w:left="1771" w:hanging="1800"/>
              <w:rPr>
                <w:rFonts w:ascii="Arial" w:hAnsi="Arial" w:cs="Arial"/>
                <w:sz w:val="24"/>
                <w:szCs w:val="24"/>
              </w:rPr>
            </w:pPr>
            <w:r w:rsidRPr="007E3AF6">
              <w:rPr>
                <w:rFonts w:ascii="Arial" w:hAnsi="Arial" w:cs="Arial"/>
                <w:sz w:val="24"/>
                <w:szCs w:val="24"/>
              </w:rPr>
              <w:t xml:space="preserve">Section I. </w:t>
            </w:r>
            <w:r>
              <w:rPr>
                <w:rFonts w:ascii="Arial" w:hAnsi="Arial" w:cs="Arial"/>
                <w:sz w:val="24"/>
                <w:szCs w:val="24"/>
              </w:rPr>
              <w:tab/>
            </w:r>
            <w:r w:rsidRPr="007E3AF6">
              <w:rPr>
                <w:rFonts w:ascii="Arial" w:hAnsi="Arial" w:cs="Arial"/>
                <w:sz w:val="24"/>
                <w:szCs w:val="24"/>
              </w:rPr>
              <w:t xml:space="preserve">Applicant Information Form – </w:t>
            </w:r>
          </w:p>
          <w:p w14:paraId="0CA22F6E" w14:textId="0E5F8647" w:rsidR="00D027AC" w:rsidRPr="007E3AF6" w:rsidRDefault="00D027AC" w:rsidP="00DC0263">
            <w:pPr>
              <w:keepNext/>
              <w:spacing w:before="60" w:after="60"/>
              <w:ind w:left="1771" w:hanging="1800"/>
              <w:rPr>
                <w:rFonts w:ascii="Arial" w:hAnsi="Arial" w:cs="Arial"/>
                <w:sz w:val="24"/>
                <w:szCs w:val="24"/>
              </w:rPr>
            </w:pPr>
            <w:r>
              <w:rPr>
                <w:rFonts w:ascii="Arial" w:hAnsi="Arial" w:cs="Arial"/>
                <w:b/>
                <w:i/>
                <w:color w:val="0066FF"/>
                <w:sz w:val="24"/>
                <w:szCs w:val="24"/>
              </w:rPr>
              <w:tab/>
            </w:r>
            <w:r>
              <w:rPr>
                <w:rFonts w:ascii="Arial" w:hAnsi="Arial" w:cs="Arial"/>
                <w:i/>
                <w:color w:val="0070C0"/>
                <w:sz w:val="24"/>
                <w:szCs w:val="24"/>
              </w:rPr>
              <w:t>Must have original, authorized signature in blue ink</w:t>
            </w:r>
          </w:p>
        </w:tc>
        <w:tc>
          <w:tcPr>
            <w:tcW w:w="1170" w:type="dxa"/>
            <w:vAlign w:val="center"/>
          </w:tcPr>
          <w:p w14:paraId="4502443C" w14:textId="77777777" w:rsidR="00D027AC" w:rsidRPr="007E3AF6" w:rsidRDefault="00D027AC" w:rsidP="00DC0263">
            <w:pPr>
              <w:keepNext/>
              <w:spacing w:before="60" w:after="60"/>
              <w:jc w:val="center"/>
              <w:rPr>
                <w:rFonts w:ascii="Arial" w:hAnsi="Arial" w:cs="Arial"/>
                <w:sz w:val="24"/>
                <w:szCs w:val="24"/>
              </w:rPr>
            </w:pPr>
          </w:p>
        </w:tc>
      </w:tr>
      <w:tr w:rsidR="00D027AC" w:rsidRPr="007E3AF6" w14:paraId="04FBE400" w14:textId="77777777" w:rsidTr="00D027AC">
        <w:trPr>
          <w:trHeight w:val="80"/>
        </w:trPr>
        <w:tc>
          <w:tcPr>
            <w:tcW w:w="8275" w:type="dxa"/>
            <w:tcBorders>
              <w:bottom w:val="single" w:sz="4" w:space="0" w:color="auto"/>
            </w:tcBorders>
            <w:vAlign w:val="center"/>
          </w:tcPr>
          <w:p w14:paraId="57925874" w14:textId="77777777" w:rsidR="00D027AC" w:rsidRDefault="00D027AC" w:rsidP="00DC0263">
            <w:pPr>
              <w:keepNext/>
              <w:spacing w:before="60" w:after="60"/>
              <w:ind w:left="1771" w:hanging="1800"/>
              <w:rPr>
                <w:rFonts w:ascii="Arial" w:hAnsi="Arial" w:cs="Arial"/>
                <w:sz w:val="24"/>
                <w:szCs w:val="24"/>
              </w:rPr>
            </w:pPr>
            <w:r w:rsidRPr="007E3AF6">
              <w:rPr>
                <w:rFonts w:ascii="Arial" w:hAnsi="Arial" w:cs="Arial"/>
                <w:sz w:val="24"/>
                <w:szCs w:val="24"/>
              </w:rPr>
              <w:t xml:space="preserve">Sections II–VII. </w:t>
            </w:r>
            <w:r>
              <w:rPr>
                <w:rFonts w:ascii="Arial" w:hAnsi="Arial" w:cs="Arial"/>
                <w:sz w:val="24"/>
                <w:szCs w:val="24"/>
              </w:rPr>
              <w:tab/>
            </w:r>
            <w:r w:rsidRPr="007E3AF6">
              <w:rPr>
                <w:rFonts w:ascii="Arial" w:hAnsi="Arial" w:cs="Arial"/>
                <w:sz w:val="24"/>
                <w:szCs w:val="24"/>
              </w:rPr>
              <w:t xml:space="preserve">Proposal Narrative </w:t>
            </w:r>
          </w:p>
          <w:p w14:paraId="47D15430" w14:textId="75043106" w:rsidR="00D027AC" w:rsidRPr="007E3AF6" w:rsidRDefault="00D027AC" w:rsidP="00DC0263">
            <w:pPr>
              <w:keepNext/>
              <w:spacing w:before="60" w:after="60"/>
              <w:ind w:left="1771" w:hanging="1800"/>
              <w:rPr>
                <w:rFonts w:ascii="Arial" w:hAnsi="Arial" w:cs="Arial"/>
                <w:sz w:val="24"/>
                <w:szCs w:val="24"/>
              </w:rPr>
            </w:pPr>
            <w:r>
              <w:rPr>
                <w:rFonts w:ascii="Arial" w:hAnsi="Arial" w:cs="Arial"/>
                <w:i/>
                <w:sz w:val="24"/>
                <w:szCs w:val="24"/>
              </w:rPr>
              <w:tab/>
              <w:t>Must be double-spaced, cannot exceed 20 pages</w:t>
            </w:r>
          </w:p>
        </w:tc>
        <w:tc>
          <w:tcPr>
            <w:tcW w:w="1170" w:type="dxa"/>
            <w:tcBorders>
              <w:bottom w:val="single" w:sz="4" w:space="0" w:color="auto"/>
            </w:tcBorders>
            <w:vAlign w:val="center"/>
          </w:tcPr>
          <w:p w14:paraId="44978CA8" w14:textId="77777777" w:rsidR="00D027AC" w:rsidRPr="007E3AF6" w:rsidRDefault="00D027AC" w:rsidP="00DC0263">
            <w:pPr>
              <w:keepNext/>
              <w:spacing w:before="60" w:after="60"/>
              <w:jc w:val="center"/>
              <w:rPr>
                <w:rFonts w:ascii="Arial" w:hAnsi="Arial" w:cs="Arial"/>
                <w:sz w:val="24"/>
                <w:szCs w:val="24"/>
              </w:rPr>
            </w:pPr>
          </w:p>
        </w:tc>
      </w:tr>
      <w:tr w:rsidR="00D027AC" w:rsidRPr="007E3AF6" w14:paraId="210CDE4B" w14:textId="77777777" w:rsidTr="00D027AC">
        <w:trPr>
          <w:trHeight w:val="440"/>
        </w:trPr>
        <w:tc>
          <w:tcPr>
            <w:tcW w:w="8275" w:type="dxa"/>
            <w:tcBorders>
              <w:bottom w:val="dashed" w:sz="4" w:space="0" w:color="A6A6A6" w:themeColor="background1" w:themeShade="A6"/>
            </w:tcBorders>
            <w:vAlign w:val="center"/>
          </w:tcPr>
          <w:p w14:paraId="4E6674BE" w14:textId="7421230D" w:rsidR="00D027AC" w:rsidRPr="007E3AF6" w:rsidRDefault="00D027AC" w:rsidP="00DC0263">
            <w:pPr>
              <w:keepNext/>
              <w:spacing w:before="60" w:after="60"/>
              <w:ind w:left="1771" w:hanging="1800"/>
              <w:rPr>
                <w:rFonts w:ascii="Arial" w:hAnsi="Arial" w:cs="Arial"/>
                <w:sz w:val="24"/>
                <w:szCs w:val="24"/>
              </w:rPr>
            </w:pPr>
            <w:r w:rsidRPr="007E3AF6">
              <w:rPr>
                <w:rFonts w:ascii="Arial" w:hAnsi="Arial" w:cs="Arial"/>
                <w:sz w:val="24"/>
                <w:szCs w:val="24"/>
              </w:rPr>
              <w:t xml:space="preserve">Section VIII. </w:t>
            </w:r>
            <w:r>
              <w:rPr>
                <w:rFonts w:ascii="Arial" w:hAnsi="Arial" w:cs="Arial"/>
                <w:sz w:val="24"/>
                <w:szCs w:val="24"/>
              </w:rPr>
              <w:tab/>
            </w:r>
            <w:r w:rsidRPr="007E3AF6">
              <w:rPr>
                <w:rFonts w:ascii="Arial" w:hAnsi="Arial" w:cs="Arial"/>
                <w:sz w:val="24"/>
                <w:szCs w:val="24"/>
              </w:rPr>
              <w:t>Pro</w:t>
            </w:r>
            <w:r w:rsidR="00DC0263">
              <w:rPr>
                <w:rFonts w:ascii="Arial" w:hAnsi="Arial" w:cs="Arial"/>
                <w:sz w:val="24"/>
                <w:szCs w:val="24"/>
              </w:rPr>
              <w:t>ject</w:t>
            </w:r>
            <w:r w:rsidRPr="007E3AF6">
              <w:rPr>
                <w:rFonts w:ascii="Arial" w:hAnsi="Arial" w:cs="Arial"/>
                <w:sz w:val="24"/>
                <w:szCs w:val="24"/>
              </w:rPr>
              <w:t xml:space="preserve"> Budget </w:t>
            </w:r>
            <w:r w:rsidR="00DC0263">
              <w:rPr>
                <w:rFonts w:ascii="Arial" w:hAnsi="Arial" w:cs="Arial"/>
                <w:sz w:val="24"/>
                <w:szCs w:val="24"/>
              </w:rPr>
              <w:t xml:space="preserve">and </w:t>
            </w:r>
            <w:r w:rsidR="00502C98">
              <w:rPr>
                <w:rFonts w:ascii="Arial" w:hAnsi="Arial" w:cs="Arial"/>
                <w:sz w:val="24"/>
                <w:szCs w:val="24"/>
              </w:rPr>
              <w:t xml:space="preserve">Budget </w:t>
            </w:r>
            <w:r w:rsidR="00DC0263">
              <w:rPr>
                <w:rFonts w:ascii="Arial" w:hAnsi="Arial" w:cs="Arial"/>
                <w:sz w:val="24"/>
                <w:szCs w:val="24"/>
              </w:rPr>
              <w:t>Narrative</w:t>
            </w:r>
          </w:p>
          <w:p w14:paraId="4B998553" w14:textId="0F4CC5F4" w:rsidR="00D027AC" w:rsidRPr="00DC0263" w:rsidRDefault="00DC0263" w:rsidP="00DC0263">
            <w:pPr>
              <w:keepNext/>
              <w:spacing w:before="60" w:after="60"/>
              <w:ind w:left="1774"/>
              <w:rPr>
                <w:rFonts w:ascii="Arial" w:hAnsi="Arial" w:cs="Arial"/>
                <w:sz w:val="24"/>
                <w:szCs w:val="24"/>
              </w:rPr>
            </w:pPr>
            <w:r w:rsidRPr="00DC0263">
              <w:rPr>
                <w:rFonts w:ascii="Arial" w:hAnsi="Arial" w:cs="Arial"/>
                <w:sz w:val="24"/>
                <w:szCs w:val="24"/>
              </w:rPr>
              <w:t xml:space="preserve">JAG RFP Budget Attachment: </w:t>
            </w:r>
            <w:r>
              <w:rPr>
                <w:rFonts w:ascii="Arial" w:hAnsi="Arial" w:cs="Arial"/>
                <w:sz w:val="24"/>
                <w:szCs w:val="24"/>
              </w:rPr>
              <w:t>Complete s</w:t>
            </w:r>
            <w:r w:rsidR="00745A53" w:rsidRPr="00DC0263">
              <w:rPr>
                <w:rFonts w:ascii="Arial" w:hAnsi="Arial" w:cs="Arial"/>
                <w:sz w:val="24"/>
                <w:szCs w:val="24"/>
              </w:rPr>
              <w:t>ections 1-4: 1) Year 1 Budget, 2) Year 2 Budget, 3) Year 3 Budget, and 4) PPA Allocations</w:t>
            </w:r>
          </w:p>
        </w:tc>
        <w:tc>
          <w:tcPr>
            <w:tcW w:w="1170" w:type="dxa"/>
            <w:tcBorders>
              <w:bottom w:val="dashed" w:sz="4" w:space="0" w:color="A6A6A6" w:themeColor="background1" w:themeShade="A6"/>
            </w:tcBorders>
            <w:vAlign w:val="center"/>
          </w:tcPr>
          <w:p w14:paraId="5B9C94FF" w14:textId="77777777" w:rsidR="00D027AC" w:rsidRPr="007E3AF6" w:rsidRDefault="00D027AC" w:rsidP="00DC0263">
            <w:pPr>
              <w:keepNext/>
              <w:spacing w:before="60" w:after="60"/>
              <w:jc w:val="center"/>
              <w:rPr>
                <w:rFonts w:ascii="Arial" w:hAnsi="Arial" w:cs="Arial"/>
                <w:sz w:val="24"/>
                <w:szCs w:val="24"/>
              </w:rPr>
            </w:pPr>
          </w:p>
        </w:tc>
      </w:tr>
      <w:tr w:rsidR="00D027AC" w:rsidRPr="007E3AF6" w14:paraId="69B73C64" w14:textId="77777777" w:rsidTr="00D027AC">
        <w:trPr>
          <w:trHeight w:val="576"/>
        </w:trPr>
        <w:tc>
          <w:tcPr>
            <w:tcW w:w="8275" w:type="dxa"/>
            <w:tcBorders>
              <w:right w:val="nil"/>
            </w:tcBorders>
            <w:shd w:val="clear" w:color="auto" w:fill="D9D9D9" w:themeFill="background1" w:themeFillShade="D9"/>
            <w:vAlign w:val="center"/>
          </w:tcPr>
          <w:p w14:paraId="65D911A3" w14:textId="4242671A" w:rsidR="00D027AC" w:rsidRPr="007E3AF6" w:rsidRDefault="00925E90" w:rsidP="00DC0263">
            <w:pPr>
              <w:keepNext/>
              <w:spacing w:before="60" w:after="60"/>
              <w:rPr>
                <w:rFonts w:ascii="Arial" w:hAnsi="Arial" w:cs="Arial"/>
                <w:bCs/>
                <w:sz w:val="24"/>
                <w:szCs w:val="24"/>
              </w:rPr>
            </w:pPr>
            <w:r>
              <w:rPr>
                <w:rFonts w:ascii="Arial" w:hAnsi="Arial" w:cs="Arial"/>
                <w:b/>
                <w:sz w:val="24"/>
                <w:szCs w:val="24"/>
              </w:rPr>
              <w:t xml:space="preserve">Appendices </w:t>
            </w:r>
            <w:r w:rsidR="00D027AC" w:rsidRPr="007E3AF6">
              <w:rPr>
                <w:rFonts w:ascii="Arial" w:hAnsi="Arial" w:cs="Arial"/>
                <w:b/>
                <w:sz w:val="24"/>
                <w:szCs w:val="24"/>
              </w:rPr>
              <w:t xml:space="preserve">Required </w:t>
            </w:r>
            <w:r w:rsidR="00D027AC">
              <w:rPr>
                <w:rFonts w:ascii="Arial" w:hAnsi="Arial" w:cs="Arial"/>
                <w:b/>
                <w:sz w:val="24"/>
                <w:szCs w:val="24"/>
              </w:rPr>
              <w:t>with Proposal</w:t>
            </w:r>
          </w:p>
        </w:tc>
        <w:tc>
          <w:tcPr>
            <w:tcW w:w="1170" w:type="dxa"/>
            <w:tcBorders>
              <w:left w:val="nil"/>
            </w:tcBorders>
            <w:shd w:val="clear" w:color="auto" w:fill="D9D9D9" w:themeFill="background1" w:themeFillShade="D9"/>
            <w:vAlign w:val="center"/>
          </w:tcPr>
          <w:p w14:paraId="53867EB1" w14:textId="6D544690" w:rsidR="00D027AC" w:rsidRPr="007E3AF6" w:rsidRDefault="00925E90" w:rsidP="00DC0263">
            <w:pPr>
              <w:keepNext/>
              <w:spacing w:before="60" w:after="60"/>
              <w:jc w:val="center"/>
              <w:rPr>
                <w:rFonts w:ascii="Arial" w:hAnsi="Arial" w:cs="Arial"/>
                <w:sz w:val="24"/>
                <w:szCs w:val="24"/>
              </w:rPr>
            </w:pPr>
            <w:r w:rsidRPr="00D027AC">
              <w:rPr>
                <w:rFonts w:ascii="Arial" w:hAnsi="Arial" w:cs="Arial"/>
                <w:b/>
                <w:sz w:val="36"/>
                <w:szCs w:val="24"/>
              </w:rPr>
              <w:sym w:font="Wingdings" w:char="F0FC"/>
            </w:r>
          </w:p>
        </w:tc>
      </w:tr>
      <w:tr w:rsidR="00D027AC" w:rsidRPr="007E3AF6" w14:paraId="6FC22686" w14:textId="77777777" w:rsidTr="00B0245C">
        <w:trPr>
          <w:trHeight w:val="152"/>
        </w:trPr>
        <w:tc>
          <w:tcPr>
            <w:tcW w:w="8275" w:type="dxa"/>
            <w:vAlign w:val="center"/>
          </w:tcPr>
          <w:p w14:paraId="3594BE57" w14:textId="0466127E" w:rsidR="00D027AC" w:rsidRPr="00925E90" w:rsidRDefault="00925E90" w:rsidP="00DC0263">
            <w:pPr>
              <w:pStyle w:val="ListParagraph"/>
              <w:keepNext/>
              <w:numPr>
                <w:ilvl w:val="0"/>
                <w:numId w:val="1"/>
              </w:numPr>
              <w:tabs>
                <w:tab w:val="left" w:pos="330"/>
              </w:tabs>
              <w:spacing w:before="60" w:after="60"/>
              <w:ind w:left="1860" w:hanging="1800"/>
              <w:rPr>
                <w:rFonts w:ascii="Arial" w:hAnsi="Arial" w:cs="Arial"/>
                <w:bCs/>
                <w:sz w:val="24"/>
                <w:szCs w:val="24"/>
              </w:rPr>
            </w:pPr>
            <w:r w:rsidRPr="00925E90">
              <w:rPr>
                <w:rFonts w:ascii="Arial" w:hAnsi="Arial" w:cs="Arial"/>
                <w:bCs/>
                <w:sz w:val="24"/>
                <w:szCs w:val="24"/>
              </w:rPr>
              <w:t>Appendix C:</w:t>
            </w:r>
            <w:r w:rsidRPr="00925E90">
              <w:rPr>
                <w:rFonts w:ascii="Arial" w:hAnsi="Arial" w:cs="Arial"/>
                <w:bCs/>
                <w:sz w:val="24"/>
                <w:szCs w:val="24"/>
              </w:rPr>
              <w:tab/>
            </w:r>
            <w:r w:rsidR="00D027AC" w:rsidRPr="00925E90">
              <w:rPr>
                <w:rFonts w:ascii="Arial" w:hAnsi="Arial" w:cs="Arial"/>
                <w:bCs/>
                <w:sz w:val="24"/>
                <w:szCs w:val="24"/>
              </w:rPr>
              <w:t>Local JAG Steering Committee Member Roster</w:t>
            </w:r>
          </w:p>
        </w:tc>
        <w:tc>
          <w:tcPr>
            <w:tcW w:w="1170" w:type="dxa"/>
            <w:vAlign w:val="center"/>
          </w:tcPr>
          <w:p w14:paraId="2656ECAB" w14:textId="77777777" w:rsidR="00D027AC" w:rsidRPr="007E3AF6" w:rsidRDefault="00D027AC" w:rsidP="00DC0263">
            <w:pPr>
              <w:keepNext/>
              <w:spacing w:before="60" w:after="60"/>
              <w:jc w:val="center"/>
              <w:rPr>
                <w:rFonts w:ascii="Arial" w:hAnsi="Arial" w:cs="Arial"/>
                <w:sz w:val="24"/>
                <w:szCs w:val="24"/>
              </w:rPr>
            </w:pPr>
          </w:p>
        </w:tc>
      </w:tr>
      <w:tr w:rsidR="00D027AC" w:rsidRPr="007E3AF6" w14:paraId="1979EFA3" w14:textId="77777777" w:rsidTr="00B0245C">
        <w:trPr>
          <w:trHeight w:val="215"/>
        </w:trPr>
        <w:tc>
          <w:tcPr>
            <w:tcW w:w="8275" w:type="dxa"/>
            <w:vAlign w:val="center"/>
          </w:tcPr>
          <w:p w14:paraId="064CCAAF" w14:textId="5AE02FF5" w:rsidR="00D027AC" w:rsidRPr="00925E90" w:rsidRDefault="00925E90" w:rsidP="00DC0263">
            <w:pPr>
              <w:pStyle w:val="ListParagraph"/>
              <w:keepNext/>
              <w:numPr>
                <w:ilvl w:val="0"/>
                <w:numId w:val="1"/>
              </w:numPr>
              <w:tabs>
                <w:tab w:val="left" w:pos="330"/>
              </w:tabs>
              <w:spacing w:before="60" w:after="60"/>
              <w:ind w:left="1860" w:hanging="1800"/>
              <w:rPr>
                <w:rFonts w:ascii="Arial" w:hAnsi="Arial" w:cs="Arial"/>
                <w:bCs/>
                <w:sz w:val="24"/>
                <w:szCs w:val="24"/>
              </w:rPr>
            </w:pPr>
            <w:r w:rsidRPr="00925E90">
              <w:rPr>
                <w:rFonts w:ascii="Arial" w:hAnsi="Arial" w:cs="Arial"/>
                <w:bCs/>
                <w:sz w:val="24"/>
                <w:szCs w:val="24"/>
              </w:rPr>
              <w:t>Appendix D:</w:t>
            </w:r>
            <w:r w:rsidRPr="00925E90">
              <w:rPr>
                <w:rFonts w:ascii="Arial" w:hAnsi="Arial" w:cs="Arial"/>
                <w:bCs/>
                <w:sz w:val="24"/>
                <w:szCs w:val="24"/>
              </w:rPr>
              <w:tab/>
            </w:r>
            <w:r w:rsidR="00D027AC" w:rsidRPr="00925E90">
              <w:rPr>
                <w:rFonts w:ascii="Arial" w:hAnsi="Arial" w:cs="Arial"/>
                <w:bCs/>
                <w:sz w:val="24"/>
                <w:szCs w:val="24"/>
              </w:rPr>
              <w:t>Three-Year JAG Strategy</w:t>
            </w:r>
          </w:p>
        </w:tc>
        <w:tc>
          <w:tcPr>
            <w:tcW w:w="1170" w:type="dxa"/>
            <w:vAlign w:val="center"/>
          </w:tcPr>
          <w:p w14:paraId="4B08538C" w14:textId="77777777" w:rsidR="00D027AC" w:rsidRPr="007E3AF6" w:rsidRDefault="00D027AC" w:rsidP="00DC0263">
            <w:pPr>
              <w:keepNext/>
              <w:spacing w:before="60" w:after="60"/>
              <w:jc w:val="center"/>
              <w:rPr>
                <w:rFonts w:ascii="Arial" w:hAnsi="Arial" w:cs="Arial"/>
                <w:sz w:val="24"/>
                <w:szCs w:val="24"/>
              </w:rPr>
            </w:pPr>
          </w:p>
        </w:tc>
      </w:tr>
      <w:tr w:rsidR="00D027AC" w:rsidRPr="007E3AF6" w14:paraId="153B070E" w14:textId="77777777" w:rsidTr="00B0245C">
        <w:trPr>
          <w:trHeight w:val="440"/>
        </w:trPr>
        <w:tc>
          <w:tcPr>
            <w:tcW w:w="8275" w:type="dxa"/>
            <w:vAlign w:val="center"/>
          </w:tcPr>
          <w:p w14:paraId="3805B700" w14:textId="659CAF15" w:rsidR="00D027AC" w:rsidRPr="00925E90" w:rsidRDefault="00925E90" w:rsidP="00DC0263">
            <w:pPr>
              <w:pStyle w:val="ListParagraph"/>
              <w:keepNext/>
              <w:numPr>
                <w:ilvl w:val="0"/>
                <w:numId w:val="1"/>
              </w:numPr>
              <w:tabs>
                <w:tab w:val="left" w:pos="330"/>
              </w:tabs>
              <w:spacing w:before="60" w:after="60"/>
              <w:ind w:left="1860" w:hanging="1800"/>
              <w:rPr>
                <w:rFonts w:ascii="Arial" w:hAnsi="Arial" w:cs="Arial"/>
                <w:bCs/>
                <w:sz w:val="24"/>
                <w:szCs w:val="24"/>
              </w:rPr>
            </w:pPr>
            <w:r w:rsidRPr="00925E90">
              <w:rPr>
                <w:rFonts w:ascii="Arial" w:hAnsi="Arial" w:cs="Arial"/>
                <w:bCs/>
                <w:sz w:val="24"/>
                <w:szCs w:val="24"/>
              </w:rPr>
              <w:t>Appendix E:</w:t>
            </w:r>
            <w:r w:rsidRPr="00925E90">
              <w:rPr>
                <w:rFonts w:ascii="Arial" w:hAnsi="Arial" w:cs="Arial"/>
                <w:bCs/>
                <w:sz w:val="24"/>
                <w:szCs w:val="24"/>
              </w:rPr>
              <w:tab/>
            </w:r>
            <w:r w:rsidR="00D027AC" w:rsidRPr="00925E90">
              <w:rPr>
                <w:rFonts w:ascii="Arial" w:hAnsi="Arial" w:cs="Arial"/>
                <w:bCs/>
                <w:sz w:val="24"/>
                <w:szCs w:val="24"/>
              </w:rPr>
              <w:t xml:space="preserve">Certification of Compliance with BSCC Policies Requiring Debarment, Fraud, Theft and Embezzlement </w:t>
            </w:r>
          </w:p>
        </w:tc>
        <w:tc>
          <w:tcPr>
            <w:tcW w:w="1170" w:type="dxa"/>
            <w:vAlign w:val="center"/>
          </w:tcPr>
          <w:p w14:paraId="4E4A58BC" w14:textId="77777777" w:rsidR="00D027AC" w:rsidRPr="007E3AF6" w:rsidRDefault="00D027AC" w:rsidP="00DC0263">
            <w:pPr>
              <w:keepNext/>
              <w:spacing w:before="60" w:after="60"/>
              <w:jc w:val="center"/>
              <w:rPr>
                <w:rFonts w:ascii="Arial" w:hAnsi="Arial" w:cs="Arial"/>
                <w:sz w:val="24"/>
                <w:szCs w:val="24"/>
              </w:rPr>
            </w:pPr>
          </w:p>
        </w:tc>
      </w:tr>
      <w:tr w:rsidR="00D027AC" w:rsidRPr="007E3AF6" w14:paraId="67BD8D73" w14:textId="77777777" w:rsidTr="001906A1">
        <w:trPr>
          <w:trHeight w:val="683"/>
        </w:trPr>
        <w:tc>
          <w:tcPr>
            <w:tcW w:w="8275" w:type="dxa"/>
            <w:vAlign w:val="center"/>
          </w:tcPr>
          <w:p w14:paraId="75EB0885" w14:textId="46F593BE" w:rsidR="00D027AC" w:rsidRPr="00925E90" w:rsidRDefault="00925E90" w:rsidP="00DC0263">
            <w:pPr>
              <w:pStyle w:val="ListParagraph"/>
              <w:keepNext/>
              <w:numPr>
                <w:ilvl w:val="0"/>
                <w:numId w:val="1"/>
              </w:numPr>
              <w:tabs>
                <w:tab w:val="left" w:pos="330"/>
              </w:tabs>
              <w:spacing w:before="60" w:after="60"/>
              <w:ind w:left="1860" w:hanging="1800"/>
              <w:rPr>
                <w:rFonts w:ascii="Arial" w:hAnsi="Arial" w:cs="Arial"/>
                <w:bCs/>
                <w:sz w:val="24"/>
                <w:szCs w:val="24"/>
              </w:rPr>
            </w:pPr>
            <w:r w:rsidRPr="00925E90">
              <w:rPr>
                <w:rFonts w:ascii="Arial" w:hAnsi="Arial" w:cs="Arial"/>
                <w:bCs/>
                <w:sz w:val="24"/>
                <w:szCs w:val="24"/>
              </w:rPr>
              <w:t>Appendix F:</w:t>
            </w:r>
            <w:r w:rsidRPr="00925E90">
              <w:rPr>
                <w:rFonts w:ascii="Arial" w:hAnsi="Arial" w:cs="Arial"/>
                <w:bCs/>
                <w:sz w:val="24"/>
                <w:szCs w:val="24"/>
              </w:rPr>
              <w:tab/>
            </w:r>
            <w:r w:rsidR="00D027AC" w:rsidRPr="00925E90">
              <w:rPr>
                <w:rFonts w:ascii="Arial" w:hAnsi="Arial" w:cs="Arial"/>
                <w:bCs/>
                <w:sz w:val="24"/>
                <w:szCs w:val="24"/>
              </w:rPr>
              <w:t xml:space="preserve">Letters of Agreement for Local JAG Steering Committee Members and Other Partners Listed on the Proposal </w:t>
            </w:r>
          </w:p>
        </w:tc>
        <w:tc>
          <w:tcPr>
            <w:tcW w:w="1170" w:type="dxa"/>
            <w:vAlign w:val="center"/>
          </w:tcPr>
          <w:p w14:paraId="54B2BB05" w14:textId="77777777" w:rsidR="00D027AC" w:rsidRPr="007E3AF6" w:rsidRDefault="00D027AC" w:rsidP="00DC0263">
            <w:pPr>
              <w:keepNext/>
              <w:spacing w:before="60" w:after="60"/>
              <w:jc w:val="center"/>
              <w:rPr>
                <w:rFonts w:ascii="Arial" w:hAnsi="Arial" w:cs="Arial"/>
                <w:sz w:val="24"/>
                <w:szCs w:val="24"/>
              </w:rPr>
            </w:pPr>
          </w:p>
        </w:tc>
      </w:tr>
      <w:tr w:rsidR="00D027AC" w:rsidRPr="007E3AF6" w14:paraId="453033EF" w14:textId="77777777" w:rsidTr="00DC0263">
        <w:trPr>
          <w:trHeight w:val="629"/>
        </w:trPr>
        <w:tc>
          <w:tcPr>
            <w:tcW w:w="8275" w:type="dxa"/>
            <w:vAlign w:val="center"/>
          </w:tcPr>
          <w:p w14:paraId="6DE85E6C" w14:textId="5631B511" w:rsidR="00D027AC" w:rsidRPr="00925E90" w:rsidRDefault="00925E90" w:rsidP="00DC0263">
            <w:pPr>
              <w:pStyle w:val="ListParagraph"/>
              <w:keepNext/>
              <w:numPr>
                <w:ilvl w:val="0"/>
                <w:numId w:val="1"/>
              </w:numPr>
              <w:tabs>
                <w:tab w:val="left" w:pos="330"/>
              </w:tabs>
              <w:spacing w:before="60" w:after="60"/>
              <w:ind w:left="1860" w:hanging="1800"/>
              <w:rPr>
                <w:rFonts w:ascii="Arial" w:hAnsi="Arial" w:cs="Arial"/>
                <w:bCs/>
                <w:sz w:val="24"/>
                <w:szCs w:val="24"/>
              </w:rPr>
            </w:pPr>
            <w:r w:rsidRPr="00925E90">
              <w:rPr>
                <w:rFonts w:ascii="Arial" w:hAnsi="Arial" w:cs="Arial"/>
                <w:bCs/>
                <w:sz w:val="24"/>
                <w:szCs w:val="24"/>
              </w:rPr>
              <w:t>Appendix G:</w:t>
            </w:r>
            <w:r w:rsidRPr="00925E90">
              <w:rPr>
                <w:rFonts w:ascii="Arial" w:hAnsi="Arial" w:cs="Arial"/>
                <w:bCs/>
                <w:sz w:val="24"/>
                <w:szCs w:val="24"/>
              </w:rPr>
              <w:tab/>
            </w:r>
            <w:r w:rsidR="00D027AC" w:rsidRPr="00925E90">
              <w:rPr>
                <w:rFonts w:ascii="Arial" w:hAnsi="Arial" w:cs="Arial"/>
                <w:bCs/>
                <w:sz w:val="24"/>
                <w:szCs w:val="24"/>
              </w:rPr>
              <w:t>Draft Operational Agreement for Partners Receiving Grant Funds</w:t>
            </w:r>
          </w:p>
        </w:tc>
        <w:tc>
          <w:tcPr>
            <w:tcW w:w="1170" w:type="dxa"/>
            <w:vAlign w:val="center"/>
          </w:tcPr>
          <w:p w14:paraId="067B59C9" w14:textId="77777777" w:rsidR="00D027AC" w:rsidRPr="007E3AF6" w:rsidRDefault="00D027AC" w:rsidP="00DC0263">
            <w:pPr>
              <w:keepNext/>
              <w:spacing w:before="60" w:after="60"/>
              <w:jc w:val="center"/>
              <w:rPr>
                <w:rFonts w:ascii="Arial" w:hAnsi="Arial" w:cs="Arial"/>
                <w:sz w:val="24"/>
                <w:szCs w:val="24"/>
              </w:rPr>
            </w:pPr>
          </w:p>
        </w:tc>
      </w:tr>
      <w:tr w:rsidR="00D027AC" w:rsidRPr="007E3AF6" w14:paraId="74223ABD" w14:textId="77777777" w:rsidTr="00B0245C">
        <w:trPr>
          <w:trHeight w:val="287"/>
        </w:trPr>
        <w:tc>
          <w:tcPr>
            <w:tcW w:w="8275" w:type="dxa"/>
            <w:tcBorders>
              <w:bottom w:val="single" w:sz="4" w:space="0" w:color="auto"/>
            </w:tcBorders>
            <w:vAlign w:val="center"/>
          </w:tcPr>
          <w:p w14:paraId="65452F57" w14:textId="4BFC2D3C" w:rsidR="00D027AC" w:rsidRPr="00925E90" w:rsidRDefault="00925E90" w:rsidP="00DC0263">
            <w:pPr>
              <w:pStyle w:val="ListParagraph"/>
              <w:keepNext/>
              <w:numPr>
                <w:ilvl w:val="0"/>
                <w:numId w:val="1"/>
              </w:numPr>
              <w:tabs>
                <w:tab w:val="left" w:pos="330"/>
              </w:tabs>
              <w:spacing w:before="60" w:after="60"/>
              <w:ind w:left="1858" w:hanging="1800"/>
              <w:rPr>
                <w:rFonts w:ascii="Arial" w:hAnsi="Arial" w:cs="Arial"/>
                <w:bCs/>
                <w:sz w:val="24"/>
                <w:szCs w:val="24"/>
              </w:rPr>
            </w:pPr>
            <w:r w:rsidRPr="00925E90">
              <w:rPr>
                <w:rFonts w:ascii="Arial" w:hAnsi="Arial" w:cs="Arial"/>
                <w:bCs/>
                <w:sz w:val="24"/>
                <w:szCs w:val="24"/>
              </w:rPr>
              <w:t>Appendix I:</w:t>
            </w:r>
            <w:r w:rsidRPr="00925E90">
              <w:rPr>
                <w:rFonts w:ascii="Arial" w:hAnsi="Arial" w:cs="Arial"/>
                <w:bCs/>
                <w:sz w:val="24"/>
                <w:szCs w:val="24"/>
              </w:rPr>
              <w:tab/>
            </w:r>
            <w:r w:rsidR="00D027AC" w:rsidRPr="00925E90">
              <w:rPr>
                <w:rFonts w:ascii="Arial" w:hAnsi="Arial" w:cs="Arial"/>
                <w:bCs/>
                <w:sz w:val="24"/>
                <w:szCs w:val="24"/>
              </w:rPr>
              <w:t>List of Other Grant Funding Sources</w:t>
            </w:r>
          </w:p>
        </w:tc>
        <w:tc>
          <w:tcPr>
            <w:tcW w:w="1170" w:type="dxa"/>
            <w:tcBorders>
              <w:bottom w:val="single" w:sz="4" w:space="0" w:color="auto"/>
            </w:tcBorders>
            <w:vAlign w:val="center"/>
          </w:tcPr>
          <w:p w14:paraId="2A35FC71" w14:textId="77777777" w:rsidR="00D027AC" w:rsidRPr="007E3AF6" w:rsidRDefault="00D027AC" w:rsidP="00DC0263">
            <w:pPr>
              <w:keepNext/>
              <w:spacing w:before="60" w:after="60"/>
              <w:jc w:val="center"/>
              <w:rPr>
                <w:rFonts w:ascii="Arial" w:hAnsi="Arial" w:cs="Arial"/>
                <w:sz w:val="24"/>
                <w:szCs w:val="24"/>
              </w:rPr>
            </w:pPr>
          </w:p>
        </w:tc>
      </w:tr>
      <w:tr w:rsidR="00D027AC" w:rsidRPr="007E3AF6" w14:paraId="16108D29" w14:textId="77777777" w:rsidTr="00D027AC">
        <w:trPr>
          <w:trHeight w:val="576"/>
        </w:trPr>
        <w:tc>
          <w:tcPr>
            <w:tcW w:w="8275" w:type="dxa"/>
            <w:tcBorders>
              <w:right w:val="nil"/>
            </w:tcBorders>
            <w:shd w:val="clear" w:color="auto" w:fill="D9D9D9" w:themeFill="background1" w:themeFillShade="D9"/>
            <w:vAlign w:val="center"/>
          </w:tcPr>
          <w:p w14:paraId="60344DA2" w14:textId="650602D5" w:rsidR="00D027AC" w:rsidRPr="007E3AF6" w:rsidRDefault="00D027AC" w:rsidP="00DC0263">
            <w:pPr>
              <w:pStyle w:val="ListParagraph"/>
              <w:keepNext/>
              <w:spacing w:before="60" w:after="60"/>
              <w:ind w:left="0" w:hanging="23"/>
              <w:rPr>
                <w:rFonts w:ascii="Arial" w:hAnsi="Arial" w:cs="Arial"/>
                <w:bCs/>
                <w:sz w:val="24"/>
                <w:szCs w:val="24"/>
              </w:rPr>
            </w:pPr>
            <w:r>
              <w:rPr>
                <w:rFonts w:ascii="Arial" w:hAnsi="Arial" w:cs="Arial"/>
                <w:b/>
                <w:sz w:val="24"/>
                <w:szCs w:val="24"/>
              </w:rPr>
              <w:t xml:space="preserve">Post Award </w:t>
            </w:r>
            <w:r w:rsidR="00925E90">
              <w:rPr>
                <w:rFonts w:ascii="Arial" w:hAnsi="Arial" w:cs="Arial"/>
                <w:b/>
                <w:sz w:val="24"/>
                <w:szCs w:val="24"/>
              </w:rPr>
              <w:t>Requirement</w:t>
            </w:r>
            <w:r w:rsidR="00925E90" w:rsidRPr="00925E90">
              <w:rPr>
                <w:rFonts w:ascii="Arial" w:hAnsi="Arial" w:cs="Arial"/>
                <w:b/>
                <w:sz w:val="28"/>
                <w:szCs w:val="24"/>
              </w:rPr>
              <w:t>*</w:t>
            </w:r>
            <w:r w:rsidR="00925E90">
              <w:rPr>
                <w:rFonts w:ascii="Arial" w:hAnsi="Arial" w:cs="Arial"/>
                <w:b/>
                <w:sz w:val="24"/>
                <w:szCs w:val="24"/>
              </w:rPr>
              <w:t xml:space="preserve"> – Optional Submission with </w:t>
            </w:r>
            <w:r>
              <w:rPr>
                <w:rFonts w:ascii="Arial" w:hAnsi="Arial" w:cs="Arial"/>
                <w:b/>
                <w:sz w:val="24"/>
                <w:szCs w:val="24"/>
              </w:rPr>
              <w:t>Proposal</w:t>
            </w:r>
          </w:p>
        </w:tc>
        <w:tc>
          <w:tcPr>
            <w:tcW w:w="1170" w:type="dxa"/>
            <w:tcBorders>
              <w:left w:val="nil"/>
            </w:tcBorders>
            <w:shd w:val="clear" w:color="auto" w:fill="D9D9D9" w:themeFill="background1" w:themeFillShade="D9"/>
            <w:vAlign w:val="center"/>
          </w:tcPr>
          <w:p w14:paraId="51932C1F" w14:textId="182224E1" w:rsidR="00D027AC" w:rsidRPr="007E3AF6" w:rsidRDefault="00D027AC" w:rsidP="00DC0263">
            <w:pPr>
              <w:keepNext/>
              <w:spacing w:before="60" w:after="60"/>
              <w:jc w:val="center"/>
              <w:rPr>
                <w:rFonts w:ascii="Arial" w:hAnsi="Arial" w:cs="Arial"/>
                <w:sz w:val="24"/>
                <w:szCs w:val="24"/>
              </w:rPr>
            </w:pPr>
          </w:p>
        </w:tc>
      </w:tr>
      <w:tr w:rsidR="00D027AC" w:rsidRPr="007E3AF6" w14:paraId="62FB04ED" w14:textId="77777777" w:rsidTr="00B0245C">
        <w:trPr>
          <w:trHeight w:val="1313"/>
        </w:trPr>
        <w:tc>
          <w:tcPr>
            <w:tcW w:w="8275" w:type="dxa"/>
            <w:vAlign w:val="center"/>
          </w:tcPr>
          <w:p w14:paraId="140426F4" w14:textId="5E93BEA7" w:rsidR="00D027AC" w:rsidRPr="007E3AF6" w:rsidRDefault="00925E90" w:rsidP="00DC0263">
            <w:pPr>
              <w:pStyle w:val="ListParagraph"/>
              <w:keepNext/>
              <w:numPr>
                <w:ilvl w:val="0"/>
                <w:numId w:val="91"/>
              </w:numPr>
              <w:tabs>
                <w:tab w:val="left" w:pos="330"/>
              </w:tabs>
              <w:spacing w:before="60" w:after="60"/>
              <w:ind w:left="1858" w:hanging="1800"/>
              <w:rPr>
                <w:rFonts w:ascii="Arial" w:hAnsi="Arial" w:cs="Arial"/>
                <w:bCs/>
                <w:sz w:val="24"/>
                <w:szCs w:val="24"/>
              </w:rPr>
            </w:pPr>
            <w:r>
              <w:rPr>
                <w:rFonts w:ascii="Arial" w:hAnsi="Arial" w:cs="Arial"/>
                <w:bCs/>
                <w:sz w:val="24"/>
                <w:szCs w:val="24"/>
              </w:rPr>
              <w:t>Appendix H:</w:t>
            </w:r>
            <w:r>
              <w:rPr>
                <w:rFonts w:ascii="Arial" w:hAnsi="Arial" w:cs="Arial"/>
                <w:bCs/>
                <w:sz w:val="24"/>
                <w:szCs w:val="24"/>
              </w:rPr>
              <w:tab/>
            </w:r>
            <w:r w:rsidR="00D027AC" w:rsidRPr="007E3AF6">
              <w:rPr>
                <w:rFonts w:ascii="Arial" w:hAnsi="Arial" w:cs="Arial"/>
                <w:bCs/>
                <w:sz w:val="24"/>
                <w:szCs w:val="24"/>
              </w:rPr>
              <w:t>Governing Board Resolution</w:t>
            </w:r>
          </w:p>
          <w:p w14:paraId="7E5715EF" w14:textId="4BAB3007" w:rsidR="00D027AC" w:rsidRPr="00925E90" w:rsidRDefault="00925E90" w:rsidP="00DC0263">
            <w:pPr>
              <w:pStyle w:val="ListParagraph"/>
              <w:keepNext/>
              <w:tabs>
                <w:tab w:val="left" w:pos="600"/>
              </w:tabs>
              <w:spacing w:before="60" w:after="60"/>
              <w:ind w:left="600" w:hanging="263"/>
              <w:rPr>
                <w:rFonts w:ascii="Arial" w:hAnsi="Arial" w:cs="Arial"/>
                <w:bCs/>
                <w:sz w:val="24"/>
                <w:szCs w:val="24"/>
              </w:rPr>
            </w:pPr>
            <w:r w:rsidRPr="00925E90">
              <w:rPr>
                <w:rFonts w:ascii="Arial" w:hAnsi="Arial" w:cs="Arial"/>
                <w:b/>
                <w:bCs/>
                <w:sz w:val="28"/>
                <w:szCs w:val="24"/>
              </w:rPr>
              <w:t>*</w:t>
            </w:r>
            <w:r w:rsidR="00D027AC" w:rsidRPr="00925E90">
              <w:rPr>
                <w:rFonts w:ascii="Arial" w:hAnsi="Arial" w:cs="Arial"/>
                <w:bCs/>
                <w:sz w:val="24"/>
                <w:szCs w:val="24"/>
              </w:rPr>
              <w:t xml:space="preserve"> </w:t>
            </w:r>
            <w:r>
              <w:rPr>
                <w:rFonts w:ascii="Arial" w:hAnsi="Arial" w:cs="Arial"/>
                <w:bCs/>
                <w:sz w:val="24"/>
                <w:szCs w:val="24"/>
              </w:rPr>
              <w:tab/>
            </w:r>
            <w:r w:rsidR="00D027AC" w:rsidRPr="00925E90">
              <w:rPr>
                <w:rFonts w:ascii="Arial" w:hAnsi="Arial" w:cs="Arial"/>
                <w:bCs/>
                <w:sz w:val="24"/>
                <w:szCs w:val="24"/>
              </w:rPr>
              <w:t>A signed Governing Board Resolution</w:t>
            </w:r>
            <w:r>
              <w:rPr>
                <w:rFonts w:ascii="Arial" w:hAnsi="Arial" w:cs="Arial"/>
                <w:bCs/>
                <w:sz w:val="24"/>
                <w:szCs w:val="24"/>
              </w:rPr>
              <w:t xml:space="preserve"> </w:t>
            </w:r>
            <w:r w:rsidR="00D027AC" w:rsidRPr="00925E90">
              <w:rPr>
                <w:rFonts w:ascii="Arial" w:hAnsi="Arial" w:cs="Arial"/>
                <w:bCs/>
                <w:sz w:val="24"/>
                <w:szCs w:val="24"/>
              </w:rPr>
              <w:t xml:space="preserve">may be submitted with </w:t>
            </w:r>
            <w:r>
              <w:rPr>
                <w:rFonts w:ascii="Arial" w:hAnsi="Arial" w:cs="Arial"/>
                <w:bCs/>
                <w:sz w:val="24"/>
                <w:szCs w:val="24"/>
              </w:rPr>
              <w:t xml:space="preserve">this proposal package, </w:t>
            </w:r>
            <w:r w:rsidR="00D027AC" w:rsidRPr="00925E90">
              <w:rPr>
                <w:rFonts w:ascii="Arial" w:hAnsi="Arial" w:cs="Arial"/>
                <w:bCs/>
                <w:sz w:val="24"/>
                <w:szCs w:val="24"/>
              </w:rPr>
              <w:t xml:space="preserve">but </w:t>
            </w:r>
            <w:r>
              <w:rPr>
                <w:rFonts w:ascii="Arial" w:hAnsi="Arial" w:cs="Arial"/>
                <w:bCs/>
                <w:sz w:val="24"/>
                <w:szCs w:val="24"/>
              </w:rPr>
              <w:t xml:space="preserve">it </w:t>
            </w:r>
            <w:r w:rsidR="00D027AC" w:rsidRPr="00925E90">
              <w:rPr>
                <w:rFonts w:ascii="Arial" w:hAnsi="Arial" w:cs="Arial"/>
                <w:bCs/>
                <w:sz w:val="24"/>
                <w:szCs w:val="24"/>
              </w:rPr>
              <w:t>is not required at th</w:t>
            </w:r>
            <w:r>
              <w:rPr>
                <w:rFonts w:ascii="Arial" w:hAnsi="Arial" w:cs="Arial"/>
                <w:bCs/>
                <w:sz w:val="24"/>
                <w:szCs w:val="24"/>
              </w:rPr>
              <w:t>is</w:t>
            </w:r>
            <w:r w:rsidR="00D027AC" w:rsidRPr="00925E90">
              <w:rPr>
                <w:rFonts w:ascii="Arial" w:hAnsi="Arial" w:cs="Arial"/>
                <w:bCs/>
                <w:sz w:val="24"/>
                <w:szCs w:val="24"/>
              </w:rPr>
              <w:t xml:space="preserve"> time. </w:t>
            </w:r>
            <w:r>
              <w:rPr>
                <w:rFonts w:ascii="Arial" w:hAnsi="Arial" w:cs="Arial"/>
                <w:bCs/>
                <w:sz w:val="24"/>
                <w:szCs w:val="24"/>
              </w:rPr>
              <w:t>However, p</w:t>
            </w:r>
            <w:r w:rsidR="00D027AC" w:rsidRPr="00925E90">
              <w:rPr>
                <w:rFonts w:ascii="Arial" w:hAnsi="Arial" w:cs="Arial"/>
                <w:bCs/>
                <w:sz w:val="24"/>
                <w:szCs w:val="24"/>
              </w:rPr>
              <w:t>ost</w:t>
            </w:r>
            <w:r>
              <w:rPr>
                <w:rFonts w:ascii="Arial" w:hAnsi="Arial" w:cs="Arial"/>
                <w:bCs/>
                <w:sz w:val="24"/>
                <w:szCs w:val="24"/>
              </w:rPr>
              <w:t>-</w:t>
            </w:r>
            <w:r w:rsidR="00D027AC" w:rsidRPr="00925E90">
              <w:rPr>
                <w:rFonts w:ascii="Arial" w:hAnsi="Arial" w:cs="Arial"/>
                <w:bCs/>
                <w:sz w:val="24"/>
                <w:szCs w:val="24"/>
              </w:rPr>
              <w:t xml:space="preserve">award, a signed resolution and </w:t>
            </w:r>
            <w:r>
              <w:rPr>
                <w:rFonts w:ascii="Arial" w:hAnsi="Arial" w:cs="Arial"/>
                <w:bCs/>
                <w:sz w:val="24"/>
                <w:szCs w:val="24"/>
              </w:rPr>
              <w:t xml:space="preserve">an </w:t>
            </w:r>
            <w:r w:rsidR="00D027AC" w:rsidRPr="00925E90">
              <w:rPr>
                <w:rFonts w:ascii="Arial" w:hAnsi="Arial" w:cs="Arial"/>
                <w:bCs/>
                <w:sz w:val="24"/>
                <w:szCs w:val="24"/>
              </w:rPr>
              <w:t xml:space="preserve">executed grant agreement must be </w:t>
            </w:r>
            <w:r>
              <w:rPr>
                <w:rFonts w:ascii="Arial" w:hAnsi="Arial" w:cs="Arial"/>
                <w:bCs/>
                <w:sz w:val="24"/>
                <w:szCs w:val="24"/>
              </w:rPr>
              <w:t>on file with the BSCC</w:t>
            </w:r>
            <w:r w:rsidR="00D027AC" w:rsidRPr="00925E90">
              <w:rPr>
                <w:rFonts w:ascii="Arial" w:hAnsi="Arial" w:cs="Arial"/>
                <w:bCs/>
                <w:sz w:val="24"/>
                <w:szCs w:val="24"/>
              </w:rPr>
              <w:t xml:space="preserve"> before any grant funds can be disbursed.</w:t>
            </w:r>
          </w:p>
        </w:tc>
        <w:tc>
          <w:tcPr>
            <w:tcW w:w="1170" w:type="dxa"/>
            <w:vAlign w:val="center"/>
          </w:tcPr>
          <w:p w14:paraId="6DF173F9" w14:textId="77777777" w:rsidR="00D027AC" w:rsidRPr="007E3AF6" w:rsidRDefault="00D027AC" w:rsidP="00DC0263">
            <w:pPr>
              <w:keepNext/>
              <w:spacing w:before="60" w:after="60"/>
              <w:jc w:val="center"/>
              <w:rPr>
                <w:rFonts w:ascii="Arial" w:hAnsi="Arial" w:cs="Arial"/>
                <w:sz w:val="24"/>
                <w:szCs w:val="24"/>
              </w:rPr>
            </w:pPr>
          </w:p>
        </w:tc>
      </w:tr>
    </w:tbl>
    <w:p w14:paraId="30C85CC5" w14:textId="77777777" w:rsidR="00E20547" w:rsidRPr="007E3AF6" w:rsidRDefault="00E20547" w:rsidP="00B0245C">
      <w:pPr>
        <w:spacing w:before="120"/>
        <w:jc w:val="both"/>
        <w:rPr>
          <w:rFonts w:ascii="Arial" w:hAnsi="Arial" w:cs="Arial"/>
          <w:b/>
          <w:bCs/>
          <w:sz w:val="24"/>
          <w:szCs w:val="24"/>
        </w:rPr>
      </w:pPr>
      <w:r w:rsidRPr="007E3AF6">
        <w:rPr>
          <w:rFonts w:ascii="Arial" w:hAnsi="Arial" w:cs="Arial"/>
          <w:b/>
          <w:bCs/>
          <w:sz w:val="24"/>
          <w:szCs w:val="24"/>
        </w:rPr>
        <w:t>I have reviewed this checklist and verified that all required items are included in this proposal packet.</w:t>
      </w:r>
    </w:p>
    <w:p w14:paraId="119BD11A" w14:textId="77777777" w:rsidR="00AF4161" w:rsidRPr="00B0245C" w:rsidRDefault="00AF4161" w:rsidP="00E20547">
      <w:pPr>
        <w:rPr>
          <w:rFonts w:ascii="Arial" w:hAnsi="Arial" w:cs="Arial"/>
          <w:bCs/>
          <w:sz w:val="28"/>
          <w:szCs w:val="24"/>
        </w:rPr>
      </w:pPr>
    </w:p>
    <w:p w14:paraId="21B19CA0" w14:textId="77777777" w:rsidR="00AF4161" w:rsidRPr="00EB319C" w:rsidRDefault="00E20547" w:rsidP="00AF4161">
      <w:pPr>
        <w:tabs>
          <w:tab w:val="left" w:pos="7920"/>
        </w:tabs>
        <w:rPr>
          <w:rFonts w:ascii="Arial" w:hAnsi="Arial" w:cs="Arial"/>
          <w:bCs/>
          <w:sz w:val="24"/>
          <w:szCs w:val="24"/>
          <w:u w:val="single"/>
        </w:rPr>
      </w:pPr>
      <w:r w:rsidRPr="00EB319C">
        <w:rPr>
          <w:rFonts w:ascii="Arial" w:hAnsi="Arial" w:cs="Arial"/>
          <w:bCs/>
          <w:sz w:val="24"/>
          <w:szCs w:val="24"/>
        </w:rPr>
        <w:t xml:space="preserve">X </w:t>
      </w:r>
      <w:r w:rsidRPr="00EB319C">
        <w:rPr>
          <w:rFonts w:ascii="Arial" w:hAnsi="Arial" w:cs="Arial"/>
          <w:bCs/>
          <w:sz w:val="24"/>
          <w:szCs w:val="24"/>
          <w:u w:val="single"/>
        </w:rPr>
        <w:tab/>
      </w:r>
    </w:p>
    <w:p w14:paraId="35D27939" w14:textId="77777777" w:rsidR="005B2D44" w:rsidRDefault="00AF4161" w:rsidP="00AF4161">
      <w:pPr>
        <w:tabs>
          <w:tab w:val="left" w:pos="7920"/>
        </w:tabs>
        <w:rPr>
          <w:rFonts w:ascii="Arial" w:hAnsi="Arial" w:cs="Arial"/>
          <w:bCs/>
          <w:i/>
          <w:sz w:val="24"/>
          <w:szCs w:val="24"/>
        </w:rPr>
      </w:pPr>
      <w:r w:rsidRPr="00EB319C">
        <w:rPr>
          <w:rFonts w:ascii="Arial" w:hAnsi="Arial" w:cs="Arial"/>
          <w:bCs/>
          <w:sz w:val="24"/>
          <w:szCs w:val="24"/>
        </w:rPr>
        <w:t xml:space="preserve">   </w:t>
      </w:r>
      <w:r w:rsidR="00F63973" w:rsidRPr="00EB319C">
        <w:rPr>
          <w:rFonts w:ascii="Arial" w:hAnsi="Arial" w:cs="Arial"/>
          <w:bCs/>
          <w:i/>
          <w:sz w:val="24"/>
          <w:szCs w:val="24"/>
        </w:rPr>
        <w:t>Lead Agency</w:t>
      </w:r>
      <w:r w:rsidR="00AF5634" w:rsidRPr="00EB319C">
        <w:rPr>
          <w:rFonts w:ascii="Arial" w:hAnsi="Arial" w:cs="Arial"/>
          <w:bCs/>
          <w:i/>
          <w:sz w:val="24"/>
          <w:szCs w:val="24"/>
        </w:rPr>
        <w:t xml:space="preserve"> </w:t>
      </w:r>
      <w:r w:rsidR="00E20547" w:rsidRPr="00EB319C">
        <w:rPr>
          <w:rFonts w:ascii="Arial" w:hAnsi="Arial" w:cs="Arial"/>
          <w:bCs/>
          <w:i/>
          <w:sz w:val="24"/>
          <w:szCs w:val="24"/>
        </w:rPr>
        <w:t>Applicant Authorized Signature (see Applicant Information Form)</w:t>
      </w:r>
      <w:bookmarkEnd w:id="97"/>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4A0" w:firstRow="1" w:lastRow="0" w:firstColumn="1" w:lastColumn="0" w:noHBand="0" w:noVBand="1"/>
      </w:tblPr>
      <w:tblGrid>
        <w:gridCol w:w="9445"/>
      </w:tblGrid>
      <w:tr w:rsidR="00F45687" w:rsidRPr="007E3AF6" w14:paraId="3B03812D" w14:textId="77777777" w:rsidTr="00F45687">
        <w:trPr>
          <w:trHeight w:val="504"/>
        </w:trPr>
        <w:tc>
          <w:tcPr>
            <w:tcW w:w="9445" w:type="dxa"/>
            <w:shd w:val="clear" w:color="auto" w:fill="002060"/>
            <w:vAlign w:val="center"/>
          </w:tcPr>
          <w:p w14:paraId="081C26A7" w14:textId="362961F1" w:rsidR="00F45687" w:rsidRPr="007E3AF6" w:rsidRDefault="009673FB" w:rsidP="00056249">
            <w:pPr>
              <w:pStyle w:val="Heading1"/>
            </w:pPr>
            <w:r w:rsidRPr="00EB319C">
              <w:lastRenderedPageBreak/>
              <w:br w:type="page"/>
            </w:r>
            <w:bookmarkStart w:id="118" w:name="_Toc531781006"/>
            <w:r w:rsidR="009A6DDD">
              <w:t>Proposal Instructions</w:t>
            </w:r>
            <w:bookmarkEnd w:id="118"/>
          </w:p>
        </w:tc>
      </w:tr>
    </w:tbl>
    <w:p w14:paraId="107F7125" w14:textId="77777777" w:rsidR="005D4C20" w:rsidRPr="0069010B" w:rsidRDefault="005D4C20" w:rsidP="005D4C20">
      <w:pPr>
        <w:tabs>
          <w:tab w:val="left" w:pos="0"/>
        </w:tabs>
        <w:suppressAutoHyphens/>
        <w:jc w:val="both"/>
        <w:rPr>
          <w:rFonts w:ascii="Arial" w:hAnsi="Arial" w:cs="Arial"/>
          <w:bCs/>
          <w:sz w:val="16"/>
        </w:rPr>
      </w:pPr>
    </w:p>
    <w:p w14:paraId="04244B19" w14:textId="48E3619B" w:rsidR="005D4C20" w:rsidRPr="007E3AF6" w:rsidRDefault="009A6DDD" w:rsidP="00D53975">
      <w:pPr>
        <w:tabs>
          <w:tab w:val="left" w:pos="0"/>
        </w:tabs>
        <w:suppressAutoHyphens/>
        <w:jc w:val="both"/>
        <w:rPr>
          <w:rFonts w:ascii="Arial" w:hAnsi="Arial" w:cs="Arial"/>
          <w:b/>
          <w:bCs/>
          <w:sz w:val="24"/>
          <w:szCs w:val="24"/>
        </w:rPr>
      </w:pPr>
      <w:r w:rsidRPr="009A6DDD">
        <w:rPr>
          <w:rFonts w:ascii="Arial" w:hAnsi="Arial" w:cs="Arial"/>
          <w:b/>
          <w:bCs/>
          <w:sz w:val="24"/>
          <w:szCs w:val="24"/>
          <w:u w:val="single"/>
        </w:rPr>
        <w:t>Section</w:t>
      </w:r>
      <w:r w:rsidR="005D4C20" w:rsidRPr="009A6DDD">
        <w:rPr>
          <w:rFonts w:ascii="Arial" w:hAnsi="Arial" w:cs="Arial"/>
          <w:b/>
          <w:bCs/>
          <w:sz w:val="24"/>
          <w:szCs w:val="24"/>
          <w:u w:val="single"/>
        </w:rPr>
        <w:t xml:space="preserve"> I</w:t>
      </w:r>
      <w:r w:rsidR="005D4C20" w:rsidRPr="007E3AF6">
        <w:rPr>
          <w:rFonts w:ascii="Arial" w:hAnsi="Arial" w:cs="Arial"/>
          <w:b/>
          <w:bCs/>
          <w:sz w:val="24"/>
          <w:szCs w:val="24"/>
        </w:rPr>
        <w:t xml:space="preserve">:  </w:t>
      </w:r>
      <w:r w:rsidR="00A13993" w:rsidRPr="007E3AF6">
        <w:rPr>
          <w:rFonts w:ascii="Arial" w:hAnsi="Arial" w:cs="Arial"/>
          <w:b/>
          <w:bCs/>
          <w:sz w:val="24"/>
          <w:szCs w:val="24"/>
        </w:rPr>
        <w:t xml:space="preserve">How to complete the </w:t>
      </w:r>
      <w:r w:rsidR="005D4C20" w:rsidRPr="007E3AF6">
        <w:rPr>
          <w:rFonts w:ascii="Arial" w:hAnsi="Arial" w:cs="Arial"/>
          <w:b/>
          <w:bCs/>
          <w:sz w:val="24"/>
          <w:szCs w:val="24"/>
        </w:rPr>
        <w:t>Applicant Information Form (</w:t>
      </w:r>
      <w:r w:rsidR="00A13993" w:rsidRPr="007E3AF6">
        <w:rPr>
          <w:rFonts w:ascii="Arial" w:hAnsi="Arial" w:cs="Arial"/>
          <w:b/>
          <w:bCs/>
          <w:sz w:val="24"/>
          <w:szCs w:val="24"/>
        </w:rPr>
        <w:t>on</w:t>
      </w:r>
      <w:r w:rsidR="005D4C20" w:rsidRPr="007E3AF6">
        <w:rPr>
          <w:rFonts w:ascii="Arial" w:hAnsi="Arial" w:cs="Arial"/>
          <w:b/>
          <w:bCs/>
          <w:sz w:val="24"/>
          <w:szCs w:val="24"/>
        </w:rPr>
        <w:t xml:space="preserve"> next page)</w:t>
      </w:r>
    </w:p>
    <w:p w14:paraId="7F61A976" w14:textId="77777777" w:rsidR="005D4C20" w:rsidRPr="0069010B" w:rsidRDefault="005D4C20" w:rsidP="00D53975">
      <w:pPr>
        <w:pStyle w:val="ListParagraph"/>
        <w:tabs>
          <w:tab w:val="left" w:pos="0"/>
        </w:tabs>
        <w:suppressAutoHyphens/>
        <w:jc w:val="both"/>
        <w:rPr>
          <w:rFonts w:ascii="Arial" w:hAnsi="Arial" w:cs="Arial"/>
          <w:bCs/>
          <w:sz w:val="12"/>
          <w:szCs w:val="24"/>
        </w:rPr>
      </w:pPr>
    </w:p>
    <w:p w14:paraId="60AF1A96" w14:textId="77777777" w:rsidR="00D33154" w:rsidRPr="00EB319C" w:rsidRDefault="002A695B" w:rsidP="005D5FF2">
      <w:pPr>
        <w:pStyle w:val="ListParagraph"/>
        <w:numPr>
          <w:ilvl w:val="1"/>
          <w:numId w:val="18"/>
        </w:numPr>
        <w:tabs>
          <w:tab w:val="left" w:pos="0"/>
          <w:tab w:val="left" w:pos="900"/>
        </w:tabs>
        <w:suppressAutoHyphens/>
        <w:spacing w:after="80"/>
        <w:ind w:left="907" w:hanging="547"/>
        <w:jc w:val="both"/>
        <w:rPr>
          <w:rFonts w:ascii="Arial" w:hAnsi="Arial" w:cs="Arial"/>
          <w:bCs/>
          <w:sz w:val="24"/>
          <w:szCs w:val="24"/>
        </w:rPr>
      </w:pPr>
      <w:r w:rsidRPr="00EB319C">
        <w:rPr>
          <w:rFonts w:ascii="Arial" w:hAnsi="Arial" w:cs="Arial"/>
          <w:b/>
          <w:sz w:val="24"/>
          <w:szCs w:val="24"/>
        </w:rPr>
        <w:t>Unit of Local Government</w:t>
      </w:r>
      <w:r w:rsidR="000069DF" w:rsidRPr="00EB319C">
        <w:rPr>
          <w:rFonts w:ascii="Arial" w:hAnsi="Arial" w:cs="Arial"/>
          <w:b/>
          <w:sz w:val="24"/>
          <w:szCs w:val="24"/>
        </w:rPr>
        <w:t>:</w:t>
      </w:r>
      <w:r w:rsidR="000069DF" w:rsidRPr="00EB319C">
        <w:rPr>
          <w:rFonts w:ascii="Arial" w:hAnsi="Arial" w:cs="Arial"/>
          <w:bCs/>
          <w:sz w:val="24"/>
          <w:szCs w:val="24"/>
        </w:rPr>
        <w:t xml:space="preserve">  Complete the required information (including federal </w:t>
      </w:r>
      <w:r w:rsidR="00174410" w:rsidRPr="00EB319C">
        <w:rPr>
          <w:rFonts w:ascii="Arial" w:hAnsi="Arial" w:cs="Arial"/>
          <w:bCs/>
          <w:sz w:val="24"/>
          <w:szCs w:val="24"/>
        </w:rPr>
        <w:t xml:space="preserve">tax </w:t>
      </w:r>
      <w:r w:rsidR="000069DF" w:rsidRPr="00EB319C">
        <w:rPr>
          <w:rFonts w:ascii="Arial" w:hAnsi="Arial" w:cs="Arial"/>
          <w:bCs/>
          <w:sz w:val="24"/>
          <w:szCs w:val="24"/>
        </w:rPr>
        <w:t>identification number) for the county agency submitting the proposal.</w:t>
      </w:r>
    </w:p>
    <w:p w14:paraId="389BDD1C" w14:textId="77777777" w:rsidR="00D33154" w:rsidRPr="00EB319C" w:rsidRDefault="00D50AA6" w:rsidP="005D5FF2">
      <w:pPr>
        <w:pStyle w:val="ListParagraph"/>
        <w:numPr>
          <w:ilvl w:val="1"/>
          <w:numId w:val="18"/>
        </w:numPr>
        <w:tabs>
          <w:tab w:val="left" w:pos="0"/>
          <w:tab w:val="left" w:pos="900"/>
        </w:tabs>
        <w:suppressAutoHyphens/>
        <w:spacing w:after="80"/>
        <w:ind w:left="907" w:hanging="547"/>
        <w:jc w:val="both"/>
        <w:rPr>
          <w:rFonts w:ascii="Arial" w:hAnsi="Arial" w:cs="Arial"/>
          <w:bCs/>
          <w:sz w:val="24"/>
          <w:szCs w:val="24"/>
        </w:rPr>
      </w:pPr>
      <w:r w:rsidRPr="00EB319C">
        <w:rPr>
          <w:rFonts w:ascii="Arial" w:hAnsi="Arial" w:cs="Arial"/>
          <w:b/>
          <w:sz w:val="24"/>
          <w:szCs w:val="24"/>
        </w:rPr>
        <w:t xml:space="preserve">JAG </w:t>
      </w:r>
      <w:r w:rsidR="00B24106" w:rsidRPr="00EB319C">
        <w:rPr>
          <w:rFonts w:ascii="Arial" w:hAnsi="Arial" w:cs="Arial"/>
          <w:b/>
          <w:sz w:val="24"/>
          <w:szCs w:val="24"/>
        </w:rPr>
        <w:t>Project</w:t>
      </w:r>
      <w:r w:rsidRPr="00EB319C">
        <w:rPr>
          <w:rFonts w:ascii="Arial" w:hAnsi="Arial" w:cs="Arial"/>
          <w:b/>
          <w:sz w:val="24"/>
          <w:szCs w:val="24"/>
        </w:rPr>
        <w:t xml:space="preserve"> </w:t>
      </w:r>
      <w:r w:rsidR="002A695B" w:rsidRPr="00EB319C">
        <w:rPr>
          <w:rFonts w:ascii="Arial" w:hAnsi="Arial" w:cs="Arial"/>
          <w:b/>
          <w:sz w:val="24"/>
          <w:szCs w:val="24"/>
        </w:rPr>
        <w:t>Title:</w:t>
      </w:r>
      <w:r w:rsidRPr="00EB319C">
        <w:rPr>
          <w:rFonts w:ascii="Arial" w:hAnsi="Arial" w:cs="Arial"/>
          <w:b/>
          <w:sz w:val="24"/>
          <w:szCs w:val="24"/>
        </w:rPr>
        <w:t xml:space="preserve">  </w:t>
      </w:r>
      <w:r w:rsidRPr="00EB319C">
        <w:rPr>
          <w:rFonts w:ascii="Arial" w:hAnsi="Arial" w:cs="Arial"/>
          <w:sz w:val="24"/>
          <w:szCs w:val="24"/>
        </w:rPr>
        <w:t xml:space="preserve">List the title of the overall </w:t>
      </w:r>
      <w:r w:rsidR="00B24106" w:rsidRPr="00EB319C">
        <w:rPr>
          <w:rFonts w:ascii="Arial" w:hAnsi="Arial" w:cs="Arial"/>
          <w:sz w:val="24"/>
          <w:szCs w:val="24"/>
        </w:rPr>
        <w:t>project</w:t>
      </w:r>
      <w:r w:rsidRPr="00EB319C">
        <w:rPr>
          <w:rFonts w:ascii="Arial" w:hAnsi="Arial" w:cs="Arial"/>
          <w:sz w:val="24"/>
          <w:szCs w:val="24"/>
        </w:rPr>
        <w:t>.</w:t>
      </w:r>
    </w:p>
    <w:p w14:paraId="4E7E553C" w14:textId="77777777" w:rsidR="00D33154" w:rsidRPr="00EB319C" w:rsidRDefault="002A695B" w:rsidP="005D5FF2">
      <w:pPr>
        <w:pStyle w:val="ListParagraph"/>
        <w:numPr>
          <w:ilvl w:val="1"/>
          <w:numId w:val="18"/>
        </w:numPr>
        <w:tabs>
          <w:tab w:val="left" w:pos="0"/>
          <w:tab w:val="left" w:pos="900"/>
        </w:tabs>
        <w:suppressAutoHyphens/>
        <w:spacing w:after="80"/>
        <w:ind w:left="907" w:hanging="547"/>
        <w:jc w:val="both"/>
        <w:rPr>
          <w:rFonts w:ascii="Arial" w:hAnsi="Arial" w:cs="Arial"/>
          <w:bCs/>
          <w:sz w:val="24"/>
          <w:szCs w:val="24"/>
        </w:rPr>
      </w:pPr>
      <w:r w:rsidRPr="00EB319C">
        <w:rPr>
          <w:rFonts w:ascii="Arial" w:hAnsi="Arial" w:cs="Arial"/>
          <w:b/>
          <w:sz w:val="24"/>
          <w:szCs w:val="24"/>
        </w:rPr>
        <w:t>JAG Program Purpose Area</w:t>
      </w:r>
      <w:r w:rsidR="00DC7969" w:rsidRPr="00EB319C">
        <w:rPr>
          <w:rFonts w:ascii="Arial" w:hAnsi="Arial" w:cs="Arial"/>
          <w:b/>
          <w:sz w:val="24"/>
          <w:szCs w:val="24"/>
        </w:rPr>
        <w:t>(</w:t>
      </w:r>
      <w:r w:rsidRPr="00EB319C">
        <w:rPr>
          <w:rFonts w:ascii="Arial" w:hAnsi="Arial" w:cs="Arial"/>
          <w:b/>
          <w:sz w:val="24"/>
          <w:szCs w:val="24"/>
        </w:rPr>
        <w:t>s</w:t>
      </w:r>
      <w:r w:rsidR="00DC7969" w:rsidRPr="00EB319C">
        <w:rPr>
          <w:rFonts w:ascii="Arial" w:hAnsi="Arial" w:cs="Arial"/>
          <w:b/>
          <w:sz w:val="24"/>
          <w:szCs w:val="24"/>
        </w:rPr>
        <w:t>)</w:t>
      </w:r>
      <w:r w:rsidRPr="00EB319C">
        <w:rPr>
          <w:rFonts w:ascii="Arial" w:hAnsi="Arial" w:cs="Arial"/>
          <w:b/>
          <w:sz w:val="24"/>
          <w:szCs w:val="24"/>
        </w:rPr>
        <w:t>:</w:t>
      </w:r>
      <w:r w:rsidR="00D50AA6" w:rsidRPr="00EB319C">
        <w:rPr>
          <w:rFonts w:ascii="Arial" w:hAnsi="Arial" w:cs="Arial"/>
          <w:b/>
          <w:sz w:val="24"/>
          <w:szCs w:val="24"/>
        </w:rPr>
        <w:t xml:space="preserve">  </w:t>
      </w:r>
      <w:r w:rsidR="00D50AA6" w:rsidRPr="00EB319C">
        <w:rPr>
          <w:rFonts w:ascii="Arial" w:hAnsi="Arial" w:cs="Arial"/>
          <w:sz w:val="24"/>
          <w:szCs w:val="24"/>
        </w:rPr>
        <w:t>Of the three eligible Program Purpose Areas, list w</w:t>
      </w:r>
      <w:r w:rsidR="00FC4C56" w:rsidRPr="00EB319C">
        <w:rPr>
          <w:rFonts w:ascii="Arial" w:hAnsi="Arial" w:cs="Arial"/>
          <w:sz w:val="24"/>
          <w:szCs w:val="24"/>
        </w:rPr>
        <w:t>hich</w:t>
      </w:r>
      <w:r w:rsidR="00D50AA6" w:rsidRPr="00EB319C">
        <w:rPr>
          <w:rFonts w:ascii="Arial" w:hAnsi="Arial" w:cs="Arial"/>
          <w:sz w:val="24"/>
          <w:szCs w:val="24"/>
        </w:rPr>
        <w:t xml:space="preserve"> one</w:t>
      </w:r>
      <w:r w:rsidR="008C1DA3" w:rsidRPr="00EB319C">
        <w:rPr>
          <w:rFonts w:ascii="Arial" w:hAnsi="Arial" w:cs="Arial"/>
          <w:sz w:val="24"/>
          <w:szCs w:val="24"/>
        </w:rPr>
        <w:t>(</w:t>
      </w:r>
      <w:r w:rsidR="00D50AA6" w:rsidRPr="00EB319C">
        <w:rPr>
          <w:rFonts w:ascii="Arial" w:hAnsi="Arial" w:cs="Arial"/>
          <w:sz w:val="24"/>
          <w:szCs w:val="24"/>
        </w:rPr>
        <w:t>s</w:t>
      </w:r>
      <w:r w:rsidR="008C1DA3" w:rsidRPr="00EB319C">
        <w:rPr>
          <w:rFonts w:ascii="Arial" w:hAnsi="Arial" w:cs="Arial"/>
          <w:sz w:val="24"/>
          <w:szCs w:val="24"/>
        </w:rPr>
        <w:t>)</w:t>
      </w:r>
      <w:r w:rsidR="00D50AA6" w:rsidRPr="00EB319C">
        <w:rPr>
          <w:rFonts w:ascii="Arial" w:hAnsi="Arial" w:cs="Arial"/>
          <w:sz w:val="24"/>
          <w:szCs w:val="24"/>
        </w:rPr>
        <w:t xml:space="preserve"> were selected.</w:t>
      </w:r>
    </w:p>
    <w:p w14:paraId="5F98C55F" w14:textId="0AAC60F7" w:rsidR="00D33154" w:rsidRPr="00EB319C" w:rsidRDefault="002A695B" w:rsidP="005D5FF2">
      <w:pPr>
        <w:pStyle w:val="ListParagraph"/>
        <w:numPr>
          <w:ilvl w:val="1"/>
          <w:numId w:val="18"/>
        </w:numPr>
        <w:tabs>
          <w:tab w:val="left" w:pos="0"/>
          <w:tab w:val="left" w:pos="900"/>
        </w:tabs>
        <w:suppressAutoHyphens/>
        <w:spacing w:after="80"/>
        <w:ind w:left="907" w:hanging="547"/>
        <w:jc w:val="both"/>
        <w:rPr>
          <w:rFonts w:ascii="Arial" w:hAnsi="Arial" w:cs="Arial"/>
          <w:bCs/>
          <w:sz w:val="24"/>
          <w:szCs w:val="24"/>
        </w:rPr>
      </w:pPr>
      <w:r w:rsidRPr="00EB319C">
        <w:rPr>
          <w:rFonts w:ascii="Arial" w:hAnsi="Arial" w:cs="Arial"/>
          <w:b/>
          <w:sz w:val="24"/>
          <w:szCs w:val="24"/>
        </w:rPr>
        <w:t>Amount of Funds Requested:</w:t>
      </w:r>
      <w:r w:rsidR="008C1DA3" w:rsidRPr="00EB319C">
        <w:rPr>
          <w:rFonts w:ascii="Arial" w:hAnsi="Arial" w:cs="Arial"/>
          <w:bCs/>
          <w:sz w:val="24"/>
          <w:szCs w:val="24"/>
        </w:rPr>
        <w:t xml:space="preserve">  </w:t>
      </w:r>
      <w:r w:rsidR="00A3071D">
        <w:rPr>
          <w:rFonts w:ascii="Arial" w:hAnsi="Arial" w:cs="Arial"/>
          <w:bCs/>
          <w:sz w:val="24"/>
          <w:szCs w:val="24"/>
        </w:rPr>
        <w:t>List the amount being requested for the entire three-year grant cycle</w:t>
      </w:r>
      <w:r w:rsidR="002E5DAB">
        <w:rPr>
          <w:rFonts w:ascii="Arial" w:hAnsi="Arial" w:cs="Arial"/>
          <w:bCs/>
          <w:sz w:val="24"/>
          <w:szCs w:val="24"/>
        </w:rPr>
        <w:t xml:space="preserve">.  </w:t>
      </w:r>
      <w:r w:rsidR="00A7223E" w:rsidRPr="00EB319C">
        <w:rPr>
          <w:rFonts w:ascii="Arial" w:hAnsi="Arial" w:cs="Arial"/>
          <w:bCs/>
          <w:sz w:val="24"/>
          <w:szCs w:val="24"/>
        </w:rPr>
        <w:t>Unless applying as part of a multi-county partnership, t</w:t>
      </w:r>
      <w:r w:rsidRPr="00EB319C">
        <w:rPr>
          <w:rFonts w:ascii="Arial" w:hAnsi="Arial" w:cs="Arial"/>
          <w:bCs/>
          <w:sz w:val="24"/>
          <w:szCs w:val="24"/>
        </w:rPr>
        <w:t xml:space="preserve">he amount may not exceed </w:t>
      </w:r>
      <w:r w:rsidRPr="002E5DAB">
        <w:rPr>
          <w:rFonts w:ascii="Arial" w:hAnsi="Arial" w:cs="Arial"/>
          <w:bCs/>
          <w:sz w:val="24"/>
          <w:szCs w:val="24"/>
        </w:rPr>
        <w:t>$</w:t>
      </w:r>
      <w:r w:rsidR="00A3071D" w:rsidRPr="002E5DAB">
        <w:rPr>
          <w:rFonts w:ascii="Arial" w:hAnsi="Arial" w:cs="Arial"/>
          <w:bCs/>
          <w:sz w:val="24"/>
          <w:szCs w:val="24"/>
        </w:rPr>
        <w:t xml:space="preserve">220,000 </w:t>
      </w:r>
      <w:r w:rsidRPr="002E5DAB">
        <w:rPr>
          <w:rFonts w:ascii="Arial" w:hAnsi="Arial" w:cs="Arial"/>
          <w:bCs/>
          <w:sz w:val="24"/>
          <w:szCs w:val="24"/>
        </w:rPr>
        <w:t>for counties designated as “sma</w:t>
      </w:r>
      <w:r w:rsidR="008E2B6A" w:rsidRPr="002E5DAB">
        <w:rPr>
          <w:rFonts w:ascii="Arial" w:hAnsi="Arial" w:cs="Arial"/>
          <w:bCs/>
          <w:sz w:val="24"/>
          <w:szCs w:val="24"/>
        </w:rPr>
        <w:t>ll;” $</w:t>
      </w:r>
      <w:r w:rsidR="00A3071D" w:rsidRPr="002E5DAB">
        <w:rPr>
          <w:rFonts w:ascii="Arial" w:hAnsi="Arial" w:cs="Arial"/>
          <w:bCs/>
          <w:sz w:val="24"/>
          <w:szCs w:val="24"/>
        </w:rPr>
        <w:t xml:space="preserve">715,000 </w:t>
      </w:r>
      <w:r w:rsidR="008E2B6A" w:rsidRPr="002E5DAB">
        <w:rPr>
          <w:rFonts w:ascii="Arial" w:hAnsi="Arial" w:cs="Arial"/>
          <w:bCs/>
          <w:sz w:val="24"/>
          <w:szCs w:val="24"/>
        </w:rPr>
        <w:t>for “medium;” $</w:t>
      </w:r>
      <w:r w:rsidR="002E5DAB" w:rsidRPr="002E5DAB">
        <w:rPr>
          <w:rFonts w:ascii="Arial" w:hAnsi="Arial" w:cs="Arial"/>
          <w:bCs/>
          <w:sz w:val="24"/>
          <w:szCs w:val="24"/>
        </w:rPr>
        <w:t xml:space="preserve">1,045,625 </w:t>
      </w:r>
      <w:r w:rsidR="008E2B6A" w:rsidRPr="002E5DAB">
        <w:rPr>
          <w:rFonts w:ascii="Arial" w:hAnsi="Arial" w:cs="Arial"/>
          <w:bCs/>
          <w:sz w:val="24"/>
          <w:szCs w:val="24"/>
        </w:rPr>
        <w:t>for “large;</w:t>
      </w:r>
      <w:r w:rsidRPr="002E5DAB">
        <w:rPr>
          <w:rFonts w:ascii="Arial" w:hAnsi="Arial" w:cs="Arial"/>
          <w:bCs/>
          <w:sz w:val="24"/>
          <w:szCs w:val="24"/>
        </w:rPr>
        <w:t>”</w:t>
      </w:r>
      <w:r w:rsidR="008E2B6A" w:rsidRPr="002E5DAB">
        <w:rPr>
          <w:rFonts w:ascii="Arial" w:hAnsi="Arial" w:cs="Arial"/>
          <w:bCs/>
          <w:sz w:val="24"/>
          <w:szCs w:val="24"/>
        </w:rPr>
        <w:t xml:space="preserve"> or $</w:t>
      </w:r>
      <w:r w:rsidR="002E5DAB" w:rsidRPr="002E5DAB">
        <w:rPr>
          <w:rFonts w:ascii="Arial" w:hAnsi="Arial" w:cs="Arial"/>
          <w:bCs/>
          <w:sz w:val="24"/>
          <w:szCs w:val="24"/>
        </w:rPr>
        <w:t xml:space="preserve">2,000,000 </w:t>
      </w:r>
      <w:r w:rsidR="008E2B6A" w:rsidRPr="002E5DAB">
        <w:rPr>
          <w:rFonts w:ascii="Arial" w:hAnsi="Arial" w:cs="Arial"/>
          <w:bCs/>
          <w:sz w:val="24"/>
          <w:szCs w:val="24"/>
        </w:rPr>
        <w:t>f</w:t>
      </w:r>
      <w:r w:rsidR="00A7223E" w:rsidRPr="002E5DAB">
        <w:rPr>
          <w:rFonts w:ascii="Arial" w:hAnsi="Arial" w:cs="Arial"/>
          <w:bCs/>
          <w:sz w:val="24"/>
          <w:szCs w:val="24"/>
        </w:rPr>
        <w:t>or Los Angeles.</w:t>
      </w:r>
      <w:r w:rsidR="00A7223E" w:rsidRPr="00EB319C">
        <w:rPr>
          <w:rFonts w:ascii="Arial" w:hAnsi="Arial" w:cs="Arial"/>
          <w:bCs/>
          <w:sz w:val="24"/>
          <w:szCs w:val="24"/>
        </w:rPr>
        <w:t xml:space="preserve">  (Funding parameters for multi-c</w:t>
      </w:r>
      <w:r w:rsidR="008E2B6A" w:rsidRPr="00EB319C">
        <w:rPr>
          <w:rFonts w:ascii="Arial" w:hAnsi="Arial" w:cs="Arial"/>
          <w:bCs/>
          <w:sz w:val="24"/>
          <w:szCs w:val="24"/>
        </w:rPr>
        <w:t>ount</w:t>
      </w:r>
      <w:r w:rsidR="00A7223E" w:rsidRPr="00EB319C">
        <w:rPr>
          <w:rFonts w:ascii="Arial" w:hAnsi="Arial" w:cs="Arial"/>
          <w:bCs/>
          <w:sz w:val="24"/>
          <w:szCs w:val="24"/>
        </w:rPr>
        <w:t xml:space="preserve">y partnerships are outlined on </w:t>
      </w:r>
      <w:r w:rsidR="00A7223E" w:rsidRPr="0069010B">
        <w:rPr>
          <w:rFonts w:ascii="Arial" w:hAnsi="Arial" w:cs="Arial"/>
          <w:bCs/>
          <w:sz w:val="24"/>
          <w:szCs w:val="24"/>
        </w:rPr>
        <w:t>p</w:t>
      </w:r>
      <w:r w:rsidR="006720DF" w:rsidRPr="0069010B">
        <w:rPr>
          <w:rFonts w:ascii="Arial" w:hAnsi="Arial" w:cs="Arial"/>
          <w:bCs/>
          <w:sz w:val="24"/>
          <w:szCs w:val="24"/>
        </w:rPr>
        <w:t>age</w:t>
      </w:r>
      <w:r w:rsidR="00A7223E" w:rsidRPr="0069010B">
        <w:rPr>
          <w:rFonts w:ascii="Arial" w:hAnsi="Arial" w:cs="Arial"/>
          <w:bCs/>
          <w:sz w:val="24"/>
          <w:szCs w:val="24"/>
        </w:rPr>
        <w:t xml:space="preserve"> </w:t>
      </w:r>
      <w:r w:rsidR="0069010B">
        <w:rPr>
          <w:rFonts w:ascii="Arial" w:hAnsi="Arial" w:cs="Arial"/>
          <w:bCs/>
          <w:sz w:val="24"/>
          <w:szCs w:val="24"/>
        </w:rPr>
        <w:t>8</w:t>
      </w:r>
      <w:r w:rsidR="008E2B6A" w:rsidRPr="00EB319C">
        <w:rPr>
          <w:rFonts w:ascii="Arial" w:hAnsi="Arial" w:cs="Arial"/>
          <w:bCs/>
          <w:sz w:val="24"/>
          <w:szCs w:val="24"/>
        </w:rPr>
        <w:t>).</w:t>
      </w:r>
    </w:p>
    <w:p w14:paraId="02D8C0E8" w14:textId="7A7F9E4B" w:rsidR="00D33154" w:rsidRPr="00EB319C" w:rsidRDefault="000069DF" w:rsidP="005D5FF2">
      <w:pPr>
        <w:pStyle w:val="ListParagraph"/>
        <w:numPr>
          <w:ilvl w:val="1"/>
          <w:numId w:val="18"/>
        </w:numPr>
        <w:tabs>
          <w:tab w:val="left" w:pos="0"/>
          <w:tab w:val="left" w:pos="900"/>
        </w:tabs>
        <w:suppressAutoHyphens/>
        <w:spacing w:after="80"/>
        <w:ind w:left="907" w:hanging="547"/>
        <w:jc w:val="both"/>
        <w:rPr>
          <w:rFonts w:ascii="Arial" w:hAnsi="Arial" w:cs="Arial"/>
          <w:bCs/>
          <w:sz w:val="24"/>
          <w:szCs w:val="24"/>
        </w:rPr>
      </w:pPr>
      <w:r w:rsidRPr="00EB319C">
        <w:rPr>
          <w:rFonts w:ascii="Arial" w:hAnsi="Arial" w:cs="Arial"/>
          <w:b/>
          <w:sz w:val="24"/>
          <w:szCs w:val="24"/>
        </w:rPr>
        <w:t>Summary of Proposal</w:t>
      </w:r>
      <w:r w:rsidRPr="00EB319C">
        <w:rPr>
          <w:rFonts w:ascii="Arial" w:hAnsi="Arial" w:cs="Arial"/>
          <w:b/>
          <w:bCs/>
          <w:sz w:val="24"/>
          <w:szCs w:val="24"/>
        </w:rPr>
        <w:t>:</w:t>
      </w:r>
      <w:r w:rsidRPr="00EB319C">
        <w:rPr>
          <w:rFonts w:ascii="Arial" w:hAnsi="Arial" w:cs="Arial"/>
          <w:bCs/>
          <w:sz w:val="24"/>
          <w:szCs w:val="24"/>
        </w:rPr>
        <w:t xml:space="preserve">  </w:t>
      </w:r>
      <w:r w:rsidR="002A695B" w:rsidRPr="00EB319C">
        <w:rPr>
          <w:rFonts w:ascii="Arial" w:hAnsi="Arial" w:cs="Arial"/>
          <w:bCs/>
          <w:sz w:val="24"/>
          <w:szCs w:val="24"/>
        </w:rPr>
        <w:t>Provide a brief description (</w:t>
      </w:r>
      <w:r w:rsidR="00013444" w:rsidRPr="00EB319C">
        <w:rPr>
          <w:rFonts w:ascii="Arial" w:hAnsi="Arial" w:cs="Arial"/>
          <w:bCs/>
          <w:sz w:val="24"/>
          <w:szCs w:val="24"/>
        </w:rPr>
        <w:t xml:space="preserve">three </w:t>
      </w:r>
      <w:r w:rsidR="00903F87" w:rsidRPr="00EB319C">
        <w:rPr>
          <w:rFonts w:ascii="Arial" w:hAnsi="Arial" w:cs="Arial"/>
          <w:bCs/>
          <w:sz w:val="24"/>
          <w:szCs w:val="24"/>
        </w:rPr>
        <w:t>[</w:t>
      </w:r>
      <w:r w:rsidR="00013444" w:rsidRPr="00EB319C">
        <w:rPr>
          <w:rFonts w:ascii="Arial" w:hAnsi="Arial" w:cs="Arial"/>
          <w:bCs/>
          <w:sz w:val="24"/>
          <w:szCs w:val="24"/>
        </w:rPr>
        <w:t>3</w:t>
      </w:r>
      <w:r w:rsidR="00903F87" w:rsidRPr="00EB319C">
        <w:rPr>
          <w:rFonts w:ascii="Arial" w:hAnsi="Arial" w:cs="Arial"/>
          <w:bCs/>
          <w:sz w:val="24"/>
          <w:szCs w:val="24"/>
        </w:rPr>
        <w:t>]</w:t>
      </w:r>
      <w:r w:rsidR="00013444" w:rsidRPr="00EB319C">
        <w:rPr>
          <w:rFonts w:ascii="Arial" w:hAnsi="Arial" w:cs="Arial"/>
          <w:bCs/>
          <w:sz w:val="24"/>
          <w:szCs w:val="24"/>
        </w:rPr>
        <w:t xml:space="preserve"> to five </w:t>
      </w:r>
      <w:r w:rsidR="00903F87" w:rsidRPr="00EB319C">
        <w:rPr>
          <w:rFonts w:ascii="Arial" w:hAnsi="Arial" w:cs="Arial"/>
          <w:bCs/>
          <w:sz w:val="24"/>
          <w:szCs w:val="24"/>
        </w:rPr>
        <w:t>[5]</w:t>
      </w:r>
      <w:r w:rsidR="00013444" w:rsidRPr="00EB319C">
        <w:rPr>
          <w:rFonts w:ascii="Arial" w:hAnsi="Arial" w:cs="Arial"/>
          <w:bCs/>
          <w:sz w:val="24"/>
          <w:szCs w:val="24"/>
        </w:rPr>
        <w:t xml:space="preserve"> </w:t>
      </w:r>
      <w:r w:rsidR="002A695B" w:rsidRPr="00EB319C">
        <w:rPr>
          <w:rFonts w:ascii="Arial" w:hAnsi="Arial" w:cs="Arial"/>
          <w:bCs/>
          <w:sz w:val="24"/>
          <w:szCs w:val="24"/>
        </w:rPr>
        <w:t xml:space="preserve">sentences) of the </w:t>
      </w:r>
      <w:r w:rsidR="008C1DA3" w:rsidRPr="00EB319C">
        <w:rPr>
          <w:rFonts w:ascii="Arial" w:hAnsi="Arial" w:cs="Arial"/>
          <w:bCs/>
          <w:sz w:val="24"/>
          <w:szCs w:val="24"/>
        </w:rPr>
        <w:t xml:space="preserve">overall JAG </w:t>
      </w:r>
      <w:r w:rsidR="00D44101" w:rsidRPr="00EB319C">
        <w:rPr>
          <w:rFonts w:ascii="Arial" w:hAnsi="Arial" w:cs="Arial"/>
          <w:bCs/>
          <w:sz w:val="24"/>
          <w:szCs w:val="24"/>
        </w:rPr>
        <w:t>p</w:t>
      </w:r>
      <w:r w:rsidR="00B24106" w:rsidRPr="00EB319C">
        <w:rPr>
          <w:rFonts w:ascii="Arial" w:hAnsi="Arial" w:cs="Arial"/>
          <w:bCs/>
          <w:sz w:val="24"/>
          <w:szCs w:val="24"/>
        </w:rPr>
        <w:t>roject</w:t>
      </w:r>
      <w:r w:rsidR="008C1DA3" w:rsidRPr="00EB319C">
        <w:rPr>
          <w:rFonts w:ascii="Arial" w:hAnsi="Arial" w:cs="Arial"/>
          <w:bCs/>
          <w:sz w:val="24"/>
          <w:szCs w:val="24"/>
        </w:rPr>
        <w:t xml:space="preserve"> to be supported by</w:t>
      </w:r>
      <w:r w:rsidR="002A695B" w:rsidRPr="00EB319C">
        <w:rPr>
          <w:rFonts w:ascii="Arial" w:hAnsi="Arial" w:cs="Arial"/>
          <w:bCs/>
          <w:sz w:val="24"/>
          <w:szCs w:val="24"/>
        </w:rPr>
        <w:t xml:space="preserve"> the grant funds requested.  </w:t>
      </w:r>
      <w:r w:rsidR="002E5DAB">
        <w:rPr>
          <w:rFonts w:ascii="Arial" w:hAnsi="Arial" w:cs="Arial"/>
          <w:bCs/>
          <w:sz w:val="24"/>
          <w:szCs w:val="24"/>
        </w:rPr>
        <w:t>This information will</w:t>
      </w:r>
      <w:r w:rsidR="002A695B" w:rsidRPr="00EB319C">
        <w:rPr>
          <w:rFonts w:ascii="Arial" w:hAnsi="Arial" w:cs="Arial"/>
          <w:bCs/>
          <w:sz w:val="24"/>
          <w:szCs w:val="24"/>
        </w:rPr>
        <w:t xml:space="preserve"> be posted to the BSCC’s website for informational purposes.</w:t>
      </w:r>
    </w:p>
    <w:p w14:paraId="506D2D44" w14:textId="6D6B8D4A" w:rsidR="00D33154" w:rsidRPr="00EB319C" w:rsidRDefault="00D76397" w:rsidP="005D5FF2">
      <w:pPr>
        <w:pStyle w:val="ListParagraph"/>
        <w:numPr>
          <w:ilvl w:val="1"/>
          <w:numId w:val="18"/>
        </w:numPr>
        <w:tabs>
          <w:tab w:val="left" w:pos="0"/>
          <w:tab w:val="left" w:pos="900"/>
        </w:tabs>
        <w:suppressAutoHyphens/>
        <w:spacing w:after="80"/>
        <w:ind w:left="907" w:hanging="547"/>
        <w:jc w:val="both"/>
        <w:rPr>
          <w:rFonts w:ascii="Arial" w:hAnsi="Arial" w:cs="Arial"/>
          <w:bCs/>
          <w:sz w:val="24"/>
          <w:szCs w:val="24"/>
        </w:rPr>
      </w:pPr>
      <w:r w:rsidRPr="00EB319C">
        <w:rPr>
          <w:rFonts w:ascii="Arial" w:hAnsi="Arial" w:cs="Arial"/>
          <w:b/>
          <w:sz w:val="24"/>
          <w:szCs w:val="24"/>
        </w:rPr>
        <w:t xml:space="preserve">Applicant </w:t>
      </w:r>
      <w:r w:rsidR="000069DF" w:rsidRPr="00EB319C">
        <w:rPr>
          <w:rFonts w:ascii="Arial" w:hAnsi="Arial" w:cs="Arial"/>
          <w:b/>
          <w:sz w:val="24"/>
          <w:szCs w:val="24"/>
        </w:rPr>
        <w:t>Agency:</w:t>
      </w:r>
      <w:r w:rsidR="000069DF" w:rsidRPr="00EB319C">
        <w:rPr>
          <w:rFonts w:ascii="Arial" w:hAnsi="Arial" w:cs="Arial"/>
          <w:bCs/>
          <w:sz w:val="24"/>
          <w:szCs w:val="24"/>
        </w:rPr>
        <w:t xml:space="preserve">  Complete the requi</w:t>
      </w:r>
      <w:r w:rsidR="002A695B" w:rsidRPr="00EB319C">
        <w:rPr>
          <w:rFonts w:ascii="Arial" w:hAnsi="Arial" w:cs="Arial"/>
          <w:bCs/>
          <w:sz w:val="24"/>
          <w:szCs w:val="24"/>
        </w:rPr>
        <w:t>red sections for the county</w:t>
      </w:r>
      <w:r w:rsidR="00D31688" w:rsidRPr="00EB319C">
        <w:rPr>
          <w:rFonts w:ascii="Arial" w:hAnsi="Arial" w:cs="Arial"/>
          <w:bCs/>
          <w:sz w:val="24"/>
          <w:szCs w:val="24"/>
        </w:rPr>
        <w:t xml:space="preserve"> </w:t>
      </w:r>
      <w:r w:rsidR="00AF5634" w:rsidRPr="00EB319C">
        <w:rPr>
          <w:rFonts w:ascii="Arial" w:hAnsi="Arial" w:cs="Arial"/>
          <w:bCs/>
          <w:sz w:val="24"/>
          <w:szCs w:val="24"/>
        </w:rPr>
        <w:t xml:space="preserve">agency, including agency head; provide </w:t>
      </w:r>
      <w:r w:rsidR="00AF5634" w:rsidRPr="00EB319C">
        <w:rPr>
          <w:rFonts w:ascii="Arial" w:hAnsi="Arial" w:cs="Arial"/>
          <w:bCs/>
          <w:sz w:val="24"/>
          <w:szCs w:val="24"/>
          <w:u w:val="single"/>
        </w:rPr>
        <w:t>all</w:t>
      </w:r>
      <w:r w:rsidR="00AF5634" w:rsidRPr="00EB319C">
        <w:rPr>
          <w:rFonts w:ascii="Arial" w:hAnsi="Arial" w:cs="Arial"/>
          <w:bCs/>
          <w:sz w:val="24"/>
          <w:szCs w:val="24"/>
        </w:rPr>
        <w:t xml:space="preserve"> the required information for </w:t>
      </w:r>
      <w:r w:rsidR="00593443" w:rsidRPr="00EB319C">
        <w:rPr>
          <w:rFonts w:ascii="Arial" w:hAnsi="Arial" w:cs="Arial"/>
          <w:bCs/>
          <w:sz w:val="24"/>
          <w:szCs w:val="24"/>
        </w:rPr>
        <w:t>the Project Director</w:t>
      </w:r>
      <w:r w:rsidR="006D0020">
        <w:rPr>
          <w:rFonts w:ascii="Arial" w:hAnsi="Arial" w:cs="Arial"/>
          <w:bCs/>
          <w:sz w:val="24"/>
          <w:szCs w:val="24"/>
        </w:rPr>
        <w:t>, including his/her</w:t>
      </w:r>
      <w:r w:rsidR="00903F87" w:rsidRPr="00EB319C">
        <w:rPr>
          <w:rFonts w:ascii="Arial" w:hAnsi="Arial" w:cs="Arial"/>
          <w:bCs/>
          <w:sz w:val="24"/>
          <w:szCs w:val="24"/>
        </w:rPr>
        <w:t xml:space="preserve"> direct phone numbers.</w:t>
      </w:r>
    </w:p>
    <w:p w14:paraId="076E7143" w14:textId="176DE15E" w:rsidR="00D33154" w:rsidRPr="00EB319C" w:rsidRDefault="000069DF" w:rsidP="005D5FF2">
      <w:pPr>
        <w:pStyle w:val="ListParagraph"/>
        <w:numPr>
          <w:ilvl w:val="1"/>
          <w:numId w:val="18"/>
        </w:numPr>
        <w:tabs>
          <w:tab w:val="left" w:pos="0"/>
          <w:tab w:val="left" w:pos="900"/>
        </w:tabs>
        <w:suppressAutoHyphens/>
        <w:spacing w:after="80"/>
        <w:ind w:left="907" w:hanging="547"/>
        <w:jc w:val="both"/>
        <w:rPr>
          <w:rFonts w:ascii="Arial" w:hAnsi="Arial" w:cs="Arial"/>
          <w:bCs/>
          <w:sz w:val="24"/>
          <w:szCs w:val="24"/>
        </w:rPr>
      </w:pPr>
      <w:r w:rsidRPr="00EB319C">
        <w:rPr>
          <w:rFonts w:ascii="Arial" w:hAnsi="Arial" w:cs="Arial"/>
          <w:b/>
          <w:sz w:val="24"/>
          <w:szCs w:val="24"/>
        </w:rPr>
        <w:t>Day-to-Day Contact Person:</w:t>
      </w:r>
      <w:r w:rsidRPr="00EB319C">
        <w:rPr>
          <w:rFonts w:ascii="Arial" w:hAnsi="Arial" w:cs="Arial"/>
          <w:bCs/>
          <w:sz w:val="24"/>
          <w:szCs w:val="24"/>
        </w:rPr>
        <w:t xml:space="preserve">  Provide </w:t>
      </w:r>
      <w:r w:rsidR="00AF5634" w:rsidRPr="00EB319C">
        <w:rPr>
          <w:rFonts w:ascii="Arial" w:hAnsi="Arial" w:cs="Arial"/>
          <w:bCs/>
          <w:sz w:val="24"/>
          <w:szCs w:val="24"/>
          <w:u w:val="single"/>
        </w:rPr>
        <w:t>all</w:t>
      </w:r>
      <w:r w:rsidR="00AF5634" w:rsidRPr="00EB319C">
        <w:rPr>
          <w:rFonts w:ascii="Arial" w:hAnsi="Arial" w:cs="Arial"/>
          <w:bCs/>
          <w:sz w:val="24"/>
          <w:szCs w:val="24"/>
        </w:rPr>
        <w:t xml:space="preserve"> </w:t>
      </w:r>
      <w:r w:rsidRPr="00EB319C">
        <w:rPr>
          <w:rFonts w:ascii="Arial" w:hAnsi="Arial" w:cs="Arial"/>
          <w:bCs/>
          <w:sz w:val="24"/>
          <w:szCs w:val="24"/>
        </w:rPr>
        <w:t>the required information for the individual with whom BSCC staff w</w:t>
      </w:r>
      <w:r w:rsidR="00D31688" w:rsidRPr="00EB319C">
        <w:rPr>
          <w:rFonts w:ascii="Arial" w:hAnsi="Arial" w:cs="Arial"/>
          <w:bCs/>
          <w:sz w:val="24"/>
          <w:szCs w:val="24"/>
        </w:rPr>
        <w:t>ill</w:t>
      </w:r>
      <w:r w:rsidRPr="00EB319C">
        <w:rPr>
          <w:rFonts w:ascii="Arial" w:hAnsi="Arial" w:cs="Arial"/>
          <w:bCs/>
          <w:sz w:val="24"/>
          <w:szCs w:val="24"/>
        </w:rPr>
        <w:t xml:space="preserve"> work on a daily </w:t>
      </w:r>
      <w:r w:rsidR="006D0020">
        <w:rPr>
          <w:rFonts w:ascii="Arial" w:hAnsi="Arial" w:cs="Arial"/>
          <w:bCs/>
          <w:sz w:val="24"/>
          <w:szCs w:val="24"/>
        </w:rPr>
        <w:t xml:space="preserve">work week </w:t>
      </w:r>
      <w:r w:rsidRPr="00EB319C">
        <w:rPr>
          <w:rFonts w:ascii="Arial" w:hAnsi="Arial" w:cs="Arial"/>
          <w:bCs/>
          <w:sz w:val="24"/>
          <w:szCs w:val="24"/>
        </w:rPr>
        <w:t>basis during the grant period</w:t>
      </w:r>
      <w:r w:rsidR="00903F87" w:rsidRPr="00EB319C">
        <w:rPr>
          <w:rFonts w:ascii="Arial" w:hAnsi="Arial" w:cs="Arial"/>
          <w:bCs/>
          <w:sz w:val="24"/>
          <w:szCs w:val="24"/>
        </w:rPr>
        <w:t xml:space="preserve">, including </w:t>
      </w:r>
      <w:r w:rsidR="006D0020">
        <w:rPr>
          <w:rFonts w:ascii="Arial" w:hAnsi="Arial" w:cs="Arial"/>
          <w:bCs/>
          <w:sz w:val="24"/>
          <w:szCs w:val="24"/>
        </w:rPr>
        <w:t>his/her direct phone numbers</w:t>
      </w:r>
      <w:r w:rsidR="0069010B">
        <w:rPr>
          <w:rFonts w:ascii="Arial" w:hAnsi="Arial" w:cs="Arial"/>
          <w:bCs/>
          <w:sz w:val="24"/>
          <w:szCs w:val="24"/>
        </w:rPr>
        <w:t>.</w:t>
      </w:r>
    </w:p>
    <w:p w14:paraId="32FBBC81" w14:textId="26E99A59" w:rsidR="00D33154" w:rsidRPr="00EB319C" w:rsidRDefault="000069DF" w:rsidP="005D5FF2">
      <w:pPr>
        <w:pStyle w:val="ListParagraph"/>
        <w:numPr>
          <w:ilvl w:val="1"/>
          <w:numId w:val="18"/>
        </w:numPr>
        <w:tabs>
          <w:tab w:val="left" w:pos="0"/>
          <w:tab w:val="left" w:pos="900"/>
        </w:tabs>
        <w:suppressAutoHyphens/>
        <w:spacing w:after="80"/>
        <w:ind w:left="907" w:hanging="547"/>
        <w:jc w:val="both"/>
        <w:rPr>
          <w:rFonts w:ascii="Arial" w:hAnsi="Arial" w:cs="Arial"/>
          <w:bCs/>
          <w:sz w:val="24"/>
          <w:szCs w:val="24"/>
        </w:rPr>
      </w:pPr>
      <w:r w:rsidRPr="00EB319C">
        <w:rPr>
          <w:rFonts w:ascii="Arial" w:hAnsi="Arial" w:cs="Arial"/>
          <w:b/>
          <w:sz w:val="24"/>
          <w:szCs w:val="24"/>
        </w:rPr>
        <w:t>Designated Financial Officer:</w:t>
      </w:r>
      <w:r w:rsidRPr="00EB319C">
        <w:rPr>
          <w:rFonts w:ascii="Arial" w:hAnsi="Arial" w:cs="Arial"/>
          <w:bCs/>
          <w:sz w:val="24"/>
          <w:szCs w:val="24"/>
        </w:rPr>
        <w:t xml:space="preserve">  Provide </w:t>
      </w:r>
      <w:r w:rsidR="00AF5634" w:rsidRPr="00EB319C">
        <w:rPr>
          <w:rFonts w:ascii="Arial" w:hAnsi="Arial" w:cs="Arial"/>
          <w:bCs/>
          <w:sz w:val="24"/>
          <w:szCs w:val="24"/>
          <w:u w:val="single"/>
        </w:rPr>
        <w:t>all</w:t>
      </w:r>
      <w:r w:rsidR="00AF5634" w:rsidRPr="00EB319C">
        <w:rPr>
          <w:rFonts w:ascii="Arial" w:hAnsi="Arial" w:cs="Arial"/>
          <w:bCs/>
          <w:sz w:val="24"/>
          <w:szCs w:val="24"/>
        </w:rPr>
        <w:t xml:space="preserve"> t</w:t>
      </w:r>
      <w:r w:rsidRPr="00EB319C">
        <w:rPr>
          <w:rFonts w:ascii="Arial" w:hAnsi="Arial" w:cs="Arial"/>
          <w:bCs/>
          <w:sz w:val="24"/>
          <w:szCs w:val="24"/>
        </w:rPr>
        <w:t xml:space="preserve">he required information for the individual who </w:t>
      </w:r>
      <w:r w:rsidR="00D31688" w:rsidRPr="00EB319C">
        <w:rPr>
          <w:rFonts w:ascii="Arial" w:hAnsi="Arial" w:cs="Arial"/>
          <w:bCs/>
          <w:sz w:val="24"/>
          <w:szCs w:val="24"/>
        </w:rPr>
        <w:t>will</w:t>
      </w:r>
      <w:r w:rsidRPr="00EB319C">
        <w:rPr>
          <w:rFonts w:ascii="Arial" w:hAnsi="Arial" w:cs="Arial"/>
          <w:bCs/>
          <w:sz w:val="24"/>
          <w:szCs w:val="24"/>
        </w:rPr>
        <w:t xml:space="preserve"> approve invoices before the county submits them to the BSCC and be responsible for the overall fiscal management of the grant</w:t>
      </w:r>
      <w:r w:rsidR="00903F87" w:rsidRPr="00EB319C">
        <w:rPr>
          <w:rFonts w:ascii="Arial" w:hAnsi="Arial" w:cs="Arial"/>
          <w:bCs/>
          <w:sz w:val="24"/>
          <w:szCs w:val="24"/>
        </w:rPr>
        <w:t xml:space="preserve">, including </w:t>
      </w:r>
      <w:r w:rsidR="006D0020">
        <w:rPr>
          <w:rFonts w:ascii="Arial" w:hAnsi="Arial" w:cs="Arial"/>
          <w:bCs/>
          <w:sz w:val="24"/>
          <w:szCs w:val="24"/>
        </w:rPr>
        <w:t xml:space="preserve">his/her </w:t>
      </w:r>
      <w:r w:rsidR="00903F87" w:rsidRPr="00EB319C">
        <w:rPr>
          <w:rFonts w:ascii="Arial" w:hAnsi="Arial" w:cs="Arial"/>
          <w:bCs/>
          <w:sz w:val="24"/>
          <w:szCs w:val="24"/>
        </w:rPr>
        <w:t>direct phone numbers.</w:t>
      </w:r>
      <w:r w:rsidRPr="00EB319C">
        <w:rPr>
          <w:rFonts w:ascii="Arial" w:hAnsi="Arial" w:cs="Arial"/>
          <w:bCs/>
          <w:sz w:val="24"/>
          <w:szCs w:val="24"/>
        </w:rPr>
        <w:t xml:space="preserve">  Reimbursement checks are mailed to the Designated Financial Officer.</w:t>
      </w:r>
      <w:r w:rsidR="00165237" w:rsidRPr="00EB319C">
        <w:rPr>
          <w:rFonts w:ascii="Arial" w:hAnsi="Arial" w:cs="Arial"/>
          <w:bCs/>
          <w:sz w:val="24"/>
          <w:szCs w:val="24"/>
        </w:rPr>
        <w:t xml:space="preserve">  Please be sure to include the payment mailing address.</w:t>
      </w:r>
    </w:p>
    <w:p w14:paraId="7E7B7E4C" w14:textId="59F0FFC6" w:rsidR="005D4C20" w:rsidRPr="007E3AF6" w:rsidRDefault="00593443" w:rsidP="005D5FF2">
      <w:pPr>
        <w:pStyle w:val="ListParagraph"/>
        <w:numPr>
          <w:ilvl w:val="1"/>
          <w:numId w:val="18"/>
        </w:numPr>
        <w:tabs>
          <w:tab w:val="left" w:pos="0"/>
          <w:tab w:val="left" w:pos="900"/>
        </w:tabs>
        <w:suppressAutoHyphens/>
        <w:spacing w:after="240"/>
        <w:ind w:left="907" w:hanging="547"/>
        <w:jc w:val="both"/>
        <w:rPr>
          <w:rFonts w:ascii="Arial" w:hAnsi="Arial" w:cs="Arial"/>
          <w:bCs/>
          <w:sz w:val="24"/>
          <w:szCs w:val="24"/>
        </w:rPr>
      </w:pPr>
      <w:r w:rsidRPr="00EB319C">
        <w:rPr>
          <w:rFonts w:ascii="Arial" w:hAnsi="Arial" w:cs="Arial"/>
          <w:b/>
          <w:sz w:val="24"/>
          <w:szCs w:val="24"/>
        </w:rPr>
        <w:t>Applicant</w:t>
      </w:r>
      <w:r w:rsidR="000069DF" w:rsidRPr="00EB319C">
        <w:rPr>
          <w:rFonts w:ascii="Arial" w:hAnsi="Arial" w:cs="Arial"/>
          <w:b/>
          <w:sz w:val="24"/>
          <w:szCs w:val="24"/>
        </w:rPr>
        <w:t xml:space="preserve"> Agreement:</w:t>
      </w:r>
      <w:r w:rsidR="00D31688" w:rsidRPr="00EB319C">
        <w:rPr>
          <w:rFonts w:ascii="Arial" w:hAnsi="Arial" w:cs="Arial"/>
          <w:bCs/>
          <w:sz w:val="24"/>
          <w:szCs w:val="24"/>
        </w:rPr>
        <w:t xml:space="preserve"> </w:t>
      </w:r>
      <w:r w:rsidR="000069DF" w:rsidRPr="00EB319C">
        <w:rPr>
          <w:rFonts w:ascii="Arial" w:hAnsi="Arial" w:cs="Arial"/>
          <w:bCs/>
          <w:sz w:val="24"/>
          <w:szCs w:val="24"/>
        </w:rPr>
        <w:t xml:space="preserve">The person </w:t>
      </w:r>
      <w:r w:rsidR="00425C6D" w:rsidRPr="00EB319C">
        <w:rPr>
          <w:rFonts w:ascii="Arial" w:hAnsi="Arial" w:cs="Arial"/>
          <w:bCs/>
          <w:sz w:val="24"/>
          <w:szCs w:val="24"/>
        </w:rPr>
        <w:t xml:space="preserve">signing here must be </w:t>
      </w:r>
      <w:r w:rsidR="000069DF" w:rsidRPr="00EB319C">
        <w:rPr>
          <w:rFonts w:ascii="Arial" w:hAnsi="Arial" w:cs="Arial"/>
          <w:bCs/>
          <w:sz w:val="24"/>
          <w:szCs w:val="24"/>
        </w:rPr>
        <w:t xml:space="preserve">authorized by the County Board of Supervisors to </w:t>
      </w:r>
      <w:r w:rsidR="00425C6D" w:rsidRPr="00EB319C">
        <w:rPr>
          <w:rFonts w:ascii="Arial" w:hAnsi="Arial" w:cs="Arial"/>
          <w:bCs/>
          <w:sz w:val="24"/>
          <w:szCs w:val="24"/>
        </w:rPr>
        <w:t xml:space="preserve">enter into </w:t>
      </w:r>
      <w:r w:rsidR="00174410" w:rsidRPr="00EB319C">
        <w:rPr>
          <w:rFonts w:ascii="Arial" w:hAnsi="Arial" w:cs="Arial"/>
          <w:bCs/>
          <w:sz w:val="24"/>
          <w:szCs w:val="24"/>
        </w:rPr>
        <w:t xml:space="preserve">a </w:t>
      </w:r>
      <w:r w:rsidR="00425C6D" w:rsidRPr="00EB319C">
        <w:rPr>
          <w:rFonts w:ascii="Arial" w:hAnsi="Arial" w:cs="Arial"/>
          <w:bCs/>
          <w:sz w:val="24"/>
          <w:szCs w:val="24"/>
        </w:rPr>
        <w:t>grant award agreement on behalf of</w:t>
      </w:r>
      <w:r w:rsidR="000069DF" w:rsidRPr="00EB319C">
        <w:rPr>
          <w:rFonts w:ascii="Arial" w:hAnsi="Arial" w:cs="Arial"/>
          <w:bCs/>
          <w:sz w:val="24"/>
          <w:szCs w:val="24"/>
        </w:rPr>
        <w:t xml:space="preserve"> </w:t>
      </w:r>
      <w:r w:rsidR="00425C6D" w:rsidRPr="00EB319C">
        <w:rPr>
          <w:rFonts w:ascii="Arial" w:hAnsi="Arial" w:cs="Arial"/>
          <w:bCs/>
          <w:sz w:val="24"/>
          <w:szCs w:val="24"/>
        </w:rPr>
        <w:t>the county</w:t>
      </w:r>
      <w:r w:rsidR="0069010B">
        <w:rPr>
          <w:rFonts w:ascii="Arial" w:hAnsi="Arial" w:cs="Arial"/>
          <w:bCs/>
          <w:sz w:val="24"/>
          <w:szCs w:val="24"/>
        </w:rPr>
        <w:t>.</w:t>
      </w:r>
    </w:p>
    <w:p w14:paraId="0BDEA31B" w14:textId="7918B6C0" w:rsidR="005D4C20" w:rsidRPr="007E3AF6" w:rsidRDefault="009A6DDD" w:rsidP="00D53975">
      <w:pPr>
        <w:jc w:val="both"/>
        <w:rPr>
          <w:rFonts w:ascii="Arial" w:hAnsi="Arial" w:cs="Arial"/>
          <w:b/>
          <w:bCs/>
          <w:sz w:val="24"/>
          <w:szCs w:val="24"/>
        </w:rPr>
      </w:pPr>
      <w:r>
        <w:rPr>
          <w:rFonts w:ascii="Arial" w:hAnsi="Arial" w:cs="Arial"/>
          <w:b/>
          <w:bCs/>
          <w:sz w:val="24"/>
          <w:szCs w:val="24"/>
          <w:u w:val="single"/>
        </w:rPr>
        <w:t>Sections</w:t>
      </w:r>
      <w:r w:rsidR="005D4C20" w:rsidRPr="007E3AF6">
        <w:rPr>
          <w:rFonts w:ascii="Arial" w:hAnsi="Arial" w:cs="Arial"/>
          <w:b/>
          <w:bCs/>
          <w:sz w:val="24"/>
          <w:szCs w:val="24"/>
          <w:u w:val="single"/>
        </w:rPr>
        <w:t xml:space="preserve"> II – VII</w:t>
      </w:r>
      <w:r w:rsidR="005D4C20" w:rsidRPr="007E3AF6">
        <w:rPr>
          <w:rFonts w:ascii="Arial" w:hAnsi="Arial" w:cs="Arial"/>
          <w:b/>
          <w:bCs/>
          <w:sz w:val="24"/>
          <w:szCs w:val="24"/>
        </w:rPr>
        <w:t xml:space="preserve">:  Proposal Narrative </w:t>
      </w:r>
    </w:p>
    <w:p w14:paraId="77240A96" w14:textId="77777777" w:rsidR="005D4C20" w:rsidRPr="0069010B" w:rsidRDefault="005D4C20" w:rsidP="00D53975">
      <w:pPr>
        <w:jc w:val="both"/>
        <w:rPr>
          <w:rFonts w:ascii="Arial" w:hAnsi="Arial" w:cs="Arial"/>
          <w:b/>
          <w:bCs/>
          <w:sz w:val="12"/>
          <w:szCs w:val="24"/>
        </w:rPr>
      </w:pPr>
    </w:p>
    <w:p w14:paraId="3CB71D25" w14:textId="278F693B" w:rsidR="00F30C20" w:rsidRPr="007E3AF6" w:rsidRDefault="008C62F7" w:rsidP="00D53975">
      <w:pPr>
        <w:jc w:val="both"/>
        <w:rPr>
          <w:rFonts w:ascii="Arial" w:hAnsi="Arial" w:cs="Arial"/>
          <w:bCs/>
          <w:sz w:val="24"/>
          <w:szCs w:val="24"/>
        </w:rPr>
      </w:pPr>
      <w:r w:rsidRPr="007E3AF6">
        <w:rPr>
          <w:rFonts w:ascii="Arial" w:hAnsi="Arial" w:cs="Arial"/>
          <w:bCs/>
          <w:sz w:val="24"/>
          <w:szCs w:val="24"/>
        </w:rPr>
        <w:t xml:space="preserve">Sections II through VII </w:t>
      </w:r>
      <w:r w:rsidR="00DC6860" w:rsidRPr="007E3AF6">
        <w:rPr>
          <w:rFonts w:ascii="Arial" w:hAnsi="Arial" w:cs="Arial"/>
          <w:bCs/>
          <w:sz w:val="24"/>
          <w:szCs w:val="24"/>
        </w:rPr>
        <w:t xml:space="preserve">make up the Proposal Narrative. </w:t>
      </w:r>
      <w:r w:rsidR="006720DF" w:rsidRPr="007E3AF6">
        <w:rPr>
          <w:rFonts w:ascii="Arial" w:hAnsi="Arial" w:cs="Arial"/>
          <w:bCs/>
          <w:sz w:val="24"/>
          <w:szCs w:val="24"/>
        </w:rPr>
        <w:t xml:space="preserve"> </w:t>
      </w:r>
      <w:r w:rsidR="00F30C20" w:rsidRPr="007E3AF6">
        <w:rPr>
          <w:rFonts w:ascii="Arial" w:hAnsi="Arial" w:cs="Arial"/>
          <w:bCs/>
          <w:sz w:val="24"/>
          <w:szCs w:val="24"/>
        </w:rPr>
        <w:t>The Proposal Narrative must be submitted in Arial 12</w:t>
      </w:r>
      <w:r w:rsidR="006720DF" w:rsidRPr="007E3AF6">
        <w:rPr>
          <w:rFonts w:ascii="Arial" w:hAnsi="Arial" w:cs="Arial"/>
          <w:bCs/>
          <w:sz w:val="24"/>
          <w:szCs w:val="24"/>
        </w:rPr>
        <w:t>-</w:t>
      </w:r>
      <w:r w:rsidR="00F30C20" w:rsidRPr="007E3AF6">
        <w:rPr>
          <w:rFonts w:ascii="Arial" w:hAnsi="Arial" w:cs="Arial"/>
          <w:bCs/>
          <w:sz w:val="24"/>
          <w:szCs w:val="24"/>
        </w:rPr>
        <w:t>point font, with one-inch margins on all fo</w:t>
      </w:r>
      <w:r w:rsidR="00DA5627" w:rsidRPr="007E3AF6">
        <w:rPr>
          <w:rFonts w:ascii="Arial" w:hAnsi="Arial" w:cs="Arial"/>
          <w:bCs/>
          <w:sz w:val="24"/>
          <w:szCs w:val="24"/>
        </w:rPr>
        <w:t>ur sides.</w:t>
      </w:r>
      <w:r w:rsidR="006720DF" w:rsidRPr="007E3AF6">
        <w:rPr>
          <w:rFonts w:ascii="Arial" w:hAnsi="Arial" w:cs="Arial"/>
          <w:bCs/>
          <w:sz w:val="24"/>
          <w:szCs w:val="24"/>
        </w:rPr>
        <w:t xml:space="preserve"> </w:t>
      </w:r>
      <w:r w:rsidR="00DA5627" w:rsidRPr="007E3AF6">
        <w:rPr>
          <w:rFonts w:ascii="Arial" w:hAnsi="Arial" w:cs="Arial"/>
          <w:bCs/>
          <w:sz w:val="24"/>
          <w:szCs w:val="24"/>
        </w:rPr>
        <w:t xml:space="preserve"> The narrative must be</w:t>
      </w:r>
      <w:r w:rsidR="00F30C20" w:rsidRPr="007E3AF6">
        <w:rPr>
          <w:rFonts w:ascii="Arial" w:hAnsi="Arial" w:cs="Arial"/>
          <w:bCs/>
          <w:sz w:val="24"/>
          <w:szCs w:val="24"/>
        </w:rPr>
        <w:t xml:space="preserve"> double </w:t>
      </w:r>
      <w:r w:rsidR="008B2D1D" w:rsidRPr="007E3AF6">
        <w:rPr>
          <w:rFonts w:ascii="Arial" w:hAnsi="Arial" w:cs="Arial"/>
          <w:bCs/>
          <w:sz w:val="24"/>
          <w:szCs w:val="24"/>
        </w:rPr>
        <w:t>spaced but</w:t>
      </w:r>
      <w:r w:rsidR="00F30C20" w:rsidRPr="007E3AF6">
        <w:rPr>
          <w:rFonts w:ascii="Arial" w:hAnsi="Arial" w:cs="Arial"/>
          <w:bCs/>
          <w:sz w:val="24"/>
          <w:szCs w:val="24"/>
        </w:rPr>
        <w:t xml:space="preserve"> cannot exceed </w:t>
      </w:r>
      <w:r w:rsidR="00F30C20" w:rsidRPr="007E3AF6">
        <w:rPr>
          <w:rFonts w:ascii="Arial" w:hAnsi="Arial" w:cs="Arial"/>
          <w:b/>
          <w:bCs/>
          <w:sz w:val="24"/>
          <w:szCs w:val="24"/>
        </w:rPr>
        <w:t>20 pages</w:t>
      </w:r>
      <w:r w:rsidR="0069010B">
        <w:rPr>
          <w:rFonts w:ascii="Arial" w:hAnsi="Arial" w:cs="Arial"/>
          <w:bCs/>
          <w:sz w:val="24"/>
          <w:szCs w:val="24"/>
        </w:rPr>
        <w:t xml:space="preserve"> in length.</w:t>
      </w:r>
    </w:p>
    <w:p w14:paraId="57E5E9A2" w14:textId="77777777" w:rsidR="00F30C20" w:rsidRPr="0069010B" w:rsidRDefault="00F30C20" w:rsidP="00D53975">
      <w:pPr>
        <w:jc w:val="both"/>
        <w:rPr>
          <w:rFonts w:ascii="Arial" w:eastAsia="Arial Unicode MS" w:hAnsi="Arial" w:cs="Arial"/>
          <w:sz w:val="16"/>
          <w:szCs w:val="24"/>
        </w:rPr>
      </w:pPr>
    </w:p>
    <w:p w14:paraId="2A40D9D9" w14:textId="0BF7ADF3" w:rsidR="00DC6860" w:rsidRPr="007E3AF6" w:rsidRDefault="005D4C20" w:rsidP="00D53975">
      <w:pPr>
        <w:jc w:val="both"/>
        <w:rPr>
          <w:rFonts w:ascii="Arial" w:hAnsi="Arial" w:cs="Arial"/>
          <w:bCs/>
          <w:sz w:val="24"/>
          <w:szCs w:val="24"/>
        </w:rPr>
      </w:pPr>
      <w:r w:rsidRPr="007E3AF6">
        <w:rPr>
          <w:rFonts w:ascii="Arial" w:hAnsi="Arial" w:cs="Arial"/>
          <w:bCs/>
          <w:sz w:val="24"/>
          <w:szCs w:val="24"/>
        </w:rPr>
        <w:t xml:space="preserve">Note:  </w:t>
      </w:r>
      <w:r w:rsidR="00DC6860" w:rsidRPr="007E3AF6">
        <w:rPr>
          <w:rFonts w:ascii="Arial" w:hAnsi="Arial" w:cs="Arial"/>
          <w:bCs/>
          <w:sz w:val="24"/>
          <w:szCs w:val="24"/>
        </w:rPr>
        <w:t>These 20 pages do not inclu</w:t>
      </w:r>
      <w:r w:rsidR="00C92EA6" w:rsidRPr="007E3AF6">
        <w:rPr>
          <w:rFonts w:ascii="Arial" w:hAnsi="Arial" w:cs="Arial"/>
          <w:bCs/>
          <w:sz w:val="24"/>
          <w:szCs w:val="24"/>
        </w:rPr>
        <w:t xml:space="preserve">de the </w:t>
      </w:r>
      <w:r w:rsidR="00C92EA6" w:rsidRPr="007E3AF6">
        <w:rPr>
          <w:rFonts w:ascii="Arial" w:hAnsi="Arial" w:cs="Arial"/>
          <w:bCs/>
          <w:i/>
          <w:sz w:val="24"/>
          <w:szCs w:val="24"/>
        </w:rPr>
        <w:t>Applicant Information F</w:t>
      </w:r>
      <w:r w:rsidR="00DC6860" w:rsidRPr="007E3AF6">
        <w:rPr>
          <w:rFonts w:ascii="Arial" w:hAnsi="Arial" w:cs="Arial"/>
          <w:bCs/>
          <w:i/>
          <w:sz w:val="24"/>
          <w:szCs w:val="24"/>
        </w:rPr>
        <w:t>orm</w:t>
      </w:r>
      <w:r w:rsidR="00DC6860" w:rsidRPr="007E3AF6">
        <w:rPr>
          <w:rFonts w:ascii="Arial" w:hAnsi="Arial" w:cs="Arial"/>
          <w:bCs/>
          <w:sz w:val="24"/>
          <w:szCs w:val="24"/>
        </w:rPr>
        <w:t xml:space="preserve"> (Section I), the </w:t>
      </w:r>
      <w:r w:rsidR="002730E0" w:rsidRPr="002730E0">
        <w:rPr>
          <w:rFonts w:ascii="Arial" w:hAnsi="Arial" w:cs="Arial"/>
          <w:bCs/>
          <w:i/>
          <w:sz w:val="24"/>
          <w:szCs w:val="24"/>
        </w:rPr>
        <w:t>JAG RFP</w:t>
      </w:r>
      <w:r w:rsidR="002730E0">
        <w:rPr>
          <w:rFonts w:ascii="Arial" w:hAnsi="Arial" w:cs="Arial"/>
          <w:bCs/>
          <w:sz w:val="24"/>
          <w:szCs w:val="24"/>
        </w:rPr>
        <w:t xml:space="preserve"> </w:t>
      </w:r>
      <w:r w:rsidR="00DC6860" w:rsidRPr="007E3AF6">
        <w:rPr>
          <w:rFonts w:ascii="Arial" w:hAnsi="Arial" w:cs="Arial"/>
          <w:bCs/>
          <w:i/>
          <w:sz w:val="24"/>
          <w:szCs w:val="24"/>
        </w:rPr>
        <w:t>Budget</w:t>
      </w:r>
      <w:r w:rsidR="002E5DAB">
        <w:rPr>
          <w:rFonts w:ascii="Arial" w:hAnsi="Arial" w:cs="Arial"/>
          <w:bCs/>
          <w:i/>
          <w:sz w:val="24"/>
          <w:szCs w:val="24"/>
        </w:rPr>
        <w:t xml:space="preserve"> </w:t>
      </w:r>
      <w:r w:rsidR="00016BF7">
        <w:rPr>
          <w:rFonts w:ascii="Arial" w:hAnsi="Arial" w:cs="Arial"/>
          <w:bCs/>
          <w:i/>
          <w:sz w:val="24"/>
          <w:szCs w:val="24"/>
        </w:rPr>
        <w:t>Attachment</w:t>
      </w:r>
      <w:r w:rsidR="00016BF7">
        <w:rPr>
          <w:rFonts w:ascii="Arial" w:hAnsi="Arial" w:cs="Arial"/>
          <w:bCs/>
          <w:sz w:val="24"/>
          <w:szCs w:val="24"/>
        </w:rPr>
        <w:t xml:space="preserve"> </w:t>
      </w:r>
      <w:r w:rsidR="00DC6860" w:rsidRPr="007E3AF6">
        <w:rPr>
          <w:rFonts w:ascii="Arial" w:hAnsi="Arial" w:cs="Arial"/>
          <w:bCs/>
          <w:sz w:val="24"/>
          <w:szCs w:val="24"/>
        </w:rPr>
        <w:t xml:space="preserve">(Section </w:t>
      </w:r>
      <w:r w:rsidR="0007668B" w:rsidRPr="007E3AF6">
        <w:rPr>
          <w:rFonts w:ascii="Arial" w:hAnsi="Arial" w:cs="Arial"/>
          <w:bCs/>
          <w:sz w:val="24"/>
          <w:szCs w:val="24"/>
        </w:rPr>
        <w:t>VII</w:t>
      </w:r>
      <w:r w:rsidR="004041E9" w:rsidRPr="007E3AF6">
        <w:rPr>
          <w:rFonts w:ascii="Arial" w:hAnsi="Arial" w:cs="Arial"/>
          <w:bCs/>
          <w:sz w:val="24"/>
          <w:szCs w:val="24"/>
        </w:rPr>
        <w:t>I</w:t>
      </w:r>
      <w:r w:rsidR="00DC6860" w:rsidRPr="007E3AF6">
        <w:rPr>
          <w:rFonts w:ascii="Arial" w:hAnsi="Arial" w:cs="Arial"/>
          <w:bCs/>
          <w:sz w:val="24"/>
          <w:szCs w:val="24"/>
        </w:rPr>
        <w:t>), or other require</w:t>
      </w:r>
      <w:r w:rsidR="0069010B">
        <w:rPr>
          <w:rFonts w:ascii="Arial" w:hAnsi="Arial" w:cs="Arial"/>
          <w:bCs/>
          <w:sz w:val="24"/>
          <w:szCs w:val="24"/>
        </w:rPr>
        <w:t>d attachments (see Appendices).</w:t>
      </w:r>
    </w:p>
    <w:p w14:paraId="14F22630" w14:textId="77777777" w:rsidR="00E93781" w:rsidRPr="002D7142" w:rsidRDefault="00E93781" w:rsidP="00D53975">
      <w:pPr>
        <w:jc w:val="both"/>
        <w:rPr>
          <w:rFonts w:ascii="Arial" w:hAnsi="Arial" w:cs="Arial"/>
          <w:bCs/>
          <w:sz w:val="14"/>
          <w:szCs w:val="24"/>
        </w:rPr>
      </w:pPr>
    </w:p>
    <w:p w14:paraId="28AFB670" w14:textId="5536CF73" w:rsidR="00E93781" w:rsidRPr="007E3AF6" w:rsidRDefault="00E93781" w:rsidP="00D53975">
      <w:pPr>
        <w:jc w:val="both"/>
        <w:rPr>
          <w:rFonts w:ascii="Arial" w:hAnsi="Arial" w:cs="Arial"/>
          <w:b/>
          <w:bCs/>
          <w:sz w:val="24"/>
          <w:szCs w:val="24"/>
        </w:rPr>
      </w:pPr>
      <w:r w:rsidRPr="007E3AF6">
        <w:rPr>
          <w:rFonts w:ascii="Arial" w:hAnsi="Arial" w:cs="Arial"/>
          <w:b/>
          <w:bCs/>
          <w:sz w:val="24"/>
          <w:szCs w:val="24"/>
          <w:u w:val="single"/>
        </w:rPr>
        <w:t>S</w:t>
      </w:r>
      <w:r w:rsidR="009A6DDD">
        <w:rPr>
          <w:rFonts w:ascii="Arial" w:hAnsi="Arial" w:cs="Arial"/>
          <w:b/>
          <w:bCs/>
          <w:sz w:val="24"/>
          <w:szCs w:val="24"/>
          <w:u w:val="single"/>
        </w:rPr>
        <w:t>ection</w:t>
      </w:r>
      <w:r w:rsidRPr="007E3AF6">
        <w:rPr>
          <w:rFonts w:ascii="Arial" w:hAnsi="Arial" w:cs="Arial"/>
          <w:b/>
          <w:bCs/>
          <w:sz w:val="24"/>
          <w:szCs w:val="24"/>
          <w:u w:val="single"/>
        </w:rPr>
        <w:t xml:space="preserve"> </w:t>
      </w:r>
      <w:r w:rsidR="008C62F7" w:rsidRPr="007E3AF6">
        <w:rPr>
          <w:rFonts w:ascii="Arial" w:hAnsi="Arial" w:cs="Arial"/>
          <w:b/>
          <w:bCs/>
          <w:sz w:val="24"/>
          <w:szCs w:val="24"/>
          <w:u w:val="single"/>
        </w:rPr>
        <w:t>VIII</w:t>
      </w:r>
      <w:r w:rsidRPr="007E3AF6">
        <w:rPr>
          <w:rFonts w:ascii="Arial" w:hAnsi="Arial" w:cs="Arial"/>
          <w:b/>
          <w:bCs/>
          <w:sz w:val="24"/>
          <w:szCs w:val="24"/>
        </w:rPr>
        <w:t>:  Pro</w:t>
      </w:r>
      <w:r w:rsidR="000F1BCD">
        <w:rPr>
          <w:rFonts w:ascii="Arial" w:hAnsi="Arial" w:cs="Arial"/>
          <w:b/>
          <w:bCs/>
          <w:sz w:val="24"/>
          <w:szCs w:val="24"/>
        </w:rPr>
        <w:t xml:space="preserve">ject </w:t>
      </w:r>
      <w:r w:rsidRPr="007E3AF6">
        <w:rPr>
          <w:rFonts w:ascii="Arial" w:hAnsi="Arial" w:cs="Arial"/>
          <w:b/>
          <w:bCs/>
          <w:sz w:val="24"/>
          <w:szCs w:val="24"/>
        </w:rPr>
        <w:t>Budget</w:t>
      </w:r>
      <w:r w:rsidR="000F1BCD">
        <w:rPr>
          <w:rFonts w:ascii="Arial" w:hAnsi="Arial" w:cs="Arial"/>
          <w:b/>
          <w:bCs/>
          <w:sz w:val="24"/>
          <w:szCs w:val="24"/>
        </w:rPr>
        <w:t xml:space="preserve"> and Budget Narrative</w:t>
      </w:r>
    </w:p>
    <w:p w14:paraId="02891015" w14:textId="6EF25C90" w:rsidR="00425C6D" w:rsidRPr="00A13993" w:rsidRDefault="00681ABE" w:rsidP="00016BF7">
      <w:pPr>
        <w:tabs>
          <w:tab w:val="center" w:pos="5040"/>
          <w:tab w:val="left" w:pos="6667"/>
        </w:tabs>
        <w:spacing w:after="120"/>
        <w:jc w:val="both"/>
        <w:rPr>
          <w:rFonts w:ascii="Arial" w:hAnsi="Arial" w:cs="Arial"/>
          <w:bCs/>
          <w:sz w:val="24"/>
          <w:szCs w:val="24"/>
        </w:rPr>
      </w:pPr>
      <w:r w:rsidRPr="008401C5">
        <w:rPr>
          <w:rFonts w:ascii="Arial" w:hAnsi="Arial" w:cs="Arial"/>
          <w:sz w:val="24"/>
          <w:szCs w:val="24"/>
        </w:rPr>
        <w:t xml:space="preserve">Detailed instructions for completing the </w:t>
      </w:r>
      <w:r w:rsidR="00E84115" w:rsidRPr="008401C5">
        <w:rPr>
          <w:rFonts w:ascii="Arial" w:hAnsi="Arial" w:cs="Arial"/>
          <w:sz w:val="24"/>
          <w:szCs w:val="24"/>
        </w:rPr>
        <w:t xml:space="preserve">JAG RFP </w:t>
      </w:r>
      <w:r w:rsidRPr="008401C5">
        <w:rPr>
          <w:rFonts w:ascii="Arial" w:hAnsi="Arial" w:cs="Arial"/>
          <w:sz w:val="24"/>
          <w:szCs w:val="24"/>
        </w:rPr>
        <w:t xml:space="preserve">Budget Attachment can be found on the Instructions tab of the </w:t>
      </w:r>
      <w:r w:rsidR="00E84115" w:rsidRPr="008401C5">
        <w:rPr>
          <w:rFonts w:ascii="Arial" w:hAnsi="Arial" w:cs="Arial"/>
          <w:sz w:val="24"/>
          <w:szCs w:val="24"/>
        </w:rPr>
        <w:t xml:space="preserve">JAG RFP </w:t>
      </w:r>
      <w:r w:rsidRPr="008401C5">
        <w:rPr>
          <w:rFonts w:ascii="Arial" w:hAnsi="Arial" w:cs="Arial"/>
          <w:sz w:val="24"/>
          <w:szCs w:val="24"/>
        </w:rPr>
        <w:t>Budget Attachment workbook. Applicants must complete a</w:t>
      </w:r>
      <w:r w:rsidR="00E84115" w:rsidRPr="008401C5">
        <w:rPr>
          <w:rFonts w:ascii="Arial" w:hAnsi="Arial" w:cs="Arial"/>
          <w:sz w:val="24"/>
          <w:szCs w:val="24"/>
        </w:rPr>
        <w:t xml:space="preserve">ll </w:t>
      </w:r>
      <w:r w:rsidR="00D30C9A" w:rsidRPr="008401C5">
        <w:rPr>
          <w:rFonts w:ascii="Arial" w:hAnsi="Arial" w:cs="Arial"/>
          <w:sz w:val="24"/>
          <w:szCs w:val="24"/>
        </w:rPr>
        <w:t>four</w:t>
      </w:r>
      <w:r w:rsidR="00E84115" w:rsidRPr="008401C5">
        <w:rPr>
          <w:rFonts w:ascii="Arial" w:hAnsi="Arial" w:cs="Arial"/>
          <w:sz w:val="24"/>
          <w:szCs w:val="24"/>
        </w:rPr>
        <w:t xml:space="preserve"> (</w:t>
      </w:r>
      <w:r w:rsidR="00D30C9A" w:rsidRPr="008401C5">
        <w:rPr>
          <w:rFonts w:ascii="Arial" w:hAnsi="Arial" w:cs="Arial"/>
          <w:sz w:val="24"/>
          <w:szCs w:val="24"/>
        </w:rPr>
        <w:t>4</w:t>
      </w:r>
      <w:r w:rsidR="00E84115" w:rsidRPr="008401C5">
        <w:rPr>
          <w:rFonts w:ascii="Arial" w:hAnsi="Arial" w:cs="Arial"/>
          <w:sz w:val="24"/>
          <w:szCs w:val="24"/>
        </w:rPr>
        <w:t>) sections</w:t>
      </w:r>
      <w:r w:rsidR="000F1BCD" w:rsidRPr="008401C5">
        <w:rPr>
          <w:rFonts w:ascii="Arial" w:hAnsi="Arial" w:cs="Arial"/>
          <w:sz w:val="24"/>
          <w:szCs w:val="24"/>
        </w:rPr>
        <w:t xml:space="preserve"> of the workbook.</w:t>
      </w:r>
      <w:r w:rsidRPr="008401C5">
        <w:rPr>
          <w:rFonts w:ascii="Arial" w:hAnsi="Arial" w:cs="Arial"/>
          <w:sz w:val="24"/>
          <w:szCs w:val="24"/>
        </w:rPr>
        <w:t xml:space="preserve"> </w:t>
      </w:r>
      <w:r w:rsidR="00CA1A46">
        <w:rPr>
          <w:rFonts w:ascii="Arial" w:hAnsi="Arial" w:cs="Arial"/>
          <w:bCs/>
          <w:sz w:val="24"/>
          <w:szCs w:val="24"/>
          <w:highlight w:val="yellow"/>
        </w:rPr>
        <w:br w:type="page"/>
      </w:r>
    </w:p>
    <w:tbl>
      <w:tblPr>
        <w:tblStyle w:val="TableGrid"/>
        <w:tblW w:w="10800" w:type="dxa"/>
        <w:jc w:val="center"/>
        <w:tblBorders>
          <w:insideH w:val="none" w:sz="0" w:space="0" w:color="auto"/>
          <w:insideV w:val="none" w:sz="0" w:space="0" w:color="auto"/>
        </w:tblBorders>
        <w:shd w:val="clear" w:color="auto" w:fill="E1C683"/>
        <w:tblLook w:val="04A0" w:firstRow="1" w:lastRow="0" w:firstColumn="1" w:lastColumn="0" w:noHBand="0" w:noVBand="1"/>
      </w:tblPr>
      <w:tblGrid>
        <w:gridCol w:w="10800"/>
      </w:tblGrid>
      <w:tr w:rsidR="00B0245C" w14:paraId="44DBAB03" w14:textId="77777777" w:rsidTr="00F33267">
        <w:trPr>
          <w:trHeight w:val="575"/>
          <w:jc w:val="center"/>
        </w:trPr>
        <w:tc>
          <w:tcPr>
            <w:tcW w:w="10800" w:type="dxa"/>
            <w:shd w:val="clear" w:color="auto" w:fill="E1C683"/>
            <w:vAlign w:val="center"/>
          </w:tcPr>
          <w:p w14:paraId="0807EAA5" w14:textId="77777777" w:rsidR="00B0245C" w:rsidRPr="00AB20C6" w:rsidRDefault="00B0245C" w:rsidP="00F33267">
            <w:pPr>
              <w:pStyle w:val="NoSpacing"/>
              <w:spacing w:before="40"/>
              <w:jc w:val="center"/>
              <w:rPr>
                <w:rFonts w:ascii="Arial" w:hAnsi="Arial" w:cs="Arial"/>
                <w:sz w:val="20"/>
                <w:szCs w:val="28"/>
              </w:rPr>
            </w:pPr>
            <w:bookmarkStart w:id="119" w:name="GrantApplication"/>
            <w:bookmarkEnd w:id="119"/>
            <w:r w:rsidRPr="00AB20C6">
              <w:rPr>
                <w:rFonts w:ascii="Arial" w:hAnsi="Arial" w:cs="Arial"/>
                <w:sz w:val="20"/>
                <w:szCs w:val="28"/>
              </w:rPr>
              <w:lastRenderedPageBreak/>
              <w:t>Board of State and Community Corrections</w:t>
            </w:r>
          </w:p>
          <w:p w14:paraId="32C1836D" w14:textId="77777777" w:rsidR="00B0245C" w:rsidRDefault="00B0245C" w:rsidP="00F33267">
            <w:pPr>
              <w:pStyle w:val="NoSpacing"/>
              <w:spacing w:after="40"/>
              <w:jc w:val="center"/>
            </w:pPr>
            <w:r w:rsidRPr="00AB20C6">
              <w:rPr>
                <w:rFonts w:ascii="Arial" w:hAnsi="Arial" w:cs="Arial"/>
                <w:b/>
                <w:sz w:val="24"/>
                <w:szCs w:val="28"/>
              </w:rPr>
              <w:t>Edward Byrne Memorial Justice Assistance Grant</w:t>
            </w:r>
            <w:r w:rsidRPr="00AB20C6">
              <w:rPr>
                <w:rFonts w:ascii="Arial" w:hAnsi="Arial" w:cs="Arial"/>
                <w:b/>
                <w:caps/>
                <w:sz w:val="24"/>
                <w:szCs w:val="28"/>
              </w:rPr>
              <w:t xml:space="preserve"> </w:t>
            </w:r>
            <w:r w:rsidRPr="00AB20C6">
              <w:rPr>
                <w:rFonts w:ascii="Arial" w:hAnsi="Arial" w:cs="Arial"/>
                <w:b/>
                <w:sz w:val="24"/>
                <w:szCs w:val="28"/>
              </w:rPr>
              <w:t>Program</w:t>
            </w:r>
            <w:r>
              <w:rPr>
                <w:rFonts w:ascii="Arial" w:hAnsi="Arial" w:cs="Arial"/>
                <w:b/>
                <w:sz w:val="24"/>
                <w:szCs w:val="28"/>
              </w:rPr>
              <w:t xml:space="preserve"> </w:t>
            </w:r>
            <w:r w:rsidRPr="00AB20C6">
              <w:rPr>
                <w:rFonts w:ascii="Arial" w:hAnsi="Arial" w:cs="Arial"/>
                <w:sz w:val="20"/>
                <w:szCs w:val="24"/>
              </w:rPr>
              <w:t>(</w:t>
            </w:r>
            <w:r w:rsidRPr="00AB20C6">
              <w:rPr>
                <w:rFonts w:ascii="Arial" w:hAnsi="Arial" w:cs="Arial"/>
                <w:caps/>
                <w:sz w:val="20"/>
                <w:szCs w:val="24"/>
              </w:rPr>
              <w:t>CFDA #16.738)</w:t>
            </w:r>
          </w:p>
        </w:tc>
      </w:tr>
    </w:tbl>
    <w:p w14:paraId="4ADBBA6A" w14:textId="77777777" w:rsidR="00287FAA" w:rsidRDefault="00287FAA" w:rsidP="00EB319C">
      <w:pPr>
        <w:keepNext/>
        <w:rPr>
          <w:rFonts w:ascii="Arial" w:hAnsi="Arial" w:cs="Arial"/>
          <w:sz w:val="4"/>
          <w:szCs w:val="4"/>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A4678"/>
        <w:tblLook w:val="0000" w:firstRow="0" w:lastRow="0" w:firstColumn="0" w:lastColumn="0" w:noHBand="0" w:noVBand="0"/>
      </w:tblPr>
      <w:tblGrid>
        <w:gridCol w:w="3320"/>
        <w:gridCol w:w="141"/>
        <w:gridCol w:w="156"/>
        <w:gridCol w:w="1363"/>
        <w:gridCol w:w="410"/>
        <w:gridCol w:w="475"/>
        <w:gridCol w:w="828"/>
        <w:gridCol w:w="871"/>
        <w:gridCol w:w="167"/>
        <w:gridCol w:w="276"/>
        <w:gridCol w:w="477"/>
        <w:gridCol w:w="2316"/>
      </w:tblGrid>
      <w:tr w:rsidR="00B0245C" w:rsidRPr="00287FAA" w14:paraId="570C9085" w14:textId="77777777" w:rsidTr="00B0245C">
        <w:trPr>
          <w:jc w:val="center"/>
        </w:trPr>
        <w:tc>
          <w:tcPr>
            <w:tcW w:w="10800" w:type="dxa"/>
            <w:gridSpan w:val="12"/>
            <w:tcBorders>
              <w:bottom w:val="single" w:sz="4" w:space="0" w:color="auto"/>
            </w:tcBorders>
            <w:shd w:val="clear" w:color="auto" w:fill="002060"/>
          </w:tcPr>
          <w:p w14:paraId="50794302" w14:textId="77777777" w:rsidR="00B0245C" w:rsidRPr="00B0245C" w:rsidRDefault="00B0245C" w:rsidP="00056249">
            <w:pPr>
              <w:pStyle w:val="Heading1"/>
            </w:pPr>
            <w:bookmarkStart w:id="120" w:name="_Toc138474217"/>
            <w:bookmarkStart w:id="121" w:name="_Toc138474664"/>
            <w:bookmarkStart w:id="122" w:name="_Toc528940804"/>
            <w:bookmarkStart w:id="123" w:name="_Toc531781007"/>
            <w:r w:rsidRPr="00B0245C">
              <w:t xml:space="preserve">Section I:  </w:t>
            </w:r>
            <w:bookmarkEnd w:id="120"/>
            <w:bookmarkEnd w:id="121"/>
            <w:r w:rsidRPr="00B0245C">
              <w:t>Applicant Information Form</w:t>
            </w:r>
            <w:bookmarkEnd w:id="122"/>
            <w:bookmarkEnd w:id="123"/>
          </w:p>
        </w:tc>
      </w:tr>
      <w:tr w:rsidR="00B0245C" w:rsidRPr="00B0245C" w14:paraId="79B69A8E" w14:textId="77777777" w:rsidTr="00B0245C">
        <w:tblPrEx>
          <w:shd w:val="clear" w:color="auto" w:fill="auto"/>
        </w:tblPrEx>
        <w:trPr>
          <w:cantSplit/>
          <w:trHeight w:hRule="exact" w:val="90"/>
          <w:jc w:val="center"/>
        </w:trPr>
        <w:tc>
          <w:tcPr>
            <w:tcW w:w="10800" w:type="dxa"/>
            <w:gridSpan w:val="12"/>
            <w:tcBorders>
              <w:left w:val="nil"/>
              <w:bottom w:val="single" w:sz="4" w:space="0" w:color="auto"/>
              <w:right w:val="nil"/>
            </w:tcBorders>
            <w:shd w:val="clear" w:color="auto" w:fill="auto"/>
            <w:vAlign w:val="center"/>
          </w:tcPr>
          <w:p w14:paraId="73C8CEE8" w14:textId="77777777" w:rsidR="00B0245C" w:rsidRPr="00B0245C" w:rsidRDefault="00B0245C" w:rsidP="00B0245C">
            <w:pPr>
              <w:tabs>
                <w:tab w:val="right" w:pos="10658"/>
              </w:tabs>
              <w:spacing w:before="40" w:after="40"/>
              <w:rPr>
                <w:rFonts w:ascii="Arial" w:hAnsi="Arial" w:cs="Arial"/>
                <w:b/>
                <w:bCs/>
                <w:sz w:val="4"/>
                <w:szCs w:val="4"/>
              </w:rPr>
            </w:pPr>
          </w:p>
        </w:tc>
      </w:tr>
      <w:tr w:rsidR="00B0245C" w:rsidRPr="00D83904" w14:paraId="61DDD4D4" w14:textId="77777777" w:rsidTr="00B0245C">
        <w:tblPrEx>
          <w:shd w:val="clear" w:color="auto" w:fill="auto"/>
        </w:tblPrEx>
        <w:trPr>
          <w:cantSplit/>
          <w:trHeight w:hRule="exact" w:val="360"/>
          <w:jc w:val="center"/>
        </w:trPr>
        <w:tc>
          <w:tcPr>
            <w:tcW w:w="10800" w:type="dxa"/>
            <w:gridSpan w:val="12"/>
            <w:tcBorders>
              <w:bottom w:val="single" w:sz="4" w:space="0" w:color="auto"/>
            </w:tcBorders>
            <w:shd w:val="clear" w:color="auto" w:fill="E1C683"/>
            <w:vAlign w:val="center"/>
          </w:tcPr>
          <w:p w14:paraId="1F357BDF" w14:textId="4AB85E9F" w:rsidR="00B0245C" w:rsidRPr="00D83904" w:rsidRDefault="00B0245C" w:rsidP="00B0245C">
            <w:pPr>
              <w:tabs>
                <w:tab w:val="right" w:pos="10658"/>
              </w:tabs>
              <w:spacing w:before="40" w:after="40"/>
              <w:rPr>
                <w:rFonts w:ascii="Arial" w:hAnsi="Arial" w:cs="Arial"/>
                <w:b/>
                <w:bCs/>
                <w:sz w:val="16"/>
              </w:rPr>
            </w:pPr>
            <w:r w:rsidRPr="00D83904">
              <w:rPr>
                <w:rFonts w:ascii="Arial" w:hAnsi="Arial" w:cs="Arial"/>
                <w:b/>
                <w:bCs/>
                <w:sz w:val="18"/>
              </w:rPr>
              <w:t xml:space="preserve">1.1.  </w:t>
            </w:r>
            <w:r w:rsidR="001B379D">
              <w:rPr>
                <w:rFonts w:ascii="Arial" w:hAnsi="Arial" w:cs="Arial"/>
                <w:b/>
                <w:bCs/>
                <w:sz w:val="18"/>
              </w:rPr>
              <w:t>COUNTY</w:t>
            </w:r>
            <w:r w:rsidR="00EF713C">
              <w:rPr>
                <w:rFonts w:ascii="Arial" w:hAnsi="Arial" w:cs="Arial"/>
                <w:b/>
                <w:bCs/>
                <w:sz w:val="18"/>
              </w:rPr>
              <w:t xml:space="preserve"> </w:t>
            </w:r>
            <w:r w:rsidRPr="00D83904">
              <w:rPr>
                <w:rFonts w:ascii="Arial" w:hAnsi="Arial" w:cs="Arial"/>
                <w:b/>
                <w:bCs/>
                <w:sz w:val="18"/>
              </w:rPr>
              <w:t>AGENCY APPLICANT</w:t>
            </w:r>
          </w:p>
        </w:tc>
      </w:tr>
      <w:tr w:rsidR="00B0245C" w:rsidRPr="00D83904" w14:paraId="68EDDEE1" w14:textId="77777777" w:rsidTr="00B0245C">
        <w:tblPrEx>
          <w:shd w:val="clear" w:color="auto" w:fill="auto"/>
        </w:tblPrEx>
        <w:trPr>
          <w:cantSplit/>
          <w:trHeight w:hRule="exact" w:val="216"/>
          <w:jc w:val="center"/>
        </w:trPr>
        <w:tc>
          <w:tcPr>
            <w:tcW w:w="5390" w:type="dxa"/>
            <w:gridSpan w:val="5"/>
            <w:tcBorders>
              <w:bottom w:val="nil"/>
              <w:right w:val="nil"/>
            </w:tcBorders>
            <w:vAlign w:val="center"/>
          </w:tcPr>
          <w:p w14:paraId="3F462AA7" w14:textId="1E12C7C4" w:rsidR="00B0245C" w:rsidRPr="00D83904" w:rsidRDefault="00764862" w:rsidP="00B0245C">
            <w:pPr>
              <w:rPr>
                <w:rFonts w:ascii="Arial" w:hAnsi="Arial" w:cs="Arial"/>
                <w:sz w:val="16"/>
              </w:rPr>
            </w:pPr>
            <w:r>
              <w:rPr>
                <w:rFonts w:ascii="Arial" w:hAnsi="Arial" w:cs="Arial"/>
                <w:sz w:val="16"/>
              </w:rPr>
              <w:t>COUNTY</w:t>
            </w:r>
            <w:r w:rsidR="00EF713C">
              <w:rPr>
                <w:rFonts w:ascii="Arial" w:hAnsi="Arial" w:cs="Arial"/>
                <w:sz w:val="16"/>
              </w:rPr>
              <w:t xml:space="preserve"> </w:t>
            </w:r>
            <w:r w:rsidR="00B0245C" w:rsidRPr="00D83904">
              <w:rPr>
                <w:rFonts w:ascii="Arial" w:hAnsi="Arial" w:cs="Arial"/>
                <w:sz w:val="16"/>
              </w:rPr>
              <w:t>AGENCY</w:t>
            </w:r>
          </w:p>
        </w:tc>
        <w:tc>
          <w:tcPr>
            <w:tcW w:w="5410" w:type="dxa"/>
            <w:gridSpan w:val="7"/>
            <w:tcBorders>
              <w:left w:val="nil"/>
              <w:bottom w:val="nil"/>
            </w:tcBorders>
            <w:vAlign w:val="center"/>
          </w:tcPr>
          <w:p w14:paraId="01DF2728" w14:textId="4196A3A4" w:rsidR="00B0245C" w:rsidRPr="00D83904" w:rsidRDefault="00B0245C" w:rsidP="00B0245C">
            <w:pPr>
              <w:rPr>
                <w:rFonts w:ascii="Arial" w:hAnsi="Arial" w:cs="Arial"/>
                <w:sz w:val="16"/>
              </w:rPr>
            </w:pPr>
            <w:r w:rsidRPr="00D83904">
              <w:rPr>
                <w:rFonts w:ascii="Arial" w:hAnsi="Arial" w:cs="Arial"/>
                <w:sz w:val="16"/>
              </w:rPr>
              <w:t>NAME AND TITLE OF DEPARTMENT</w:t>
            </w:r>
            <w:r w:rsidR="00764862">
              <w:rPr>
                <w:rFonts w:ascii="Arial" w:hAnsi="Arial" w:cs="Arial"/>
                <w:sz w:val="16"/>
              </w:rPr>
              <w:t>/</w:t>
            </w:r>
            <w:r w:rsidRPr="00D83904">
              <w:rPr>
                <w:rFonts w:ascii="Arial" w:hAnsi="Arial" w:cs="Arial"/>
                <w:sz w:val="16"/>
              </w:rPr>
              <w:t>AGENCY HEAD</w:t>
            </w:r>
          </w:p>
        </w:tc>
      </w:tr>
      <w:tr w:rsidR="00B0245C" w:rsidRPr="00AB20C6" w14:paraId="4E086A01" w14:textId="77777777" w:rsidTr="00B0245C">
        <w:tblPrEx>
          <w:shd w:val="clear" w:color="auto" w:fill="auto"/>
        </w:tblPrEx>
        <w:trPr>
          <w:cantSplit/>
          <w:trHeight w:val="380"/>
          <w:jc w:val="center"/>
        </w:trPr>
        <w:tc>
          <w:tcPr>
            <w:tcW w:w="5390" w:type="dxa"/>
            <w:gridSpan w:val="5"/>
            <w:tcBorders>
              <w:top w:val="nil"/>
              <w:right w:val="nil"/>
            </w:tcBorders>
            <w:shd w:val="clear" w:color="auto" w:fill="FFFFFF"/>
            <w:vAlign w:val="center"/>
          </w:tcPr>
          <w:p w14:paraId="088C442C" w14:textId="77777777" w:rsidR="00B0245C" w:rsidRPr="00AB20C6" w:rsidRDefault="00B0245C" w:rsidP="00B0245C">
            <w:pPr>
              <w:rPr>
                <w:rFonts w:ascii="Arial" w:hAnsi="Arial" w:cs="Arial"/>
                <w:sz w:val="22"/>
                <w:szCs w:val="22"/>
              </w:rPr>
            </w:pPr>
            <w:r w:rsidRPr="00AB20C6">
              <w:rPr>
                <w:rFonts w:ascii="Arial" w:hAnsi="Arial" w:cs="Arial"/>
                <w:sz w:val="22"/>
                <w:szCs w:val="22"/>
              </w:rPr>
              <w:fldChar w:fldCharType="begin">
                <w:ffData>
                  <w:name w:val="Text1"/>
                  <w:enabled/>
                  <w:calcOnExit w:val="0"/>
                  <w:textInput/>
                </w:ffData>
              </w:fldChar>
            </w:r>
            <w:r w:rsidRPr="00AB20C6">
              <w:rPr>
                <w:rFonts w:ascii="Arial" w:hAnsi="Arial" w:cs="Arial"/>
                <w:sz w:val="22"/>
                <w:szCs w:val="22"/>
              </w:rPr>
              <w:instrText xml:space="preserve"> FORMTEXT </w:instrText>
            </w:r>
            <w:r w:rsidRPr="00AB20C6">
              <w:rPr>
                <w:rFonts w:ascii="Arial" w:hAnsi="Arial" w:cs="Arial"/>
                <w:sz w:val="22"/>
                <w:szCs w:val="22"/>
              </w:rPr>
            </w:r>
            <w:r w:rsidRPr="00AB20C6">
              <w:rPr>
                <w:rFonts w:ascii="Arial" w:hAnsi="Arial" w:cs="Arial"/>
                <w:sz w:val="22"/>
                <w:szCs w:val="22"/>
              </w:rPr>
              <w:fldChar w:fldCharType="separate"/>
            </w:r>
            <w:r w:rsidRPr="00AB20C6">
              <w:rPr>
                <w:rFonts w:ascii="Arial" w:hAnsi="Arial" w:cs="Arial"/>
                <w:sz w:val="22"/>
                <w:szCs w:val="22"/>
              </w:rPr>
              <w:t> </w:t>
            </w:r>
            <w:r w:rsidRPr="00AB20C6">
              <w:rPr>
                <w:rFonts w:ascii="Arial" w:hAnsi="Arial" w:cs="Arial"/>
                <w:sz w:val="22"/>
                <w:szCs w:val="22"/>
              </w:rPr>
              <w:t> </w:t>
            </w:r>
            <w:r w:rsidRPr="00AB20C6">
              <w:rPr>
                <w:rFonts w:ascii="Arial" w:hAnsi="Arial" w:cs="Arial"/>
                <w:sz w:val="22"/>
                <w:szCs w:val="22"/>
              </w:rPr>
              <w:t> </w:t>
            </w:r>
            <w:r w:rsidRPr="00AB20C6">
              <w:rPr>
                <w:rFonts w:ascii="Arial" w:hAnsi="Arial" w:cs="Arial"/>
                <w:sz w:val="22"/>
                <w:szCs w:val="22"/>
              </w:rPr>
              <w:t> </w:t>
            </w:r>
            <w:r w:rsidRPr="00AB20C6">
              <w:rPr>
                <w:rFonts w:ascii="Arial" w:hAnsi="Arial" w:cs="Arial"/>
                <w:sz w:val="22"/>
                <w:szCs w:val="22"/>
              </w:rPr>
              <w:t> </w:t>
            </w:r>
            <w:r w:rsidRPr="00AB20C6">
              <w:rPr>
                <w:rFonts w:ascii="Arial" w:hAnsi="Arial" w:cs="Arial"/>
                <w:sz w:val="22"/>
                <w:szCs w:val="22"/>
              </w:rPr>
              <w:fldChar w:fldCharType="end"/>
            </w:r>
          </w:p>
        </w:tc>
        <w:tc>
          <w:tcPr>
            <w:tcW w:w="5410" w:type="dxa"/>
            <w:gridSpan w:val="7"/>
            <w:tcBorders>
              <w:top w:val="nil"/>
              <w:left w:val="nil"/>
            </w:tcBorders>
            <w:vAlign w:val="center"/>
          </w:tcPr>
          <w:p w14:paraId="081FFBB8" w14:textId="77777777" w:rsidR="00B0245C" w:rsidRPr="00AB20C6" w:rsidRDefault="00B0245C" w:rsidP="00B0245C">
            <w:pPr>
              <w:rPr>
                <w:rFonts w:ascii="Arial" w:hAnsi="Arial" w:cs="Arial"/>
                <w:sz w:val="22"/>
                <w:szCs w:val="22"/>
              </w:rPr>
            </w:pPr>
            <w:r w:rsidRPr="00AB20C6">
              <w:rPr>
                <w:rFonts w:ascii="Arial" w:hAnsi="Arial" w:cs="Arial"/>
                <w:sz w:val="22"/>
                <w:szCs w:val="22"/>
              </w:rPr>
              <w:fldChar w:fldCharType="begin">
                <w:ffData>
                  <w:name w:val="Text1"/>
                  <w:enabled/>
                  <w:calcOnExit w:val="0"/>
                  <w:textInput/>
                </w:ffData>
              </w:fldChar>
            </w:r>
            <w:r w:rsidRPr="00AB20C6">
              <w:rPr>
                <w:rFonts w:ascii="Arial" w:hAnsi="Arial" w:cs="Arial"/>
                <w:sz w:val="22"/>
                <w:szCs w:val="22"/>
              </w:rPr>
              <w:instrText xml:space="preserve"> FORMTEXT </w:instrText>
            </w:r>
            <w:r w:rsidRPr="00AB20C6">
              <w:rPr>
                <w:rFonts w:ascii="Arial" w:hAnsi="Arial" w:cs="Arial"/>
                <w:sz w:val="22"/>
                <w:szCs w:val="22"/>
              </w:rPr>
            </w:r>
            <w:r w:rsidRPr="00AB20C6">
              <w:rPr>
                <w:rFonts w:ascii="Arial" w:hAnsi="Arial" w:cs="Arial"/>
                <w:sz w:val="22"/>
                <w:szCs w:val="22"/>
              </w:rPr>
              <w:fldChar w:fldCharType="separate"/>
            </w:r>
            <w:r w:rsidRPr="00AB20C6">
              <w:rPr>
                <w:rFonts w:ascii="Arial" w:hAnsi="Arial" w:cs="Arial"/>
                <w:noProof/>
                <w:sz w:val="22"/>
                <w:szCs w:val="22"/>
              </w:rPr>
              <w:t> </w:t>
            </w:r>
            <w:r w:rsidRPr="00AB20C6">
              <w:rPr>
                <w:rFonts w:ascii="Arial" w:hAnsi="Arial" w:cs="Arial"/>
                <w:noProof/>
                <w:sz w:val="22"/>
                <w:szCs w:val="22"/>
              </w:rPr>
              <w:t> </w:t>
            </w:r>
            <w:r w:rsidRPr="00AB20C6">
              <w:rPr>
                <w:rFonts w:ascii="Arial" w:hAnsi="Arial" w:cs="Arial"/>
                <w:noProof/>
                <w:sz w:val="22"/>
                <w:szCs w:val="22"/>
              </w:rPr>
              <w:t> </w:t>
            </w:r>
            <w:r w:rsidRPr="00AB20C6">
              <w:rPr>
                <w:rFonts w:ascii="Arial" w:hAnsi="Arial" w:cs="Arial"/>
                <w:noProof/>
                <w:sz w:val="22"/>
                <w:szCs w:val="22"/>
              </w:rPr>
              <w:t> </w:t>
            </w:r>
            <w:r w:rsidRPr="00AB20C6">
              <w:rPr>
                <w:rFonts w:ascii="Arial" w:hAnsi="Arial" w:cs="Arial"/>
                <w:noProof/>
                <w:sz w:val="22"/>
                <w:szCs w:val="22"/>
              </w:rPr>
              <w:t> </w:t>
            </w:r>
            <w:r w:rsidRPr="00AB20C6">
              <w:rPr>
                <w:rFonts w:ascii="Arial" w:hAnsi="Arial" w:cs="Arial"/>
                <w:sz w:val="22"/>
                <w:szCs w:val="22"/>
              </w:rPr>
              <w:fldChar w:fldCharType="end"/>
            </w:r>
          </w:p>
        </w:tc>
      </w:tr>
      <w:tr w:rsidR="00B0245C" w:rsidRPr="00D83904" w14:paraId="10924796" w14:textId="77777777" w:rsidTr="00B0245C">
        <w:tblPrEx>
          <w:shd w:val="clear" w:color="auto" w:fill="auto"/>
        </w:tblPrEx>
        <w:trPr>
          <w:cantSplit/>
          <w:trHeight w:hRule="exact" w:val="216"/>
          <w:jc w:val="center"/>
        </w:trPr>
        <w:tc>
          <w:tcPr>
            <w:tcW w:w="5390" w:type="dxa"/>
            <w:gridSpan w:val="5"/>
            <w:tcBorders>
              <w:bottom w:val="nil"/>
              <w:right w:val="nil"/>
            </w:tcBorders>
            <w:vAlign w:val="center"/>
          </w:tcPr>
          <w:p w14:paraId="33D78FFD" w14:textId="77777777" w:rsidR="00B0245C" w:rsidRPr="00D83904" w:rsidRDefault="00B0245C" w:rsidP="00B0245C">
            <w:pPr>
              <w:rPr>
                <w:rFonts w:ascii="Arial" w:hAnsi="Arial" w:cs="Arial"/>
                <w:sz w:val="16"/>
              </w:rPr>
            </w:pPr>
            <w:r>
              <w:rPr>
                <w:rFonts w:ascii="Arial" w:hAnsi="Arial" w:cs="Arial"/>
                <w:sz w:val="16"/>
              </w:rPr>
              <w:t>FEDERAL EMPLOYER ID</w:t>
            </w:r>
          </w:p>
        </w:tc>
        <w:tc>
          <w:tcPr>
            <w:tcW w:w="5410" w:type="dxa"/>
            <w:gridSpan w:val="7"/>
            <w:tcBorders>
              <w:left w:val="nil"/>
              <w:bottom w:val="nil"/>
            </w:tcBorders>
            <w:vAlign w:val="center"/>
          </w:tcPr>
          <w:p w14:paraId="6FBBBEC4" w14:textId="77777777" w:rsidR="00B0245C" w:rsidRPr="00D83904" w:rsidRDefault="00B0245C" w:rsidP="00B0245C">
            <w:pPr>
              <w:rPr>
                <w:rFonts w:ascii="Arial" w:hAnsi="Arial" w:cs="Arial"/>
                <w:sz w:val="16"/>
              </w:rPr>
            </w:pPr>
            <w:r>
              <w:rPr>
                <w:rFonts w:ascii="Arial" w:hAnsi="Arial" w:cs="Arial"/>
                <w:sz w:val="16"/>
              </w:rPr>
              <w:t>DATA UNIVERSAL NUMBERS SYSTEM (DUNS)</w:t>
            </w:r>
          </w:p>
        </w:tc>
      </w:tr>
      <w:tr w:rsidR="00B0245C" w:rsidRPr="00B36117" w14:paraId="4A9C2FD2" w14:textId="77777777" w:rsidTr="00B0245C">
        <w:tblPrEx>
          <w:shd w:val="clear" w:color="auto" w:fill="auto"/>
        </w:tblPrEx>
        <w:trPr>
          <w:cantSplit/>
          <w:trHeight w:val="380"/>
          <w:jc w:val="center"/>
        </w:trPr>
        <w:tc>
          <w:tcPr>
            <w:tcW w:w="5390" w:type="dxa"/>
            <w:gridSpan w:val="5"/>
            <w:tcBorders>
              <w:top w:val="nil"/>
              <w:bottom w:val="single" w:sz="4" w:space="0" w:color="auto"/>
              <w:right w:val="nil"/>
            </w:tcBorders>
            <w:vAlign w:val="center"/>
          </w:tcPr>
          <w:p w14:paraId="56D10C00" w14:textId="77777777" w:rsidR="00B0245C" w:rsidRPr="00B36117" w:rsidRDefault="00B0245C" w:rsidP="00B0245C">
            <w:pPr>
              <w:rPr>
                <w:rFonts w:ascii="Arial" w:hAnsi="Arial" w:cs="Arial"/>
                <w:sz w:val="22"/>
                <w:szCs w:val="22"/>
              </w:rPr>
            </w:pPr>
            <w:r w:rsidRPr="00B36117">
              <w:rPr>
                <w:rFonts w:ascii="Arial" w:hAnsi="Arial" w:cs="Arial"/>
                <w:sz w:val="22"/>
                <w:szCs w:val="22"/>
              </w:rPr>
              <w:fldChar w:fldCharType="begin">
                <w:ffData>
                  <w:name w:val="Text1"/>
                  <w:enabled/>
                  <w:calcOnExit w:val="0"/>
                  <w:textInput/>
                </w:ffData>
              </w:fldChar>
            </w:r>
            <w:r w:rsidRPr="00B36117">
              <w:rPr>
                <w:rFonts w:ascii="Arial" w:hAnsi="Arial" w:cs="Arial"/>
                <w:sz w:val="22"/>
                <w:szCs w:val="22"/>
              </w:rPr>
              <w:instrText xml:space="preserve"> FORMTEXT </w:instrText>
            </w:r>
            <w:r w:rsidRPr="00B36117">
              <w:rPr>
                <w:rFonts w:ascii="Arial" w:hAnsi="Arial" w:cs="Arial"/>
                <w:sz w:val="22"/>
                <w:szCs w:val="22"/>
              </w:rPr>
            </w:r>
            <w:r w:rsidRPr="00B36117">
              <w:rPr>
                <w:rFonts w:ascii="Arial" w:hAnsi="Arial" w:cs="Arial"/>
                <w:sz w:val="22"/>
                <w:szCs w:val="22"/>
              </w:rPr>
              <w:fldChar w:fldCharType="separate"/>
            </w:r>
            <w:r w:rsidRPr="00B36117">
              <w:rPr>
                <w:rFonts w:ascii="Arial" w:hAnsi="Arial" w:cs="Arial"/>
                <w:sz w:val="22"/>
                <w:szCs w:val="22"/>
              </w:rPr>
              <w:t> </w:t>
            </w:r>
            <w:r w:rsidRPr="00B36117">
              <w:rPr>
                <w:rFonts w:ascii="Arial" w:hAnsi="Arial" w:cs="Arial"/>
                <w:sz w:val="22"/>
                <w:szCs w:val="22"/>
              </w:rPr>
              <w:t> </w:t>
            </w:r>
            <w:r w:rsidRPr="00B36117">
              <w:rPr>
                <w:rFonts w:ascii="Arial" w:hAnsi="Arial" w:cs="Arial"/>
                <w:sz w:val="22"/>
                <w:szCs w:val="22"/>
              </w:rPr>
              <w:t> </w:t>
            </w:r>
            <w:r w:rsidRPr="00B36117">
              <w:rPr>
                <w:rFonts w:ascii="Arial" w:hAnsi="Arial" w:cs="Arial"/>
                <w:sz w:val="22"/>
                <w:szCs w:val="22"/>
              </w:rPr>
              <w:t> </w:t>
            </w:r>
            <w:r w:rsidRPr="00B36117">
              <w:rPr>
                <w:rFonts w:ascii="Arial" w:hAnsi="Arial" w:cs="Arial"/>
                <w:sz w:val="22"/>
                <w:szCs w:val="22"/>
              </w:rPr>
              <w:t> </w:t>
            </w:r>
            <w:r w:rsidRPr="00B36117">
              <w:rPr>
                <w:rFonts w:ascii="Arial" w:hAnsi="Arial" w:cs="Arial"/>
                <w:sz w:val="22"/>
                <w:szCs w:val="22"/>
              </w:rPr>
              <w:fldChar w:fldCharType="end"/>
            </w:r>
          </w:p>
        </w:tc>
        <w:tc>
          <w:tcPr>
            <w:tcW w:w="5410" w:type="dxa"/>
            <w:gridSpan w:val="7"/>
            <w:tcBorders>
              <w:top w:val="nil"/>
              <w:left w:val="nil"/>
              <w:bottom w:val="single" w:sz="4" w:space="0" w:color="auto"/>
            </w:tcBorders>
            <w:vAlign w:val="center"/>
          </w:tcPr>
          <w:p w14:paraId="2CC632EB" w14:textId="77777777" w:rsidR="00B0245C" w:rsidRPr="00B36117" w:rsidRDefault="00B0245C" w:rsidP="00B0245C">
            <w:pPr>
              <w:rPr>
                <w:rFonts w:ascii="Arial" w:hAnsi="Arial" w:cs="Arial"/>
                <w:sz w:val="22"/>
                <w:szCs w:val="22"/>
              </w:rPr>
            </w:pPr>
            <w:r w:rsidRPr="00B36117">
              <w:rPr>
                <w:rFonts w:ascii="Arial" w:hAnsi="Arial" w:cs="Arial"/>
                <w:sz w:val="22"/>
                <w:szCs w:val="22"/>
              </w:rPr>
              <w:fldChar w:fldCharType="begin">
                <w:ffData>
                  <w:name w:val="Text1"/>
                  <w:enabled/>
                  <w:calcOnExit w:val="0"/>
                  <w:textInput/>
                </w:ffData>
              </w:fldChar>
            </w:r>
            <w:r w:rsidRPr="00B36117">
              <w:rPr>
                <w:rFonts w:ascii="Arial" w:hAnsi="Arial" w:cs="Arial"/>
                <w:sz w:val="22"/>
                <w:szCs w:val="22"/>
              </w:rPr>
              <w:instrText xml:space="preserve"> FORMTEXT </w:instrText>
            </w:r>
            <w:r w:rsidRPr="00B36117">
              <w:rPr>
                <w:rFonts w:ascii="Arial" w:hAnsi="Arial" w:cs="Arial"/>
                <w:sz w:val="22"/>
                <w:szCs w:val="22"/>
              </w:rPr>
            </w:r>
            <w:r w:rsidRPr="00B36117">
              <w:rPr>
                <w:rFonts w:ascii="Arial" w:hAnsi="Arial" w:cs="Arial"/>
                <w:sz w:val="22"/>
                <w:szCs w:val="22"/>
              </w:rPr>
              <w:fldChar w:fldCharType="separate"/>
            </w:r>
            <w:r w:rsidRPr="00B36117">
              <w:rPr>
                <w:rFonts w:ascii="Arial" w:hAnsi="Arial" w:cs="Arial"/>
                <w:noProof/>
                <w:sz w:val="22"/>
                <w:szCs w:val="22"/>
              </w:rPr>
              <w:t> </w:t>
            </w:r>
            <w:r w:rsidRPr="00B36117">
              <w:rPr>
                <w:rFonts w:ascii="Arial" w:hAnsi="Arial" w:cs="Arial"/>
                <w:noProof/>
                <w:sz w:val="22"/>
                <w:szCs w:val="22"/>
              </w:rPr>
              <w:t> </w:t>
            </w:r>
            <w:r w:rsidRPr="00B36117">
              <w:rPr>
                <w:rFonts w:ascii="Arial" w:hAnsi="Arial" w:cs="Arial"/>
                <w:noProof/>
                <w:sz w:val="22"/>
                <w:szCs w:val="22"/>
              </w:rPr>
              <w:t> </w:t>
            </w:r>
            <w:r w:rsidRPr="00B36117">
              <w:rPr>
                <w:rFonts w:ascii="Arial" w:hAnsi="Arial" w:cs="Arial"/>
                <w:noProof/>
                <w:sz w:val="22"/>
                <w:szCs w:val="22"/>
              </w:rPr>
              <w:t> </w:t>
            </w:r>
            <w:r w:rsidRPr="00B36117">
              <w:rPr>
                <w:rFonts w:ascii="Arial" w:hAnsi="Arial" w:cs="Arial"/>
                <w:noProof/>
                <w:sz w:val="22"/>
                <w:szCs w:val="22"/>
              </w:rPr>
              <w:t> </w:t>
            </w:r>
            <w:r w:rsidRPr="00B36117">
              <w:rPr>
                <w:rFonts w:ascii="Arial" w:hAnsi="Arial" w:cs="Arial"/>
                <w:sz w:val="22"/>
                <w:szCs w:val="22"/>
              </w:rPr>
              <w:fldChar w:fldCharType="end"/>
            </w:r>
          </w:p>
        </w:tc>
      </w:tr>
      <w:tr w:rsidR="00B0245C" w:rsidRPr="00D83904" w14:paraId="39AEF4D6" w14:textId="77777777" w:rsidTr="00B0245C">
        <w:tblPrEx>
          <w:shd w:val="clear" w:color="auto" w:fill="auto"/>
        </w:tblPrEx>
        <w:trPr>
          <w:cantSplit/>
          <w:trHeight w:hRule="exact" w:val="216"/>
          <w:jc w:val="center"/>
        </w:trPr>
        <w:tc>
          <w:tcPr>
            <w:tcW w:w="8007" w:type="dxa"/>
            <w:gridSpan w:val="10"/>
            <w:tcBorders>
              <w:bottom w:val="nil"/>
              <w:right w:val="nil"/>
            </w:tcBorders>
            <w:vAlign w:val="center"/>
          </w:tcPr>
          <w:p w14:paraId="64E36BF2" w14:textId="77777777" w:rsidR="00B0245C" w:rsidRPr="00D83904" w:rsidRDefault="00B0245C" w:rsidP="00B0245C">
            <w:pPr>
              <w:rPr>
                <w:rFonts w:ascii="Arial" w:hAnsi="Arial" w:cs="Arial"/>
                <w:sz w:val="16"/>
              </w:rPr>
            </w:pPr>
            <w:bookmarkStart w:id="124" w:name="_Hlk528751808"/>
            <w:r w:rsidRPr="00D83904">
              <w:rPr>
                <w:rFonts w:ascii="Arial" w:hAnsi="Arial" w:cs="Arial"/>
                <w:sz w:val="16"/>
              </w:rPr>
              <w:t>NAME AND TITLE OF PROJECT DIRECTOR</w:t>
            </w:r>
          </w:p>
        </w:tc>
        <w:tc>
          <w:tcPr>
            <w:tcW w:w="2793" w:type="dxa"/>
            <w:gridSpan w:val="2"/>
            <w:tcBorders>
              <w:left w:val="nil"/>
              <w:bottom w:val="nil"/>
            </w:tcBorders>
            <w:vAlign w:val="center"/>
          </w:tcPr>
          <w:p w14:paraId="03B108E5" w14:textId="77777777" w:rsidR="00B0245C" w:rsidRPr="00D83904" w:rsidRDefault="00B0245C" w:rsidP="00B0245C">
            <w:pPr>
              <w:rPr>
                <w:rFonts w:ascii="Arial" w:hAnsi="Arial" w:cs="Arial"/>
                <w:sz w:val="16"/>
              </w:rPr>
            </w:pPr>
            <w:r w:rsidRPr="00D83904">
              <w:rPr>
                <w:rFonts w:ascii="Arial" w:hAnsi="Arial" w:cs="Arial"/>
                <w:sz w:val="16"/>
              </w:rPr>
              <w:t>TELEPHONE NUMBER</w:t>
            </w:r>
          </w:p>
        </w:tc>
      </w:tr>
      <w:tr w:rsidR="00B0245C" w:rsidRPr="00AB20C6" w14:paraId="1BEC990B" w14:textId="77777777" w:rsidTr="00B0245C">
        <w:tblPrEx>
          <w:shd w:val="clear" w:color="auto" w:fill="auto"/>
        </w:tblPrEx>
        <w:trPr>
          <w:cantSplit/>
          <w:trHeight w:val="380"/>
          <w:jc w:val="center"/>
        </w:trPr>
        <w:tc>
          <w:tcPr>
            <w:tcW w:w="8007" w:type="dxa"/>
            <w:gridSpan w:val="10"/>
            <w:tcBorders>
              <w:top w:val="nil"/>
              <w:bottom w:val="single" w:sz="4" w:space="0" w:color="auto"/>
              <w:right w:val="nil"/>
            </w:tcBorders>
            <w:vAlign w:val="center"/>
          </w:tcPr>
          <w:p w14:paraId="07F37FB3" w14:textId="77777777" w:rsidR="00B0245C" w:rsidRPr="00AB20C6" w:rsidRDefault="00B0245C" w:rsidP="00B0245C">
            <w:pPr>
              <w:rPr>
                <w:rFonts w:ascii="Arial" w:hAnsi="Arial" w:cs="Arial"/>
                <w:sz w:val="22"/>
                <w:szCs w:val="22"/>
              </w:rPr>
            </w:pPr>
            <w:r w:rsidRPr="00AB20C6">
              <w:rPr>
                <w:rFonts w:ascii="Arial" w:hAnsi="Arial" w:cs="Arial"/>
                <w:sz w:val="22"/>
                <w:szCs w:val="22"/>
              </w:rPr>
              <w:fldChar w:fldCharType="begin">
                <w:ffData>
                  <w:name w:val="Text1"/>
                  <w:enabled/>
                  <w:calcOnExit w:val="0"/>
                  <w:textInput/>
                </w:ffData>
              </w:fldChar>
            </w:r>
            <w:r w:rsidRPr="00AB20C6">
              <w:rPr>
                <w:rFonts w:ascii="Arial" w:hAnsi="Arial" w:cs="Arial"/>
                <w:sz w:val="22"/>
                <w:szCs w:val="22"/>
              </w:rPr>
              <w:instrText xml:space="preserve"> FORMTEXT </w:instrText>
            </w:r>
            <w:r w:rsidRPr="00AB20C6">
              <w:rPr>
                <w:rFonts w:ascii="Arial" w:hAnsi="Arial" w:cs="Arial"/>
                <w:sz w:val="22"/>
                <w:szCs w:val="22"/>
              </w:rPr>
            </w:r>
            <w:r w:rsidRPr="00AB20C6">
              <w:rPr>
                <w:rFonts w:ascii="Arial" w:hAnsi="Arial" w:cs="Arial"/>
                <w:sz w:val="22"/>
                <w:szCs w:val="22"/>
              </w:rPr>
              <w:fldChar w:fldCharType="separate"/>
            </w:r>
            <w:r w:rsidRPr="00AB20C6">
              <w:rPr>
                <w:rFonts w:ascii="Arial" w:hAnsi="Arial" w:cs="Arial"/>
                <w:sz w:val="22"/>
                <w:szCs w:val="22"/>
              </w:rPr>
              <w:t> </w:t>
            </w:r>
            <w:r w:rsidRPr="00AB20C6">
              <w:rPr>
                <w:rFonts w:ascii="Arial" w:hAnsi="Arial" w:cs="Arial"/>
                <w:sz w:val="22"/>
                <w:szCs w:val="22"/>
              </w:rPr>
              <w:t> </w:t>
            </w:r>
            <w:r w:rsidRPr="00AB20C6">
              <w:rPr>
                <w:rFonts w:ascii="Arial" w:hAnsi="Arial" w:cs="Arial"/>
                <w:sz w:val="22"/>
                <w:szCs w:val="22"/>
              </w:rPr>
              <w:t> </w:t>
            </w:r>
            <w:r w:rsidRPr="00AB20C6">
              <w:rPr>
                <w:rFonts w:ascii="Arial" w:hAnsi="Arial" w:cs="Arial"/>
                <w:sz w:val="22"/>
                <w:szCs w:val="22"/>
              </w:rPr>
              <w:t> </w:t>
            </w:r>
            <w:r w:rsidRPr="00AB20C6">
              <w:rPr>
                <w:rFonts w:ascii="Arial" w:hAnsi="Arial" w:cs="Arial"/>
                <w:sz w:val="22"/>
                <w:szCs w:val="22"/>
              </w:rPr>
              <w:t> </w:t>
            </w:r>
            <w:r w:rsidRPr="00AB20C6">
              <w:rPr>
                <w:rFonts w:ascii="Arial" w:hAnsi="Arial" w:cs="Arial"/>
                <w:sz w:val="22"/>
                <w:szCs w:val="22"/>
              </w:rPr>
              <w:fldChar w:fldCharType="end"/>
            </w:r>
          </w:p>
        </w:tc>
        <w:tc>
          <w:tcPr>
            <w:tcW w:w="2793" w:type="dxa"/>
            <w:gridSpan w:val="2"/>
            <w:tcBorders>
              <w:top w:val="nil"/>
              <w:left w:val="nil"/>
              <w:bottom w:val="single" w:sz="4" w:space="0" w:color="auto"/>
            </w:tcBorders>
            <w:vAlign w:val="center"/>
          </w:tcPr>
          <w:p w14:paraId="2376B438" w14:textId="77777777" w:rsidR="00B0245C" w:rsidRPr="00AB20C6" w:rsidRDefault="00B0245C" w:rsidP="00B0245C">
            <w:pPr>
              <w:rPr>
                <w:rFonts w:ascii="Arial" w:hAnsi="Arial" w:cs="Arial"/>
                <w:sz w:val="22"/>
                <w:szCs w:val="22"/>
              </w:rPr>
            </w:pPr>
            <w:r w:rsidRPr="00AB20C6">
              <w:rPr>
                <w:rFonts w:ascii="Arial" w:hAnsi="Arial" w:cs="Arial"/>
                <w:sz w:val="22"/>
                <w:szCs w:val="22"/>
              </w:rPr>
              <w:fldChar w:fldCharType="begin">
                <w:ffData>
                  <w:name w:val="Text1"/>
                  <w:enabled/>
                  <w:calcOnExit w:val="0"/>
                  <w:textInput/>
                </w:ffData>
              </w:fldChar>
            </w:r>
            <w:r w:rsidRPr="00AB20C6">
              <w:rPr>
                <w:rFonts w:ascii="Arial" w:hAnsi="Arial" w:cs="Arial"/>
                <w:sz w:val="22"/>
                <w:szCs w:val="22"/>
              </w:rPr>
              <w:instrText xml:space="preserve"> FORMTEXT </w:instrText>
            </w:r>
            <w:r w:rsidRPr="00AB20C6">
              <w:rPr>
                <w:rFonts w:ascii="Arial" w:hAnsi="Arial" w:cs="Arial"/>
                <w:sz w:val="22"/>
                <w:szCs w:val="22"/>
              </w:rPr>
            </w:r>
            <w:r w:rsidRPr="00AB20C6">
              <w:rPr>
                <w:rFonts w:ascii="Arial" w:hAnsi="Arial" w:cs="Arial"/>
                <w:sz w:val="22"/>
                <w:szCs w:val="22"/>
              </w:rPr>
              <w:fldChar w:fldCharType="separate"/>
            </w:r>
            <w:r w:rsidRPr="00AB20C6">
              <w:rPr>
                <w:rFonts w:ascii="Arial" w:hAnsi="Arial" w:cs="Arial"/>
                <w:noProof/>
                <w:sz w:val="22"/>
                <w:szCs w:val="22"/>
              </w:rPr>
              <w:t> </w:t>
            </w:r>
            <w:r w:rsidRPr="00AB20C6">
              <w:rPr>
                <w:rFonts w:ascii="Arial" w:hAnsi="Arial" w:cs="Arial"/>
                <w:noProof/>
                <w:sz w:val="22"/>
                <w:szCs w:val="22"/>
              </w:rPr>
              <w:t> </w:t>
            </w:r>
            <w:r w:rsidRPr="00AB20C6">
              <w:rPr>
                <w:rFonts w:ascii="Arial" w:hAnsi="Arial" w:cs="Arial"/>
                <w:noProof/>
                <w:sz w:val="22"/>
                <w:szCs w:val="22"/>
              </w:rPr>
              <w:t> </w:t>
            </w:r>
            <w:r w:rsidRPr="00AB20C6">
              <w:rPr>
                <w:rFonts w:ascii="Arial" w:hAnsi="Arial" w:cs="Arial"/>
                <w:noProof/>
                <w:sz w:val="22"/>
                <w:szCs w:val="22"/>
              </w:rPr>
              <w:t> </w:t>
            </w:r>
            <w:r w:rsidRPr="00AB20C6">
              <w:rPr>
                <w:rFonts w:ascii="Arial" w:hAnsi="Arial" w:cs="Arial"/>
                <w:noProof/>
                <w:sz w:val="22"/>
                <w:szCs w:val="22"/>
              </w:rPr>
              <w:t> </w:t>
            </w:r>
            <w:r w:rsidRPr="00AB20C6">
              <w:rPr>
                <w:rFonts w:ascii="Arial" w:hAnsi="Arial" w:cs="Arial"/>
                <w:sz w:val="22"/>
                <w:szCs w:val="22"/>
              </w:rPr>
              <w:fldChar w:fldCharType="end"/>
            </w:r>
          </w:p>
        </w:tc>
      </w:tr>
      <w:bookmarkEnd w:id="124"/>
      <w:tr w:rsidR="00B0245C" w:rsidRPr="00D83904" w14:paraId="383C7BFE" w14:textId="77777777" w:rsidTr="00B0245C">
        <w:tblPrEx>
          <w:shd w:val="clear" w:color="auto" w:fill="auto"/>
        </w:tblPrEx>
        <w:trPr>
          <w:cantSplit/>
          <w:trHeight w:val="216"/>
          <w:jc w:val="center"/>
        </w:trPr>
        <w:tc>
          <w:tcPr>
            <w:tcW w:w="3320" w:type="dxa"/>
            <w:tcBorders>
              <w:top w:val="single" w:sz="4" w:space="0" w:color="auto"/>
              <w:bottom w:val="nil"/>
              <w:right w:val="nil"/>
            </w:tcBorders>
            <w:vAlign w:val="center"/>
          </w:tcPr>
          <w:p w14:paraId="5EB80686" w14:textId="77777777" w:rsidR="00B0245C" w:rsidRPr="00D83904" w:rsidRDefault="00B0245C" w:rsidP="00B0245C">
            <w:pPr>
              <w:jc w:val="both"/>
              <w:rPr>
                <w:rFonts w:ascii="Arial" w:hAnsi="Arial" w:cs="Arial"/>
                <w:sz w:val="16"/>
              </w:rPr>
            </w:pPr>
            <w:r w:rsidRPr="00D83904">
              <w:rPr>
                <w:rFonts w:ascii="Arial" w:hAnsi="Arial" w:cs="Arial"/>
                <w:sz w:val="16"/>
              </w:rPr>
              <w:t>STREET ADDRESS</w:t>
            </w:r>
          </w:p>
        </w:tc>
        <w:tc>
          <w:tcPr>
            <w:tcW w:w="2545" w:type="dxa"/>
            <w:gridSpan w:val="5"/>
            <w:tcBorders>
              <w:top w:val="single" w:sz="4" w:space="0" w:color="auto"/>
              <w:left w:val="nil"/>
              <w:bottom w:val="nil"/>
              <w:right w:val="nil"/>
            </w:tcBorders>
            <w:vAlign w:val="center"/>
          </w:tcPr>
          <w:p w14:paraId="54DF201D" w14:textId="77777777" w:rsidR="00B0245C" w:rsidRPr="00D83904" w:rsidRDefault="00B0245C" w:rsidP="00B0245C">
            <w:pPr>
              <w:jc w:val="both"/>
              <w:rPr>
                <w:rFonts w:ascii="Arial" w:hAnsi="Arial" w:cs="Arial"/>
                <w:sz w:val="16"/>
              </w:rPr>
            </w:pPr>
            <w:r w:rsidRPr="00D83904">
              <w:rPr>
                <w:rFonts w:ascii="Arial" w:hAnsi="Arial" w:cs="Arial"/>
                <w:sz w:val="16"/>
              </w:rPr>
              <w:t>CITY</w:t>
            </w:r>
          </w:p>
        </w:tc>
        <w:tc>
          <w:tcPr>
            <w:tcW w:w="828" w:type="dxa"/>
            <w:tcBorders>
              <w:top w:val="single" w:sz="4" w:space="0" w:color="auto"/>
              <w:left w:val="nil"/>
              <w:bottom w:val="nil"/>
              <w:right w:val="nil"/>
            </w:tcBorders>
            <w:vAlign w:val="center"/>
          </w:tcPr>
          <w:p w14:paraId="0EDFE5C9" w14:textId="77777777" w:rsidR="00B0245C" w:rsidRPr="00D83904" w:rsidRDefault="00B0245C" w:rsidP="00B0245C">
            <w:pPr>
              <w:jc w:val="both"/>
              <w:rPr>
                <w:rFonts w:ascii="Arial" w:hAnsi="Arial" w:cs="Arial"/>
                <w:sz w:val="16"/>
              </w:rPr>
            </w:pPr>
            <w:r w:rsidRPr="00D83904">
              <w:rPr>
                <w:rFonts w:ascii="Arial" w:hAnsi="Arial" w:cs="Arial"/>
                <w:sz w:val="16"/>
              </w:rPr>
              <w:t>STATE</w:t>
            </w:r>
          </w:p>
        </w:tc>
        <w:tc>
          <w:tcPr>
            <w:tcW w:w="1314" w:type="dxa"/>
            <w:gridSpan w:val="3"/>
            <w:tcBorders>
              <w:top w:val="single" w:sz="4" w:space="0" w:color="auto"/>
              <w:left w:val="nil"/>
              <w:bottom w:val="nil"/>
              <w:right w:val="nil"/>
            </w:tcBorders>
            <w:vAlign w:val="center"/>
          </w:tcPr>
          <w:p w14:paraId="3E7EFD0D" w14:textId="77777777" w:rsidR="00B0245C" w:rsidRPr="00D83904" w:rsidRDefault="00B0245C" w:rsidP="00B0245C">
            <w:pPr>
              <w:jc w:val="both"/>
              <w:rPr>
                <w:rFonts w:ascii="Arial" w:hAnsi="Arial" w:cs="Arial"/>
                <w:sz w:val="16"/>
              </w:rPr>
            </w:pPr>
            <w:r w:rsidRPr="00D83904">
              <w:rPr>
                <w:rFonts w:ascii="Arial" w:hAnsi="Arial" w:cs="Arial"/>
                <w:sz w:val="16"/>
              </w:rPr>
              <w:t>ZIP CODE</w:t>
            </w:r>
          </w:p>
        </w:tc>
        <w:tc>
          <w:tcPr>
            <w:tcW w:w="2793" w:type="dxa"/>
            <w:gridSpan w:val="2"/>
            <w:tcBorders>
              <w:top w:val="single" w:sz="4" w:space="0" w:color="auto"/>
              <w:left w:val="nil"/>
              <w:bottom w:val="nil"/>
            </w:tcBorders>
            <w:vAlign w:val="center"/>
          </w:tcPr>
          <w:p w14:paraId="28BEBBEF" w14:textId="77777777" w:rsidR="00B0245C" w:rsidRPr="00D83904" w:rsidRDefault="00B0245C" w:rsidP="00B0245C">
            <w:pPr>
              <w:jc w:val="both"/>
              <w:rPr>
                <w:rFonts w:ascii="Arial" w:hAnsi="Arial" w:cs="Arial"/>
                <w:sz w:val="16"/>
              </w:rPr>
            </w:pPr>
            <w:r w:rsidRPr="00D83904">
              <w:rPr>
                <w:rFonts w:ascii="Arial" w:hAnsi="Arial" w:cs="Arial"/>
                <w:sz w:val="16"/>
              </w:rPr>
              <w:t>FAX NUMBER</w:t>
            </w:r>
          </w:p>
        </w:tc>
      </w:tr>
      <w:tr w:rsidR="00B0245C" w:rsidRPr="00AB20C6" w14:paraId="4FD0ECAE" w14:textId="77777777" w:rsidTr="00B0245C">
        <w:tblPrEx>
          <w:shd w:val="clear" w:color="auto" w:fill="auto"/>
        </w:tblPrEx>
        <w:trPr>
          <w:cantSplit/>
          <w:trHeight w:val="380"/>
          <w:jc w:val="center"/>
        </w:trPr>
        <w:tc>
          <w:tcPr>
            <w:tcW w:w="3320" w:type="dxa"/>
            <w:tcBorders>
              <w:top w:val="nil"/>
              <w:bottom w:val="single" w:sz="4" w:space="0" w:color="auto"/>
              <w:right w:val="nil"/>
            </w:tcBorders>
            <w:vAlign w:val="center"/>
          </w:tcPr>
          <w:p w14:paraId="036D93A6" w14:textId="77777777" w:rsidR="00B0245C" w:rsidRPr="00AB20C6" w:rsidRDefault="00B0245C" w:rsidP="00B0245C">
            <w:pPr>
              <w:jc w:val="both"/>
              <w:rPr>
                <w:rFonts w:ascii="Arial" w:hAnsi="Arial" w:cs="Arial"/>
                <w:sz w:val="22"/>
                <w:szCs w:val="22"/>
              </w:rPr>
            </w:pPr>
            <w:r w:rsidRPr="00AB20C6">
              <w:rPr>
                <w:rFonts w:ascii="Arial" w:hAnsi="Arial" w:cs="Arial"/>
                <w:sz w:val="22"/>
                <w:szCs w:val="22"/>
              </w:rPr>
              <w:fldChar w:fldCharType="begin">
                <w:ffData>
                  <w:name w:val="Text148"/>
                  <w:enabled/>
                  <w:calcOnExit w:val="0"/>
                  <w:textInput/>
                </w:ffData>
              </w:fldChar>
            </w:r>
            <w:r w:rsidRPr="00AB20C6">
              <w:rPr>
                <w:rFonts w:ascii="Arial" w:hAnsi="Arial" w:cs="Arial"/>
                <w:sz w:val="22"/>
                <w:szCs w:val="22"/>
              </w:rPr>
              <w:instrText xml:space="preserve"> FORMTEXT </w:instrText>
            </w:r>
            <w:r w:rsidRPr="00AB20C6">
              <w:rPr>
                <w:rFonts w:ascii="Arial" w:hAnsi="Arial" w:cs="Arial"/>
                <w:sz w:val="22"/>
                <w:szCs w:val="22"/>
              </w:rPr>
            </w:r>
            <w:r w:rsidRPr="00AB20C6">
              <w:rPr>
                <w:rFonts w:ascii="Arial" w:hAnsi="Arial" w:cs="Arial"/>
                <w:sz w:val="22"/>
                <w:szCs w:val="22"/>
              </w:rPr>
              <w:fldChar w:fldCharType="separate"/>
            </w:r>
            <w:r w:rsidRPr="00AB20C6">
              <w:rPr>
                <w:rFonts w:ascii="Arial" w:hAnsi="Arial" w:cs="Arial"/>
                <w:sz w:val="22"/>
                <w:szCs w:val="22"/>
              </w:rPr>
              <w:t> </w:t>
            </w:r>
            <w:r w:rsidRPr="00AB20C6">
              <w:rPr>
                <w:rFonts w:ascii="Arial" w:hAnsi="Arial" w:cs="Arial"/>
                <w:sz w:val="22"/>
                <w:szCs w:val="22"/>
              </w:rPr>
              <w:t> </w:t>
            </w:r>
            <w:r w:rsidRPr="00AB20C6">
              <w:rPr>
                <w:rFonts w:ascii="Arial" w:hAnsi="Arial" w:cs="Arial"/>
                <w:sz w:val="22"/>
                <w:szCs w:val="22"/>
              </w:rPr>
              <w:t> </w:t>
            </w:r>
            <w:r w:rsidRPr="00AB20C6">
              <w:rPr>
                <w:rFonts w:ascii="Arial" w:hAnsi="Arial" w:cs="Arial"/>
                <w:sz w:val="22"/>
                <w:szCs w:val="22"/>
              </w:rPr>
              <w:t> </w:t>
            </w:r>
            <w:r w:rsidRPr="00AB20C6">
              <w:rPr>
                <w:rFonts w:ascii="Arial" w:hAnsi="Arial" w:cs="Arial"/>
                <w:sz w:val="22"/>
                <w:szCs w:val="22"/>
              </w:rPr>
              <w:t> </w:t>
            </w:r>
            <w:r w:rsidRPr="00AB20C6">
              <w:rPr>
                <w:rFonts w:ascii="Arial" w:hAnsi="Arial" w:cs="Arial"/>
                <w:sz w:val="22"/>
                <w:szCs w:val="22"/>
              </w:rPr>
              <w:fldChar w:fldCharType="end"/>
            </w:r>
          </w:p>
        </w:tc>
        <w:tc>
          <w:tcPr>
            <w:tcW w:w="2545" w:type="dxa"/>
            <w:gridSpan w:val="5"/>
            <w:tcBorders>
              <w:top w:val="nil"/>
              <w:left w:val="nil"/>
              <w:bottom w:val="single" w:sz="4" w:space="0" w:color="auto"/>
              <w:right w:val="nil"/>
            </w:tcBorders>
            <w:vAlign w:val="center"/>
          </w:tcPr>
          <w:p w14:paraId="1DC5E8A6" w14:textId="77777777" w:rsidR="00B0245C" w:rsidRPr="00AB20C6" w:rsidRDefault="00B0245C" w:rsidP="00B0245C">
            <w:pPr>
              <w:jc w:val="both"/>
              <w:rPr>
                <w:rFonts w:ascii="Arial" w:hAnsi="Arial" w:cs="Arial"/>
                <w:sz w:val="22"/>
                <w:szCs w:val="22"/>
              </w:rPr>
            </w:pPr>
            <w:r w:rsidRPr="00AB20C6">
              <w:rPr>
                <w:rFonts w:ascii="Arial" w:hAnsi="Arial" w:cs="Arial"/>
                <w:sz w:val="22"/>
                <w:szCs w:val="22"/>
              </w:rPr>
              <w:fldChar w:fldCharType="begin">
                <w:ffData>
                  <w:name w:val="Text149"/>
                  <w:enabled/>
                  <w:calcOnExit w:val="0"/>
                  <w:textInput/>
                </w:ffData>
              </w:fldChar>
            </w:r>
            <w:r w:rsidRPr="00AB20C6">
              <w:rPr>
                <w:rFonts w:ascii="Arial" w:hAnsi="Arial" w:cs="Arial"/>
                <w:sz w:val="22"/>
                <w:szCs w:val="22"/>
              </w:rPr>
              <w:instrText xml:space="preserve"> FORMTEXT </w:instrText>
            </w:r>
            <w:r w:rsidRPr="00AB20C6">
              <w:rPr>
                <w:rFonts w:ascii="Arial" w:hAnsi="Arial" w:cs="Arial"/>
                <w:sz w:val="22"/>
                <w:szCs w:val="22"/>
              </w:rPr>
            </w:r>
            <w:r w:rsidRPr="00AB20C6">
              <w:rPr>
                <w:rFonts w:ascii="Arial" w:hAnsi="Arial" w:cs="Arial"/>
                <w:sz w:val="22"/>
                <w:szCs w:val="22"/>
              </w:rPr>
              <w:fldChar w:fldCharType="separate"/>
            </w:r>
            <w:r w:rsidRPr="00AB20C6">
              <w:rPr>
                <w:rFonts w:ascii="Arial" w:hAnsi="Arial" w:cs="Arial"/>
                <w:sz w:val="22"/>
                <w:szCs w:val="22"/>
              </w:rPr>
              <w:t> </w:t>
            </w:r>
            <w:r w:rsidRPr="00AB20C6">
              <w:rPr>
                <w:rFonts w:ascii="Arial" w:hAnsi="Arial" w:cs="Arial"/>
                <w:sz w:val="22"/>
                <w:szCs w:val="22"/>
              </w:rPr>
              <w:t> </w:t>
            </w:r>
            <w:r w:rsidRPr="00AB20C6">
              <w:rPr>
                <w:rFonts w:ascii="Arial" w:hAnsi="Arial" w:cs="Arial"/>
                <w:sz w:val="22"/>
                <w:szCs w:val="22"/>
              </w:rPr>
              <w:t> </w:t>
            </w:r>
            <w:r w:rsidRPr="00AB20C6">
              <w:rPr>
                <w:rFonts w:ascii="Arial" w:hAnsi="Arial" w:cs="Arial"/>
                <w:sz w:val="22"/>
                <w:szCs w:val="22"/>
              </w:rPr>
              <w:t> </w:t>
            </w:r>
            <w:r w:rsidRPr="00AB20C6">
              <w:rPr>
                <w:rFonts w:ascii="Arial" w:hAnsi="Arial" w:cs="Arial"/>
                <w:sz w:val="22"/>
                <w:szCs w:val="22"/>
              </w:rPr>
              <w:t> </w:t>
            </w:r>
            <w:r w:rsidRPr="00AB20C6">
              <w:rPr>
                <w:rFonts w:ascii="Arial" w:hAnsi="Arial" w:cs="Arial"/>
                <w:sz w:val="22"/>
                <w:szCs w:val="22"/>
              </w:rPr>
              <w:fldChar w:fldCharType="end"/>
            </w:r>
          </w:p>
        </w:tc>
        <w:tc>
          <w:tcPr>
            <w:tcW w:w="828" w:type="dxa"/>
            <w:tcBorders>
              <w:top w:val="nil"/>
              <w:left w:val="nil"/>
              <w:bottom w:val="single" w:sz="4" w:space="0" w:color="auto"/>
              <w:right w:val="nil"/>
            </w:tcBorders>
            <w:vAlign w:val="center"/>
          </w:tcPr>
          <w:p w14:paraId="4C7AFBA0" w14:textId="77777777" w:rsidR="00B0245C" w:rsidRPr="00AB20C6" w:rsidRDefault="00B0245C" w:rsidP="00B0245C">
            <w:pPr>
              <w:jc w:val="both"/>
              <w:rPr>
                <w:rFonts w:ascii="Arial" w:hAnsi="Arial" w:cs="Arial"/>
                <w:sz w:val="22"/>
                <w:szCs w:val="22"/>
              </w:rPr>
            </w:pPr>
            <w:r w:rsidRPr="00AB20C6">
              <w:rPr>
                <w:rFonts w:ascii="Arial" w:hAnsi="Arial" w:cs="Arial"/>
                <w:sz w:val="22"/>
                <w:szCs w:val="22"/>
              </w:rPr>
              <w:fldChar w:fldCharType="begin">
                <w:ffData>
                  <w:name w:val="Text150"/>
                  <w:enabled/>
                  <w:calcOnExit w:val="0"/>
                  <w:textInput/>
                </w:ffData>
              </w:fldChar>
            </w:r>
            <w:r w:rsidRPr="00AB20C6">
              <w:rPr>
                <w:rFonts w:ascii="Arial" w:hAnsi="Arial" w:cs="Arial"/>
                <w:sz w:val="22"/>
                <w:szCs w:val="22"/>
              </w:rPr>
              <w:instrText xml:space="preserve"> FORMTEXT </w:instrText>
            </w:r>
            <w:r w:rsidRPr="00AB20C6">
              <w:rPr>
                <w:rFonts w:ascii="Arial" w:hAnsi="Arial" w:cs="Arial"/>
                <w:sz w:val="22"/>
                <w:szCs w:val="22"/>
              </w:rPr>
            </w:r>
            <w:r w:rsidRPr="00AB20C6">
              <w:rPr>
                <w:rFonts w:ascii="Arial" w:hAnsi="Arial" w:cs="Arial"/>
                <w:sz w:val="22"/>
                <w:szCs w:val="22"/>
              </w:rPr>
              <w:fldChar w:fldCharType="separate"/>
            </w:r>
            <w:r w:rsidRPr="00AB20C6">
              <w:rPr>
                <w:rFonts w:ascii="Arial" w:hAnsi="Arial" w:cs="Arial"/>
                <w:sz w:val="22"/>
                <w:szCs w:val="22"/>
              </w:rPr>
              <w:t> </w:t>
            </w:r>
            <w:r w:rsidRPr="00AB20C6">
              <w:rPr>
                <w:rFonts w:ascii="Arial" w:hAnsi="Arial" w:cs="Arial"/>
                <w:sz w:val="22"/>
                <w:szCs w:val="22"/>
              </w:rPr>
              <w:t> </w:t>
            </w:r>
            <w:r w:rsidRPr="00AB20C6">
              <w:rPr>
                <w:rFonts w:ascii="Arial" w:hAnsi="Arial" w:cs="Arial"/>
                <w:sz w:val="22"/>
                <w:szCs w:val="22"/>
              </w:rPr>
              <w:t> </w:t>
            </w:r>
            <w:r w:rsidRPr="00AB20C6">
              <w:rPr>
                <w:rFonts w:ascii="Arial" w:hAnsi="Arial" w:cs="Arial"/>
                <w:sz w:val="22"/>
                <w:szCs w:val="22"/>
              </w:rPr>
              <w:t> </w:t>
            </w:r>
            <w:r w:rsidRPr="00AB20C6">
              <w:rPr>
                <w:rFonts w:ascii="Arial" w:hAnsi="Arial" w:cs="Arial"/>
                <w:sz w:val="22"/>
                <w:szCs w:val="22"/>
              </w:rPr>
              <w:t> </w:t>
            </w:r>
            <w:r w:rsidRPr="00AB20C6">
              <w:rPr>
                <w:rFonts w:ascii="Arial" w:hAnsi="Arial" w:cs="Arial"/>
                <w:sz w:val="22"/>
                <w:szCs w:val="22"/>
              </w:rPr>
              <w:fldChar w:fldCharType="end"/>
            </w:r>
          </w:p>
        </w:tc>
        <w:tc>
          <w:tcPr>
            <w:tcW w:w="1314" w:type="dxa"/>
            <w:gridSpan w:val="3"/>
            <w:tcBorders>
              <w:top w:val="nil"/>
              <w:left w:val="nil"/>
              <w:bottom w:val="single" w:sz="4" w:space="0" w:color="auto"/>
              <w:right w:val="nil"/>
            </w:tcBorders>
            <w:vAlign w:val="center"/>
          </w:tcPr>
          <w:p w14:paraId="2514025E" w14:textId="77777777" w:rsidR="00B0245C" w:rsidRPr="00AB20C6" w:rsidRDefault="00B0245C" w:rsidP="00B0245C">
            <w:pPr>
              <w:jc w:val="both"/>
              <w:rPr>
                <w:rFonts w:ascii="Arial" w:hAnsi="Arial" w:cs="Arial"/>
                <w:sz w:val="22"/>
                <w:szCs w:val="22"/>
              </w:rPr>
            </w:pPr>
            <w:r w:rsidRPr="00AB20C6">
              <w:rPr>
                <w:rFonts w:ascii="Arial" w:hAnsi="Arial" w:cs="Arial"/>
                <w:sz w:val="22"/>
                <w:szCs w:val="22"/>
              </w:rPr>
              <w:fldChar w:fldCharType="begin">
                <w:ffData>
                  <w:name w:val="Text150"/>
                  <w:enabled/>
                  <w:calcOnExit w:val="0"/>
                  <w:textInput/>
                </w:ffData>
              </w:fldChar>
            </w:r>
            <w:r w:rsidRPr="00AB20C6">
              <w:rPr>
                <w:rFonts w:ascii="Arial" w:hAnsi="Arial" w:cs="Arial"/>
                <w:sz w:val="22"/>
                <w:szCs w:val="22"/>
              </w:rPr>
              <w:instrText xml:space="preserve"> FORMTEXT </w:instrText>
            </w:r>
            <w:r w:rsidRPr="00AB20C6">
              <w:rPr>
                <w:rFonts w:ascii="Arial" w:hAnsi="Arial" w:cs="Arial"/>
                <w:sz w:val="22"/>
                <w:szCs w:val="22"/>
              </w:rPr>
            </w:r>
            <w:r w:rsidRPr="00AB20C6">
              <w:rPr>
                <w:rFonts w:ascii="Arial" w:hAnsi="Arial" w:cs="Arial"/>
                <w:sz w:val="22"/>
                <w:szCs w:val="22"/>
              </w:rPr>
              <w:fldChar w:fldCharType="separate"/>
            </w:r>
            <w:r w:rsidRPr="00AB20C6">
              <w:rPr>
                <w:rFonts w:ascii="Arial" w:hAnsi="Arial" w:cs="Arial"/>
                <w:sz w:val="22"/>
                <w:szCs w:val="22"/>
              </w:rPr>
              <w:t> </w:t>
            </w:r>
            <w:r w:rsidRPr="00AB20C6">
              <w:rPr>
                <w:rFonts w:ascii="Arial" w:hAnsi="Arial" w:cs="Arial"/>
                <w:sz w:val="22"/>
                <w:szCs w:val="22"/>
              </w:rPr>
              <w:t> </w:t>
            </w:r>
            <w:r w:rsidRPr="00AB20C6">
              <w:rPr>
                <w:rFonts w:ascii="Arial" w:hAnsi="Arial" w:cs="Arial"/>
                <w:sz w:val="22"/>
                <w:szCs w:val="22"/>
              </w:rPr>
              <w:t> </w:t>
            </w:r>
            <w:r w:rsidRPr="00AB20C6">
              <w:rPr>
                <w:rFonts w:ascii="Arial" w:hAnsi="Arial" w:cs="Arial"/>
                <w:sz w:val="22"/>
                <w:szCs w:val="22"/>
              </w:rPr>
              <w:t> </w:t>
            </w:r>
            <w:r w:rsidRPr="00AB20C6">
              <w:rPr>
                <w:rFonts w:ascii="Arial" w:hAnsi="Arial" w:cs="Arial"/>
                <w:sz w:val="22"/>
                <w:szCs w:val="22"/>
              </w:rPr>
              <w:t> </w:t>
            </w:r>
            <w:r w:rsidRPr="00AB20C6">
              <w:rPr>
                <w:rFonts w:ascii="Arial" w:hAnsi="Arial" w:cs="Arial"/>
                <w:sz w:val="22"/>
                <w:szCs w:val="22"/>
              </w:rPr>
              <w:fldChar w:fldCharType="end"/>
            </w:r>
          </w:p>
        </w:tc>
        <w:tc>
          <w:tcPr>
            <w:tcW w:w="2793" w:type="dxa"/>
            <w:gridSpan w:val="2"/>
            <w:tcBorders>
              <w:top w:val="nil"/>
              <w:left w:val="nil"/>
              <w:bottom w:val="single" w:sz="4" w:space="0" w:color="auto"/>
            </w:tcBorders>
            <w:vAlign w:val="center"/>
          </w:tcPr>
          <w:p w14:paraId="0BAB9071" w14:textId="77777777" w:rsidR="00B0245C" w:rsidRPr="00AB20C6" w:rsidRDefault="00B0245C" w:rsidP="00B0245C">
            <w:pPr>
              <w:jc w:val="both"/>
              <w:rPr>
                <w:rFonts w:ascii="Arial" w:hAnsi="Arial" w:cs="Arial"/>
                <w:sz w:val="22"/>
                <w:szCs w:val="22"/>
              </w:rPr>
            </w:pPr>
            <w:r w:rsidRPr="00AB20C6">
              <w:rPr>
                <w:rFonts w:ascii="Arial" w:hAnsi="Arial" w:cs="Arial"/>
                <w:sz w:val="22"/>
                <w:szCs w:val="22"/>
              </w:rPr>
              <w:fldChar w:fldCharType="begin">
                <w:ffData>
                  <w:name w:val="Text152"/>
                  <w:enabled/>
                  <w:calcOnExit w:val="0"/>
                  <w:textInput/>
                </w:ffData>
              </w:fldChar>
            </w:r>
            <w:r w:rsidRPr="00AB20C6">
              <w:rPr>
                <w:rFonts w:ascii="Arial" w:hAnsi="Arial" w:cs="Arial"/>
                <w:sz w:val="22"/>
                <w:szCs w:val="22"/>
              </w:rPr>
              <w:instrText xml:space="preserve"> FORMTEXT </w:instrText>
            </w:r>
            <w:r w:rsidRPr="00AB20C6">
              <w:rPr>
                <w:rFonts w:ascii="Arial" w:hAnsi="Arial" w:cs="Arial"/>
                <w:sz w:val="22"/>
                <w:szCs w:val="22"/>
              </w:rPr>
            </w:r>
            <w:r w:rsidRPr="00AB20C6">
              <w:rPr>
                <w:rFonts w:ascii="Arial" w:hAnsi="Arial" w:cs="Arial"/>
                <w:sz w:val="22"/>
                <w:szCs w:val="22"/>
              </w:rPr>
              <w:fldChar w:fldCharType="separate"/>
            </w:r>
            <w:r w:rsidRPr="00AB20C6">
              <w:rPr>
                <w:rFonts w:ascii="Arial" w:hAnsi="Arial" w:cs="Arial"/>
                <w:sz w:val="22"/>
                <w:szCs w:val="22"/>
              </w:rPr>
              <w:t> </w:t>
            </w:r>
            <w:r w:rsidRPr="00AB20C6">
              <w:rPr>
                <w:rFonts w:ascii="Arial" w:hAnsi="Arial" w:cs="Arial"/>
                <w:sz w:val="22"/>
                <w:szCs w:val="22"/>
              </w:rPr>
              <w:t> </w:t>
            </w:r>
            <w:r w:rsidRPr="00AB20C6">
              <w:rPr>
                <w:rFonts w:ascii="Arial" w:hAnsi="Arial" w:cs="Arial"/>
                <w:sz w:val="22"/>
                <w:szCs w:val="22"/>
              </w:rPr>
              <w:t> </w:t>
            </w:r>
            <w:r w:rsidRPr="00AB20C6">
              <w:rPr>
                <w:rFonts w:ascii="Arial" w:hAnsi="Arial" w:cs="Arial"/>
                <w:sz w:val="22"/>
                <w:szCs w:val="22"/>
              </w:rPr>
              <w:t> </w:t>
            </w:r>
            <w:r w:rsidRPr="00AB20C6">
              <w:rPr>
                <w:rFonts w:ascii="Arial" w:hAnsi="Arial" w:cs="Arial"/>
                <w:sz w:val="22"/>
                <w:szCs w:val="22"/>
              </w:rPr>
              <w:t> </w:t>
            </w:r>
            <w:r w:rsidRPr="00AB20C6">
              <w:rPr>
                <w:rFonts w:ascii="Arial" w:hAnsi="Arial" w:cs="Arial"/>
                <w:sz w:val="22"/>
                <w:szCs w:val="22"/>
              </w:rPr>
              <w:fldChar w:fldCharType="end"/>
            </w:r>
          </w:p>
        </w:tc>
      </w:tr>
      <w:tr w:rsidR="00B0245C" w:rsidRPr="00D83904" w14:paraId="5018DB61" w14:textId="77777777" w:rsidTr="00B0245C">
        <w:tblPrEx>
          <w:shd w:val="clear" w:color="auto" w:fill="auto"/>
        </w:tblPrEx>
        <w:trPr>
          <w:cantSplit/>
          <w:trHeight w:val="216"/>
          <w:jc w:val="center"/>
        </w:trPr>
        <w:tc>
          <w:tcPr>
            <w:tcW w:w="3320" w:type="dxa"/>
            <w:tcBorders>
              <w:top w:val="single" w:sz="4" w:space="0" w:color="auto"/>
              <w:bottom w:val="nil"/>
              <w:right w:val="nil"/>
            </w:tcBorders>
            <w:vAlign w:val="center"/>
          </w:tcPr>
          <w:p w14:paraId="1D14C0CE" w14:textId="77777777" w:rsidR="00B0245C" w:rsidRPr="00D83904" w:rsidRDefault="00B0245C" w:rsidP="00B0245C">
            <w:pPr>
              <w:rPr>
                <w:rFonts w:ascii="Arial" w:hAnsi="Arial" w:cs="Arial"/>
                <w:sz w:val="16"/>
              </w:rPr>
            </w:pPr>
            <w:r w:rsidRPr="00D83904">
              <w:rPr>
                <w:rFonts w:ascii="Arial" w:hAnsi="Arial" w:cs="Arial"/>
                <w:sz w:val="16"/>
              </w:rPr>
              <w:t>MAILING ADDRESS (if different)</w:t>
            </w:r>
          </w:p>
        </w:tc>
        <w:tc>
          <w:tcPr>
            <w:tcW w:w="2545" w:type="dxa"/>
            <w:gridSpan w:val="5"/>
            <w:tcBorders>
              <w:top w:val="single" w:sz="4" w:space="0" w:color="auto"/>
              <w:left w:val="nil"/>
              <w:bottom w:val="nil"/>
              <w:right w:val="nil"/>
            </w:tcBorders>
            <w:vAlign w:val="center"/>
          </w:tcPr>
          <w:p w14:paraId="40356066" w14:textId="77777777" w:rsidR="00B0245C" w:rsidRPr="00D83904" w:rsidRDefault="00B0245C" w:rsidP="00B0245C">
            <w:pPr>
              <w:jc w:val="both"/>
              <w:rPr>
                <w:rFonts w:ascii="Arial" w:hAnsi="Arial" w:cs="Arial"/>
                <w:sz w:val="16"/>
              </w:rPr>
            </w:pPr>
            <w:r w:rsidRPr="00D83904">
              <w:rPr>
                <w:rFonts w:ascii="Arial" w:hAnsi="Arial" w:cs="Arial"/>
                <w:sz w:val="16"/>
              </w:rPr>
              <w:t>CITY</w:t>
            </w:r>
          </w:p>
        </w:tc>
        <w:tc>
          <w:tcPr>
            <w:tcW w:w="828" w:type="dxa"/>
            <w:tcBorders>
              <w:top w:val="single" w:sz="4" w:space="0" w:color="auto"/>
              <w:left w:val="nil"/>
              <w:bottom w:val="nil"/>
              <w:right w:val="nil"/>
            </w:tcBorders>
            <w:vAlign w:val="center"/>
          </w:tcPr>
          <w:p w14:paraId="5AC0006B" w14:textId="77777777" w:rsidR="00B0245C" w:rsidRPr="00D83904" w:rsidRDefault="00B0245C" w:rsidP="00B0245C">
            <w:pPr>
              <w:jc w:val="both"/>
              <w:rPr>
                <w:rFonts w:ascii="Arial" w:hAnsi="Arial" w:cs="Arial"/>
                <w:sz w:val="16"/>
              </w:rPr>
            </w:pPr>
            <w:r w:rsidRPr="00D83904">
              <w:rPr>
                <w:rFonts w:ascii="Arial" w:hAnsi="Arial" w:cs="Arial"/>
                <w:sz w:val="16"/>
              </w:rPr>
              <w:t>STATE</w:t>
            </w:r>
          </w:p>
        </w:tc>
        <w:tc>
          <w:tcPr>
            <w:tcW w:w="1314" w:type="dxa"/>
            <w:gridSpan w:val="3"/>
            <w:tcBorders>
              <w:top w:val="single" w:sz="4" w:space="0" w:color="auto"/>
              <w:left w:val="nil"/>
              <w:bottom w:val="nil"/>
              <w:right w:val="nil"/>
            </w:tcBorders>
            <w:vAlign w:val="center"/>
          </w:tcPr>
          <w:p w14:paraId="12DD0122" w14:textId="77777777" w:rsidR="00B0245C" w:rsidRPr="00D83904" w:rsidRDefault="00B0245C" w:rsidP="00B0245C">
            <w:pPr>
              <w:jc w:val="both"/>
              <w:rPr>
                <w:rFonts w:ascii="Arial" w:hAnsi="Arial" w:cs="Arial"/>
                <w:sz w:val="16"/>
              </w:rPr>
            </w:pPr>
            <w:r w:rsidRPr="00D83904">
              <w:rPr>
                <w:rFonts w:ascii="Arial" w:hAnsi="Arial" w:cs="Arial"/>
                <w:sz w:val="16"/>
              </w:rPr>
              <w:t>ZIP CODE</w:t>
            </w:r>
          </w:p>
        </w:tc>
        <w:tc>
          <w:tcPr>
            <w:tcW w:w="2793" w:type="dxa"/>
            <w:gridSpan w:val="2"/>
            <w:tcBorders>
              <w:top w:val="single" w:sz="4" w:space="0" w:color="auto"/>
              <w:left w:val="nil"/>
              <w:bottom w:val="nil"/>
            </w:tcBorders>
            <w:vAlign w:val="center"/>
          </w:tcPr>
          <w:p w14:paraId="43813D48" w14:textId="77777777" w:rsidR="00B0245C" w:rsidRPr="00D83904" w:rsidRDefault="00B0245C" w:rsidP="00B0245C">
            <w:pPr>
              <w:jc w:val="both"/>
              <w:rPr>
                <w:rFonts w:ascii="Arial" w:hAnsi="Arial" w:cs="Arial"/>
                <w:sz w:val="16"/>
              </w:rPr>
            </w:pPr>
            <w:r w:rsidRPr="00D83904">
              <w:rPr>
                <w:rFonts w:ascii="Arial" w:hAnsi="Arial" w:cs="Arial"/>
                <w:sz w:val="16"/>
              </w:rPr>
              <w:t>E-MAIL ADDRESS</w:t>
            </w:r>
          </w:p>
        </w:tc>
      </w:tr>
      <w:tr w:rsidR="00B0245C" w:rsidRPr="00AB20C6" w14:paraId="28D95AF5" w14:textId="77777777" w:rsidTr="00B0245C">
        <w:tblPrEx>
          <w:shd w:val="clear" w:color="auto" w:fill="auto"/>
        </w:tblPrEx>
        <w:trPr>
          <w:cantSplit/>
          <w:trHeight w:val="380"/>
          <w:jc w:val="center"/>
        </w:trPr>
        <w:tc>
          <w:tcPr>
            <w:tcW w:w="3320" w:type="dxa"/>
            <w:tcBorders>
              <w:top w:val="nil"/>
              <w:bottom w:val="single" w:sz="4" w:space="0" w:color="auto"/>
              <w:right w:val="nil"/>
            </w:tcBorders>
            <w:vAlign w:val="center"/>
          </w:tcPr>
          <w:p w14:paraId="64A50B7A" w14:textId="77777777" w:rsidR="00B0245C" w:rsidRPr="00AB20C6" w:rsidRDefault="00B0245C" w:rsidP="00B0245C">
            <w:pPr>
              <w:jc w:val="both"/>
              <w:rPr>
                <w:rFonts w:ascii="Arial" w:hAnsi="Arial" w:cs="Arial"/>
                <w:sz w:val="22"/>
                <w:szCs w:val="22"/>
              </w:rPr>
            </w:pPr>
            <w:r w:rsidRPr="00AB20C6">
              <w:rPr>
                <w:rFonts w:ascii="Arial" w:hAnsi="Arial" w:cs="Arial"/>
                <w:sz w:val="22"/>
                <w:szCs w:val="22"/>
              </w:rPr>
              <w:fldChar w:fldCharType="begin">
                <w:ffData>
                  <w:name w:val="Text1"/>
                  <w:enabled/>
                  <w:calcOnExit w:val="0"/>
                  <w:textInput/>
                </w:ffData>
              </w:fldChar>
            </w:r>
            <w:r w:rsidRPr="00AB20C6">
              <w:rPr>
                <w:rFonts w:ascii="Arial" w:hAnsi="Arial" w:cs="Arial"/>
                <w:sz w:val="22"/>
                <w:szCs w:val="22"/>
              </w:rPr>
              <w:instrText xml:space="preserve"> FORMTEXT </w:instrText>
            </w:r>
            <w:r w:rsidRPr="00AB20C6">
              <w:rPr>
                <w:rFonts w:ascii="Arial" w:hAnsi="Arial" w:cs="Arial"/>
                <w:sz w:val="22"/>
                <w:szCs w:val="22"/>
              </w:rPr>
            </w:r>
            <w:r w:rsidRPr="00AB20C6">
              <w:rPr>
                <w:rFonts w:ascii="Arial" w:hAnsi="Arial" w:cs="Arial"/>
                <w:sz w:val="22"/>
                <w:szCs w:val="22"/>
              </w:rPr>
              <w:fldChar w:fldCharType="separate"/>
            </w:r>
            <w:r w:rsidRPr="00AB20C6">
              <w:rPr>
                <w:rFonts w:ascii="Arial" w:hAnsi="Arial" w:cs="Arial"/>
                <w:sz w:val="22"/>
                <w:szCs w:val="22"/>
              </w:rPr>
              <w:t> </w:t>
            </w:r>
            <w:r w:rsidRPr="00AB20C6">
              <w:rPr>
                <w:rFonts w:ascii="Arial" w:hAnsi="Arial" w:cs="Arial"/>
                <w:sz w:val="22"/>
                <w:szCs w:val="22"/>
              </w:rPr>
              <w:t> </w:t>
            </w:r>
            <w:r w:rsidRPr="00AB20C6">
              <w:rPr>
                <w:rFonts w:ascii="Arial" w:hAnsi="Arial" w:cs="Arial"/>
                <w:sz w:val="22"/>
                <w:szCs w:val="22"/>
              </w:rPr>
              <w:t> </w:t>
            </w:r>
            <w:r w:rsidRPr="00AB20C6">
              <w:rPr>
                <w:rFonts w:ascii="Arial" w:hAnsi="Arial" w:cs="Arial"/>
                <w:sz w:val="22"/>
                <w:szCs w:val="22"/>
              </w:rPr>
              <w:t> </w:t>
            </w:r>
            <w:r w:rsidRPr="00AB20C6">
              <w:rPr>
                <w:rFonts w:ascii="Arial" w:hAnsi="Arial" w:cs="Arial"/>
                <w:sz w:val="22"/>
                <w:szCs w:val="22"/>
              </w:rPr>
              <w:t> </w:t>
            </w:r>
            <w:r w:rsidRPr="00AB20C6">
              <w:rPr>
                <w:rFonts w:ascii="Arial" w:hAnsi="Arial" w:cs="Arial"/>
                <w:sz w:val="22"/>
                <w:szCs w:val="22"/>
              </w:rPr>
              <w:fldChar w:fldCharType="end"/>
            </w:r>
            <w:r w:rsidRPr="00AB20C6">
              <w:rPr>
                <w:rFonts w:ascii="Arial" w:hAnsi="Arial" w:cs="Arial"/>
                <w:sz w:val="22"/>
                <w:szCs w:val="22"/>
              </w:rPr>
              <w:t xml:space="preserve"> </w:t>
            </w:r>
          </w:p>
        </w:tc>
        <w:tc>
          <w:tcPr>
            <w:tcW w:w="2545" w:type="dxa"/>
            <w:gridSpan w:val="5"/>
            <w:tcBorders>
              <w:top w:val="nil"/>
              <w:left w:val="nil"/>
              <w:bottom w:val="single" w:sz="4" w:space="0" w:color="auto"/>
              <w:right w:val="nil"/>
            </w:tcBorders>
            <w:vAlign w:val="center"/>
          </w:tcPr>
          <w:p w14:paraId="2AB62F19" w14:textId="77777777" w:rsidR="00B0245C" w:rsidRPr="00AB20C6" w:rsidRDefault="00B0245C" w:rsidP="00B0245C">
            <w:pPr>
              <w:jc w:val="both"/>
              <w:rPr>
                <w:rFonts w:ascii="Arial" w:hAnsi="Arial" w:cs="Arial"/>
                <w:sz w:val="22"/>
                <w:szCs w:val="22"/>
              </w:rPr>
            </w:pPr>
            <w:r w:rsidRPr="00AB20C6">
              <w:rPr>
                <w:rFonts w:ascii="Arial" w:hAnsi="Arial" w:cs="Arial"/>
                <w:sz w:val="22"/>
                <w:szCs w:val="22"/>
              </w:rPr>
              <w:fldChar w:fldCharType="begin">
                <w:ffData>
                  <w:name w:val="Text1"/>
                  <w:enabled/>
                  <w:calcOnExit w:val="0"/>
                  <w:textInput/>
                </w:ffData>
              </w:fldChar>
            </w:r>
            <w:r w:rsidRPr="00AB20C6">
              <w:rPr>
                <w:rFonts w:ascii="Arial" w:hAnsi="Arial" w:cs="Arial"/>
                <w:sz w:val="22"/>
                <w:szCs w:val="22"/>
              </w:rPr>
              <w:instrText xml:space="preserve"> FORMTEXT </w:instrText>
            </w:r>
            <w:r w:rsidRPr="00AB20C6">
              <w:rPr>
                <w:rFonts w:ascii="Arial" w:hAnsi="Arial" w:cs="Arial"/>
                <w:sz w:val="22"/>
                <w:szCs w:val="22"/>
              </w:rPr>
            </w:r>
            <w:r w:rsidRPr="00AB20C6">
              <w:rPr>
                <w:rFonts w:ascii="Arial" w:hAnsi="Arial" w:cs="Arial"/>
                <w:sz w:val="22"/>
                <w:szCs w:val="22"/>
              </w:rPr>
              <w:fldChar w:fldCharType="separate"/>
            </w:r>
            <w:r w:rsidRPr="00AB20C6">
              <w:rPr>
                <w:rFonts w:ascii="Arial" w:hAnsi="Arial" w:cs="Arial"/>
                <w:sz w:val="22"/>
                <w:szCs w:val="22"/>
              </w:rPr>
              <w:t> </w:t>
            </w:r>
            <w:r w:rsidRPr="00AB20C6">
              <w:rPr>
                <w:rFonts w:ascii="Arial" w:hAnsi="Arial" w:cs="Arial"/>
                <w:sz w:val="22"/>
                <w:szCs w:val="22"/>
              </w:rPr>
              <w:t> </w:t>
            </w:r>
            <w:r w:rsidRPr="00AB20C6">
              <w:rPr>
                <w:rFonts w:ascii="Arial" w:hAnsi="Arial" w:cs="Arial"/>
                <w:sz w:val="22"/>
                <w:szCs w:val="22"/>
              </w:rPr>
              <w:t> </w:t>
            </w:r>
            <w:r w:rsidRPr="00AB20C6">
              <w:rPr>
                <w:rFonts w:ascii="Arial" w:hAnsi="Arial" w:cs="Arial"/>
                <w:sz w:val="22"/>
                <w:szCs w:val="22"/>
              </w:rPr>
              <w:t> </w:t>
            </w:r>
            <w:r w:rsidRPr="00AB20C6">
              <w:rPr>
                <w:rFonts w:ascii="Arial" w:hAnsi="Arial" w:cs="Arial"/>
                <w:sz w:val="22"/>
                <w:szCs w:val="22"/>
              </w:rPr>
              <w:t> </w:t>
            </w:r>
            <w:r w:rsidRPr="00AB20C6">
              <w:rPr>
                <w:rFonts w:ascii="Arial" w:hAnsi="Arial" w:cs="Arial"/>
                <w:sz w:val="22"/>
                <w:szCs w:val="22"/>
              </w:rPr>
              <w:fldChar w:fldCharType="end"/>
            </w:r>
            <w:r w:rsidRPr="00AB20C6">
              <w:rPr>
                <w:rFonts w:ascii="Arial" w:hAnsi="Arial" w:cs="Arial"/>
                <w:sz w:val="22"/>
                <w:szCs w:val="22"/>
              </w:rPr>
              <w:t xml:space="preserve"> </w:t>
            </w:r>
          </w:p>
        </w:tc>
        <w:tc>
          <w:tcPr>
            <w:tcW w:w="828" w:type="dxa"/>
            <w:tcBorders>
              <w:top w:val="nil"/>
              <w:left w:val="nil"/>
              <w:bottom w:val="single" w:sz="4" w:space="0" w:color="auto"/>
              <w:right w:val="nil"/>
            </w:tcBorders>
            <w:vAlign w:val="center"/>
          </w:tcPr>
          <w:p w14:paraId="2A399B83" w14:textId="77777777" w:rsidR="00B0245C" w:rsidRPr="00AB20C6" w:rsidRDefault="00B0245C" w:rsidP="00B0245C">
            <w:pPr>
              <w:jc w:val="both"/>
              <w:rPr>
                <w:rFonts w:ascii="Arial" w:hAnsi="Arial" w:cs="Arial"/>
                <w:sz w:val="22"/>
                <w:szCs w:val="22"/>
              </w:rPr>
            </w:pPr>
            <w:r w:rsidRPr="00AB20C6">
              <w:rPr>
                <w:rFonts w:ascii="Arial" w:hAnsi="Arial" w:cs="Arial"/>
                <w:sz w:val="22"/>
                <w:szCs w:val="22"/>
              </w:rPr>
              <w:fldChar w:fldCharType="begin">
                <w:ffData>
                  <w:name w:val="Text1"/>
                  <w:enabled/>
                  <w:calcOnExit w:val="0"/>
                  <w:textInput/>
                </w:ffData>
              </w:fldChar>
            </w:r>
            <w:r w:rsidRPr="00AB20C6">
              <w:rPr>
                <w:rFonts w:ascii="Arial" w:hAnsi="Arial" w:cs="Arial"/>
                <w:sz w:val="22"/>
                <w:szCs w:val="22"/>
              </w:rPr>
              <w:instrText xml:space="preserve"> FORMTEXT </w:instrText>
            </w:r>
            <w:r w:rsidRPr="00AB20C6">
              <w:rPr>
                <w:rFonts w:ascii="Arial" w:hAnsi="Arial" w:cs="Arial"/>
                <w:sz w:val="22"/>
                <w:szCs w:val="22"/>
              </w:rPr>
            </w:r>
            <w:r w:rsidRPr="00AB20C6">
              <w:rPr>
                <w:rFonts w:ascii="Arial" w:hAnsi="Arial" w:cs="Arial"/>
                <w:sz w:val="22"/>
                <w:szCs w:val="22"/>
              </w:rPr>
              <w:fldChar w:fldCharType="separate"/>
            </w:r>
            <w:r w:rsidRPr="00AB20C6">
              <w:rPr>
                <w:rFonts w:ascii="Arial" w:hAnsi="Arial" w:cs="Arial"/>
                <w:sz w:val="22"/>
                <w:szCs w:val="22"/>
              </w:rPr>
              <w:t> </w:t>
            </w:r>
            <w:r w:rsidRPr="00AB20C6">
              <w:rPr>
                <w:rFonts w:ascii="Arial" w:hAnsi="Arial" w:cs="Arial"/>
                <w:sz w:val="22"/>
                <w:szCs w:val="22"/>
              </w:rPr>
              <w:t> </w:t>
            </w:r>
            <w:r w:rsidRPr="00AB20C6">
              <w:rPr>
                <w:rFonts w:ascii="Arial" w:hAnsi="Arial" w:cs="Arial"/>
                <w:sz w:val="22"/>
                <w:szCs w:val="22"/>
              </w:rPr>
              <w:t> </w:t>
            </w:r>
            <w:r w:rsidRPr="00AB20C6">
              <w:rPr>
                <w:rFonts w:ascii="Arial" w:hAnsi="Arial" w:cs="Arial"/>
                <w:sz w:val="22"/>
                <w:szCs w:val="22"/>
              </w:rPr>
              <w:t> </w:t>
            </w:r>
            <w:r w:rsidRPr="00AB20C6">
              <w:rPr>
                <w:rFonts w:ascii="Arial" w:hAnsi="Arial" w:cs="Arial"/>
                <w:sz w:val="22"/>
                <w:szCs w:val="22"/>
              </w:rPr>
              <w:t> </w:t>
            </w:r>
            <w:r w:rsidRPr="00AB20C6">
              <w:rPr>
                <w:rFonts w:ascii="Arial" w:hAnsi="Arial" w:cs="Arial"/>
                <w:sz w:val="22"/>
                <w:szCs w:val="22"/>
              </w:rPr>
              <w:fldChar w:fldCharType="end"/>
            </w:r>
            <w:r w:rsidRPr="00AB20C6">
              <w:rPr>
                <w:rFonts w:ascii="Arial" w:hAnsi="Arial" w:cs="Arial"/>
                <w:sz w:val="22"/>
                <w:szCs w:val="22"/>
              </w:rPr>
              <w:t xml:space="preserve"> </w:t>
            </w:r>
          </w:p>
        </w:tc>
        <w:tc>
          <w:tcPr>
            <w:tcW w:w="1314" w:type="dxa"/>
            <w:gridSpan w:val="3"/>
            <w:tcBorders>
              <w:top w:val="nil"/>
              <w:left w:val="nil"/>
              <w:bottom w:val="single" w:sz="4" w:space="0" w:color="auto"/>
              <w:right w:val="nil"/>
            </w:tcBorders>
            <w:vAlign w:val="center"/>
          </w:tcPr>
          <w:p w14:paraId="7F0FCABA" w14:textId="77777777" w:rsidR="00B0245C" w:rsidRPr="00AB20C6" w:rsidRDefault="00B0245C" w:rsidP="00B0245C">
            <w:pPr>
              <w:jc w:val="both"/>
              <w:rPr>
                <w:rFonts w:ascii="Arial" w:hAnsi="Arial" w:cs="Arial"/>
                <w:sz w:val="22"/>
                <w:szCs w:val="22"/>
              </w:rPr>
            </w:pPr>
            <w:r w:rsidRPr="00AB20C6">
              <w:rPr>
                <w:rFonts w:ascii="Arial" w:hAnsi="Arial" w:cs="Arial"/>
                <w:sz w:val="22"/>
                <w:szCs w:val="22"/>
              </w:rPr>
              <w:fldChar w:fldCharType="begin">
                <w:ffData>
                  <w:name w:val="Text52"/>
                  <w:enabled/>
                  <w:calcOnExit w:val="0"/>
                  <w:textInput/>
                </w:ffData>
              </w:fldChar>
            </w:r>
            <w:r w:rsidRPr="00AB20C6">
              <w:rPr>
                <w:rFonts w:ascii="Arial" w:hAnsi="Arial" w:cs="Arial"/>
                <w:sz w:val="22"/>
                <w:szCs w:val="22"/>
              </w:rPr>
              <w:instrText xml:space="preserve"> FORMTEXT </w:instrText>
            </w:r>
            <w:r w:rsidRPr="00AB20C6">
              <w:rPr>
                <w:rFonts w:ascii="Arial" w:hAnsi="Arial" w:cs="Arial"/>
                <w:sz w:val="22"/>
                <w:szCs w:val="22"/>
              </w:rPr>
            </w:r>
            <w:r w:rsidRPr="00AB20C6">
              <w:rPr>
                <w:rFonts w:ascii="Arial" w:hAnsi="Arial" w:cs="Arial"/>
                <w:sz w:val="22"/>
                <w:szCs w:val="22"/>
              </w:rPr>
              <w:fldChar w:fldCharType="separate"/>
            </w:r>
            <w:r w:rsidRPr="00AB20C6">
              <w:rPr>
                <w:rFonts w:ascii="Arial" w:hAnsi="Arial" w:cs="Arial"/>
                <w:sz w:val="22"/>
                <w:szCs w:val="22"/>
              </w:rPr>
              <w:t> </w:t>
            </w:r>
            <w:r w:rsidRPr="00AB20C6">
              <w:rPr>
                <w:rFonts w:ascii="Arial" w:hAnsi="Arial" w:cs="Arial"/>
                <w:sz w:val="22"/>
                <w:szCs w:val="22"/>
              </w:rPr>
              <w:t> </w:t>
            </w:r>
            <w:r w:rsidRPr="00AB20C6">
              <w:rPr>
                <w:rFonts w:ascii="Arial" w:hAnsi="Arial" w:cs="Arial"/>
                <w:sz w:val="22"/>
                <w:szCs w:val="22"/>
              </w:rPr>
              <w:t> </w:t>
            </w:r>
            <w:r w:rsidRPr="00AB20C6">
              <w:rPr>
                <w:rFonts w:ascii="Arial" w:hAnsi="Arial" w:cs="Arial"/>
                <w:sz w:val="22"/>
                <w:szCs w:val="22"/>
              </w:rPr>
              <w:t> </w:t>
            </w:r>
            <w:r w:rsidRPr="00AB20C6">
              <w:rPr>
                <w:rFonts w:ascii="Arial" w:hAnsi="Arial" w:cs="Arial"/>
                <w:sz w:val="22"/>
                <w:szCs w:val="22"/>
              </w:rPr>
              <w:t> </w:t>
            </w:r>
            <w:r w:rsidRPr="00AB20C6">
              <w:rPr>
                <w:rFonts w:ascii="Arial" w:hAnsi="Arial" w:cs="Arial"/>
                <w:sz w:val="22"/>
                <w:szCs w:val="22"/>
              </w:rPr>
              <w:fldChar w:fldCharType="end"/>
            </w:r>
          </w:p>
        </w:tc>
        <w:tc>
          <w:tcPr>
            <w:tcW w:w="2793" w:type="dxa"/>
            <w:gridSpan w:val="2"/>
            <w:tcBorders>
              <w:top w:val="nil"/>
              <w:left w:val="nil"/>
              <w:bottom w:val="single" w:sz="4" w:space="0" w:color="auto"/>
            </w:tcBorders>
            <w:vAlign w:val="center"/>
          </w:tcPr>
          <w:p w14:paraId="1BE12F1E" w14:textId="77777777" w:rsidR="00B0245C" w:rsidRPr="00AB20C6" w:rsidRDefault="00B0245C" w:rsidP="00B0245C">
            <w:pPr>
              <w:jc w:val="both"/>
              <w:rPr>
                <w:rFonts w:ascii="Arial" w:hAnsi="Arial" w:cs="Arial"/>
                <w:sz w:val="22"/>
                <w:szCs w:val="22"/>
              </w:rPr>
            </w:pPr>
            <w:r w:rsidRPr="00AB20C6">
              <w:rPr>
                <w:rFonts w:ascii="Arial" w:hAnsi="Arial" w:cs="Arial"/>
                <w:sz w:val="22"/>
                <w:szCs w:val="22"/>
              </w:rPr>
              <w:fldChar w:fldCharType="begin">
                <w:ffData>
                  <w:name w:val="Text54"/>
                  <w:enabled/>
                  <w:calcOnExit w:val="0"/>
                  <w:textInput/>
                </w:ffData>
              </w:fldChar>
            </w:r>
            <w:r w:rsidRPr="00AB20C6">
              <w:rPr>
                <w:rFonts w:ascii="Arial" w:hAnsi="Arial" w:cs="Arial"/>
                <w:sz w:val="22"/>
                <w:szCs w:val="22"/>
              </w:rPr>
              <w:instrText xml:space="preserve"> FORMTEXT </w:instrText>
            </w:r>
            <w:r w:rsidRPr="00AB20C6">
              <w:rPr>
                <w:rFonts w:ascii="Arial" w:hAnsi="Arial" w:cs="Arial"/>
                <w:sz w:val="22"/>
                <w:szCs w:val="22"/>
              </w:rPr>
            </w:r>
            <w:r w:rsidRPr="00AB20C6">
              <w:rPr>
                <w:rFonts w:ascii="Arial" w:hAnsi="Arial" w:cs="Arial"/>
                <w:sz w:val="22"/>
                <w:szCs w:val="22"/>
              </w:rPr>
              <w:fldChar w:fldCharType="separate"/>
            </w:r>
            <w:r w:rsidRPr="00AB20C6">
              <w:rPr>
                <w:rFonts w:ascii="Arial" w:hAnsi="Arial" w:cs="Arial"/>
                <w:sz w:val="22"/>
                <w:szCs w:val="22"/>
              </w:rPr>
              <w:t> </w:t>
            </w:r>
            <w:r w:rsidRPr="00AB20C6">
              <w:rPr>
                <w:rFonts w:ascii="Arial" w:hAnsi="Arial" w:cs="Arial"/>
                <w:sz w:val="22"/>
                <w:szCs w:val="22"/>
              </w:rPr>
              <w:t> </w:t>
            </w:r>
            <w:r w:rsidRPr="00AB20C6">
              <w:rPr>
                <w:rFonts w:ascii="Arial" w:hAnsi="Arial" w:cs="Arial"/>
                <w:sz w:val="22"/>
                <w:szCs w:val="22"/>
              </w:rPr>
              <w:t> </w:t>
            </w:r>
            <w:r w:rsidRPr="00AB20C6">
              <w:rPr>
                <w:rFonts w:ascii="Arial" w:hAnsi="Arial" w:cs="Arial"/>
                <w:sz w:val="22"/>
                <w:szCs w:val="22"/>
              </w:rPr>
              <w:t> </w:t>
            </w:r>
            <w:r w:rsidRPr="00AB20C6">
              <w:rPr>
                <w:rFonts w:ascii="Arial" w:hAnsi="Arial" w:cs="Arial"/>
                <w:sz w:val="22"/>
                <w:szCs w:val="22"/>
              </w:rPr>
              <w:t> </w:t>
            </w:r>
            <w:r w:rsidRPr="00AB20C6">
              <w:rPr>
                <w:rFonts w:ascii="Arial" w:hAnsi="Arial" w:cs="Arial"/>
                <w:sz w:val="22"/>
                <w:szCs w:val="22"/>
              </w:rPr>
              <w:fldChar w:fldCharType="end"/>
            </w:r>
          </w:p>
        </w:tc>
      </w:tr>
      <w:tr w:rsidR="00B0245C" w:rsidRPr="00287FAA" w14:paraId="3591DC59" w14:textId="77777777" w:rsidTr="00B0245C">
        <w:tblPrEx>
          <w:shd w:val="clear" w:color="auto" w:fill="auto"/>
        </w:tblPrEx>
        <w:trPr>
          <w:cantSplit/>
          <w:trHeight w:hRule="exact" w:val="360"/>
          <w:jc w:val="center"/>
        </w:trPr>
        <w:tc>
          <w:tcPr>
            <w:tcW w:w="3461" w:type="dxa"/>
            <w:gridSpan w:val="2"/>
            <w:tcBorders>
              <w:bottom w:val="single" w:sz="4" w:space="0" w:color="auto"/>
              <w:right w:val="single" w:sz="4" w:space="0" w:color="auto"/>
            </w:tcBorders>
            <w:shd w:val="clear" w:color="auto" w:fill="E1C683"/>
            <w:vAlign w:val="center"/>
          </w:tcPr>
          <w:p w14:paraId="3583204D" w14:textId="77777777" w:rsidR="00B0245C" w:rsidRPr="00D83904" w:rsidRDefault="00B0245C" w:rsidP="00B0245C">
            <w:pPr>
              <w:jc w:val="both"/>
              <w:rPr>
                <w:rFonts w:ascii="Arial" w:hAnsi="Arial" w:cs="Arial"/>
                <w:b/>
                <w:bCs/>
                <w:sz w:val="18"/>
              </w:rPr>
            </w:pPr>
            <w:r w:rsidRPr="00D83904">
              <w:rPr>
                <w:rFonts w:ascii="Arial" w:hAnsi="Arial" w:cs="Arial"/>
                <w:b/>
                <w:bCs/>
                <w:sz w:val="18"/>
              </w:rPr>
              <w:t xml:space="preserve">1.2.  PROJECT TITLE </w:t>
            </w:r>
          </w:p>
        </w:tc>
        <w:tc>
          <w:tcPr>
            <w:tcW w:w="4103" w:type="dxa"/>
            <w:gridSpan w:val="6"/>
            <w:tcBorders>
              <w:left w:val="single" w:sz="4" w:space="0" w:color="auto"/>
              <w:bottom w:val="single" w:sz="4" w:space="0" w:color="auto"/>
              <w:right w:val="nil"/>
            </w:tcBorders>
            <w:shd w:val="clear" w:color="auto" w:fill="E1C683"/>
            <w:vAlign w:val="center"/>
          </w:tcPr>
          <w:p w14:paraId="027B05C4" w14:textId="77777777" w:rsidR="00B0245C" w:rsidRPr="00D83904" w:rsidRDefault="00B0245C" w:rsidP="00B0245C">
            <w:pPr>
              <w:jc w:val="both"/>
              <w:rPr>
                <w:rFonts w:ascii="Arial" w:hAnsi="Arial" w:cs="Arial"/>
                <w:b/>
                <w:bCs/>
                <w:sz w:val="18"/>
              </w:rPr>
            </w:pPr>
            <w:r w:rsidRPr="00D83904">
              <w:rPr>
                <w:rFonts w:ascii="Arial" w:hAnsi="Arial" w:cs="Arial"/>
                <w:b/>
                <w:bCs/>
                <w:sz w:val="18"/>
              </w:rPr>
              <w:t>1.3.  JAG PROGRAM PURPOSE AREA(S)</w:t>
            </w:r>
          </w:p>
        </w:tc>
        <w:tc>
          <w:tcPr>
            <w:tcW w:w="3236" w:type="dxa"/>
            <w:gridSpan w:val="4"/>
            <w:tcBorders>
              <w:left w:val="nil"/>
              <w:bottom w:val="single" w:sz="4" w:space="0" w:color="auto"/>
            </w:tcBorders>
            <w:shd w:val="clear" w:color="auto" w:fill="E1C683"/>
            <w:vAlign w:val="center"/>
          </w:tcPr>
          <w:p w14:paraId="4498D0DF" w14:textId="77777777" w:rsidR="00B0245C" w:rsidRPr="00D83904" w:rsidRDefault="00B0245C" w:rsidP="00B0245C">
            <w:pPr>
              <w:rPr>
                <w:rFonts w:ascii="Arial" w:hAnsi="Arial" w:cs="Arial"/>
                <w:b/>
                <w:bCs/>
                <w:sz w:val="18"/>
              </w:rPr>
            </w:pPr>
            <w:r w:rsidRPr="00D83904">
              <w:rPr>
                <w:rFonts w:ascii="Arial" w:hAnsi="Arial" w:cs="Arial"/>
                <w:b/>
                <w:bCs/>
                <w:sz w:val="16"/>
              </w:rPr>
              <w:t xml:space="preserve">1.4. AMOUNT OF FUNDS REQUESTED </w:t>
            </w:r>
          </w:p>
        </w:tc>
      </w:tr>
      <w:tr w:rsidR="00B0245C" w:rsidRPr="00AB20C6" w14:paraId="0C9F19D4" w14:textId="77777777" w:rsidTr="00B0245C">
        <w:tblPrEx>
          <w:shd w:val="clear" w:color="auto" w:fill="auto"/>
        </w:tblPrEx>
        <w:trPr>
          <w:cantSplit/>
          <w:trHeight w:val="548"/>
          <w:jc w:val="center"/>
        </w:trPr>
        <w:tc>
          <w:tcPr>
            <w:tcW w:w="3461" w:type="dxa"/>
            <w:gridSpan w:val="2"/>
            <w:tcBorders>
              <w:bottom w:val="single" w:sz="4" w:space="0" w:color="auto"/>
              <w:right w:val="single" w:sz="4" w:space="0" w:color="auto"/>
            </w:tcBorders>
            <w:shd w:val="clear" w:color="auto" w:fill="FFFFFF" w:themeFill="background1"/>
            <w:vAlign w:val="center"/>
          </w:tcPr>
          <w:p w14:paraId="37BF0AF0" w14:textId="77777777" w:rsidR="00B0245C" w:rsidRPr="00AB20C6" w:rsidRDefault="00B0245C" w:rsidP="00B0245C">
            <w:pPr>
              <w:jc w:val="both"/>
              <w:rPr>
                <w:rFonts w:ascii="Arial" w:hAnsi="Arial" w:cs="Arial"/>
                <w:sz w:val="22"/>
                <w:szCs w:val="22"/>
              </w:rPr>
            </w:pPr>
            <w:r w:rsidRPr="00AB20C6">
              <w:rPr>
                <w:rFonts w:ascii="Arial" w:hAnsi="Arial" w:cs="Arial"/>
                <w:sz w:val="22"/>
                <w:szCs w:val="22"/>
              </w:rPr>
              <w:fldChar w:fldCharType="begin">
                <w:ffData>
                  <w:name w:val="Text118"/>
                  <w:enabled/>
                  <w:calcOnExit w:val="0"/>
                  <w:textInput/>
                </w:ffData>
              </w:fldChar>
            </w:r>
            <w:r w:rsidRPr="00AB20C6">
              <w:rPr>
                <w:rFonts w:ascii="Arial" w:hAnsi="Arial" w:cs="Arial"/>
                <w:sz w:val="22"/>
                <w:szCs w:val="22"/>
              </w:rPr>
              <w:instrText xml:space="preserve"> FORMTEXT </w:instrText>
            </w:r>
            <w:r w:rsidRPr="00AB20C6">
              <w:rPr>
                <w:rFonts w:ascii="Arial" w:hAnsi="Arial" w:cs="Arial"/>
                <w:sz w:val="22"/>
                <w:szCs w:val="22"/>
              </w:rPr>
            </w:r>
            <w:r w:rsidRPr="00AB20C6">
              <w:rPr>
                <w:rFonts w:ascii="Arial" w:hAnsi="Arial" w:cs="Arial"/>
                <w:sz w:val="22"/>
                <w:szCs w:val="22"/>
              </w:rPr>
              <w:fldChar w:fldCharType="separate"/>
            </w:r>
            <w:r w:rsidRPr="00AB20C6">
              <w:rPr>
                <w:rFonts w:ascii="Arial" w:hAnsi="Arial" w:cs="Arial"/>
                <w:sz w:val="22"/>
                <w:szCs w:val="22"/>
              </w:rPr>
              <w:t> </w:t>
            </w:r>
            <w:r w:rsidRPr="00AB20C6">
              <w:rPr>
                <w:rFonts w:ascii="Arial" w:hAnsi="Arial" w:cs="Arial"/>
                <w:sz w:val="22"/>
                <w:szCs w:val="22"/>
              </w:rPr>
              <w:t> </w:t>
            </w:r>
            <w:r w:rsidRPr="00AB20C6">
              <w:rPr>
                <w:rFonts w:ascii="Arial" w:hAnsi="Arial" w:cs="Arial"/>
                <w:sz w:val="22"/>
                <w:szCs w:val="22"/>
              </w:rPr>
              <w:t> </w:t>
            </w:r>
            <w:r w:rsidRPr="00AB20C6">
              <w:rPr>
                <w:rFonts w:ascii="Arial" w:hAnsi="Arial" w:cs="Arial"/>
                <w:sz w:val="22"/>
                <w:szCs w:val="22"/>
              </w:rPr>
              <w:t> </w:t>
            </w:r>
            <w:r w:rsidRPr="00AB20C6">
              <w:rPr>
                <w:rFonts w:ascii="Arial" w:hAnsi="Arial" w:cs="Arial"/>
                <w:sz w:val="22"/>
                <w:szCs w:val="22"/>
              </w:rPr>
              <w:t> </w:t>
            </w:r>
            <w:r w:rsidRPr="00AB20C6">
              <w:rPr>
                <w:rFonts w:ascii="Arial" w:hAnsi="Arial" w:cs="Arial"/>
                <w:sz w:val="22"/>
                <w:szCs w:val="22"/>
              </w:rPr>
              <w:fldChar w:fldCharType="end"/>
            </w:r>
          </w:p>
        </w:tc>
        <w:tc>
          <w:tcPr>
            <w:tcW w:w="4103" w:type="dxa"/>
            <w:gridSpan w:val="6"/>
            <w:tcBorders>
              <w:left w:val="single" w:sz="4" w:space="0" w:color="auto"/>
              <w:bottom w:val="single" w:sz="4" w:space="0" w:color="auto"/>
              <w:right w:val="nil"/>
            </w:tcBorders>
            <w:shd w:val="clear" w:color="auto" w:fill="FFFFFF" w:themeFill="background1"/>
            <w:vAlign w:val="center"/>
          </w:tcPr>
          <w:p w14:paraId="37137367" w14:textId="77777777" w:rsidR="00B0245C" w:rsidRPr="00AB20C6" w:rsidRDefault="00B0245C" w:rsidP="00B0245C">
            <w:pPr>
              <w:jc w:val="both"/>
              <w:rPr>
                <w:rFonts w:ascii="Arial" w:hAnsi="Arial" w:cs="Arial"/>
                <w:sz w:val="22"/>
                <w:szCs w:val="22"/>
              </w:rPr>
            </w:pPr>
            <w:r w:rsidRPr="00AB20C6">
              <w:rPr>
                <w:rFonts w:ascii="Arial" w:hAnsi="Arial" w:cs="Arial"/>
                <w:sz w:val="22"/>
                <w:szCs w:val="22"/>
              </w:rPr>
              <w:fldChar w:fldCharType="begin">
                <w:ffData>
                  <w:name w:val="Text118"/>
                  <w:enabled/>
                  <w:calcOnExit w:val="0"/>
                  <w:textInput/>
                </w:ffData>
              </w:fldChar>
            </w:r>
            <w:r w:rsidRPr="00AB20C6">
              <w:rPr>
                <w:rFonts w:ascii="Arial" w:hAnsi="Arial" w:cs="Arial"/>
                <w:sz w:val="22"/>
                <w:szCs w:val="22"/>
              </w:rPr>
              <w:instrText xml:space="preserve"> FORMTEXT </w:instrText>
            </w:r>
            <w:r w:rsidRPr="00AB20C6">
              <w:rPr>
                <w:rFonts w:ascii="Arial" w:hAnsi="Arial" w:cs="Arial"/>
                <w:sz w:val="22"/>
                <w:szCs w:val="22"/>
              </w:rPr>
            </w:r>
            <w:r w:rsidRPr="00AB20C6">
              <w:rPr>
                <w:rFonts w:ascii="Arial" w:hAnsi="Arial" w:cs="Arial"/>
                <w:sz w:val="22"/>
                <w:szCs w:val="22"/>
              </w:rPr>
              <w:fldChar w:fldCharType="separate"/>
            </w:r>
            <w:r w:rsidRPr="00AB20C6">
              <w:rPr>
                <w:rFonts w:ascii="Arial" w:hAnsi="Arial" w:cs="Arial"/>
                <w:sz w:val="22"/>
                <w:szCs w:val="22"/>
              </w:rPr>
              <w:t> </w:t>
            </w:r>
            <w:r w:rsidRPr="00AB20C6">
              <w:rPr>
                <w:rFonts w:ascii="Arial" w:hAnsi="Arial" w:cs="Arial"/>
                <w:sz w:val="22"/>
                <w:szCs w:val="22"/>
              </w:rPr>
              <w:t> </w:t>
            </w:r>
            <w:r w:rsidRPr="00AB20C6">
              <w:rPr>
                <w:rFonts w:ascii="Arial" w:hAnsi="Arial" w:cs="Arial"/>
                <w:sz w:val="22"/>
                <w:szCs w:val="22"/>
              </w:rPr>
              <w:t> </w:t>
            </w:r>
            <w:r w:rsidRPr="00AB20C6">
              <w:rPr>
                <w:rFonts w:ascii="Arial" w:hAnsi="Arial" w:cs="Arial"/>
                <w:sz w:val="22"/>
                <w:szCs w:val="22"/>
              </w:rPr>
              <w:t> </w:t>
            </w:r>
            <w:r w:rsidRPr="00AB20C6">
              <w:rPr>
                <w:rFonts w:ascii="Arial" w:hAnsi="Arial" w:cs="Arial"/>
                <w:sz w:val="22"/>
                <w:szCs w:val="22"/>
              </w:rPr>
              <w:t> </w:t>
            </w:r>
            <w:r w:rsidRPr="00AB20C6">
              <w:rPr>
                <w:rFonts w:ascii="Arial" w:hAnsi="Arial" w:cs="Arial"/>
                <w:sz w:val="22"/>
                <w:szCs w:val="22"/>
              </w:rPr>
              <w:fldChar w:fldCharType="end"/>
            </w:r>
          </w:p>
        </w:tc>
        <w:tc>
          <w:tcPr>
            <w:tcW w:w="3236" w:type="dxa"/>
            <w:gridSpan w:val="4"/>
            <w:tcBorders>
              <w:left w:val="nil"/>
              <w:bottom w:val="single" w:sz="4" w:space="0" w:color="auto"/>
            </w:tcBorders>
            <w:shd w:val="clear" w:color="auto" w:fill="FFFFFF" w:themeFill="background1"/>
            <w:vAlign w:val="center"/>
          </w:tcPr>
          <w:p w14:paraId="003F0493" w14:textId="13E3CA52" w:rsidR="00B0245C" w:rsidRPr="00AB20C6" w:rsidRDefault="00B0245C" w:rsidP="00B0245C">
            <w:pPr>
              <w:jc w:val="both"/>
              <w:rPr>
                <w:rFonts w:ascii="Arial" w:hAnsi="Arial" w:cs="Arial"/>
                <w:sz w:val="22"/>
                <w:szCs w:val="22"/>
              </w:rPr>
            </w:pPr>
            <w:r w:rsidRPr="00AB20C6">
              <w:rPr>
                <w:rFonts w:ascii="Arial" w:hAnsi="Arial" w:cs="Arial"/>
                <w:sz w:val="22"/>
                <w:szCs w:val="22"/>
              </w:rPr>
              <w:t xml:space="preserve">$ </w:t>
            </w:r>
            <w:r w:rsidRPr="00AB20C6">
              <w:rPr>
                <w:rFonts w:ascii="Arial" w:hAnsi="Arial" w:cs="Arial"/>
                <w:sz w:val="22"/>
                <w:szCs w:val="22"/>
              </w:rPr>
              <w:fldChar w:fldCharType="begin">
                <w:ffData>
                  <w:name w:val="Text119"/>
                  <w:enabled/>
                  <w:calcOnExit w:val="0"/>
                  <w:textInput/>
                </w:ffData>
              </w:fldChar>
            </w:r>
            <w:r w:rsidRPr="00AB20C6">
              <w:rPr>
                <w:rFonts w:ascii="Arial" w:hAnsi="Arial" w:cs="Arial"/>
                <w:sz w:val="22"/>
                <w:szCs w:val="22"/>
              </w:rPr>
              <w:instrText xml:space="preserve"> FORMTEXT </w:instrText>
            </w:r>
            <w:r w:rsidRPr="00AB20C6">
              <w:rPr>
                <w:rFonts w:ascii="Arial" w:hAnsi="Arial" w:cs="Arial"/>
                <w:sz w:val="22"/>
                <w:szCs w:val="22"/>
              </w:rPr>
            </w:r>
            <w:r w:rsidRPr="00AB20C6">
              <w:rPr>
                <w:rFonts w:ascii="Arial" w:hAnsi="Arial" w:cs="Arial"/>
                <w:sz w:val="22"/>
                <w:szCs w:val="22"/>
              </w:rPr>
              <w:fldChar w:fldCharType="separate"/>
            </w:r>
            <w:r w:rsidRPr="00AB20C6">
              <w:rPr>
                <w:rFonts w:ascii="Arial" w:hAnsi="Arial" w:cs="Arial"/>
                <w:sz w:val="22"/>
                <w:szCs w:val="22"/>
              </w:rPr>
              <w:t> </w:t>
            </w:r>
            <w:r w:rsidRPr="00AB20C6">
              <w:rPr>
                <w:rFonts w:ascii="Arial" w:hAnsi="Arial" w:cs="Arial"/>
                <w:sz w:val="22"/>
                <w:szCs w:val="22"/>
              </w:rPr>
              <w:t> </w:t>
            </w:r>
            <w:r w:rsidRPr="00AB20C6">
              <w:rPr>
                <w:rFonts w:ascii="Arial" w:hAnsi="Arial" w:cs="Arial"/>
                <w:sz w:val="22"/>
                <w:szCs w:val="22"/>
              </w:rPr>
              <w:t> </w:t>
            </w:r>
            <w:r w:rsidRPr="00AB20C6">
              <w:rPr>
                <w:rFonts w:ascii="Arial" w:hAnsi="Arial" w:cs="Arial"/>
                <w:sz w:val="22"/>
                <w:szCs w:val="22"/>
              </w:rPr>
              <w:t> </w:t>
            </w:r>
            <w:r w:rsidRPr="00AB20C6">
              <w:rPr>
                <w:rFonts w:ascii="Arial" w:hAnsi="Arial" w:cs="Arial"/>
                <w:sz w:val="22"/>
                <w:szCs w:val="22"/>
              </w:rPr>
              <w:t> </w:t>
            </w:r>
            <w:r w:rsidRPr="00AB20C6">
              <w:rPr>
                <w:rFonts w:ascii="Arial" w:hAnsi="Arial" w:cs="Arial"/>
                <w:sz w:val="22"/>
                <w:szCs w:val="22"/>
              </w:rPr>
              <w:fldChar w:fldCharType="end"/>
            </w:r>
            <w:r w:rsidRPr="00AB20C6">
              <w:rPr>
                <w:rFonts w:ascii="Arial" w:hAnsi="Arial" w:cs="Arial"/>
                <w:sz w:val="22"/>
                <w:szCs w:val="22"/>
              </w:rPr>
              <w:t xml:space="preserve"> (</w:t>
            </w:r>
            <w:r w:rsidR="00EF713C">
              <w:rPr>
                <w:rFonts w:ascii="Arial" w:hAnsi="Arial" w:cs="Arial"/>
                <w:sz w:val="22"/>
                <w:szCs w:val="22"/>
              </w:rPr>
              <w:t>total all three years)</w:t>
            </w:r>
          </w:p>
        </w:tc>
      </w:tr>
      <w:tr w:rsidR="00B0245C" w:rsidRPr="00D83904" w14:paraId="18014BA3" w14:textId="77777777" w:rsidTr="00B0245C">
        <w:tblPrEx>
          <w:shd w:val="clear" w:color="auto" w:fill="auto"/>
        </w:tblPrEx>
        <w:trPr>
          <w:cantSplit/>
          <w:trHeight w:hRule="exact" w:val="360"/>
          <w:jc w:val="center"/>
        </w:trPr>
        <w:tc>
          <w:tcPr>
            <w:tcW w:w="10800" w:type="dxa"/>
            <w:gridSpan w:val="12"/>
            <w:tcBorders>
              <w:bottom w:val="single" w:sz="4" w:space="0" w:color="auto"/>
            </w:tcBorders>
            <w:shd w:val="clear" w:color="auto" w:fill="E1C683"/>
            <w:vAlign w:val="center"/>
          </w:tcPr>
          <w:p w14:paraId="4EAE83C0" w14:textId="6D21772C" w:rsidR="00B0245C" w:rsidRPr="00D83904" w:rsidRDefault="00B0245C" w:rsidP="00B0245C">
            <w:pPr>
              <w:spacing w:before="40" w:after="40"/>
              <w:rPr>
                <w:rFonts w:ascii="Arial" w:hAnsi="Arial" w:cs="Arial"/>
                <w:b/>
                <w:bCs/>
                <w:sz w:val="18"/>
              </w:rPr>
            </w:pPr>
            <w:r w:rsidRPr="00D83904">
              <w:rPr>
                <w:rFonts w:ascii="Arial" w:hAnsi="Arial" w:cs="Arial"/>
                <w:b/>
                <w:bCs/>
                <w:sz w:val="18"/>
              </w:rPr>
              <w:t>1.</w:t>
            </w:r>
            <w:r w:rsidR="00547A87" w:rsidRPr="00D83904">
              <w:rPr>
                <w:rFonts w:ascii="Arial" w:hAnsi="Arial" w:cs="Arial"/>
                <w:b/>
                <w:bCs/>
                <w:sz w:val="18"/>
              </w:rPr>
              <w:t>5.</w:t>
            </w:r>
            <w:r w:rsidRPr="00D83904">
              <w:rPr>
                <w:rFonts w:ascii="Arial" w:hAnsi="Arial" w:cs="Arial"/>
                <w:b/>
                <w:bCs/>
                <w:sz w:val="18"/>
              </w:rPr>
              <w:t xml:space="preserve"> SUMMARY OF PROPOSAL</w:t>
            </w:r>
          </w:p>
        </w:tc>
      </w:tr>
      <w:tr w:rsidR="00B0245C" w:rsidRPr="00AB20C6" w14:paraId="3F3F3E85" w14:textId="77777777" w:rsidTr="00B0245C">
        <w:tblPrEx>
          <w:shd w:val="clear" w:color="auto" w:fill="auto"/>
        </w:tblPrEx>
        <w:trPr>
          <w:cantSplit/>
          <w:trHeight w:val="557"/>
          <w:jc w:val="center"/>
        </w:trPr>
        <w:tc>
          <w:tcPr>
            <w:tcW w:w="10800" w:type="dxa"/>
            <w:gridSpan w:val="12"/>
            <w:tcBorders>
              <w:bottom w:val="single" w:sz="4" w:space="0" w:color="auto"/>
            </w:tcBorders>
            <w:vAlign w:val="center"/>
          </w:tcPr>
          <w:p w14:paraId="04BF702E" w14:textId="77777777" w:rsidR="00B0245C" w:rsidRPr="00AB20C6" w:rsidRDefault="00B0245C" w:rsidP="00B0245C">
            <w:pPr>
              <w:rPr>
                <w:rFonts w:ascii="Arial" w:hAnsi="Arial" w:cs="Arial"/>
                <w:bCs/>
                <w:sz w:val="22"/>
                <w:szCs w:val="22"/>
              </w:rPr>
            </w:pPr>
            <w:r w:rsidRPr="00AB20C6">
              <w:rPr>
                <w:rFonts w:ascii="Arial" w:hAnsi="Arial" w:cs="Arial"/>
                <w:bCs/>
                <w:sz w:val="22"/>
                <w:szCs w:val="22"/>
              </w:rPr>
              <w:fldChar w:fldCharType="begin">
                <w:ffData>
                  <w:name w:val="Text42"/>
                  <w:enabled/>
                  <w:calcOnExit w:val="0"/>
                  <w:textInput/>
                </w:ffData>
              </w:fldChar>
            </w:r>
            <w:bookmarkStart w:id="125" w:name="Text42"/>
            <w:r w:rsidRPr="00AB20C6">
              <w:rPr>
                <w:rFonts w:ascii="Arial" w:hAnsi="Arial" w:cs="Arial"/>
                <w:bCs/>
                <w:sz w:val="22"/>
                <w:szCs w:val="22"/>
              </w:rPr>
              <w:instrText xml:space="preserve"> FORMTEXT </w:instrText>
            </w:r>
            <w:r w:rsidRPr="00AB20C6">
              <w:rPr>
                <w:rFonts w:ascii="Arial" w:hAnsi="Arial" w:cs="Arial"/>
                <w:bCs/>
                <w:sz w:val="22"/>
                <w:szCs w:val="22"/>
              </w:rPr>
            </w:r>
            <w:r w:rsidRPr="00AB20C6">
              <w:rPr>
                <w:rFonts w:ascii="Arial" w:hAnsi="Arial" w:cs="Arial"/>
                <w:bCs/>
                <w:sz w:val="22"/>
                <w:szCs w:val="22"/>
              </w:rPr>
              <w:fldChar w:fldCharType="separate"/>
            </w:r>
            <w:r w:rsidRPr="00AB20C6">
              <w:rPr>
                <w:rFonts w:ascii="Arial" w:hAnsi="Arial" w:cs="Arial"/>
                <w:bCs/>
                <w:noProof/>
                <w:sz w:val="22"/>
                <w:szCs w:val="22"/>
              </w:rPr>
              <w:t> </w:t>
            </w:r>
            <w:r w:rsidRPr="00AB20C6">
              <w:rPr>
                <w:rFonts w:ascii="Arial" w:hAnsi="Arial" w:cs="Arial"/>
                <w:bCs/>
                <w:noProof/>
                <w:sz w:val="22"/>
                <w:szCs w:val="22"/>
              </w:rPr>
              <w:t> </w:t>
            </w:r>
            <w:r w:rsidRPr="00AB20C6">
              <w:rPr>
                <w:rFonts w:ascii="Arial" w:hAnsi="Arial" w:cs="Arial"/>
                <w:bCs/>
                <w:noProof/>
                <w:sz w:val="22"/>
                <w:szCs w:val="22"/>
              </w:rPr>
              <w:t> </w:t>
            </w:r>
            <w:r w:rsidRPr="00AB20C6">
              <w:rPr>
                <w:rFonts w:ascii="Arial" w:hAnsi="Arial" w:cs="Arial"/>
                <w:bCs/>
                <w:noProof/>
                <w:sz w:val="22"/>
                <w:szCs w:val="22"/>
              </w:rPr>
              <w:t> </w:t>
            </w:r>
            <w:r w:rsidRPr="00AB20C6">
              <w:rPr>
                <w:rFonts w:ascii="Arial" w:hAnsi="Arial" w:cs="Arial"/>
                <w:bCs/>
                <w:noProof/>
                <w:sz w:val="22"/>
                <w:szCs w:val="22"/>
              </w:rPr>
              <w:t> </w:t>
            </w:r>
            <w:r w:rsidRPr="00AB20C6">
              <w:rPr>
                <w:rFonts w:ascii="Arial" w:hAnsi="Arial" w:cs="Arial"/>
                <w:bCs/>
                <w:sz w:val="22"/>
                <w:szCs w:val="22"/>
              </w:rPr>
              <w:fldChar w:fldCharType="end"/>
            </w:r>
            <w:bookmarkEnd w:id="125"/>
          </w:p>
        </w:tc>
      </w:tr>
      <w:tr w:rsidR="00B0245C" w:rsidRPr="00D83904" w14:paraId="71244EAA" w14:textId="77777777" w:rsidTr="00B0245C">
        <w:tblPrEx>
          <w:shd w:val="clear" w:color="auto" w:fill="auto"/>
        </w:tblPrEx>
        <w:trPr>
          <w:cantSplit/>
          <w:trHeight w:hRule="exact" w:val="360"/>
          <w:jc w:val="center"/>
        </w:trPr>
        <w:tc>
          <w:tcPr>
            <w:tcW w:w="10800" w:type="dxa"/>
            <w:gridSpan w:val="12"/>
            <w:tcBorders>
              <w:bottom w:val="single" w:sz="4" w:space="0" w:color="auto"/>
            </w:tcBorders>
            <w:shd w:val="clear" w:color="auto" w:fill="E1C683"/>
            <w:vAlign w:val="center"/>
          </w:tcPr>
          <w:p w14:paraId="784E5BCA" w14:textId="77777777" w:rsidR="00B0245C" w:rsidRPr="00D83904" w:rsidRDefault="00B0245C" w:rsidP="00B0245C">
            <w:pPr>
              <w:spacing w:before="40" w:after="40"/>
              <w:rPr>
                <w:rFonts w:ascii="Arial" w:hAnsi="Arial" w:cs="Arial"/>
                <w:b/>
                <w:bCs/>
                <w:sz w:val="18"/>
              </w:rPr>
            </w:pPr>
            <w:r w:rsidRPr="00D83904">
              <w:rPr>
                <w:rFonts w:ascii="Arial" w:hAnsi="Arial" w:cs="Arial"/>
                <w:b/>
                <w:bCs/>
                <w:sz w:val="18"/>
              </w:rPr>
              <w:t>1.6.  DAY-TO-DAY CONTACT PERSON</w:t>
            </w:r>
          </w:p>
        </w:tc>
      </w:tr>
      <w:tr w:rsidR="00B0245C" w:rsidRPr="00D83904" w14:paraId="29103262" w14:textId="77777777" w:rsidTr="00B0245C">
        <w:tblPrEx>
          <w:shd w:val="clear" w:color="auto" w:fill="auto"/>
        </w:tblPrEx>
        <w:trPr>
          <w:cantSplit/>
          <w:trHeight w:hRule="exact" w:val="216"/>
          <w:jc w:val="center"/>
        </w:trPr>
        <w:tc>
          <w:tcPr>
            <w:tcW w:w="7731" w:type="dxa"/>
            <w:gridSpan w:val="9"/>
            <w:tcBorders>
              <w:bottom w:val="nil"/>
              <w:right w:val="nil"/>
            </w:tcBorders>
            <w:vAlign w:val="center"/>
          </w:tcPr>
          <w:p w14:paraId="18EABA62" w14:textId="77777777" w:rsidR="00B0245C" w:rsidRPr="00D83904" w:rsidRDefault="00B0245C" w:rsidP="00B0245C">
            <w:pPr>
              <w:rPr>
                <w:rFonts w:ascii="Arial" w:hAnsi="Arial" w:cs="Arial"/>
                <w:b/>
                <w:bCs/>
                <w:sz w:val="16"/>
              </w:rPr>
            </w:pPr>
            <w:r w:rsidRPr="00D83904">
              <w:rPr>
                <w:rFonts w:ascii="Arial" w:hAnsi="Arial" w:cs="Arial"/>
                <w:sz w:val="16"/>
              </w:rPr>
              <w:t xml:space="preserve">NAME AND TITLE </w:t>
            </w:r>
          </w:p>
        </w:tc>
        <w:tc>
          <w:tcPr>
            <w:tcW w:w="3069" w:type="dxa"/>
            <w:gridSpan w:val="3"/>
            <w:tcBorders>
              <w:left w:val="nil"/>
              <w:bottom w:val="nil"/>
            </w:tcBorders>
            <w:vAlign w:val="center"/>
          </w:tcPr>
          <w:p w14:paraId="7FFD075B" w14:textId="77777777" w:rsidR="00B0245C" w:rsidRPr="00D83904" w:rsidRDefault="00B0245C" w:rsidP="00B0245C">
            <w:pPr>
              <w:rPr>
                <w:rFonts w:ascii="Arial" w:hAnsi="Arial" w:cs="Arial"/>
                <w:sz w:val="16"/>
              </w:rPr>
            </w:pPr>
            <w:r w:rsidRPr="00D83904">
              <w:rPr>
                <w:rFonts w:ascii="Arial" w:hAnsi="Arial" w:cs="Arial"/>
                <w:sz w:val="16"/>
              </w:rPr>
              <w:t>TELEPHONE NUMBER</w:t>
            </w:r>
          </w:p>
        </w:tc>
      </w:tr>
      <w:tr w:rsidR="00B0245C" w:rsidRPr="00AB20C6" w14:paraId="1ECD89FF" w14:textId="77777777" w:rsidTr="00B0245C">
        <w:tblPrEx>
          <w:shd w:val="clear" w:color="auto" w:fill="auto"/>
        </w:tblPrEx>
        <w:trPr>
          <w:cantSplit/>
          <w:trHeight w:val="360"/>
          <w:jc w:val="center"/>
        </w:trPr>
        <w:tc>
          <w:tcPr>
            <w:tcW w:w="7731" w:type="dxa"/>
            <w:gridSpan w:val="9"/>
            <w:tcBorders>
              <w:top w:val="nil"/>
              <w:right w:val="nil"/>
            </w:tcBorders>
            <w:vAlign w:val="center"/>
          </w:tcPr>
          <w:p w14:paraId="6D69AB0C" w14:textId="77777777" w:rsidR="00B0245C" w:rsidRPr="00AB20C6" w:rsidRDefault="00B0245C" w:rsidP="00B0245C">
            <w:pPr>
              <w:rPr>
                <w:rFonts w:ascii="Arial" w:hAnsi="Arial" w:cs="Arial"/>
                <w:sz w:val="22"/>
                <w:szCs w:val="22"/>
              </w:rPr>
            </w:pPr>
            <w:r w:rsidRPr="00AB20C6">
              <w:rPr>
                <w:rFonts w:ascii="Arial" w:hAnsi="Arial" w:cs="Arial"/>
                <w:sz w:val="22"/>
                <w:szCs w:val="22"/>
              </w:rPr>
              <w:fldChar w:fldCharType="begin">
                <w:ffData>
                  <w:name w:val=""/>
                  <w:enabled/>
                  <w:calcOnExit w:val="0"/>
                  <w:textInput/>
                </w:ffData>
              </w:fldChar>
            </w:r>
            <w:r w:rsidRPr="00AB20C6">
              <w:rPr>
                <w:rFonts w:ascii="Arial" w:hAnsi="Arial" w:cs="Arial"/>
                <w:sz w:val="22"/>
                <w:szCs w:val="22"/>
              </w:rPr>
              <w:instrText xml:space="preserve"> FORMTEXT </w:instrText>
            </w:r>
            <w:r w:rsidRPr="00AB20C6">
              <w:rPr>
                <w:rFonts w:ascii="Arial" w:hAnsi="Arial" w:cs="Arial"/>
                <w:sz w:val="22"/>
                <w:szCs w:val="22"/>
              </w:rPr>
            </w:r>
            <w:r w:rsidRPr="00AB20C6">
              <w:rPr>
                <w:rFonts w:ascii="Arial" w:hAnsi="Arial" w:cs="Arial"/>
                <w:sz w:val="22"/>
                <w:szCs w:val="22"/>
              </w:rPr>
              <w:fldChar w:fldCharType="separate"/>
            </w:r>
            <w:r w:rsidRPr="00AB20C6">
              <w:rPr>
                <w:rFonts w:ascii="Arial" w:hAnsi="Arial" w:cs="Arial"/>
                <w:noProof/>
                <w:sz w:val="22"/>
                <w:szCs w:val="22"/>
              </w:rPr>
              <w:t> </w:t>
            </w:r>
            <w:r w:rsidRPr="00AB20C6">
              <w:rPr>
                <w:rFonts w:ascii="Arial" w:hAnsi="Arial" w:cs="Arial"/>
                <w:noProof/>
                <w:sz w:val="22"/>
                <w:szCs w:val="22"/>
              </w:rPr>
              <w:t> </w:t>
            </w:r>
            <w:r w:rsidRPr="00AB20C6">
              <w:rPr>
                <w:rFonts w:ascii="Arial" w:hAnsi="Arial" w:cs="Arial"/>
                <w:noProof/>
                <w:sz w:val="22"/>
                <w:szCs w:val="22"/>
              </w:rPr>
              <w:t> </w:t>
            </w:r>
            <w:r w:rsidRPr="00AB20C6">
              <w:rPr>
                <w:rFonts w:ascii="Arial" w:hAnsi="Arial" w:cs="Arial"/>
                <w:noProof/>
                <w:sz w:val="22"/>
                <w:szCs w:val="22"/>
              </w:rPr>
              <w:t> </w:t>
            </w:r>
            <w:r w:rsidRPr="00AB20C6">
              <w:rPr>
                <w:rFonts w:ascii="Arial" w:hAnsi="Arial" w:cs="Arial"/>
                <w:noProof/>
                <w:sz w:val="22"/>
                <w:szCs w:val="22"/>
              </w:rPr>
              <w:t> </w:t>
            </w:r>
            <w:r w:rsidRPr="00AB20C6">
              <w:rPr>
                <w:rFonts w:ascii="Arial" w:hAnsi="Arial" w:cs="Arial"/>
                <w:sz w:val="22"/>
                <w:szCs w:val="22"/>
              </w:rPr>
              <w:fldChar w:fldCharType="end"/>
            </w:r>
          </w:p>
        </w:tc>
        <w:tc>
          <w:tcPr>
            <w:tcW w:w="3069" w:type="dxa"/>
            <w:gridSpan w:val="3"/>
            <w:tcBorders>
              <w:top w:val="nil"/>
              <w:left w:val="nil"/>
            </w:tcBorders>
            <w:vAlign w:val="center"/>
          </w:tcPr>
          <w:p w14:paraId="09D3D636" w14:textId="77777777" w:rsidR="00B0245C" w:rsidRPr="00AB20C6" w:rsidRDefault="00B0245C" w:rsidP="00B0245C">
            <w:pPr>
              <w:rPr>
                <w:rFonts w:ascii="Arial" w:hAnsi="Arial" w:cs="Arial"/>
                <w:sz w:val="22"/>
                <w:szCs w:val="22"/>
              </w:rPr>
            </w:pPr>
            <w:r w:rsidRPr="00AB20C6">
              <w:rPr>
                <w:rFonts w:ascii="Arial" w:hAnsi="Arial" w:cs="Arial"/>
                <w:sz w:val="22"/>
                <w:szCs w:val="22"/>
              </w:rPr>
              <w:fldChar w:fldCharType="begin">
                <w:ffData>
                  <w:name w:val=""/>
                  <w:enabled/>
                  <w:calcOnExit w:val="0"/>
                  <w:textInput/>
                </w:ffData>
              </w:fldChar>
            </w:r>
            <w:r w:rsidRPr="00AB20C6">
              <w:rPr>
                <w:rFonts w:ascii="Arial" w:hAnsi="Arial" w:cs="Arial"/>
                <w:sz w:val="22"/>
                <w:szCs w:val="22"/>
              </w:rPr>
              <w:instrText xml:space="preserve"> FORMTEXT </w:instrText>
            </w:r>
            <w:r w:rsidRPr="00AB20C6">
              <w:rPr>
                <w:rFonts w:ascii="Arial" w:hAnsi="Arial" w:cs="Arial"/>
                <w:sz w:val="22"/>
                <w:szCs w:val="22"/>
              </w:rPr>
            </w:r>
            <w:r w:rsidRPr="00AB20C6">
              <w:rPr>
                <w:rFonts w:ascii="Arial" w:hAnsi="Arial" w:cs="Arial"/>
                <w:sz w:val="22"/>
                <w:szCs w:val="22"/>
              </w:rPr>
              <w:fldChar w:fldCharType="separate"/>
            </w:r>
            <w:r w:rsidRPr="00AB20C6">
              <w:rPr>
                <w:rFonts w:ascii="Arial" w:hAnsi="Arial" w:cs="Arial"/>
                <w:noProof/>
                <w:sz w:val="22"/>
                <w:szCs w:val="22"/>
              </w:rPr>
              <w:t> </w:t>
            </w:r>
            <w:r w:rsidRPr="00AB20C6">
              <w:rPr>
                <w:rFonts w:ascii="Arial" w:hAnsi="Arial" w:cs="Arial"/>
                <w:noProof/>
                <w:sz w:val="22"/>
                <w:szCs w:val="22"/>
              </w:rPr>
              <w:t> </w:t>
            </w:r>
            <w:r w:rsidRPr="00AB20C6">
              <w:rPr>
                <w:rFonts w:ascii="Arial" w:hAnsi="Arial" w:cs="Arial"/>
                <w:noProof/>
                <w:sz w:val="22"/>
                <w:szCs w:val="22"/>
              </w:rPr>
              <w:t> </w:t>
            </w:r>
            <w:r w:rsidRPr="00AB20C6">
              <w:rPr>
                <w:rFonts w:ascii="Arial" w:hAnsi="Arial" w:cs="Arial"/>
                <w:noProof/>
                <w:sz w:val="22"/>
                <w:szCs w:val="22"/>
              </w:rPr>
              <w:t> </w:t>
            </w:r>
            <w:r w:rsidRPr="00AB20C6">
              <w:rPr>
                <w:rFonts w:ascii="Arial" w:hAnsi="Arial" w:cs="Arial"/>
                <w:noProof/>
                <w:sz w:val="22"/>
                <w:szCs w:val="22"/>
              </w:rPr>
              <w:t> </w:t>
            </w:r>
            <w:r w:rsidRPr="00AB20C6">
              <w:rPr>
                <w:rFonts w:ascii="Arial" w:hAnsi="Arial" w:cs="Arial"/>
                <w:sz w:val="22"/>
                <w:szCs w:val="22"/>
              </w:rPr>
              <w:fldChar w:fldCharType="end"/>
            </w:r>
          </w:p>
        </w:tc>
      </w:tr>
      <w:tr w:rsidR="00B0245C" w:rsidRPr="00D83904" w14:paraId="49A76B80" w14:textId="77777777" w:rsidTr="00B0245C">
        <w:tblPrEx>
          <w:shd w:val="clear" w:color="auto" w:fill="auto"/>
        </w:tblPrEx>
        <w:trPr>
          <w:cantSplit/>
          <w:trHeight w:hRule="exact" w:val="216"/>
          <w:jc w:val="center"/>
        </w:trPr>
        <w:tc>
          <w:tcPr>
            <w:tcW w:w="7731" w:type="dxa"/>
            <w:gridSpan w:val="9"/>
            <w:tcBorders>
              <w:bottom w:val="nil"/>
              <w:right w:val="nil"/>
            </w:tcBorders>
            <w:vAlign w:val="center"/>
          </w:tcPr>
          <w:p w14:paraId="4E33ADD7" w14:textId="77777777" w:rsidR="00B0245C" w:rsidRPr="00D83904" w:rsidRDefault="00B0245C" w:rsidP="00B0245C">
            <w:pPr>
              <w:rPr>
                <w:rFonts w:ascii="Arial" w:hAnsi="Arial" w:cs="Arial"/>
                <w:b/>
                <w:bCs/>
                <w:sz w:val="16"/>
              </w:rPr>
            </w:pPr>
            <w:r w:rsidRPr="00D83904">
              <w:rPr>
                <w:rFonts w:ascii="Arial" w:hAnsi="Arial" w:cs="Arial"/>
                <w:sz w:val="16"/>
              </w:rPr>
              <w:t>STREET ADDRESS</w:t>
            </w:r>
          </w:p>
        </w:tc>
        <w:tc>
          <w:tcPr>
            <w:tcW w:w="3069" w:type="dxa"/>
            <w:gridSpan w:val="3"/>
            <w:tcBorders>
              <w:left w:val="nil"/>
              <w:bottom w:val="nil"/>
            </w:tcBorders>
            <w:vAlign w:val="center"/>
          </w:tcPr>
          <w:p w14:paraId="2FA0DF68" w14:textId="77777777" w:rsidR="00B0245C" w:rsidRPr="00D83904" w:rsidRDefault="00B0245C" w:rsidP="00B0245C">
            <w:pPr>
              <w:rPr>
                <w:rFonts w:ascii="Arial" w:hAnsi="Arial" w:cs="Arial"/>
                <w:sz w:val="16"/>
              </w:rPr>
            </w:pPr>
            <w:r w:rsidRPr="00D83904">
              <w:rPr>
                <w:rFonts w:ascii="Arial" w:hAnsi="Arial" w:cs="Arial"/>
                <w:sz w:val="16"/>
              </w:rPr>
              <w:t>FAX NUMBER</w:t>
            </w:r>
          </w:p>
        </w:tc>
      </w:tr>
      <w:tr w:rsidR="00B0245C" w:rsidRPr="00AB20C6" w14:paraId="4BB9ED71" w14:textId="77777777" w:rsidTr="00B0245C">
        <w:tblPrEx>
          <w:shd w:val="clear" w:color="auto" w:fill="auto"/>
        </w:tblPrEx>
        <w:trPr>
          <w:cantSplit/>
          <w:trHeight w:val="360"/>
          <w:jc w:val="center"/>
        </w:trPr>
        <w:tc>
          <w:tcPr>
            <w:tcW w:w="7731" w:type="dxa"/>
            <w:gridSpan w:val="9"/>
            <w:tcBorders>
              <w:top w:val="nil"/>
              <w:right w:val="nil"/>
            </w:tcBorders>
            <w:vAlign w:val="center"/>
          </w:tcPr>
          <w:p w14:paraId="36D3FBB8" w14:textId="77777777" w:rsidR="00B0245C" w:rsidRPr="00AB20C6" w:rsidRDefault="00B0245C" w:rsidP="00B0245C">
            <w:pPr>
              <w:rPr>
                <w:rFonts w:ascii="Arial" w:hAnsi="Arial" w:cs="Arial"/>
                <w:sz w:val="22"/>
                <w:szCs w:val="22"/>
              </w:rPr>
            </w:pPr>
            <w:r w:rsidRPr="00AB20C6">
              <w:rPr>
                <w:rFonts w:ascii="Arial" w:hAnsi="Arial" w:cs="Arial"/>
                <w:sz w:val="22"/>
                <w:szCs w:val="22"/>
              </w:rPr>
              <w:fldChar w:fldCharType="begin">
                <w:ffData>
                  <w:name w:val=""/>
                  <w:enabled/>
                  <w:calcOnExit w:val="0"/>
                  <w:textInput/>
                </w:ffData>
              </w:fldChar>
            </w:r>
            <w:r w:rsidRPr="00AB20C6">
              <w:rPr>
                <w:rFonts w:ascii="Arial" w:hAnsi="Arial" w:cs="Arial"/>
                <w:sz w:val="22"/>
                <w:szCs w:val="22"/>
              </w:rPr>
              <w:instrText xml:space="preserve"> FORMTEXT </w:instrText>
            </w:r>
            <w:r w:rsidRPr="00AB20C6">
              <w:rPr>
                <w:rFonts w:ascii="Arial" w:hAnsi="Arial" w:cs="Arial"/>
                <w:sz w:val="22"/>
                <w:szCs w:val="22"/>
              </w:rPr>
            </w:r>
            <w:r w:rsidRPr="00AB20C6">
              <w:rPr>
                <w:rFonts w:ascii="Arial" w:hAnsi="Arial" w:cs="Arial"/>
                <w:sz w:val="22"/>
                <w:szCs w:val="22"/>
              </w:rPr>
              <w:fldChar w:fldCharType="separate"/>
            </w:r>
            <w:r w:rsidRPr="00AB20C6">
              <w:rPr>
                <w:rFonts w:ascii="Arial" w:hAnsi="Arial" w:cs="Arial"/>
                <w:noProof/>
                <w:sz w:val="22"/>
                <w:szCs w:val="22"/>
              </w:rPr>
              <w:t> </w:t>
            </w:r>
            <w:r w:rsidRPr="00AB20C6">
              <w:rPr>
                <w:rFonts w:ascii="Arial" w:hAnsi="Arial" w:cs="Arial"/>
                <w:noProof/>
                <w:sz w:val="22"/>
                <w:szCs w:val="22"/>
              </w:rPr>
              <w:t> </w:t>
            </w:r>
            <w:r w:rsidRPr="00AB20C6">
              <w:rPr>
                <w:rFonts w:ascii="Arial" w:hAnsi="Arial" w:cs="Arial"/>
                <w:noProof/>
                <w:sz w:val="22"/>
                <w:szCs w:val="22"/>
              </w:rPr>
              <w:t> </w:t>
            </w:r>
            <w:r w:rsidRPr="00AB20C6">
              <w:rPr>
                <w:rFonts w:ascii="Arial" w:hAnsi="Arial" w:cs="Arial"/>
                <w:noProof/>
                <w:sz w:val="22"/>
                <w:szCs w:val="22"/>
              </w:rPr>
              <w:t> </w:t>
            </w:r>
            <w:r w:rsidRPr="00AB20C6">
              <w:rPr>
                <w:rFonts w:ascii="Arial" w:hAnsi="Arial" w:cs="Arial"/>
                <w:noProof/>
                <w:sz w:val="22"/>
                <w:szCs w:val="22"/>
              </w:rPr>
              <w:t> </w:t>
            </w:r>
            <w:r w:rsidRPr="00AB20C6">
              <w:rPr>
                <w:rFonts w:ascii="Arial" w:hAnsi="Arial" w:cs="Arial"/>
                <w:sz w:val="22"/>
                <w:szCs w:val="22"/>
              </w:rPr>
              <w:fldChar w:fldCharType="end"/>
            </w:r>
          </w:p>
        </w:tc>
        <w:tc>
          <w:tcPr>
            <w:tcW w:w="3069" w:type="dxa"/>
            <w:gridSpan w:val="3"/>
            <w:tcBorders>
              <w:top w:val="nil"/>
              <w:left w:val="nil"/>
            </w:tcBorders>
            <w:vAlign w:val="center"/>
          </w:tcPr>
          <w:p w14:paraId="7D6CA319" w14:textId="77777777" w:rsidR="00B0245C" w:rsidRPr="00AB20C6" w:rsidRDefault="00B0245C" w:rsidP="00B0245C">
            <w:pPr>
              <w:rPr>
                <w:rFonts w:ascii="Arial" w:hAnsi="Arial" w:cs="Arial"/>
                <w:sz w:val="22"/>
                <w:szCs w:val="22"/>
              </w:rPr>
            </w:pPr>
            <w:r w:rsidRPr="00AB20C6">
              <w:rPr>
                <w:rFonts w:ascii="Arial" w:hAnsi="Arial" w:cs="Arial"/>
                <w:sz w:val="22"/>
                <w:szCs w:val="22"/>
              </w:rPr>
              <w:fldChar w:fldCharType="begin">
                <w:ffData>
                  <w:name w:val=""/>
                  <w:enabled/>
                  <w:calcOnExit w:val="0"/>
                  <w:textInput/>
                </w:ffData>
              </w:fldChar>
            </w:r>
            <w:r w:rsidRPr="00AB20C6">
              <w:rPr>
                <w:rFonts w:ascii="Arial" w:hAnsi="Arial" w:cs="Arial"/>
                <w:sz w:val="22"/>
                <w:szCs w:val="22"/>
              </w:rPr>
              <w:instrText xml:space="preserve"> FORMTEXT </w:instrText>
            </w:r>
            <w:r w:rsidRPr="00AB20C6">
              <w:rPr>
                <w:rFonts w:ascii="Arial" w:hAnsi="Arial" w:cs="Arial"/>
                <w:sz w:val="22"/>
                <w:szCs w:val="22"/>
              </w:rPr>
            </w:r>
            <w:r w:rsidRPr="00AB20C6">
              <w:rPr>
                <w:rFonts w:ascii="Arial" w:hAnsi="Arial" w:cs="Arial"/>
                <w:sz w:val="22"/>
                <w:szCs w:val="22"/>
              </w:rPr>
              <w:fldChar w:fldCharType="separate"/>
            </w:r>
            <w:r w:rsidRPr="00AB20C6">
              <w:rPr>
                <w:rFonts w:ascii="Arial" w:hAnsi="Arial" w:cs="Arial"/>
                <w:noProof/>
                <w:sz w:val="22"/>
                <w:szCs w:val="22"/>
              </w:rPr>
              <w:t> </w:t>
            </w:r>
            <w:r w:rsidRPr="00AB20C6">
              <w:rPr>
                <w:rFonts w:ascii="Arial" w:hAnsi="Arial" w:cs="Arial"/>
                <w:noProof/>
                <w:sz w:val="22"/>
                <w:szCs w:val="22"/>
              </w:rPr>
              <w:t> </w:t>
            </w:r>
            <w:r w:rsidRPr="00AB20C6">
              <w:rPr>
                <w:rFonts w:ascii="Arial" w:hAnsi="Arial" w:cs="Arial"/>
                <w:noProof/>
                <w:sz w:val="22"/>
                <w:szCs w:val="22"/>
              </w:rPr>
              <w:t> </w:t>
            </w:r>
            <w:r w:rsidRPr="00AB20C6">
              <w:rPr>
                <w:rFonts w:ascii="Arial" w:hAnsi="Arial" w:cs="Arial"/>
                <w:noProof/>
                <w:sz w:val="22"/>
                <w:szCs w:val="22"/>
              </w:rPr>
              <w:t> </w:t>
            </w:r>
            <w:r w:rsidRPr="00AB20C6">
              <w:rPr>
                <w:rFonts w:ascii="Arial" w:hAnsi="Arial" w:cs="Arial"/>
                <w:noProof/>
                <w:sz w:val="22"/>
                <w:szCs w:val="22"/>
              </w:rPr>
              <w:t> </w:t>
            </w:r>
            <w:r w:rsidRPr="00AB20C6">
              <w:rPr>
                <w:rFonts w:ascii="Arial" w:hAnsi="Arial" w:cs="Arial"/>
                <w:sz w:val="22"/>
                <w:szCs w:val="22"/>
              </w:rPr>
              <w:fldChar w:fldCharType="end"/>
            </w:r>
          </w:p>
        </w:tc>
      </w:tr>
      <w:tr w:rsidR="00B0245C" w:rsidRPr="00D83904" w14:paraId="1F8172F2" w14:textId="77777777" w:rsidTr="00B0245C">
        <w:tblPrEx>
          <w:shd w:val="clear" w:color="auto" w:fill="auto"/>
        </w:tblPrEx>
        <w:trPr>
          <w:cantSplit/>
          <w:trHeight w:hRule="exact" w:val="216"/>
          <w:jc w:val="center"/>
        </w:trPr>
        <w:tc>
          <w:tcPr>
            <w:tcW w:w="3617" w:type="dxa"/>
            <w:gridSpan w:val="3"/>
            <w:tcBorders>
              <w:bottom w:val="nil"/>
              <w:right w:val="nil"/>
            </w:tcBorders>
            <w:vAlign w:val="center"/>
          </w:tcPr>
          <w:p w14:paraId="36D6EF87" w14:textId="77777777" w:rsidR="00B0245C" w:rsidRPr="00D83904" w:rsidRDefault="00B0245C" w:rsidP="00B0245C">
            <w:pPr>
              <w:rPr>
                <w:rFonts w:ascii="Arial" w:hAnsi="Arial" w:cs="Arial"/>
                <w:b/>
                <w:bCs/>
                <w:sz w:val="16"/>
              </w:rPr>
            </w:pPr>
            <w:r w:rsidRPr="00D83904">
              <w:rPr>
                <w:rFonts w:ascii="Arial" w:hAnsi="Arial" w:cs="Arial"/>
                <w:sz w:val="16"/>
              </w:rPr>
              <w:t>CITY</w:t>
            </w:r>
          </w:p>
        </w:tc>
        <w:tc>
          <w:tcPr>
            <w:tcW w:w="1363" w:type="dxa"/>
            <w:tcBorders>
              <w:left w:val="nil"/>
              <w:bottom w:val="nil"/>
              <w:right w:val="nil"/>
            </w:tcBorders>
            <w:vAlign w:val="center"/>
          </w:tcPr>
          <w:p w14:paraId="6EAFE1F6" w14:textId="77777777" w:rsidR="00B0245C" w:rsidRPr="00D83904" w:rsidRDefault="00B0245C" w:rsidP="00B0245C">
            <w:pPr>
              <w:rPr>
                <w:rFonts w:ascii="Arial" w:hAnsi="Arial" w:cs="Arial"/>
                <w:b/>
                <w:bCs/>
                <w:sz w:val="16"/>
              </w:rPr>
            </w:pPr>
            <w:r w:rsidRPr="00D83904">
              <w:rPr>
                <w:rFonts w:ascii="Arial" w:hAnsi="Arial" w:cs="Arial"/>
                <w:sz w:val="16"/>
              </w:rPr>
              <w:t>STATE</w:t>
            </w:r>
          </w:p>
        </w:tc>
        <w:tc>
          <w:tcPr>
            <w:tcW w:w="1713" w:type="dxa"/>
            <w:gridSpan w:val="3"/>
            <w:tcBorders>
              <w:left w:val="nil"/>
              <w:bottom w:val="nil"/>
              <w:right w:val="nil"/>
            </w:tcBorders>
            <w:vAlign w:val="center"/>
          </w:tcPr>
          <w:p w14:paraId="6C7C84FD" w14:textId="77777777" w:rsidR="00B0245C" w:rsidRPr="00D83904" w:rsidRDefault="00B0245C" w:rsidP="00B0245C">
            <w:pPr>
              <w:rPr>
                <w:rFonts w:ascii="Arial" w:hAnsi="Arial" w:cs="Arial"/>
                <w:b/>
                <w:bCs/>
                <w:sz w:val="16"/>
              </w:rPr>
            </w:pPr>
            <w:r w:rsidRPr="00D83904">
              <w:rPr>
                <w:rFonts w:ascii="Arial" w:hAnsi="Arial" w:cs="Arial"/>
                <w:sz w:val="16"/>
              </w:rPr>
              <w:t>ZIP CODE</w:t>
            </w:r>
          </w:p>
        </w:tc>
        <w:tc>
          <w:tcPr>
            <w:tcW w:w="4107" w:type="dxa"/>
            <w:gridSpan w:val="5"/>
            <w:tcBorders>
              <w:left w:val="nil"/>
              <w:bottom w:val="nil"/>
            </w:tcBorders>
            <w:vAlign w:val="center"/>
          </w:tcPr>
          <w:p w14:paraId="0006CA09" w14:textId="77777777" w:rsidR="00B0245C" w:rsidRPr="00D83904" w:rsidRDefault="00B0245C" w:rsidP="00B0245C">
            <w:pPr>
              <w:rPr>
                <w:rFonts w:ascii="Arial" w:hAnsi="Arial" w:cs="Arial"/>
                <w:sz w:val="16"/>
              </w:rPr>
            </w:pPr>
            <w:r w:rsidRPr="00D83904">
              <w:rPr>
                <w:rFonts w:ascii="Arial" w:hAnsi="Arial" w:cs="Arial"/>
                <w:sz w:val="16"/>
              </w:rPr>
              <w:t>E-MAIL ADDRESS</w:t>
            </w:r>
          </w:p>
        </w:tc>
      </w:tr>
      <w:tr w:rsidR="00B0245C" w:rsidRPr="00AB20C6" w14:paraId="08F5677F" w14:textId="77777777" w:rsidTr="00B0245C">
        <w:tblPrEx>
          <w:shd w:val="clear" w:color="auto" w:fill="auto"/>
        </w:tblPrEx>
        <w:trPr>
          <w:cantSplit/>
          <w:trHeight w:val="396"/>
          <w:jc w:val="center"/>
        </w:trPr>
        <w:tc>
          <w:tcPr>
            <w:tcW w:w="3617" w:type="dxa"/>
            <w:gridSpan w:val="3"/>
            <w:tcBorders>
              <w:top w:val="nil"/>
              <w:bottom w:val="single" w:sz="4" w:space="0" w:color="auto"/>
              <w:right w:val="nil"/>
            </w:tcBorders>
            <w:vAlign w:val="center"/>
          </w:tcPr>
          <w:p w14:paraId="44235FD1" w14:textId="77777777" w:rsidR="00B0245C" w:rsidRPr="00AB20C6" w:rsidRDefault="00B0245C" w:rsidP="00B0245C">
            <w:pPr>
              <w:rPr>
                <w:rFonts w:ascii="Arial" w:hAnsi="Arial" w:cs="Arial"/>
                <w:sz w:val="22"/>
                <w:szCs w:val="22"/>
              </w:rPr>
            </w:pPr>
            <w:r w:rsidRPr="00AB20C6">
              <w:rPr>
                <w:rFonts w:ascii="Arial" w:hAnsi="Arial" w:cs="Arial"/>
                <w:sz w:val="22"/>
                <w:szCs w:val="22"/>
              </w:rPr>
              <w:fldChar w:fldCharType="begin">
                <w:ffData>
                  <w:name w:val=""/>
                  <w:enabled/>
                  <w:calcOnExit w:val="0"/>
                  <w:textInput/>
                </w:ffData>
              </w:fldChar>
            </w:r>
            <w:r w:rsidRPr="00AB20C6">
              <w:rPr>
                <w:rFonts w:ascii="Arial" w:hAnsi="Arial" w:cs="Arial"/>
                <w:sz w:val="22"/>
                <w:szCs w:val="22"/>
              </w:rPr>
              <w:instrText xml:space="preserve"> FORMTEXT </w:instrText>
            </w:r>
            <w:r w:rsidRPr="00AB20C6">
              <w:rPr>
                <w:rFonts w:ascii="Arial" w:hAnsi="Arial" w:cs="Arial"/>
                <w:sz w:val="22"/>
                <w:szCs w:val="22"/>
              </w:rPr>
            </w:r>
            <w:r w:rsidRPr="00AB20C6">
              <w:rPr>
                <w:rFonts w:ascii="Arial" w:hAnsi="Arial" w:cs="Arial"/>
                <w:sz w:val="22"/>
                <w:szCs w:val="22"/>
              </w:rPr>
              <w:fldChar w:fldCharType="separate"/>
            </w:r>
            <w:r w:rsidRPr="00AB20C6">
              <w:rPr>
                <w:rFonts w:ascii="Arial" w:hAnsi="Arial" w:cs="Arial"/>
                <w:noProof/>
                <w:sz w:val="22"/>
                <w:szCs w:val="22"/>
              </w:rPr>
              <w:t> </w:t>
            </w:r>
            <w:r w:rsidRPr="00AB20C6">
              <w:rPr>
                <w:rFonts w:ascii="Arial" w:hAnsi="Arial" w:cs="Arial"/>
                <w:noProof/>
                <w:sz w:val="22"/>
                <w:szCs w:val="22"/>
              </w:rPr>
              <w:t> </w:t>
            </w:r>
            <w:r w:rsidRPr="00AB20C6">
              <w:rPr>
                <w:rFonts w:ascii="Arial" w:hAnsi="Arial" w:cs="Arial"/>
                <w:noProof/>
                <w:sz w:val="22"/>
                <w:szCs w:val="22"/>
              </w:rPr>
              <w:t> </w:t>
            </w:r>
            <w:r w:rsidRPr="00AB20C6">
              <w:rPr>
                <w:rFonts w:ascii="Arial" w:hAnsi="Arial" w:cs="Arial"/>
                <w:noProof/>
                <w:sz w:val="22"/>
                <w:szCs w:val="22"/>
              </w:rPr>
              <w:t> </w:t>
            </w:r>
            <w:r w:rsidRPr="00AB20C6">
              <w:rPr>
                <w:rFonts w:ascii="Arial" w:hAnsi="Arial" w:cs="Arial"/>
                <w:noProof/>
                <w:sz w:val="22"/>
                <w:szCs w:val="22"/>
              </w:rPr>
              <w:t> </w:t>
            </w:r>
            <w:r w:rsidRPr="00AB20C6">
              <w:rPr>
                <w:rFonts w:ascii="Arial" w:hAnsi="Arial" w:cs="Arial"/>
                <w:sz w:val="22"/>
                <w:szCs w:val="22"/>
              </w:rPr>
              <w:fldChar w:fldCharType="end"/>
            </w:r>
          </w:p>
        </w:tc>
        <w:tc>
          <w:tcPr>
            <w:tcW w:w="1363" w:type="dxa"/>
            <w:tcBorders>
              <w:top w:val="nil"/>
              <w:left w:val="nil"/>
              <w:bottom w:val="single" w:sz="4" w:space="0" w:color="auto"/>
              <w:right w:val="nil"/>
            </w:tcBorders>
            <w:vAlign w:val="center"/>
          </w:tcPr>
          <w:p w14:paraId="1C1FBB5B" w14:textId="77777777" w:rsidR="00B0245C" w:rsidRPr="00AB20C6" w:rsidRDefault="00B0245C" w:rsidP="00B0245C">
            <w:pPr>
              <w:rPr>
                <w:rFonts w:ascii="Arial" w:hAnsi="Arial" w:cs="Arial"/>
                <w:sz w:val="22"/>
                <w:szCs w:val="22"/>
              </w:rPr>
            </w:pPr>
            <w:r w:rsidRPr="00AB20C6">
              <w:rPr>
                <w:rFonts w:ascii="Arial" w:hAnsi="Arial" w:cs="Arial"/>
                <w:sz w:val="22"/>
                <w:szCs w:val="22"/>
              </w:rPr>
              <w:fldChar w:fldCharType="begin">
                <w:ffData>
                  <w:name w:val="Text1"/>
                  <w:enabled/>
                  <w:calcOnExit w:val="0"/>
                  <w:textInput/>
                </w:ffData>
              </w:fldChar>
            </w:r>
            <w:r w:rsidRPr="00AB20C6">
              <w:rPr>
                <w:rFonts w:ascii="Arial" w:hAnsi="Arial" w:cs="Arial"/>
                <w:sz w:val="22"/>
                <w:szCs w:val="22"/>
              </w:rPr>
              <w:instrText xml:space="preserve"> FORMTEXT </w:instrText>
            </w:r>
            <w:r w:rsidRPr="00AB20C6">
              <w:rPr>
                <w:rFonts w:ascii="Arial" w:hAnsi="Arial" w:cs="Arial"/>
                <w:sz w:val="22"/>
                <w:szCs w:val="22"/>
              </w:rPr>
            </w:r>
            <w:r w:rsidRPr="00AB20C6">
              <w:rPr>
                <w:rFonts w:ascii="Arial" w:hAnsi="Arial" w:cs="Arial"/>
                <w:sz w:val="22"/>
                <w:szCs w:val="22"/>
              </w:rPr>
              <w:fldChar w:fldCharType="separate"/>
            </w:r>
            <w:r w:rsidRPr="00AB20C6">
              <w:rPr>
                <w:rFonts w:ascii="Arial" w:hAnsi="Arial" w:cs="Arial"/>
                <w:noProof/>
                <w:sz w:val="22"/>
                <w:szCs w:val="22"/>
              </w:rPr>
              <w:t> </w:t>
            </w:r>
            <w:r w:rsidRPr="00AB20C6">
              <w:rPr>
                <w:rFonts w:ascii="Arial" w:hAnsi="Arial" w:cs="Arial"/>
                <w:noProof/>
                <w:sz w:val="22"/>
                <w:szCs w:val="22"/>
              </w:rPr>
              <w:t> </w:t>
            </w:r>
            <w:r w:rsidRPr="00AB20C6">
              <w:rPr>
                <w:rFonts w:ascii="Arial" w:hAnsi="Arial" w:cs="Arial"/>
                <w:noProof/>
                <w:sz w:val="22"/>
                <w:szCs w:val="22"/>
              </w:rPr>
              <w:t> </w:t>
            </w:r>
            <w:r w:rsidRPr="00AB20C6">
              <w:rPr>
                <w:rFonts w:ascii="Arial" w:hAnsi="Arial" w:cs="Arial"/>
                <w:noProof/>
                <w:sz w:val="22"/>
                <w:szCs w:val="22"/>
              </w:rPr>
              <w:t> </w:t>
            </w:r>
            <w:r w:rsidRPr="00AB20C6">
              <w:rPr>
                <w:rFonts w:ascii="Arial" w:hAnsi="Arial" w:cs="Arial"/>
                <w:noProof/>
                <w:sz w:val="22"/>
                <w:szCs w:val="22"/>
              </w:rPr>
              <w:t> </w:t>
            </w:r>
            <w:r w:rsidRPr="00AB20C6">
              <w:rPr>
                <w:rFonts w:ascii="Arial" w:hAnsi="Arial" w:cs="Arial"/>
                <w:sz w:val="22"/>
                <w:szCs w:val="22"/>
              </w:rPr>
              <w:fldChar w:fldCharType="end"/>
            </w:r>
          </w:p>
        </w:tc>
        <w:tc>
          <w:tcPr>
            <w:tcW w:w="1713" w:type="dxa"/>
            <w:gridSpan w:val="3"/>
            <w:tcBorders>
              <w:top w:val="nil"/>
              <w:left w:val="nil"/>
              <w:bottom w:val="single" w:sz="4" w:space="0" w:color="auto"/>
              <w:right w:val="nil"/>
            </w:tcBorders>
            <w:vAlign w:val="center"/>
          </w:tcPr>
          <w:p w14:paraId="08635127" w14:textId="77777777" w:rsidR="00B0245C" w:rsidRPr="00AB20C6" w:rsidRDefault="00B0245C" w:rsidP="00B0245C">
            <w:pPr>
              <w:rPr>
                <w:rFonts w:ascii="Arial" w:hAnsi="Arial" w:cs="Arial"/>
                <w:sz w:val="22"/>
                <w:szCs w:val="22"/>
              </w:rPr>
            </w:pPr>
            <w:r w:rsidRPr="00AB20C6">
              <w:rPr>
                <w:rFonts w:ascii="Arial" w:hAnsi="Arial" w:cs="Arial"/>
                <w:sz w:val="22"/>
                <w:szCs w:val="22"/>
              </w:rPr>
              <w:fldChar w:fldCharType="begin">
                <w:ffData>
                  <w:name w:val="Text1"/>
                  <w:enabled/>
                  <w:calcOnExit w:val="0"/>
                  <w:textInput/>
                </w:ffData>
              </w:fldChar>
            </w:r>
            <w:r w:rsidRPr="00AB20C6">
              <w:rPr>
                <w:rFonts w:ascii="Arial" w:hAnsi="Arial" w:cs="Arial"/>
                <w:sz w:val="22"/>
                <w:szCs w:val="22"/>
              </w:rPr>
              <w:instrText xml:space="preserve"> FORMTEXT </w:instrText>
            </w:r>
            <w:r w:rsidRPr="00AB20C6">
              <w:rPr>
                <w:rFonts w:ascii="Arial" w:hAnsi="Arial" w:cs="Arial"/>
                <w:sz w:val="22"/>
                <w:szCs w:val="22"/>
              </w:rPr>
            </w:r>
            <w:r w:rsidRPr="00AB20C6">
              <w:rPr>
                <w:rFonts w:ascii="Arial" w:hAnsi="Arial" w:cs="Arial"/>
                <w:sz w:val="22"/>
                <w:szCs w:val="22"/>
              </w:rPr>
              <w:fldChar w:fldCharType="separate"/>
            </w:r>
            <w:r w:rsidRPr="00AB20C6">
              <w:rPr>
                <w:rFonts w:ascii="Arial" w:hAnsi="Arial" w:cs="Arial"/>
                <w:noProof/>
                <w:sz w:val="22"/>
                <w:szCs w:val="22"/>
              </w:rPr>
              <w:t> </w:t>
            </w:r>
            <w:r w:rsidRPr="00AB20C6">
              <w:rPr>
                <w:rFonts w:ascii="Arial" w:hAnsi="Arial" w:cs="Arial"/>
                <w:noProof/>
                <w:sz w:val="22"/>
                <w:szCs w:val="22"/>
              </w:rPr>
              <w:t> </w:t>
            </w:r>
            <w:r w:rsidRPr="00AB20C6">
              <w:rPr>
                <w:rFonts w:ascii="Arial" w:hAnsi="Arial" w:cs="Arial"/>
                <w:noProof/>
                <w:sz w:val="22"/>
                <w:szCs w:val="22"/>
              </w:rPr>
              <w:t> </w:t>
            </w:r>
            <w:r w:rsidRPr="00AB20C6">
              <w:rPr>
                <w:rFonts w:ascii="Arial" w:hAnsi="Arial" w:cs="Arial"/>
                <w:noProof/>
                <w:sz w:val="22"/>
                <w:szCs w:val="22"/>
              </w:rPr>
              <w:t> </w:t>
            </w:r>
            <w:r w:rsidRPr="00AB20C6">
              <w:rPr>
                <w:rFonts w:ascii="Arial" w:hAnsi="Arial" w:cs="Arial"/>
                <w:noProof/>
                <w:sz w:val="22"/>
                <w:szCs w:val="22"/>
              </w:rPr>
              <w:t> </w:t>
            </w:r>
            <w:r w:rsidRPr="00AB20C6">
              <w:rPr>
                <w:rFonts w:ascii="Arial" w:hAnsi="Arial" w:cs="Arial"/>
                <w:sz w:val="22"/>
                <w:szCs w:val="22"/>
              </w:rPr>
              <w:fldChar w:fldCharType="end"/>
            </w:r>
          </w:p>
        </w:tc>
        <w:tc>
          <w:tcPr>
            <w:tcW w:w="4107" w:type="dxa"/>
            <w:gridSpan w:val="5"/>
            <w:tcBorders>
              <w:top w:val="nil"/>
              <w:left w:val="nil"/>
              <w:bottom w:val="single" w:sz="4" w:space="0" w:color="auto"/>
            </w:tcBorders>
            <w:vAlign w:val="center"/>
          </w:tcPr>
          <w:p w14:paraId="652CF665" w14:textId="77777777" w:rsidR="00B0245C" w:rsidRPr="00AB20C6" w:rsidRDefault="00B0245C" w:rsidP="00B0245C">
            <w:pPr>
              <w:rPr>
                <w:rFonts w:ascii="Arial" w:hAnsi="Arial" w:cs="Arial"/>
                <w:sz w:val="22"/>
                <w:szCs w:val="22"/>
              </w:rPr>
            </w:pPr>
            <w:r w:rsidRPr="00AB20C6">
              <w:rPr>
                <w:rFonts w:ascii="Arial" w:hAnsi="Arial" w:cs="Arial"/>
                <w:sz w:val="22"/>
                <w:szCs w:val="22"/>
              </w:rPr>
              <w:fldChar w:fldCharType="begin">
                <w:ffData>
                  <w:name w:val="Text1"/>
                  <w:enabled/>
                  <w:calcOnExit w:val="0"/>
                  <w:textInput/>
                </w:ffData>
              </w:fldChar>
            </w:r>
            <w:r w:rsidRPr="00AB20C6">
              <w:rPr>
                <w:rFonts w:ascii="Arial" w:hAnsi="Arial" w:cs="Arial"/>
                <w:sz w:val="22"/>
                <w:szCs w:val="22"/>
              </w:rPr>
              <w:instrText xml:space="preserve"> FORMTEXT </w:instrText>
            </w:r>
            <w:r w:rsidRPr="00AB20C6">
              <w:rPr>
                <w:rFonts w:ascii="Arial" w:hAnsi="Arial" w:cs="Arial"/>
                <w:sz w:val="22"/>
                <w:szCs w:val="22"/>
              </w:rPr>
            </w:r>
            <w:r w:rsidRPr="00AB20C6">
              <w:rPr>
                <w:rFonts w:ascii="Arial" w:hAnsi="Arial" w:cs="Arial"/>
                <w:sz w:val="22"/>
                <w:szCs w:val="22"/>
              </w:rPr>
              <w:fldChar w:fldCharType="separate"/>
            </w:r>
            <w:r w:rsidRPr="00AB20C6">
              <w:rPr>
                <w:rFonts w:ascii="Arial" w:hAnsi="Arial" w:cs="Arial"/>
                <w:noProof/>
                <w:sz w:val="22"/>
                <w:szCs w:val="22"/>
              </w:rPr>
              <w:t> </w:t>
            </w:r>
            <w:r w:rsidRPr="00AB20C6">
              <w:rPr>
                <w:rFonts w:ascii="Arial" w:hAnsi="Arial" w:cs="Arial"/>
                <w:noProof/>
                <w:sz w:val="22"/>
                <w:szCs w:val="22"/>
              </w:rPr>
              <w:t> </w:t>
            </w:r>
            <w:r w:rsidRPr="00AB20C6">
              <w:rPr>
                <w:rFonts w:ascii="Arial" w:hAnsi="Arial" w:cs="Arial"/>
                <w:noProof/>
                <w:sz w:val="22"/>
                <w:szCs w:val="22"/>
              </w:rPr>
              <w:t> </w:t>
            </w:r>
            <w:r w:rsidRPr="00AB20C6">
              <w:rPr>
                <w:rFonts w:ascii="Arial" w:hAnsi="Arial" w:cs="Arial"/>
                <w:noProof/>
                <w:sz w:val="22"/>
                <w:szCs w:val="22"/>
              </w:rPr>
              <w:t> </w:t>
            </w:r>
            <w:r w:rsidRPr="00AB20C6">
              <w:rPr>
                <w:rFonts w:ascii="Arial" w:hAnsi="Arial" w:cs="Arial"/>
                <w:noProof/>
                <w:sz w:val="22"/>
                <w:szCs w:val="22"/>
              </w:rPr>
              <w:t> </w:t>
            </w:r>
            <w:r w:rsidRPr="00AB20C6">
              <w:rPr>
                <w:rFonts w:ascii="Arial" w:hAnsi="Arial" w:cs="Arial"/>
                <w:sz w:val="22"/>
                <w:szCs w:val="22"/>
              </w:rPr>
              <w:fldChar w:fldCharType="end"/>
            </w:r>
          </w:p>
        </w:tc>
      </w:tr>
      <w:tr w:rsidR="00B0245C" w:rsidRPr="00D83904" w14:paraId="3B5C98BE" w14:textId="77777777" w:rsidTr="00B0245C">
        <w:tblPrEx>
          <w:shd w:val="clear" w:color="auto" w:fill="auto"/>
        </w:tblPrEx>
        <w:trPr>
          <w:cantSplit/>
          <w:trHeight w:val="360"/>
          <w:jc w:val="center"/>
        </w:trPr>
        <w:tc>
          <w:tcPr>
            <w:tcW w:w="10800" w:type="dxa"/>
            <w:gridSpan w:val="12"/>
            <w:tcBorders>
              <w:bottom w:val="single" w:sz="4" w:space="0" w:color="auto"/>
            </w:tcBorders>
            <w:shd w:val="clear" w:color="auto" w:fill="E1C683"/>
            <w:vAlign w:val="center"/>
          </w:tcPr>
          <w:p w14:paraId="49902EB4" w14:textId="77777777" w:rsidR="00B0245C" w:rsidRPr="00D83904" w:rsidRDefault="00B0245C" w:rsidP="00B0245C">
            <w:pPr>
              <w:spacing w:before="40" w:after="40"/>
              <w:rPr>
                <w:rFonts w:ascii="Arial" w:hAnsi="Arial" w:cs="Arial"/>
                <w:b/>
                <w:bCs/>
                <w:sz w:val="18"/>
              </w:rPr>
            </w:pPr>
            <w:r w:rsidRPr="00D83904">
              <w:rPr>
                <w:rFonts w:ascii="Arial" w:hAnsi="Arial" w:cs="Arial"/>
                <w:b/>
                <w:bCs/>
                <w:sz w:val="18"/>
              </w:rPr>
              <w:t>1.7.  DESIGNATED FINANCIAL OFFICER</w:t>
            </w:r>
          </w:p>
        </w:tc>
      </w:tr>
      <w:tr w:rsidR="00B0245C" w:rsidRPr="00D83904" w14:paraId="5487DBB9" w14:textId="77777777" w:rsidTr="00B0245C">
        <w:tblPrEx>
          <w:shd w:val="clear" w:color="auto" w:fill="auto"/>
        </w:tblPrEx>
        <w:trPr>
          <w:cantSplit/>
          <w:trHeight w:hRule="exact" w:val="216"/>
          <w:jc w:val="center"/>
        </w:trPr>
        <w:tc>
          <w:tcPr>
            <w:tcW w:w="8007" w:type="dxa"/>
            <w:gridSpan w:val="10"/>
            <w:tcBorders>
              <w:bottom w:val="nil"/>
              <w:right w:val="nil"/>
            </w:tcBorders>
            <w:vAlign w:val="center"/>
          </w:tcPr>
          <w:p w14:paraId="6A5C7355" w14:textId="77777777" w:rsidR="00B0245C" w:rsidRPr="00D83904" w:rsidRDefault="00B0245C" w:rsidP="00B0245C">
            <w:pPr>
              <w:rPr>
                <w:rFonts w:ascii="Arial" w:hAnsi="Arial" w:cs="Arial"/>
                <w:b/>
                <w:bCs/>
                <w:sz w:val="16"/>
              </w:rPr>
            </w:pPr>
            <w:r w:rsidRPr="00D83904">
              <w:rPr>
                <w:rFonts w:ascii="Arial" w:hAnsi="Arial" w:cs="Arial"/>
                <w:sz w:val="16"/>
              </w:rPr>
              <w:t xml:space="preserve">NAME AND TITLE </w:t>
            </w:r>
          </w:p>
        </w:tc>
        <w:tc>
          <w:tcPr>
            <w:tcW w:w="2793" w:type="dxa"/>
            <w:gridSpan w:val="2"/>
            <w:tcBorders>
              <w:left w:val="nil"/>
              <w:bottom w:val="nil"/>
            </w:tcBorders>
            <w:vAlign w:val="center"/>
          </w:tcPr>
          <w:p w14:paraId="77C17A90" w14:textId="77777777" w:rsidR="00B0245C" w:rsidRPr="00D83904" w:rsidRDefault="00B0245C" w:rsidP="00B0245C">
            <w:pPr>
              <w:rPr>
                <w:rFonts w:ascii="Arial" w:hAnsi="Arial" w:cs="Arial"/>
                <w:sz w:val="16"/>
              </w:rPr>
            </w:pPr>
            <w:r w:rsidRPr="00D83904">
              <w:rPr>
                <w:rFonts w:ascii="Arial" w:hAnsi="Arial" w:cs="Arial"/>
                <w:sz w:val="16"/>
              </w:rPr>
              <w:t>TELEPHONE NUMBER</w:t>
            </w:r>
          </w:p>
        </w:tc>
      </w:tr>
      <w:tr w:rsidR="00B0245C" w:rsidRPr="00AB20C6" w14:paraId="6B112905" w14:textId="77777777" w:rsidTr="00B0245C">
        <w:tblPrEx>
          <w:shd w:val="clear" w:color="auto" w:fill="auto"/>
        </w:tblPrEx>
        <w:trPr>
          <w:cantSplit/>
          <w:trHeight w:val="380"/>
          <w:jc w:val="center"/>
        </w:trPr>
        <w:tc>
          <w:tcPr>
            <w:tcW w:w="8007" w:type="dxa"/>
            <w:gridSpan w:val="10"/>
            <w:tcBorders>
              <w:top w:val="nil"/>
              <w:bottom w:val="single" w:sz="4" w:space="0" w:color="auto"/>
              <w:right w:val="nil"/>
            </w:tcBorders>
            <w:vAlign w:val="center"/>
          </w:tcPr>
          <w:p w14:paraId="7B053A52" w14:textId="77777777" w:rsidR="00B0245C" w:rsidRPr="00AB20C6" w:rsidRDefault="00B0245C" w:rsidP="00B0245C">
            <w:pPr>
              <w:rPr>
                <w:rFonts w:ascii="Arial" w:hAnsi="Arial" w:cs="Arial"/>
                <w:sz w:val="22"/>
                <w:szCs w:val="22"/>
              </w:rPr>
            </w:pPr>
            <w:r w:rsidRPr="00AB20C6">
              <w:rPr>
                <w:rFonts w:ascii="Arial" w:hAnsi="Arial" w:cs="Arial"/>
                <w:sz w:val="22"/>
                <w:szCs w:val="22"/>
              </w:rPr>
              <w:fldChar w:fldCharType="begin">
                <w:ffData>
                  <w:name w:val=""/>
                  <w:enabled/>
                  <w:calcOnExit w:val="0"/>
                  <w:textInput/>
                </w:ffData>
              </w:fldChar>
            </w:r>
            <w:r w:rsidRPr="00AB20C6">
              <w:rPr>
                <w:rFonts w:ascii="Arial" w:hAnsi="Arial" w:cs="Arial"/>
                <w:sz w:val="22"/>
                <w:szCs w:val="22"/>
              </w:rPr>
              <w:instrText xml:space="preserve"> FORMTEXT </w:instrText>
            </w:r>
            <w:r w:rsidRPr="00AB20C6">
              <w:rPr>
                <w:rFonts w:ascii="Arial" w:hAnsi="Arial" w:cs="Arial"/>
                <w:sz w:val="22"/>
                <w:szCs w:val="22"/>
              </w:rPr>
            </w:r>
            <w:r w:rsidRPr="00AB20C6">
              <w:rPr>
                <w:rFonts w:ascii="Arial" w:hAnsi="Arial" w:cs="Arial"/>
                <w:sz w:val="22"/>
                <w:szCs w:val="22"/>
              </w:rPr>
              <w:fldChar w:fldCharType="separate"/>
            </w:r>
            <w:r w:rsidRPr="00AB20C6">
              <w:rPr>
                <w:rFonts w:ascii="Arial" w:hAnsi="Arial" w:cs="Arial"/>
                <w:noProof/>
                <w:sz w:val="22"/>
                <w:szCs w:val="22"/>
              </w:rPr>
              <w:t> </w:t>
            </w:r>
            <w:r w:rsidRPr="00AB20C6">
              <w:rPr>
                <w:rFonts w:ascii="Arial" w:hAnsi="Arial" w:cs="Arial"/>
                <w:noProof/>
                <w:sz w:val="22"/>
                <w:szCs w:val="22"/>
              </w:rPr>
              <w:t> </w:t>
            </w:r>
            <w:r w:rsidRPr="00AB20C6">
              <w:rPr>
                <w:rFonts w:ascii="Arial" w:hAnsi="Arial" w:cs="Arial"/>
                <w:noProof/>
                <w:sz w:val="22"/>
                <w:szCs w:val="22"/>
              </w:rPr>
              <w:t> </w:t>
            </w:r>
            <w:r w:rsidRPr="00AB20C6">
              <w:rPr>
                <w:rFonts w:ascii="Arial" w:hAnsi="Arial" w:cs="Arial"/>
                <w:noProof/>
                <w:sz w:val="22"/>
                <w:szCs w:val="22"/>
              </w:rPr>
              <w:t> </w:t>
            </w:r>
            <w:r w:rsidRPr="00AB20C6">
              <w:rPr>
                <w:rFonts w:ascii="Arial" w:hAnsi="Arial" w:cs="Arial"/>
                <w:noProof/>
                <w:sz w:val="22"/>
                <w:szCs w:val="22"/>
              </w:rPr>
              <w:t> </w:t>
            </w:r>
            <w:r w:rsidRPr="00AB20C6">
              <w:rPr>
                <w:rFonts w:ascii="Arial" w:hAnsi="Arial" w:cs="Arial"/>
                <w:sz w:val="22"/>
                <w:szCs w:val="22"/>
              </w:rPr>
              <w:fldChar w:fldCharType="end"/>
            </w:r>
          </w:p>
        </w:tc>
        <w:tc>
          <w:tcPr>
            <w:tcW w:w="2793" w:type="dxa"/>
            <w:gridSpan w:val="2"/>
            <w:tcBorders>
              <w:top w:val="nil"/>
              <w:left w:val="nil"/>
              <w:bottom w:val="single" w:sz="4" w:space="0" w:color="auto"/>
            </w:tcBorders>
            <w:vAlign w:val="center"/>
          </w:tcPr>
          <w:p w14:paraId="129B4E22" w14:textId="77777777" w:rsidR="00B0245C" w:rsidRPr="00AB20C6" w:rsidRDefault="00B0245C" w:rsidP="00B0245C">
            <w:pPr>
              <w:rPr>
                <w:rFonts w:ascii="Arial" w:hAnsi="Arial" w:cs="Arial"/>
                <w:sz w:val="22"/>
                <w:szCs w:val="22"/>
              </w:rPr>
            </w:pPr>
            <w:r w:rsidRPr="00AB20C6">
              <w:rPr>
                <w:rFonts w:ascii="Arial" w:hAnsi="Arial" w:cs="Arial"/>
                <w:sz w:val="22"/>
                <w:szCs w:val="22"/>
              </w:rPr>
              <w:fldChar w:fldCharType="begin">
                <w:ffData>
                  <w:name w:val=""/>
                  <w:enabled/>
                  <w:calcOnExit w:val="0"/>
                  <w:textInput/>
                </w:ffData>
              </w:fldChar>
            </w:r>
            <w:r w:rsidRPr="00AB20C6">
              <w:rPr>
                <w:rFonts w:ascii="Arial" w:hAnsi="Arial" w:cs="Arial"/>
                <w:sz w:val="22"/>
                <w:szCs w:val="22"/>
              </w:rPr>
              <w:instrText xml:space="preserve"> FORMTEXT </w:instrText>
            </w:r>
            <w:r w:rsidRPr="00AB20C6">
              <w:rPr>
                <w:rFonts w:ascii="Arial" w:hAnsi="Arial" w:cs="Arial"/>
                <w:sz w:val="22"/>
                <w:szCs w:val="22"/>
              </w:rPr>
            </w:r>
            <w:r w:rsidRPr="00AB20C6">
              <w:rPr>
                <w:rFonts w:ascii="Arial" w:hAnsi="Arial" w:cs="Arial"/>
                <w:sz w:val="22"/>
                <w:szCs w:val="22"/>
              </w:rPr>
              <w:fldChar w:fldCharType="separate"/>
            </w:r>
            <w:r w:rsidRPr="00AB20C6">
              <w:rPr>
                <w:rFonts w:ascii="Arial" w:hAnsi="Arial" w:cs="Arial"/>
                <w:noProof/>
                <w:sz w:val="22"/>
                <w:szCs w:val="22"/>
              </w:rPr>
              <w:t> </w:t>
            </w:r>
            <w:r w:rsidRPr="00AB20C6">
              <w:rPr>
                <w:rFonts w:ascii="Arial" w:hAnsi="Arial" w:cs="Arial"/>
                <w:noProof/>
                <w:sz w:val="22"/>
                <w:szCs w:val="22"/>
              </w:rPr>
              <w:t> </w:t>
            </w:r>
            <w:r w:rsidRPr="00AB20C6">
              <w:rPr>
                <w:rFonts w:ascii="Arial" w:hAnsi="Arial" w:cs="Arial"/>
                <w:noProof/>
                <w:sz w:val="22"/>
                <w:szCs w:val="22"/>
              </w:rPr>
              <w:t> </w:t>
            </w:r>
            <w:r w:rsidRPr="00AB20C6">
              <w:rPr>
                <w:rFonts w:ascii="Arial" w:hAnsi="Arial" w:cs="Arial"/>
                <w:noProof/>
                <w:sz w:val="22"/>
                <w:szCs w:val="22"/>
              </w:rPr>
              <w:t> </w:t>
            </w:r>
            <w:r w:rsidRPr="00AB20C6">
              <w:rPr>
                <w:rFonts w:ascii="Arial" w:hAnsi="Arial" w:cs="Arial"/>
                <w:noProof/>
                <w:sz w:val="22"/>
                <w:szCs w:val="22"/>
              </w:rPr>
              <w:t> </w:t>
            </w:r>
            <w:r w:rsidRPr="00AB20C6">
              <w:rPr>
                <w:rFonts w:ascii="Arial" w:hAnsi="Arial" w:cs="Arial"/>
                <w:sz w:val="22"/>
                <w:szCs w:val="22"/>
              </w:rPr>
              <w:fldChar w:fldCharType="end"/>
            </w:r>
          </w:p>
        </w:tc>
      </w:tr>
      <w:tr w:rsidR="00B0245C" w:rsidRPr="00D83904" w14:paraId="44295384" w14:textId="77777777" w:rsidTr="00B0245C">
        <w:tblPrEx>
          <w:shd w:val="clear" w:color="auto" w:fill="auto"/>
        </w:tblPrEx>
        <w:trPr>
          <w:cantSplit/>
          <w:trHeight w:hRule="exact" w:val="216"/>
          <w:jc w:val="center"/>
        </w:trPr>
        <w:tc>
          <w:tcPr>
            <w:tcW w:w="3320" w:type="dxa"/>
            <w:tcBorders>
              <w:bottom w:val="nil"/>
              <w:right w:val="nil"/>
            </w:tcBorders>
            <w:vAlign w:val="center"/>
          </w:tcPr>
          <w:p w14:paraId="0C5F8747" w14:textId="77777777" w:rsidR="00B0245C" w:rsidRPr="00D83904" w:rsidRDefault="00B0245C" w:rsidP="00B0245C">
            <w:pPr>
              <w:rPr>
                <w:rFonts w:ascii="Arial" w:hAnsi="Arial" w:cs="Arial"/>
                <w:b/>
                <w:bCs/>
                <w:sz w:val="16"/>
              </w:rPr>
            </w:pPr>
            <w:r w:rsidRPr="00D83904">
              <w:rPr>
                <w:rFonts w:ascii="Arial" w:hAnsi="Arial" w:cs="Arial"/>
                <w:sz w:val="16"/>
              </w:rPr>
              <w:t>STREET ADDRESS</w:t>
            </w:r>
          </w:p>
        </w:tc>
        <w:tc>
          <w:tcPr>
            <w:tcW w:w="2545" w:type="dxa"/>
            <w:gridSpan w:val="5"/>
            <w:tcBorders>
              <w:left w:val="nil"/>
              <w:bottom w:val="nil"/>
              <w:right w:val="nil"/>
            </w:tcBorders>
            <w:vAlign w:val="center"/>
          </w:tcPr>
          <w:p w14:paraId="47D555FB" w14:textId="77777777" w:rsidR="00B0245C" w:rsidRPr="00D83904" w:rsidRDefault="00B0245C" w:rsidP="00B0245C">
            <w:pPr>
              <w:rPr>
                <w:rFonts w:ascii="Arial" w:hAnsi="Arial" w:cs="Arial"/>
                <w:sz w:val="16"/>
              </w:rPr>
            </w:pPr>
            <w:r w:rsidRPr="00D83904">
              <w:rPr>
                <w:rFonts w:ascii="Arial" w:hAnsi="Arial" w:cs="Arial"/>
                <w:sz w:val="16"/>
              </w:rPr>
              <w:t>CITY</w:t>
            </w:r>
          </w:p>
        </w:tc>
        <w:tc>
          <w:tcPr>
            <w:tcW w:w="828" w:type="dxa"/>
            <w:tcBorders>
              <w:left w:val="nil"/>
              <w:bottom w:val="nil"/>
              <w:right w:val="nil"/>
            </w:tcBorders>
            <w:vAlign w:val="center"/>
          </w:tcPr>
          <w:p w14:paraId="5E5057F2" w14:textId="77777777" w:rsidR="00B0245C" w:rsidRPr="00D83904" w:rsidRDefault="00B0245C" w:rsidP="00B0245C">
            <w:pPr>
              <w:rPr>
                <w:rFonts w:ascii="Arial" w:hAnsi="Arial" w:cs="Arial"/>
                <w:sz w:val="16"/>
              </w:rPr>
            </w:pPr>
            <w:r w:rsidRPr="00D83904">
              <w:rPr>
                <w:rFonts w:ascii="Arial" w:hAnsi="Arial" w:cs="Arial"/>
                <w:sz w:val="16"/>
              </w:rPr>
              <w:t>STATE</w:t>
            </w:r>
          </w:p>
        </w:tc>
        <w:tc>
          <w:tcPr>
            <w:tcW w:w="1314" w:type="dxa"/>
            <w:gridSpan w:val="3"/>
            <w:tcBorders>
              <w:left w:val="nil"/>
              <w:bottom w:val="nil"/>
              <w:right w:val="nil"/>
            </w:tcBorders>
            <w:vAlign w:val="center"/>
          </w:tcPr>
          <w:p w14:paraId="4B4ACFFB" w14:textId="77777777" w:rsidR="00B0245C" w:rsidRPr="00D83904" w:rsidRDefault="00B0245C" w:rsidP="00B0245C">
            <w:pPr>
              <w:rPr>
                <w:rFonts w:ascii="Arial" w:hAnsi="Arial" w:cs="Arial"/>
                <w:sz w:val="16"/>
              </w:rPr>
            </w:pPr>
            <w:r w:rsidRPr="00D83904">
              <w:rPr>
                <w:rFonts w:ascii="Arial" w:hAnsi="Arial" w:cs="Arial"/>
                <w:sz w:val="16"/>
              </w:rPr>
              <w:t>ZIP CODE</w:t>
            </w:r>
          </w:p>
        </w:tc>
        <w:tc>
          <w:tcPr>
            <w:tcW w:w="2793" w:type="dxa"/>
            <w:gridSpan w:val="2"/>
            <w:tcBorders>
              <w:left w:val="nil"/>
              <w:bottom w:val="nil"/>
            </w:tcBorders>
            <w:vAlign w:val="center"/>
          </w:tcPr>
          <w:p w14:paraId="1019ADB3" w14:textId="77777777" w:rsidR="00B0245C" w:rsidRPr="00D83904" w:rsidRDefault="00B0245C" w:rsidP="00B0245C">
            <w:pPr>
              <w:rPr>
                <w:rFonts w:ascii="Arial" w:hAnsi="Arial" w:cs="Arial"/>
                <w:sz w:val="16"/>
              </w:rPr>
            </w:pPr>
            <w:r w:rsidRPr="00D83904">
              <w:rPr>
                <w:rFonts w:ascii="Arial" w:hAnsi="Arial" w:cs="Arial"/>
                <w:sz w:val="16"/>
              </w:rPr>
              <w:t>FAX NUMBER</w:t>
            </w:r>
          </w:p>
        </w:tc>
      </w:tr>
      <w:tr w:rsidR="00B0245C" w:rsidRPr="00AB20C6" w14:paraId="56985C67" w14:textId="77777777" w:rsidTr="00B0245C">
        <w:tblPrEx>
          <w:shd w:val="clear" w:color="auto" w:fill="auto"/>
        </w:tblPrEx>
        <w:trPr>
          <w:cantSplit/>
          <w:trHeight w:val="380"/>
          <w:jc w:val="center"/>
        </w:trPr>
        <w:tc>
          <w:tcPr>
            <w:tcW w:w="3320" w:type="dxa"/>
            <w:tcBorders>
              <w:top w:val="nil"/>
              <w:bottom w:val="single" w:sz="4" w:space="0" w:color="auto"/>
              <w:right w:val="nil"/>
            </w:tcBorders>
            <w:vAlign w:val="center"/>
          </w:tcPr>
          <w:p w14:paraId="0075BE3B" w14:textId="77777777" w:rsidR="00B0245C" w:rsidRPr="00AB20C6" w:rsidRDefault="00B0245C" w:rsidP="00B0245C">
            <w:pPr>
              <w:rPr>
                <w:rFonts w:ascii="Arial" w:hAnsi="Arial" w:cs="Arial"/>
                <w:sz w:val="22"/>
                <w:szCs w:val="22"/>
              </w:rPr>
            </w:pPr>
            <w:r w:rsidRPr="00AB20C6">
              <w:rPr>
                <w:rFonts w:ascii="Arial" w:hAnsi="Arial" w:cs="Arial"/>
                <w:sz w:val="22"/>
                <w:szCs w:val="22"/>
              </w:rPr>
              <w:fldChar w:fldCharType="begin">
                <w:ffData>
                  <w:name w:val="Text41"/>
                  <w:enabled/>
                  <w:calcOnExit w:val="0"/>
                  <w:textInput/>
                </w:ffData>
              </w:fldChar>
            </w:r>
            <w:bookmarkStart w:id="126" w:name="Text41"/>
            <w:r w:rsidRPr="00AB20C6">
              <w:rPr>
                <w:rFonts w:ascii="Arial" w:hAnsi="Arial" w:cs="Arial"/>
                <w:sz w:val="22"/>
                <w:szCs w:val="22"/>
              </w:rPr>
              <w:instrText xml:space="preserve"> FORMTEXT </w:instrText>
            </w:r>
            <w:r w:rsidRPr="00AB20C6">
              <w:rPr>
                <w:rFonts w:ascii="Arial" w:hAnsi="Arial" w:cs="Arial"/>
                <w:sz w:val="22"/>
                <w:szCs w:val="22"/>
              </w:rPr>
            </w:r>
            <w:r w:rsidRPr="00AB20C6">
              <w:rPr>
                <w:rFonts w:ascii="Arial" w:hAnsi="Arial" w:cs="Arial"/>
                <w:sz w:val="22"/>
                <w:szCs w:val="22"/>
              </w:rPr>
              <w:fldChar w:fldCharType="separate"/>
            </w:r>
            <w:r w:rsidRPr="00AB20C6">
              <w:rPr>
                <w:rFonts w:ascii="Arial" w:hAnsi="Arial" w:cs="Arial"/>
                <w:noProof/>
                <w:sz w:val="22"/>
                <w:szCs w:val="22"/>
              </w:rPr>
              <w:t> </w:t>
            </w:r>
            <w:r w:rsidRPr="00AB20C6">
              <w:rPr>
                <w:rFonts w:ascii="Arial" w:hAnsi="Arial" w:cs="Arial"/>
                <w:noProof/>
                <w:sz w:val="22"/>
                <w:szCs w:val="22"/>
              </w:rPr>
              <w:t> </w:t>
            </w:r>
            <w:r w:rsidRPr="00AB20C6">
              <w:rPr>
                <w:rFonts w:ascii="Arial" w:hAnsi="Arial" w:cs="Arial"/>
                <w:noProof/>
                <w:sz w:val="22"/>
                <w:szCs w:val="22"/>
              </w:rPr>
              <w:t> </w:t>
            </w:r>
            <w:r w:rsidRPr="00AB20C6">
              <w:rPr>
                <w:rFonts w:ascii="Arial" w:hAnsi="Arial" w:cs="Arial"/>
                <w:noProof/>
                <w:sz w:val="22"/>
                <w:szCs w:val="22"/>
              </w:rPr>
              <w:t> </w:t>
            </w:r>
            <w:r w:rsidRPr="00AB20C6">
              <w:rPr>
                <w:rFonts w:ascii="Arial" w:hAnsi="Arial" w:cs="Arial"/>
                <w:noProof/>
                <w:sz w:val="22"/>
                <w:szCs w:val="22"/>
              </w:rPr>
              <w:t> </w:t>
            </w:r>
            <w:r w:rsidRPr="00AB20C6">
              <w:rPr>
                <w:rFonts w:ascii="Arial" w:hAnsi="Arial" w:cs="Arial"/>
                <w:sz w:val="22"/>
                <w:szCs w:val="22"/>
              </w:rPr>
              <w:fldChar w:fldCharType="end"/>
            </w:r>
            <w:bookmarkEnd w:id="126"/>
            <w:r w:rsidRPr="00AB20C6">
              <w:rPr>
                <w:rFonts w:ascii="Arial" w:hAnsi="Arial" w:cs="Arial"/>
                <w:sz w:val="22"/>
                <w:szCs w:val="22"/>
              </w:rPr>
              <w:fldChar w:fldCharType="begin"/>
            </w:r>
            <w:r w:rsidRPr="00AB20C6">
              <w:rPr>
                <w:rFonts w:ascii="Arial" w:hAnsi="Arial" w:cs="Arial"/>
                <w:sz w:val="22"/>
                <w:szCs w:val="22"/>
              </w:rPr>
              <w:instrText xml:space="preserve"> FORMTEXT </w:instrText>
            </w:r>
            <w:r w:rsidR="009F585B">
              <w:rPr>
                <w:rFonts w:ascii="Arial" w:hAnsi="Arial" w:cs="Arial"/>
                <w:sz w:val="22"/>
                <w:szCs w:val="22"/>
              </w:rPr>
              <w:fldChar w:fldCharType="separate"/>
            </w:r>
            <w:r w:rsidRPr="00AB20C6">
              <w:rPr>
                <w:rFonts w:ascii="Arial" w:hAnsi="Arial" w:cs="Arial"/>
                <w:sz w:val="22"/>
                <w:szCs w:val="22"/>
              </w:rPr>
              <w:fldChar w:fldCharType="end"/>
            </w:r>
          </w:p>
        </w:tc>
        <w:tc>
          <w:tcPr>
            <w:tcW w:w="2545" w:type="dxa"/>
            <w:gridSpan w:val="5"/>
            <w:tcBorders>
              <w:top w:val="nil"/>
              <w:left w:val="nil"/>
              <w:bottom w:val="single" w:sz="4" w:space="0" w:color="auto"/>
              <w:right w:val="nil"/>
            </w:tcBorders>
            <w:vAlign w:val="center"/>
          </w:tcPr>
          <w:p w14:paraId="400F97A7" w14:textId="77777777" w:rsidR="00B0245C" w:rsidRPr="00AB20C6" w:rsidRDefault="00B0245C" w:rsidP="00B0245C">
            <w:pPr>
              <w:rPr>
                <w:rFonts w:ascii="Arial" w:hAnsi="Arial" w:cs="Arial"/>
                <w:sz w:val="22"/>
                <w:szCs w:val="22"/>
              </w:rPr>
            </w:pPr>
            <w:r w:rsidRPr="00AB20C6">
              <w:rPr>
                <w:rFonts w:ascii="Arial" w:hAnsi="Arial" w:cs="Arial"/>
                <w:sz w:val="22"/>
                <w:szCs w:val="22"/>
              </w:rPr>
              <w:fldChar w:fldCharType="begin">
                <w:ffData>
                  <w:name w:val="Text1"/>
                  <w:enabled/>
                  <w:calcOnExit w:val="0"/>
                  <w:textInput/>
                </w:ffData>
              </w:fldChar>
            </w:r>
            <w:r w:rsidRPr="00AB20C6">
              <w:rPr>
                <w:rFonts w:ascii="Arial" w:hAnsi="Arial" w:cs="Arial"/>
                <w:sz w:val="22"/>
                <w:szCs w:val="22"/>
              </w:rPr>
              <w:instrText xml:space="preserve"> FORMTEXT </w:instrText>
            </w:r>
            <w:r w:rsidRPr="00AB20C6">
              <w:rPr>
                <w:rFonts w:ascii="Arial" w:hAnsi="Arial" w:cs="Arial"/>
                <w:sz w:val="22"/>
                <w:szCs w:val="22"/>
              </w:rPr>
            </w:r>
            <w:r w:rsidRPr="00AB20C6">
              <w:rPr>
                <w:rFonts w:ascii="Arial" w:hAnsi="Arial" w:cs="Arial"/>
                <w:sz w:val="22"/>
                <w:szCs w:val="22"/>
              </w:rPr>
              <w:fldChar w:fldCharType="separate"/>
            </w:r>
            <w:r w:rsidRPr="00AB20C6">
              <w:rPr>
                <w:rFonts w:ascii="Arial" w:hAnsi="Arial" w:cs="Arial"/>
                <w:noProof/>
                <w:sz w:val="22"/>
                <w:szCs w:val="22"/>
              </w:rPr>
              <w:t> </w:t>
            </w:r>
            <w:r w:rsidRPr="00AB20C6">
              <w:rPr>
                <w:rFonts w:ascii="Arial" w:hAnsi="Arial" w:cs="Arial"/>
                <w:noProof/>
                <w:sz w:val="22"/>
                <w:szCs w:val="22"/>
              </w:rPr>
              <w:t> </w:t>
            </w:r>
            <w:r w:rsidRPr="00AB20C6">
              <w:rPr>
                <w:rFonts w:ascii="Arial" w:hAnsi="Arial" w:cs="Arial"/>
                <w:noProof/>
                <w:sz w:val="22"/>
                <w:szCs w:val="22"/>
              </w:rPr>
              <w:t> </w:t>
            </w:r>
            <w:r w:rsidRPr="00AB20C6">
              <w:rPr>
                <w:rFonts w:ascii="Arial" w:hAnsi="Arial" w:cs="Arial"/>
                <w:noProof/>
                <w:sz w:val="22"/>
                <w:szCs w:val="22"/>
              </w:rPr>
              <w:t> </w:t>
            </w:r>
            <w:r w:rsidRPr="00AB20C6">
              <w:rPr>
                <w:rFonts w:ascii="Arial" w:hAnsi="Arial" w:cs="Arial"/>
                <w:noProof/>
                <w:sz w:val="22"/>
                <w:szCs w:val="22"/>
              </w:rPr>
              <w:t> </w:t>
            </w:r>
            <w:r w:rsidRPr="00AB20C6">
              <w:rPr>
                <w:rFonts w:ascii="Arial" w:hAnsi="Arial" w:cs="Arial"/>
                <w:sz w:val="22"/>
                <w:szCs w:val="22"/>
              </w:rPr>
              <w:fldChar w:fldCharType="end"/>
            </w:r>
          </w:p>
        </w:tc>
        <w:tc>
          <w:tcPr>
            <w:tcW w:w="828" w:type="dxa"/>
            <w:tcBorders>
              <w:top w:val="nil"/>
              <w:left w:val="nil"/>
              <w:bottom w:val="single" w:sz="4" w:space="0" w:color="auto"/>
              <w:right w:val="nil"/>
            </w:tcBorders>
            <w:vAlign w:val="center"/>
          </w:tcPr>
          <w:p w14:paraId="3139C0AE" w14:textId="77777777" w:rsidR="00B0245C" w:rsidRPr="00AB20C6" w:rsidRDefault="00B0245C" w:rsidP="00B0245C">
            <w:pPr>
              <w:rPr>
                <w:rFonts w:ascii="Arial" w:hAnsi="Arial" w:cs="Arial"/>
                <w:sz w:val="22"/>
                <w:szCs w:val="22"/>
              </w:rPr>
            </w:pPr>
            <w:r w:rsidRPr="00AB20C6">
              <w:rPr>
                <w:rFonts w:ascii="Arial" w:hAnsi="Arial" w:cs="Arial"/>
                <w:sz w:val="22"/>
                <w:szCs w:val="22"/>
              </w:rPr>
              <w:fldChar w:fldCharType="begin">
                <w:ffData>
                  <w:name w:val="Text1"/>
                  <w:enabled/>
                  <w:calcOnExit w:val="0"/>
                  <w:textInput/>
                </w:ffData>
              </w:fldChar>
            </w:r>
            <w:r w:rsidRPr="00AB20C6">
              <w:rPr>
                <w:rFonts w:ascii="Arial" w:hAnsi="Arial" w:cs="Arial"/>
                <w:sz w:val="22"/>
                <w:szCs w:val="22"/>
              </w:rPr>
              <w:instrText xml:space="preserve"> FORMTEXT </w:instrText>
            </w:r>
            <w:r w:rsidRPr="00AB20C6">
              <w:rPr>
                <w:rFonts w:ascii="Arial" w:hAnsi="Arial" w:cs="Arial"/>
                <w:sz w:val="22"/>
                <w:szCs w:val="22"/>
              </w:rPr>
            </w:r>
            <w:r w:rsidRPr="00AB20C6">
              <w:rPr>
                <w:rFonts w:ascii="Arial" w:hAnsi="Arial" w:cs="Arial"/>
                <w:sz w:val="22"/>
                <w:szCs w:val="22"/>
              </w:rPr>
              <w:fldChar w:fldCharType="separate"/>
            </w:r>
            <w:r w:rsidRPr="00AB20C6">
              <w:rPr>
                <w:rFonts w:ascii="Arial" w:hAnsi="Arial" w:cs="Arial"/>
                <w:noProof/>
                <w:sz w:val="22"/>
                <w:szCs w:val="22"/>
              </w:rPr>
              <w:t> </w:t>
            </w:r>
            <w:r w:rsidRPr="00AB20C6">
              <w:rPr>
                <w:rFonts w:ascii="Arial" w:hAnsi="Arial" w:cs="Arial"/>
                <w:noProof/>
                <w:sz w:val="22"/>
                <w:szCs w:val="22"/>
              </w:rPr>
              <w:t> </w:t>
            </w:r>
            <w:r w:rsidRPr="00AB20C6">
              <w:rPr>
                <w:rFonts w:ascii="Arial" w:hAnsi="Arial" w:cs="Arial"/>
                <w:noProof/>
                <w:sz w:val="22"/>
                <w:szCs w:val="22"/>
              </w:rPr>
              <w:t> </w:t>
            </w:r>
            <w:r w:rsidRPr="00AB20C6">
              <w:rPr>
                <w:rFonts w:ascii="Arial" w:hAnsi="Arial" w:cs="Arial"/>
                <w:noProof/>
                <w:sz w:val="22"/>
                <w:szCs w:val="22"/>
              </w:rPr>
              <w:t> </w:t>
            </w:r>
            <w:r w:rsidRPr="00AB20C6">
              <w:rPr>
                <w:rFonts w:ascii="Arial" w:hAnsi="Arial" w:cs="Arial"/>
                <w:noProof/>
                <w:sz w:val="22"/>
                <w:szCs w:val="22"/>
              </w:rPr>
              <w:t> </w:t>
            </w:r>
            <w:r w:rsidRPr="00AB20C6">
              <w:rPr>
                <w:rFonts w:ascii="Arial" w:hAnsi="Arial" w:cs="Arial"/>
                <w:sz w:val="22"/>
                <w:szCs w:val="22"/>
              </w:rPr>
              <w:fldChar w:fldCharType="end"/>
            </w:r>
          </w:p>
        </w:tc>
        <w:tc>
          <w:tcPr>
            <w:tcW w:w="1314" w:type="dxa"/>
            <w:gridSpan w:val="3"/>
            <w:tcBorders>
              <w:top w:val="nil"/>
              <w:left w:val="nil"/>
              <w:bottom w:val="single" w:sz="4" w:space="0" w:color="auto"/>
              <w:right w:val="nil"/>
            </w:tcBorders>
            <w:vAlign w:val="center"/>
          </w:tcPr>
          <w:p w14:paraId="0FA19E71" w14:textId="77777777" w:rsidR="00B0245C" w:rsidRPr="00AB20C6" w:rsidRDefault="00B0245C" w:rsidP="00B0245C">
            <w:pPr>
              <w:rPr>
                <w:rFonts w:ascii="Arial" w:hAnsi="Arial" w:cs="Arial"/>
                <w:sz w:val="22"/>
                <w:szCs w:val="22"/>
              </w:rPr>
            </w:pPr>
            <w:r w:rsidRPr="00AB20C6">
              <w:rPr>
                <w:rFonts w:ascii="Arial" w:hAnsi="Arial" w:cs="Arial"/>
                <w:sz w:val="22"/>
                <w:szCs w:val="22"/>
              </w:rPr>
              <w:fldChar w:fldCharType="begin">
                <w:ffData>
                  <w:name w:val="Text1"/>
                  <w:enabled/>
                  <w:calcOnExit w:val="0"/>
                  <w:textInput/>
                </w:ffData>
              </w:fldChar>
            </w:r>
            <w:r w:rsidRPr="00AB20C6">
              <w:rPr>
                <w:rFonts w:ascii="Arial" w:hAnsi="Arial" w:cs="Arial"/>
                <w:sz w:val="22"/>
                <w:szCs w:val="22"/>
              </w:rPr>
              <w:instrText xml:space="preserve"> FORMTEXT </w:instrText>
            </w:r>
            <w:r w:rsidRPr="00AB20C6">
              <w:rPr>
                <w:rFonts w:ascii="Arial" w:hAnsi="Arial" w:cs="Arial"/>
                <w:sz w:val="22"/>
                <w:szCs w:val="22"/>
              </w:rPr>
            </w:r>
            <w:r w:rsidRPr="00AB20C6">
              <w:rPr>
                <w:rFonts w:ascii="Arial" w:hAnsi="Arial" w:cs="Arial"/>
                <w:sz w:val="22"/>
                <w:szCs w:val="22"/>
              </w:rPr>
              <w:fldChar w:fldCharType="separate"/>
            </w:r>
            <w:r w:rsidRPr="00AB20C6">
              <w:rPr>
                <w:rFonts w:ascii="Arial" w:hAnsi="Arial" w:cs="Arial"/>
                <w:noProof/>
                <w:sz w:val="22"/>
                <w:szCs w:val="22"/>
              </w:rPr>
              <w:t> </w:t>
            </w:r>
            <w:r w:rsidRPr="00AB20C6">
              <w:rPr>
                <w:rFonts w:ascii="Arial" w:hAnsi="Arial" w:cs="Arial"/>
                <w:noProof/>
                <w:sz w:val="22"/>
                <w:szCs w:val="22"/>
              </w:rPr>
              <w:t> </w:t>
            </w:r>
            <w:r w:rsidRPr="00AB20C6">
              <w:rPr>
                <w:rFonts w:ascii="Arial" w:hAnsi="Arial" w:cs="Arial"/>
                <w:noProof/>
                <w:sz w:val="22"/>
                <w:szCs w:val="22"/>
              </w:rPr>
              <w:t> </w:t>
            </w:r>
            <w:r w:rsidRPr="00AB20C6">
              <w:rPr>
                <w:rFonts w:ascii="Arial" w:hAnsi="Arial" w:cs="Arial"/>
                <w:noProof/>
                <w:sz w:val="22"/>
                <w:szCs w:val="22"/>
              </w:rPr>
              <w:t> </w:t>
            </w:r>
            <w:r w:rsidRPr="00AB20C6">
              <w:rPr>
                <w:rFonts w:ascii="Arial" w:hAnsi="Arial" w:cs="Arial"/>
                <w:noProof/>
                <w:sz w:val="22"/>
                <w:szCs w:val="22"/>
              </w:rPr>
              <w:t> </w:t>
            </w:r>
            <w:r w:rsidRPr="00AB20C6">
              <w:rPr>
                <w:rFonts w:ascii="Arial" w:hAnsi="Arial" w:cs="Arial"/>
                <w:sz w:val="22"/>
                <w:szCs w:val="22"/>
              </w:rPr>
              <w:fldChar w:fldCharType="end"/>
            </w:r>
          </w:p>
        </w:tc>
        <w:tc>
          <w:tcPr>
            <w:tcW w:w="2793" w:type="dxa"/>
            <w:gridSpan w:val="2"/>
            <w:tcBorders>
              <w:top w:val="nil"/>
              <w:left w:val="nil"/>
              <w:bottom w:val="single" w:sz="4" w:space="0" w:color="auto"/>
            </w:tcBorders>
            <w:vAlign w:val="center"/>
          </w:tcPr>
          <w:p w14:paraId="4648169D" w14:textId="77777777" w:rsidR="00B0245C" w:rsidRPr="00AB20C6" w:rsidRDefault="00B0245C" w:rsidP="00B0245C">
            <w:pPr>
              <w:rPr>
                <w:rFonts w:ascii="Arial" w:hAnsi="Arial" w:cs="Arial"/>
                <w:sz w:val="22"/>
                <w:szCs w:val="22"/>
              </w:rPr>
            </w:pPr>
            <w:r w:rsidRPr="00AB20C6">
              <w:rPr>
                <w:rFonts w:ascii="Arial" w:hAnsi="Arial" w:cs="Arial"/>
                <w:sz w:val="22"/>
                <w:szCs w:val="22"/>
              </w:rPr>
              <w:fldChar w:fldCharType="begin">
                <w:ffData>
                  <w:name w:val="Text31"/>
                  <w:enabled/>
                  <w:calcOnExit w:val="0"/>
                  <w:textInput/>
                </w:ffData>
              </w:fldChar>
            </w:r>
            <w:bookmarkStart w:id="127" w:name="Text31"/>
            <w:r w:rsidRPr="00AB20C6">
              <w:rPr>
                <w:rFonts w:ascii="Arial" w:hAnsi="Arial" w:cs="Arial"/>
                <w:sz w:val="22"/>
                <w:szCs w:val="22"/>
              </w:rPr>
              <w:instrText xml:space="preserve"> FORMTEXT </w:instrText>
            </w:r>
            <w:r w:rsidRPr="00AB20C6">
              <w:rPr>
                <w:rFonts w:ascii="Arial" w:hAnsi="Arial" w:cs="Arial"/>
                <w:sz w:val="22"/>
                <w:szCs w:val="22"/>
              </w:rPr>
            </w:r>
            <w:r w:rsidRPr="00AB20C6">
              <w:rPr>
                <w:rFonts w:ascii="Arial" w:hAnsi="Arial" w:cs="Arial"/>
                <w:sz w:val="22"/>
                <w:szCs w:val="22"/>
              </w:rPr>
              <w:fldChar w:fldCharType="separate"/>
            </w:r>
            <w:r w:rsidRPr="00AB20C6">
              <w:rPr>
                <w:rFonts w:ascii="Arial" w:hAnsi="Arial" w:cs="Arial"/>
                <w:noProof/>
                <w:sz w:val="22"/>
                <w:szCs w:val="22"/>
              </w:rPr>
              <w:t> </w:t>
            </w:r>
            <w:r w:rsidRPr="00AB20C6">
              <w:rPr>
                <w:rFonts w:ascii="Arial" w:hAnsi="Arial" w:cs="Arial"/>
                <w:noProof/>
                <w:sz w:val="22"/>
                <w:szCs w:val="22"/>
              </w:rPr>
              <w:t> </w:t>
            </w:r>
            <w:r w:rsidRPr="00AB20C6">
              <w:rPr>
                <w:rFonts w:ascii="Arial" w:hAnsi="Arial" w:cs="Arial"/>
                <w:noProof/>
                <w:sz w:val="22"/>
                <w:szCs w:val="22"/>
              </w:rPr>
              <w:t> </w:t>
            </w:r>
            <w:r w:rsidRPr="00AB20C6">
              <w:rPr>
                <w:rFonts w:ascii="Arial" w:hAnsi="Arial" w:cs="Arial"/>
                <w:noProof/>
                <w:sz w:val="22"/>
                <w:szCs w:val="22"/>
              </w:rPr>
              <w:t> </w:t>
            </w:r>
            <w:r w:rsidRPr="00AB20C6">
              <w:rPr>
                <w:rFonts w:ascii="Arial" w:hAnsi="Arial" w:cs="Arial"/>
                <w:noProof/>
                <w:sz w:val="22"/>
                <w:szCs w:val="22"/>
              </w:rPr>
              <w:t> </w:t>
            </w:r>
            <w:r w:rsidRPr="00AB20C6">
              <w:rPr>
                <w:rFonts w:ascii="Arial" w:hAnsi="Arial" w:cs="Arial"/>
                <w:sz w:val="22"/>
                <w:szCs w:val="22"/>
              </w:rPr>
              <w:fldChar w:fldCharType="end"/>
            </w:r>
            <w:bookmarkEnd w:id="127"/>
          </w:p>
        </w:tc>
      </w:tr>
      <w:tr w:rsidR="00B0245C" w:rsidRPr="00D83904" w14:paraId="5A7D8706" w14:textId="77777777" w:rsidTr="00B0245C">
        <w:tblPrEx>
          <w:shd w:val="clear" w:color="auto" w:fill="auto"/>
        </w:tblPrEx>
        <w:trPr>
          <w:cantSplit/>
          <w:trHeight w:hRule="exact" w:val="216"/>
          <w:jc w:val="center"/>
        </w:trPr>
        <w:tc>
          <w:tcPr>
            <w:tcW w:w="3320" w:type="dxa"/>
            <w:tcBorders>
              <w:top w:val="nil"/>
              <w:left w:val="single" w:sz="4" w:space="0" w:color="auto"/>
              <w:bottom w:val="nil"/>
              <w:right w:val="nil"/>
            </w:tcBorders>
            <w:vAlign w:val="center"/>
          </w:tcPr>
          <w:p w14:paraId="2E1DAD51" w14:textId="77777777" w:rsidR="00B0245C" w:rsidRPr="00D83904" w:rsidRDefault="00B0245C" w:rsidP="00B0245C">
            <w:pPr>
              <w:rPr>
                <w:rFonts w:ascii="Arial" w:hAnsi="Arial" w:cs="Arial"/>
                <w:b/>
                <w:bCs/>
                <w:caps/>
                <w:color w:val="FFFFFF"/>
                <w:sz w:val="16"/>
              </w:rPr>
            </w:pPr>
            <w:r w:rsidRPr="00D83904">
              <w:rPr>
                <w:rFonts w:ascii="Arial" w:hAnsi="Arial" w:cs="Arial"/>
                <w:sz w:val="16"/>
              </w:rPr>
              <w:t>PAYMENT MAILING ADDRESS (if different)</w:t>
            </w:r>
          </w:p>
        </w:tc>
        <w:tc>
          <w:tcPr>
            <w:tcW w:w="2545" w:type="dxa"/>
            <w:gridSpan w:val="5"/>
            <w:tcBorders>
              <w:left w:val="nil"/>
              <w:bottom w:val="nil"/>
              <w:right w:val="nil"/>
            </w:tcBorders>
            <w:vAlign w:val="center"/>
          </w:tcPr>
          <w:p w14:paraId="438EC45B" w14:textId="77777777" w:rsidR="00B0245C" w:rsidRPr="00D83904" w:rsidRDefault="00B0245C" w:rsidP="00B0245C">
            <w:pPr>
              <w:ind w:hanging="108"/>
              <w:rPr>
                <w:rFonts w:ascii="Arial" w:hAnsi="Arial" w:cs="Arial"/>
                <w:b/>
                <w:bCs/>
                <w:caps/>
                <w:color w:val="FFFFFF"/>
                <w:sz w:val="16"/>
              </w:rPr>
            </w:pPr>
            <w:r w:rsidRPr="00D83904">
              <w:rPr>
                <w:rFonts w:ascii="Arial" w:hAnsi="Arial" w:cs="Arial"/>
                <w:sz w:val="16"/>
              </w:rPr>
              <w:t xml:space="preserve">   CITY</w:t>
            </w:r>
          </w:p>
        </w:tc>
        <w:tc>
          <w:tcPr>
            <w:tcW w:w="828" w:type="dxa"/>
            <w:tcBorders>
              <w:top w:val="nil"/>
              <w:left w:val="nil"/>
              <w:bottom w:val="nil"/>
              <w:right w:val="nil"/>
            </w:tcBorders>
            <w:vAlign w:val="center"/>
          </w:tcPr>
          <w:p w14:paraId="570FBF48" w14:textId="77777777" w:rsidR="00B0245C" w:rsidRPr="00D83904" w:rsidRDefault="00B0245C" w:rsidP="00B0245C">
            <w:pPr>
              <w:rPr>
                <w:rFonts w:ascii="Arial" w:hAnsi="Arial" w:cs="Arial"/>
                <w:b/>
                <w:bCs/>
                <w:caps/>
                <w:color w:val="FFFFFF"/>
                <w:sz w:val="16"/>
              </w:rPr>
            </w:pPr>
            <w:r w:rsidRPr="00D83904">
              <w:rPr>
                <w:rFonts w:ascii="Arial" w:hAnsi="Arial" w:cs="Arial"/>
                <w:sz w:val="16"/>
              </w:rPr>
              <w:t xml:space="preserve"> STATE</w:t>
            </w:r>
          </w:p>
        </w:tc>
        <w:tc>
          <w:tcPr>
            <w:tcW w:w="1314" w:type="dxa"/>
            <w:gridSpan w:val="3"/>
            <w:tcBorders>
              <w:top w:val="nil"/>
              <w:left w:val="nil"/>
              <w:bottom w:val="nil"/>
              <w:right w:val="nil"/>
            </w:tcBorders>
            <w:vAlign w:val="center"/>
          </w:tcPr>
          <w:p w14:paraId="122A2066" w14:textId="77777777" w:rsidR="00B0245C" w:rsidRPr="00D83904" w:rsidRDefault="00B0245C" w:rsidP="00B0245C">
            <w:pPr>
              <w:rPr>
                <w:rFonts w:ascii="Arial" w:hAnsi="Arial" w:cs="Arial"/>
                <w:sz w:val="16"/>
              </w:rPr>
            </w:pPr>
            <w:r w:rsidRPr="00D83904">
              <w:rPr>
                <w:rFonts w:ascii="Arial" w:hAnsi="Arial" w:cs="Arial"/>
                <w:sz w:val="16"/>
              </w:rPr>
              <w:t>ZIP CODE</w:t>
            </w:r>
          </w:p>
        </w:tc>
        <w:tc>
          <w:tcPr>
            <w:tcW w:w="2793" w:type="dxa"/>
            <w:gridSpan w:val="2"/>
            <w:tcBorders>
              <w:left w:val="nil"/>
              <w:bottom w:val="nil"/>
            </w:tcBorders>
            <w:vAlign w:val="center"/>
          </w:tcPr>
          <w:p w14:paraId="7529AA77" w14:textId="77777777" w:rsidR="00B0245C" w:rsidRPr="00D83904" w:rsidRDefault="00B0245C" w:rsidP="00B0245C">
            <w:pPr>
              <w:ind w:hanging="108"/>
              <w:rPr>
                <w:rFonts w:ascii="Arial" w:hAnsi="Arial" w:cs="Arial"/>
                <w:b/>
                <w:bCs/>
                <w:caps/>
                <w:color w:val="FFFFFF"/>
                <w:sz w:val="16"/>
              </w:rPr>
            </w:pPr>
            <w:r w:rsidRPr="00D83904">
              <w:rPr>
                <w:rFonts w:ascii="Arial" w:hAnsi="Arial" w:cs="Arial"/>
                <w:sz w:val="16"/>
              </w:rPr>
              <w:t>E-MAIL ADDRESS</w:t>
            </w:r>
          </w:p>
        </w:tc>
      </w:tr>
      <w:tr w:rsidR="00B0245C" w:rsidRPr="00AB20C6" w14:paraId="5154EA05" w14:textId="77777777" w:rsidTr="00B0245C">
        <w:tblPrEx>
          <w:shd w:val="clear" w:color="auto" w:fill="auto"/>
        </w:tblPrEx>
        <w:trPr>
          <w:cantSplit/>
          <w:trHeight w:val="285"/>
          <w:jc w:val="center"/>
        </w:trPr>
        <w:tc>
          <w:tcPr>
            <w:tcW w:w="3320" w:type="dxa"/>
            <w:tcBorders>
              <w:top w:val="nil"/>
              <w:left w:val="single" w:sz="4" w:space="0" w:color="auto"/>
              <w:bottom w:val="single" w:sz="4" w:space="0" w:color="auto"/>
              <w:right w:val="nil"/>
            </w:tcBorders>
            <w:vAlign w:val="center"/>
          </w:tcPr>
          <w:p w14:paraId="1CB1CB52" w14:textId="77777777" w:rsidR="00B0245C" w:rsidRPr="00AB20C6" w:rsidRDefault="00B0245C" w:rsidP="00B0245C">
            <w:pPr>
              <w:rPr>
                <w:rFonts w:ascii="Arial" w:hAnsi="Arial" w:cs="Arial"/>
                <w:sz w:val="22"/>
                <w:szCs w:val="22"/>
              </w:rPr>
            </w:pPr>
            <w:r w:rsidRPr="00AB20C6">
              <w:rPr>
                <w:rFonts w:ascii="Arial" w:hAnsi="Arial" w:cs="Arial"/>
                <w:sz w:val="22"/>
                <w:szCs w:val="22"/>
              </w:rPr>
              <w:fldChar w:fldCharType="begin">
                <w:ffData>
                  <w:name w:val=""/>
                  <w:enabled/>
                  <w:calcOnExit w:val="0"/>
                  <w:textInput/>
                </w:ffData>
              </w:fldChar>
            </w:r>
            <w:r w:rsidRPr="00AB20C6">
              <w:rPr>
                <w:rFonts w:ascii="Arial" w:hAnsi="Arial" w:cs="Arial"/>
                <w:sz w:val="22"/>
                <w:szCs w:val="22"/>
              </w:rPr>
              <w:instrText xml:space="preserve"> FORMTEXT </w:instrText>
            </w:r>
            <w:r w:rsidRPr="00AB20C6">
              <w:rPr>
                <w:rFonts w:ascii="Arial" w:hAnsi="Arial" w:cs="Arial"/>
                <w:sz w:val="22"/>
                <w:szCs w:val="22"/>
              </w:rPr>
            </w:r>
            <w:r w:rsidRPr="00AB20C6">
              <w:rPr>
                <w:rFonts w:ascii="Arial" w:hAnsi="Arial" w:cs="Arial"/>
                <w:sz w:val="22"/>
                <w:szCs w:val="22"/>
              </w:rPr>
              <w:fldChar w:fldCharType="separate"/>
            </w:r>
            <w:r w:rsidRPr="00AB20C6">
              <w:rPr>
                <w:rFonts w:ascii="Arial" w:hAnsi="Arial" w:cs="Arial"/>
                <w:noProof/>
                <w:sz w:val="22"/>
                <w:szCs w:val="22"/>
              </w:rPr>
              <w:t> </w:t>
            </w:r>
            <w:r w:rsidRPr="00AB20C6">
              <w:rPr>
                <w:rFonts w:ascii="Arial" w:hAnsi="Arial" w:cs="Arial"/>
                <w:noProof/>
                <w:sz w:val="22"/>
                <w:szCs w:val="22"/>
              </w:rPr>
              <w:t> </w:t>
            </w:r>
            <w:r w:rsidRPr="00AB20C6">
              <w:rPr>
                <w:rFonts w:ascii="Arial" w:hAnsi="Arial" w:cs="Arial"/>
                <w:noProof/>
                <w:sz w:val="22"/>
                <w:szCs w:val="22"/>
              </w:rPr>
              <w:t> </w:t>
            </w:r>
            <w:r w:rsidRPr="00AB20C6">
              <w:rPr>
                <w:rFonts w:ascii="Arial" w:hAnsi="Arial" w:cs="Arial"/>
                <w:noProof/>
                <w:sz w:val="22"/>
                <w:szCs w:val="22"/>
              </w:rPr>
              <w:t> </w:t>
            </w:r>
            <w:r w:rsidRPr="00AB20C6">
              <w:rPr>
                <w:rFonts w:ascii="Arial" w:hAnsi="Arial" w:cs="Arial"/>
                <w:noProof/>
                <w:sz w:val="22"/>
                <w:szCs w:val="22"/>
              </w:rPr>
              <w:t> </w:t>
            </w:r>
            <w:r w:rsidRPr="00AB20C6">
              <w:rPr>
                <w:rFonts w:ascii="Arial" w:hAnsi="Arial" w:cs="Arial"/>
                <w:sz w:val="22"/>
                <w:szCs w:val="22"/>
              </w:rPr>
              <w:fldChar w:fldCharType="end"/>
            </w:r>
          </w:p>
        </w:tc>
        <w:tc>
          <w:tcPr>
            <w:tcW w:w="2545" w:type="dxa"/>
            <w:gridSpan w:val="5"/>
            <w:tcBorders>
              <w:top w:val="nil"/>
              <w:left w:val="nil"/>
              <w:bottom w:val="single" w:sz="4" w:space="0" w:color="auto"/>
              <w:right w:val="nil"/>
            </w:tcBorders>
            <w:vAlign w:val="center"/>
          </w:tcPr>
          <w:p w14:paraId="6BD1CFF8" w14:textId="77777777" w:rsidR="00B0245C" w:rsidRPr="00AB20C6" w:rsidRDefault="00B0245C" w:rsidP="00B0245C">
            <w:pPr>
              <w:rPr>
                <w:rFonts w:ascii="Arial" w:hAnsi="Arial" w:cs="Arial"/>
                <w:sz w:val="22"/>
                <w:szCs w:val="22"/>
              </w:rPr>
            </w:pPr>
            <w:r w:rsidRPr="00AB20C6">
              <w:rPr>
                <w:rFonts w:ascii="Arial" w:hAnsi="Arial" w:cs="Arial"/>
                <w:sz w:val="22"/>
                <w:szCs w:val="22"/>
              </w:rPr>
              <w:fldChar w:fldCharType="begin">
                <w:ffData>
                  <w:name w:val="Text1"/>
                  <w:enabled/>
                  <w:calcOnExit w:val="0"/>
                  <w:textInput/>
                </w:ffData>
              </w:fldChar>
            </w:r>
            <w:r w:rsidRPr="00AB20C6">
              <w:rPr>
                <w:rFonts w:ascii="Arial" w:hAnsi="Arial" w:cs="Arial"/>
                <w:sz w:val="22"/>
                <w:szCs w:val="22"/>
              </w:rPr>
              <w:instrText xml:space="preserve"> FORMTEXT </w:instrText>
            </w:r>
            <w:r w:rsidRPr="00AB20C6">
              <w:rPr>
                <w:rFonts w:ascii="Arial" w:hAnsi="Arial" w:cs="Arial"/>
                <w:sz w:val="22"/>
                <w:szCs w:val="22"/>
              </w:rPr>
            </w:r>
            <w:r w:rsidRPr="00AB20C6">
              <w:rPr>
                <w:rFonts w:ascii="Arial" w:hAnsi="Arial" w:cs="Arial"/>
                <w:sz w:val="22"/>
                <w:szCs w:val="22"/>
              </w:rPr>
              <w:fldChar w:fldCharType="separate"/>
            </w:r>
            <w:r w:rsidRPr="00AB20C6">
              <w:rPr>
                <w:rFonts w:ascii="Arial" w:hAnsi="Arial" w:cs="Arial"/>
                <w:noProof/>
                <w:sz w:val="22"/>
                <w:szCs w:val="22"/>
              </w:rPr>
              <w:t> </w:t>
            </w:r>
            <w:r w:rsidRPr="00AB20C6">
              <w:rPr>
                <w:rFonts w:ascii="Arial" w:hAnsi="Arial" w:cs="Arial"/>
                <w:noProof/>
                <w:sz w:val="22"/>
                <w:szCs w:val="22"/>
              </w:rPr>
              <w:t> </w:t>
            </w:r>
            <w:r w:rsidRPr="00AB20C6">
              <w:rPr>
                <w:rFonts w:ascii="Arial" w:hAnsi="Arial" w:cs="Arial"/>
                <w:noProof/>
                <w:sz w:val="22"/>
                <w:szCs w:val="22"/>
              </w:rPr>
              <w:t> </w:t>
            </w:r>
            <w:r w:rsidRPr="00AB20C6">
              <w:rPr>
                <w:rFonts w:ascii="Arial" w:hAnsi="Arial" w:cs="Arial"/>
                <w:noProof/>
                <w:sz w:val="22"/>
                <w:szCs w:val="22"/>
              </w:rPr>
              <w:t> </w:t>
            </w:r>
            <w:r w:rsidRPr="00AB20C6">
              <w:rPr>
                <w:rFonts w:ascii="Arial" w:hAnsi="Arial" w:cs="Arial"/>
                <w:noProof/>
                <w:sz w:val="22"/>
                <w:szCs w:val="22"/>
              </w:rPr>
              <w:t> </w:t>
            </w:r>
            <w:r w:rsidRPr="00AB20C6">
              <w:rPr>
                <w:rFonts w:ascii="Arial" w:hAnsi="Arial" w:cs="Arial"/>
                <w:sz w:val="22"/>
                <w:szCs w:val="22"/>
              </w:rPr>
              <w:fldChar w:fldCharType="end"/>
            </w:r>
            <w:r w:rsidRPr="00AB20C6">
              <w:rPr>
                <w:rFonts w:ascii="Arial" w:hAnsi="Arial" w:cs="Arial"/>
                <w:sz w:val="22"/>
                <w:szCs w:val="22"/>
              </w:rPr>
              <w:fldChar w:fldCharType="begin"/>
            </w:r>
            <w:r w:rsidRPr="00AB20C6">
              <w:rPr>
                <w:rFonts w:ascii="Arial" w:hAnsi="Arial" w:cs="Arial"/>
                <w:sz w:val="22"/>
                <w:szCs w:val="22"/>
              </w:rPr>
              <w:instrText xml:space="preserve"> FORMTEXT </w:instrText>
            </w:r>
            <w:r w:rsidR="009F585B">
              <w:rPr>
                <w:rFonts w:ascii="Arial" w:hAnsi="Arial" w:cs="Arial"/>
                <w:sz w:val="22"/>
                <w:szCs w:val="22"/>
              </w:rPr>
              <w:fldChar w:fldCharType="separate"/>
            </w:r>
            <w:r w:rsidRPr="00AB20C6">
              <w:rPr>
                <w:rFonts w:ascii="Arial" w:hAnsi="Arial" w:cs="Arial"/>
                <w:sz w:val="22"/>
                <w:szCs w:val="22"/>
              </w:rPr>
              <w:fldChar w:fldCharType="end"/>
            </w:r>
          </w:p>
        </w:tc>
        <w:tc>
          <w:tcPr>
            <w:tcW w:w="828" w:type="dxa"/>
            <w:tcBorders>
              <w:top w:val="nil"/>
              <w:left w:val="nil"/>
              <w:bottom w:val="single" w:sz="4" w:space="0" w:color="auto"/>
              <w:right w:val="nil"/>
            </w:tcBorders>
            <w:vAlign w:val="center"/>
          </w:tcPr>
          <w:p w14:paraId="6B244C5C" w14:textId="77777777" w:rsidR="00B0245C" w:rsidRPr="00AB20C6" w:rsidRDefault="00B0245C" w:rsidP="00B0245C">
            <w:pPr>
              <w:rPr>
                <w:rFonts w:ascii="Arial" w:hAnsi="Arial" w:cs="Arial"/>
                <w:sz w:val="22"/>
                <w:szCs w:val="22"/>
              </w:rPr>
            </w:pPr>
            <w:r w:rsidRPr="00AB20C6">
              <w:rPr>
                <w:rFonts w:ascii="Arial" w:hAnsi="Arial" w:cs="Arial"/>
                <w:sz w:val="22"/>
                <w:szCs w:val="22"/>
              </w:rPr>
              <w:fldChar w:fldCharType="begin">
                <w:ffData>
                  <w:name w:val="Text1"/>
                  <w:enabled/>
                  <w:calcOnExit w:val="0"/>
                  <w:textInput/>
                </w:ffData>
              </w:fldChar>
            </w:r>
            <w:r w:rsidRPr="00AB20C6">
              <w:rPr>
                <w:rFonts w:ascii="Arial" w:hAnsi="Arial" w:cs="Arial"/>
                <w:sz w:val="22"/>
                <w:szCs w:val="22"/>
              </w:rPr>
              <w:instrText xml:space="preserve"> FORMTEXT </w:instrText>
            </w:r>
            <w:r w:rsidRPr="00AB20C6">
              <w:rPr>
                <w:rFonts w:ascii="Arial" w:hAnsi="Arial" w:cs="Arial"/>
                <w:sz w:val="22"/>
                <w:szCs w:val="22"/>
              </w:rPr>
            </w:r>
            <w:r w:rsidRPr="00AB20C6">
              <w:rPr>
                <w:rFonts w:ascii="Arial" w:hAnsi="Arial" w:cs="Arial"/>
                <w:sz w:val="22"/>
                <w:szCs w:val="22"/>
              </w:rPr>
              <w:fldChar w:fldCharType="separate"/>
            </w:r>
            <w:r w:rsidRPr="00AB20C6">
              <w:rPr>
                <w:rFonts w:ascii="Arial" w:hAnsi="Arial" w:cs="Arial"/>
                <w:noProof/>
                <w:sz w:val="22"/>
                <w:szCs w:val="22"/>
              </w:rPr>
              <w:t> </w:t>
            </w:r>
            <w:r w:rsidRPr="00AB20C6">
              <w:rPr>
                <w:rFonts w:ascii="Arial" w:hAnsi="Arial" w:cs="Arial"/>
                <w:noProof/>
                <w:sz w:val="22"/>
                <w:szCs w:val="22"/>
              </w:rPr>
              <w:t> </w:t>
            </w:r>
            <w:r w:rsidRPr="00AB20C6">
              <w:rPr>
                <w:rFonts w:ascii="Arial" w:hAnsi="Arial" w:cs="Arial"/>
                <w:noProof/>
                <w:sz w:val="22"/>
                <w:szCs w:val="22"/>
              </w:rPr>
              <w:t> </w:t>
            </w:r>
            <w:r w:rsidRPr="00AB20C6">
              <w:rPr>
                <w:rFonts w:ascii="Arial" w:hAnsi="Arial" w:cs="Arial"/>
                <w:noProof/>
                <w:sz w:val="22"/>
                <w:szCs w:val="22"/>
              </w:rPr>
              <w:t> </w:t>
            </w:r>
            <w:r w:rsidRPr="00AB20C6">
              <w:rPr>
                <w:rFonts w:ascii="Arial" w:hAnsi="Arial" w:cs="Arial"/>
                <w:noProof/>
                <w:sz w:val="22"/>
                <w:szCs w:val="22"/>
              </w:rPr>
              <w:t> </w:t>
            </w:r>
            <w:r w:rsidRPr="00AB20C6">
              <w:rPr>
                <w:rFonts w:ascii="Arial" w:hAnsi="Arial" w:cs="Arial"/>
                <w:sz w:val="22"/>
                <w:szCs w:val="22"/>
              </w:rPr>
              <w:fldChar w:fldCharType="end"/>
            </w:r>
          </w:p>
        </w:tc>
        <w:tc>
          <w:tcPr>
            <w:tcW w:w="1314" w:type="dxa"/>
            <w:gridSpan w:val="3"/>
            <w:tcBorders>
              <w:top w:val="nil"/>
              <w:left w:val="nil"/>
              <w:bottom w:val="single" w:sz="4" w:space="0" w:color="auto"/>
              <w:right w:val="nil"/>
            </w:tcBorders>
            <w:vAlign w:val="center"/>
          </w:tcPr>
          <w:p w14:paraId="6A925B95" w14:textId="77777777" w:rsidR="00B0245C" w:rsidRPr="00AB20C6" w:rsidRDefault="00B0245C" w:rsidP="00B0245C">
            <w:pPr>
              <w:rPr>
                <w:rFonts w:ascii="Arial" w:hAnsi="Arial" w:cs="Arial"/>
                <w:sz w:val="22"/>
                <w:szCs w:val="22"/>
              </w:rPr>
            </w:pPr>
            <w:r w:rsidRPr="00AB20C6">
              <w:rPr>
                <w:rFonts w:ascii="Arial" w:hAnsi="Arial" w:cs="Arial"/>
                <w:sz w:val="22"/>
                <w:szCs w:val="22"/>
              </w:rPr>
              <w:fldChar w:fldCharType="begin">
                <w:ffData>
                  <w:name w:val="Text1"/>
                  <w:enabled/>
                  <w:calcOnExit w:val="0"/>
                  <w:textInput/>
                </w:ffData>
              </w:fldChar>
            </w:r>
            <w:r w:rsidRPr="00AB20C6">
              <w:rPr>
                <w:rFonts w:ascii="Arial" w:hAnsi="Arial" w:cs="Arial"/>
                <w:sz w:val="22"/>
                <w:szCs w:val="22"/>
              </w:rPr>
              <w:instrText xml:space="preserve"> FORMTEXT </w:instrText>
            </w:r>
            <w:r w:rsidRPr="00AB20C6">
              <w:rPr>
                <w:rFonts w:ascii="Arial" w:hAnsi="Arial" w:cs="Arial"/>
                <w:sz w:val="22"/>
                <w:szCs w:val="22"/>
              </w:rPr>
            </w:r>
            <w:r w:rsidRPr="00AB20C6">
              <w:rPr>
                <w:rFonts w:ascii="Arial" w:hAnsi="Arial" w:cs="Arial"/>
                <w:sz w:val="22"/>
                <w:szCs w:val="22"/>
              </w:rPr>
              <w:fldChar w:fldCharType="separate"/>
            </w:r>
            <w:r w:rsidRPr="00AB20C6">
              <w:rPr>
                <w:rFonts w:ascii="Arial" w:hAnsi="Arial" w:cs="Arial"/>
                <w:noProof/>
                <w:sz w:val="22"/>
                <w:szCs w:val="22"/>
              </w:rPr>
              <w:t> </w:t>
            </w:r>
            <w:r w:rsidRPr="00AB20C6">
              <w:rPr>
                <w:rFonts w:ascii="Arial" w:hAnsi="Arial" w:cs="Arial"/>
                <w:noProof/>
                <w:sz w:val="22"/>
                <w:szCs w:val="22"/>
              </w:rPr>
              <w:t> </w:t>
            </w:r>
            <w:r w:rsidRPr="00AB20C6">
              <w:rPr>
                <w:rFonts w:ascii="Arial" w:hAnsi="Arial" w:cs="Arial"/>
                <w:noProof/>
                <w:sz w:val="22"/>
                <w:szCs w:val="22"/>
              </w:rPr>
              <w:t> </w:t>
            </w:r>
            <w:r w:rsidRPr="00AB20C6">
              <w:rPr>
                <w:rFonts w:ascii="Arial" w:hAnsi="Arial" w:cs="Arial"/>
                <w:noProof/>
                <w:sz w:val="22"/>
                <w:szCs w:val="22"/>
              </w:rPr>
              <w:t> </w:t>
            </w:r>
            <w:r w:rsidRPr="00AB20C6">
              <w:rPr>
                <w:rFonts w:ascii="Arial" w:hAnsi="Arial" w:cs="Arial"/>
                <w:noProof/>
                <w:sz w:val="22"/>
                <w:szCs w:val="22"/>
              </w:rPr>
              <w:t> </w:t>
            </w:r>
            <w:r w:rsidRPr="00AB20C6">
              <w:rPr>
                <w:rFonts w:ascii="Arial" w:hAnsi="Arial" w:cs="Arial"/>
                <w:sz w:val="22"/>
                <w:szCs w:val="22"/>
              </w:rPr>
              <w:fldChar w:fldCharType="end"/>
            </w:r>
          </w:p>
        </w:tc>
        <w:tc>
          <w:tcPr>
            <w:tcW w:w="2793" w:type="dxa"/>
            <w:gridSpan w:val="2"/>
            <w:tcBorders>
              <w:top w:val="nil"/>
              <w:left w:val="nil"/>
              <w:bottom w:val="single" w:sz="4" w:space="0" w:color="auto"/>
              <w:right w:val="single" w:sz="4" w:space="0" w:color="auto"/>
            </w:tcBorders>
            <w:vAlign w:val="center"/>
          </w:tcPr>
          <w:p w14:paraId="0BD04E34" w14:textId="77777777" w:rsidR="00B0245C" w:rsidRPr="00AB20C6" w:rsidRDefault="00B0245C" w:rsidP="00B0245C">
            <w:pPr>
              <w:ind w:left="-595" w:firstLine="513"/>
              <w:rPr>
                <w:rFonts w:ascii="Arial" w:hAnsi="Arial" w:cs="Arial"/>
                <w:sz w:val="22"/>
                <w:szCs w:val="22"/>
              </w:rPr>
            </w:pPr>
            <w:r w:rsidRPr="00AB20C6">
              <w:rPr>
                <w:rFonts w:ascii="Arial" w:hAnsi="Arial" w:cs="Arial"/>
                <w:sz w:val="22"/>
                <w:szCs w:val="22"/>
              </w:rPr>
              <w:fldChar w:fldCharType="begin">
                <w:ffData>
                  <w:name w:val="Text34"/>
                  <w:enabled/>
                  <w:calcOnExit w:val="0"/>
                  <w:textInput/>
                </w:ffData>
              </w:fldChar>
            </w:r>
            <w:bookmarkStart w:id="128" w:name="Text34"/>
            <w:r w:rsidRPr="00AB20C6">
              <w:rPr>
                <w:rFonts w:ascii="Arial" w:hAnsi="Arial" w:cs="Arial"/>
                <w:sz w:val="22"/>
                <w:szCs w:val="22"/>
              </w:rPr>
              <w:instrText xml:space="preserve"> FORMTEXT </w:instrText>
            </w:r>
            <w:r w:rsidRPr="00AB20C6">
              <w:rPr>
                <w:rFonts w:ascii="Arial" w:hAnsi="Arial" w:cs="Arial"/>
                <w:sz w:val="22"/>
                <w:szCs w:val="22"/>
              </w:rPr>
            </w:r>
            <w:r w:rsidRPr="00AB20C6">
              <w:rPr>
                <w:rFonts w:ascii="Arial" w:hAnsi="Arial" w:cs="Arial"/>
                <w:sz w:val="22"/>
                <w:szCs w:val="22"/>
              </w:rPr>
              <w:fldChar w:fldCharType="separate"/>
            </w:r>
            <w:r w:rsidRPr="00AB20C6">
              <w:rPr>
                <w:rFonts w:ascii="Arial" w:hAnsi="Arial" w:cs="Arial"/>
                <w:noProof/>
                <w:sz w:val="22"/>
                <w:szCs w:val="22"/>
              </w:rPr>
              <w:t> </w:t>
            </w:r>
            <w:r w:rsidRPr="00AB20C6">
              <w:rPr>
                <w:rFonts w:ascii="Arial" w:hAnsi="Arial" w:cs="Arial"/>
                <w:noProof/>
                <w:sz w:val="22"/>
                <w:szCs w:val="22"/>
              </w:rPr>
              <w:t> </w:t>
            </w:r>
            <w:r w:rsidRPr="00AB20C6">
              <w:rPr>
                <w:rFonts w:ascii="Arial" w:hAnsi="Arial" w:cs="Arial"/>
                <w:noProof/>
                <w:sz w:val="22"/>
                <w:szCs w:val="22"/>
              </w:rPr>
              <w:t> </w:t>
            </w:r>
            <w:r w:rsidRPr="00AB20C6">
              <w:rPr>
                <w:rFonts w:ascii="Arial" w:hAnsi="Arial" w:cs="Arial"/>
                <w:noProof/>
                <w:sz w:val="22"/>
                <w:szCs w:val="22"/>
              </w:rPr>
              <w:t> </w:t>
            </w:r>
            <w:r w:rsidRPr="00AB20C6">
              <w:rPr>
                <w:rFonts w:ascii="Arial" w:hAnsi="Arial" w:cs="Arial"/>
                <w:noProof/>
                <w:sz w:val="22"/>
                <w:szCs w:val="22"/>
              </w:rPr>
              <w:t> </w:t>
            </w:r>
            <w:r w:rsidRPr="00AB20C6">
              <w:rPr>
                <w:rFonts w:ascii="Arial" w:hAnsi="Arial" w:cs="Arial"/>
                <w:sz w:val="22"/>
                <w:szCs w:val="22"/>
              </w:rPr>
              <w:fldChar w:fldCharType="end"/>
            </w:r>
            <w:bookmarkEnd w:id="128"/>
          </w:p>
        </w:tc>
      </w:tr>
      <w:tr w:rsidR="00B0245C" w:rsidRPr="00D83904" w14:paraId="5D5F5C09" w14:textId="77777777" w:rsidTr="00B0245C">
        <w:tblPrEx>
          <w:shd w:val="clear" w:color="auto" w:fill="auto"/>
        </w:tblPrEx>
        <w:trPr>
          <w:cantSplit/>
          <w:trHeight w:val="1088"/>
          <w:jc w:val="center"/>
        </w:trPr>
        <w:tc>
          <w:tcPr>
            <w:tcW w:w="10800" w:type="dxa"/>
            <w:gridSpan w:val="12"/>
            <w:tcBorders>
              <w:top w:val="single" w:sz="4" w:space="0" w:color="auto"/>
              <w:bottom w:val="single" w:sz="4" w:space="0" w:color="auto"/>
            </w:tcBorders>
            <w:shd w:val="clear" w:color="auto" w:fill="E1C683"/>
            <w:vAlign w:val="center"/>
          </w:tcPr>
          <w:p w14:paraId="41A2A672" w14:textId="77777777" w:rsidR="00B0245C" w:rsidRPr="00D83904" w:rsidRDefault="00B0245C" w:rsidP="00B0245C">
            <w:pPr>
              <w:pStyle w:val="NoSpacing"/>
              <w:rPr>
                <w:rFonts w:ascii="Arial" w:hAnsi="Arial" w:cs="Arial"/>
                <w:b/>
                <w:sz w:val="18"/>
                <w:szCs w:val="16"/>
              </w:rPr>
            </w:pPr>
            <w:r w:rsidRPr="00D83904">
              <w:rPr>
                <w:rFonts w:ascii="Arial" w:hAnsi="Arial" w:cs="Arial"/>
                <w:b/>
                <w:sz w:val="18"/>
                <w:szCs w:val="16"/>
              </w:rPr>
              <w:t>1.8. APPLICANT AGREEMENT</w:t>
            </w:r>
          </w:p>
          <w:p w14:paraId="17D83B15" w14:textId="77777777" w:rsidR="00B0245C" w:rsidRPr="00AB20C6" w:rsidRDefault="00B0245C" w:rsidP="00B0245C">
            <w:pPr>
              <w:pStyle w:val="NoSpacing"/>
              <w:jc w:val="both"/>
              <w:rPr>
                <w:rFonts w:ascii="Arial" w:hAnsi="Arial" w:cs="Arial"/>
                <w:sz w:val="16"/>
                <w:szCs w:val="16"/>
              </w:rPr>
            </w:pPr>
            <w:r w:rsidRPr="00AB20C6">
              <w:rPr>
                <w:rFonts w:ascii="Arial" w:hAnsi="Arial" w:cs="Arial"/>
                <w:sz w:val="18"/>
                <w:szCs w:val="16"/>
              </w:rPr>
              <w:t xml:space="preserve">By signing this application, I certify that I am vested by the Applicant agency with the authority to enter into contract with the BSCC.   I certify that all funds received pursuant to this Grant Agreement will be spent exclusively on the purposes specified in this Application.  I further assure that the Applicant will administer the grant program in accordance with the Grant Agreement as well as any and all applicable state and federal laws, audit requirements, and state and/or federal program guidelines. </w:t>
            </w:r>
          </w:p>
        </w:tc>
      </w:tr>
      <w:tr w:rsidR="00B0245C" w:rsidRPr="00AB20C6" w14:paraId="662F1FFD" w14:textId="77777777" w:rsidTr="00B0245C">
        <w:tblPrEx>
          <w:shd w:val="clear" w:color="auto" w:fill="auto"/>
        </w:tblPrEx>
        <w:trPr>
          <w:cantSplit/>
          <w:trHeight w:val="217"/>
          <w:jc w:val="center"/>
        </w:trPr>
        <w:tc>
          <w:tcPr>
            <w:tcW w:w="10800" w:type="dxa"/>
            <w:gridSpan w:val="12"/>
            <w:tcBorders>
              <w:bottom w:val="nil"/>
            </w:tcBorders>
            <w:vAlign w:val="bottom"/>
          </w:tcPr>
          <w:p w14:paraId="2E5AA315" w14:textId="77777777" w:rsidR="00B0245C" w:rsidRPr="00AB20C6" w:rsidRDefault="00B0245C" w:rsidP="00B0245C">
            <w:pPr>
              <w:rPr>
                <w:rFonts w:ascii="Arial" w:hAnsi="Arial" w:cs="Arial"/>
                <w:sz w:val="16"/>
              </w:rPr>
            </w:pPr>
            <w:r w:rsidRPr="00AB20C6">
              <w:rPr>
                <w:rFonts w:ascii="Arial" w:hAnsi="Arial" w:cs="Arial"/>
                <w:sz w:val="16"/>
              </w:rPr>
              <w:t>NAME AND TITLE OF AUTHORIZED OFFICER (PERSON WITH LEGAL AUTHORITY TO SIGN)</w:t>
            </w:r>
          </w:p>
        </w:tc>
      </w:tr>
      <w:tr w:rsidR="00B0245C" w:rsidRPr="00287FAA" w14:paraId="2D20D1E5" w14:textId="77777777" w:rsidTr="00B0245C">
        <w:tblPrEx>
          <w:shd w:val="clear" w:color="auto" w:fill="auto"/>
        </w:tblPrEx>
        <w:trPr>
          <w:cantSplit/>
          <w:trHeight w:val="432"/>
          <w:jc w:val="center"/>
        </w:trPr>
        <w:tc>
          <w:tcPr>
            <w:tcW w:w="10800" w:type="dxa"/>
            <w:gridSpan w:val="12"/>
            <w:tcBorders>
              <w:top w:val="nil"/>
              <w:bottom w:val="nil"/>
            </w:tcBorders>
          </w:tcPr>
          <w:p w14:paraId="38EB1210" w14:textId="77777777" w:rsidR="00B0245C" w:rsidRPr="00287FAA" w:rsidRDefault="00B0245C" w:rsidP="00B0245C">
            <w:pPr>
              <w:pStyle w:val="Level1"/>
              <w:widowControl/>
              <w:rPr>
                <w:rFonts w:ascii="Arial" w:hAnsi="Arial" w:cs="Arial"/>
                <w:sz w:val="22"/>
                <w:szCs w:val="22"/>
              </w:rPr>
            </w:pPr>
            <w:r w:rsidRPr="00287FAA">
              <w:rPr>
                <w:rFonts w:ascii="Arial" w:hAnsi="Arial" w:cs="Arial"/>
                <w:sz w:val="22"/>
                <w:szCs w:val="22"/>
              </w:rPr>
              <w:fldChar w:fldCharType="begin">
                <w:ffData>
                  <w:name w:val="Text32"/>
                  <w:enabled/>
                  <w:calcOnExit w:val="0"/>
                  <w:textInput/>
                </w:ffData>
              </w:fldChar>
            </w:r>
            <w:bookmarkStart w:id="129" w:name="Text32"/>
            <w:r w:rsidRPr="00287FAA">
              <w:rPr>
                <w:rFonts w:ascii="Arial" w:hAnsi="Arial" w:cs="Arial"/>
                <w:sz w:val="22"/>
                <w:szCs w:val="22"/>
              </w:rPr>
              <w:instrText xml:space="preserve"> FORMTEXT </w:instrText>
            </w:r>
            <w:r w:rsidRPr="00287FAA">
              <w:rPr>
                <w:rFonts w:ascii="Arial" w:hAnsi="Arial" w:cs="Arial"/>
                <w:sz w:val="22"/>
                <w:szCs w:val="22"/>
              </w:rPr>
            </w:r>
            <w:r w:rsidRPr="00287FAA">
              <w:rPr>
                <w:rFonts w:ascii="Arial" w:hAnsi="Arial" w:cs="Arial"/>
                <w:sz w:val="22"/>
                <w:szCs w:val="22"/>
              </w:rPr>
              <w:fldChar w:fldCharType="separate"/>
            </w:r>
            <w:r w:rsidRPr="00287FAA">
              <w:rPr>
                <w:rFonts w:ascii="Arial" w:hAnsi="Arial" w:cs="Arial"/>
                <w:noProof/>
                <w:sz w:val="22"/>
                <w:szCs w:val="22"/>
              </w:rPr>
              <w:t> </w:t>
            </w:r>
            <w:r w:rsidRPr="00287FAA">
              <w:rPr>
                <w:rFonts w:ascii="Arial" w:hAnsi="Arial" w:cs="Arial"/>
                <w:noProof/>
                <w:sz w:val="22"/>
                <w:szCs w:val="22"/>
              </w:rPr>
              <w:t> </w:t>
            </w:r>
            <w:r w:rsidRPr="00287FAA">
              <w:rPr>
                <w:rFonts w:ascii="Arial" w:hAnsi="Arial" w:cs="Arial"/>
                <w:noProof/>
                <w:sz w:val="22"/>
                <w:szCs w:val="22"/>
              </w:rPr>
              <w:t> </w:t>
            </w:r>
            <w:r w:rsidRPr="00287FAA">
              <w:rPr>
                <w:rFonts w:ascii="Arial" w:hAnsi="Arial" w:cs="Arial"/>
                <w:noProof/>
                <w:sz w:val="22"/>
                <w:szCs w:val="22"/>
              </w:rPr>
              <w:t> </w:t>
            </w:r>
            <w:r w:rsidRPr="00287FAA">
              <w:rPr>
                <w:rFonts w:ascii="Arial" w:hAnsi="Arial" w:cs="Arial"/>
                <w:noProof/>
                <w:sz w:val="22"/>
                <w:szCs w:val="22"/>
              </w:rPr>
              <w:t> </w:t>
            </w:r>
            <w:r w:rsidRPr="00287FAA">
              <w:rPr>
                <w:rFonts w:ascii="Arial" w:hAnsi="Arial" w:cs="Arial"/>
                <w:sz w:val="22"/>
                <w:szCs w:val="22"/>
              </w:rPr>
              <w:fldChar w:fldCharType="end"/>
            </w:r>
            <w:bookmarkEnd w:id="129"/>
          </w:p>
        </w:tc>
      </w:tr>
      <w:tr w:rsidR="00B0245C" w:rsidRPr="00AB20C6" w14:paraId="48CB1A2A" w14:textId="77777777" w:rsidTr="00B0245C">
        <w:tblPrEx>
          <w:shd w:val="clear" w:color="auto" w:fill="auto"/>
        </w:tblPrEx>
        <w:trPr>
          <w:cantSplit/>
          <w:trHeight w:hRule="exact" w:val="216"/>
          <w:jc w:val="center"/>
        </w:trPr>
        <w:tc>
          <w:tcPr>
            <w:tcW w:w="8484" w:type="dxa"/>
            <w:gridSpan w:val="11"/>
            <w:tcBorders>
              <w:bottom w:val="nil"/>
            </w:tcBorders>
            <w:vAlign w:val="center"/>
          </w:tcPr>
          <w:p w14:paraId="5F210F1D" w14:textId="77777777" w:rsidR="00B0245C" w:rsidRPr="00AB20C6" w:rsidRDefault="00B0245C" w:rsidP="00B0245C">
            <w:pPr>
              <w:rPr>
                <w:rFonts w:ascii="Arial" w:hAnsi="Arial" w:cs="Arial"/>
                <w:b/>
                <w:bCs/>
                <w:sz w:val="16"/>
              </w:rPr>
            </w:pPr>
            <w:r w:rsidRPr="00AB20C6">
              <w:rPr>
                <w:rFonts w:ascii="Arial" w:hAnsi="Arial" w:cs="Arial"/>
                <w:sz w:val="16"/>
              </w:rPr>
              <w:t>APPLICANT’S SIGNATURE (blue ink only)</w:t>
            </w:r>
          </w:p>
        </w:tc>
        <w:tc>
          <w:tcPr>
            <w:tcW w:w="2316" w:type="dxa"/>
            <w:tcBorders>
              <w:bottom w:val="nil"/>
            </w:tcBorders>
            <w:vAlign w:val="center"/>
          </w:tcPr>
          <w:p w14:paraId="124DABF9" w14:textId="77777777" w:rsidR="00B0245C" w:rsidRPr="00AB20C6" w:rsidRDefault="00B0245C" w:rsidP="00B0245C">
            <w:pPr>
              <w:rPr>
                <w:rFonts w:ascii="Arial" w:hAnsi="Arial" w:cs="Arial"/>
                <w:bCs/>
                <w:sz w:val="16"/>
              </w:rPr>
            </w:pPr>
            <w:r w:rsidRPr="00AB20C6">
              <w:rPr>
                <w:rFonts w:ascii="Arial" w:hAnsi="Arial" w:cs="Arial"/>
                <w:bCs/>
                <w:sz w:val="16"/>
              </w:rPr>
              <w:t>DATE</w:t>
            </w:r>
          </w:p>
        </w:tc>
      </w:tr>
      <w:tr w:rsidR="00B0245C" w:rsidRPr="00287FAA" w14:paraId="728BFA8B" w14:textId="77777777" w:rsidTr="00B0245C">
        <w:tblPrEx>
          <w:shd w:val="clear" w:color="auto" w:fill="auto"/>
        </w:tblPrEx>
        <w:trPr>
          <w:cantSplit/>
          <w:trHeight w:val="505"/>
          <w:jc w:val="center"/>
        </w:trPr>
        <w:tc>
          <w:tcPr>
            <w:tcW w:w="8484" w:type="dxa"/>
            <w:gridSpan w:val="11"/>
            <w:tcBorders>
              <w:top w:val="nil"/>
            </w:tcBorders>
            <w:vAlign w:val="center"/>
          </w:tcPr>
          <w:p w14:paraId="32B7ABA1" w14:textId="77777777" w:rsidR="00B0245C" w:rsidRPr="00287FAA" w:rsidRDefault="00B0245C" w:rsidP="00B0245C">
            <w:pPr>
              <w:rPr>
                <w:rFonts w:ascii="Arial" w:hAnsi="Arial" w:cs="Arial"/>
              </w:rPr>
            </w:pPr>
          </w:p>
        </w:tc>
        <w:tc>
          <w:tcPr>
            <w:tcW w:w="2316" w:type="dxa"/>
            <w:tcBorders>
              <w:top w:val="nil"/>
            </w:tcBorders>
            <w:vAlign w:val="center"/>
          </w:tcPr>
          <w:p w14:paraId="4B400851" w14:textId="77777777" w:rsidR="00B0245C" w:rsidRPr="00287FAA" w:rsidRDefault="00B0245C" w:rsidP="00B0245C">
            <w:pPr>
              <w:rPr>
                <w:rFonts w:ascii="Arial" w:hAnsi="Arial" w:cs="Arial"/>
              </w:rPr>
            </w:pPr>
            <w:r w:rsidRPr="00287FAA">
              <w:rPr>
                <w:rFonts w:ascii="Arial" w:hAnsi="Arial" w:cs="Arial"/>
              </w:rPr>
              <w:fldChar w:fldCharType="begin">
                <w:ffData>
                  <w:name w:val="Text33"/>
                  <w:enabled/>
                  <w:calcOnExit w:val="0"/>
                  <w:textInput/>
                </w:ffData>
              </w:fldChar>
            </w:r>
            <w:bookmarkStart w:id="130" w:name="Text33"/>
            <w:r w:rsidRPr="00287FAA">
              <w:rPr>
                <w:rFonts w:ascii="Arial" w:hAnsi="Arial" w:cs="Arial"/>
              </w:rPr>
              <w:instrText xml:space="preserve"> FORMTEXT </w:instrText>
            </w:r>
            <w:r w:rsidRPr="00287FAA">
              <w:rPr>
                <w:rFonts w:ascii="Arial" w:hAnsi="Arial" w:cs="Arial"/>
              </w:rPr>
            </w:r>
            <w:r w:rsidRPr="00287FAA">
              <w:rPr>
                <w:rFonts w:ascii="Arial" w:hAnsi="Arial" w:cs="Arial"/>
              </w:rPr>
              <w:fldChar w:fldCharType="separate"/>
            </w:r>
            <w:r w:rsidRPr="00287FAA">
              <w:rPr>
                <w:rFonts w:ascii="Arial" w:hAnsi="Arial" w:cs="Arial"/>
                <w:noProof/>
              </w:rPr>
              <w:t> </w:t>
            </w:r>
            <w:r w:rsidRPr="00287FAA">
              <w:rPr>
                <w:rFonts w:ascii="Arial" w:hAnsi="Arial" w:cs="Arial"/>
                <w:noProof/>
              </w:rPr>
              <w:t> </w:t>
            </w:r>
            <w:r w:rsidRPr="00287FAA">
              <w:rPr>
                <w:rFonts w:ascii="Arial" w:hAnsi="Arial" w:cs="Arial"/>
                <w:noProof/>
              </w:rPr>
              <w:t> </w:t>
            </w:r>
            <w:r w:rsidRPr="00287FAA">
              <w:rPr>
                <w:rFonts w:ascii="Arial" w:hAnsi="Arial" w:cs="Arial"/>
                <w:noProof/>
              </w:rPr>
              <w:t> </w:t>
            </w:r>
            <w:r w:rsidRPr="00287FAA">
              <w:rPr>
                <w:rFonts w:ascii="Arial" w:hAnsi="Arial" w:cs="Arial"/>
                <w:noProof/>
              </w:rPr>
              <w:t> </w:t>
            </w:r>
            <w:r w:rsidRPr="00287FAA">
              <w:rPr>
                <w:rFonts w:ascii="Arial" w:hAnsi="Arial" w:cs="Arial"/>
              </w:rPr>
              <w:fldChar w:fldCharType="end"/>
            </w:r>
            <w:bookmarkEnd w:id="130"/>
          </w:p>
        </w:tc>
      </w:tr>
    </w:tbl>
    <w:p w14:paraId="4592FB13" w14:textId="2B6CB36F" w:rsidR="00BD048F" w:rsidRDefault="00B02462" w:rsidP="00B02462">
      <w:pPr>
        <w:keepNext/>
        <w:rPr>
          <w:rFonts w:ascii="Arial" w:hAnsi="Arial" w:cs="Arial"/>
          <w:sz w:val="4"/>
          <w:szCs w:val="4"/>
        </w:rPr>
      </w:pPr>
      <w:r>
        <w:rPr>
          <w:rFonts w:ascii="Arial" w:hAnsi="Arial" w:cs="Arial"/>
          <w:sz w:val="4"/>
          <w:szCs w:val="4"/>
        </w:rPr>
        <w:lastRenderedPageBreak/>
        <w:t>7</w:t>
      </w:r>
      <w:bookmarkStart w:id="131" w:name="OLE_LINK1"/>
    </w:p>
    <w:p w14:paraId="042C6785" w14:textId="77777777" w:rsidR="00F33267" w:rsidRPr="00F33267" w:rsidRDefault="00F33267" w:rsidP="00B02462">
      <w:pPr>
        <w:keepNext/>
        <w:rPr>
          <w:rFonts w:ascii="Arial" w:hAnsi="Arial" w:cs="Arial"/>
          <w:b/>
          <w:sz w:val="16"/>
          <w:szCs w:val="2"/>
        </w:rPr>
      </w:pPr>
    </w:p>
    <w:tbl>
      <w:tblPr>
        <w:tblpPr w:leftFromText="180" w:rightFromText="180" w:vertAnchor="text" w:horzAnchor="margin" w:tblpXSpec="center" w:tblpY="5"/>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00"/>
        <w:tblLook w:val="0000" w:firstRow="0" w:lastRow="0" w:firstColumn="0" w:lastColumn="0" w:noHBand="0" w:noVBand="0"/>
      </w:tblPr>
      <w:tblGrid>
        <w:gridCol w:w="10080"/>
      </w:tblGrid>
      <w:tr w:rsidR="00995C9C" w:rsidRPr="00BE3E36" w14:paraId="673EF09F" w14:textId="77777777" w:rsidTr="00B02462">
        <w:trPr>
          <w:trHeight w:val="576"/>
          <w:jc w:val="center"/>
        </w:trPr>
        <w:tc>
          <w:tcPr>
            <w:tcW w:w="5000" w:type="pct"/>
            <w:shd w:val="clear" w:color="auto" w:fill="002060"/>
            <w:vAlign w:val="center"/>
          </w:tcPr>
          <w:p w14:paraId="7E6E444B" w14:textId="43B1FE44" w:rsidR="00995C9C" w:rsidRPr="00B02462" w:rsidRDefault="00B02462" w:rsidP="00056249">
            <w:pPr>
              <w:pStyle w:val="Heading1"/>
            </w:pPr>
            <w:bookmarkStart w:id="132" w:name="_Toc531781008"/>
            <w:r w:rsidRPr="00B02462">
              <w:t>Section</w:t>
            </w:r>
            <w:r w:rsidR="00995C9C" w:rsidRPr="00B02462">
              <w:t xml:space="preserve"> II:  </w:t>
            </w:r>
            <w:r w:rsidRPr="00B02462">
              <w:t>Project Need</w:t>
            </w:r>
            <w:bookmarkEnd w:id="132"/>
          </w:p>
        </w:tc>
      </w:tr>
    </w:tbl>
    <w:p w14:paraId="74A1FBDE" w14:textId="77777777" w:rsidR="00995C9C" w:rsidRDefault="00995C9C" w:rsidP="00A00E4F">
      <w:pPr>
        <w:jc w:val="both"/>
        <w:rPr>
          <w:rFonts w:ascii="Arial" w:hAnsi="Arial" w:cs="Arial"/>
          <w:sz w:val="24"/>
          <w:szCs w:val="24"/>
        </w:rPr>
      </w:pPr>
    </w:p>
    <w:p w14:paraId="05487A60" w14:textId="77777777" w:rsidR="00302B3B" w:rsidRPr="00E940C3" w:rsidRDefault="00302B3B" w:rsidP="00BE4200">
      <w:pPr>
        <w:jc w:val="both"/>
        <w:rPr>
          <w:rFonts w:ascii="Arial" w:hAnsi="Arial" w:cs="Arial"/>
          <w:b/>
          <w:sz w:val="24"/>
          <w:szCs w:val="24"/>
        </w:rPr>
      </w:pPr>
      <w:r w:rsidRPr="00E940C3">
        <w:rPr>
          <w:rFonts w:ascii="Arial" w:hAnsi="Arial" w:cs="Arial"/>
          <w:b/>
          <w:sz w:val="24"/>
          <w:szCs w:val="24"/>
        </w:rPr>
        <w:t>Address the following in narrative form:</w:t>
      </w:r>
    </w:p>
    <w:p w14:paraId="488B58C4" w14:textId="77777777" w:rsidR="00BE4200" w:rsidRPr="00E940C3" w:rsidRDefault="00BE4200" w:rsidP="00BE4200">
      <w:pPr>
        <w:jc w:val="both"/>
        <w:rPr>
          <w:rFonts w:ascii="Arial" w:hAnsi="Arial" w:cs="Arial"/>
          <w:b/>
          <w:sz w:val="24"/>
          <w:szCs w:val="24"/>
        </w:rPr>
      </w:pPr>
    </w:p>
    <w:tbl>
      <w:tblPr>
        <w:tblW w:w="9330" w:type="dxa"/>
        <w:tblInd w:w="30" w:type="dxa"/>
        <w:tblLayout w:type="fixed"/>
        <w:tblCellMar>
          <w:left w:w="30" w:type="dxa"/>
          <w:right w:w="30" w:type="dxa"/>
        </w:tblCellMar>
        <w:tblLook w:val="0000" w:firstRow="0" w:lastRow="0" w:firstColumn="0" w:lastColumn="0" w:noHBand="0" w:noVBand="0"/>
      </w:tblPr>
      <w:tblGrid>
        <w:gridCol w:w="720"/>
        <w:gridCol w:w="8610"/>
      </w:tblGrid>
      <w:tr w:rsidR="00302B3B" w:rsidRPr="00E940C3" w14:paraId="36996B2F" w14:textId="77777777" w:rsidTr="006048BE">
        <w:trPr>
          <w:trHeight w:val="360"/>
        </w:trPr>
        <w:tc>
          <w:tcPr>
            <w:tcW w:w="720" w:type="dxa"/>
            <w:tcBorders>
              <w:top w:val="nil"/>
              <w:left w:val="nil"/>
              <w:bottom w:val="nil"/>
              <w:right w:val="nil"/>
            </w:tcBorders>
          </w:tcPr>
          <w:p w14:paraId="24D93145" w14:textId="77777777" w:rsidR="00302B3B" w:rsidRPr="00E940C3" w:rsidRDefault="00D33154" w:rsidP="00657699">
            <w:pPr>
              <w:autoSpaceDE w:val="0"/>
              <w:autoSpaceDN w:val="0"/>
              <w:adjustRightInd w:val="0"/>
              <w:jc w:val="right"/>
              <w:rPr>
                <w:rFonts w:ascii="Arial" w:hAnsi="Arial" w:cs="Arial"/>
                <w:color w:val="000000"/>
                <w:sz w:val="24"/>
                <w:szCs w:val="24"/>
              </w:rPr>
            </w:pPr>
            <w:r w:rsidRPr="00E940C3">
              <w:rPr>
                <w:rFonts w:ascii="Arial" w:hAnsi="Arial" w:cs="Arial"/>
                <w:color w:val="000000"/>
                <w:sz w:val="24"/>
                <w:szCs w:val="24"/>
              </w:rPr>
              <w:t>2</w:t>
            </w:r>
            <w:r w:rsidR="00302B3B" w:rsidRPr="00E940C3">
              <w:rPr>
                <w:rFonts w:ascii="Arial" w:hAnsi="Arial" w:cs="Arial"/>
                <w:color w:val="000000"/>
                <w:sz w:val="24"/>
                <w:szCs w:val="24"/>
              </w:rPr>
              <w:t>.1</w:t>
            </w:r>
            <w:r w:rsidR="00657699" w:rsidRPr="00E940C3">
              <w:rPr>
                <w:rFonts w:ascii="Arial" w:hAnsi="Arial" w:cs="Arial"/>
                <w:color w:val="000000"/>
                <w:sz w:val="24"/>
                <w:szCs w:val="24"/>
              </w:rPr>
              <w:t>.</w:t>
            </w:r>
          </w:p>
        </w:tc>
        <w:tc>
          <w:tcPr>
            <w:tcW w:w="8610" w:type="dxa"/>
            <w:tcBorders>
              <w:top w:val="nil"/>
              <w:left w:val="nil"/>
              <w:bottom w:val="nil"/>
              <w:right w:val="nil"/>
            </w:tcBorders>
          </w:tcPr>
          <w:p w14:paraId="3B43E448" w14:textId="77777777" w:rsidR="00302B3B" w:rsidRPr="00E940C3" w:rsidRDefault="00302B3B" w:rsidP="00163E9C">
            <w:pPr>
              <w:autoSpaceDE w:val="0"/>
              <w:autoSpaceDN w:val="0"/>
              <w:adjustRightInd w:val="0"/>
              <w:ind w:left="30"/>
              <w:jc w:val="both"/>
              <w:rPr>
                <w:rFonts w:ascii="Arial" w:hAnsi="Arial" w:cs="Arial"/>
                <w:color w:val="000000"/>
                <w:sz w:val="24"/>
                <w:szCs w:val="24"/>
              </w:rPr>
            </w:pPr>
            <w:r w:rsidRPr="00E940C3">
              <w:rPr>
                <w:rFonts w:ascii="Arial" w:hAnsi="Arial" w:cs="Arial"/>
                <w:color w:val="000000"/>
                <w:sz w:val="24"/>
                <w:szCs w:val="24"/>
              </w:rPr>
              <w:t>Demonstrate a clear and convincing project need</w:t>
            </w:r>
            <w:r w:rsidR="008D3765" w:rsidRPr="00E940C3">
              <w:rPr>
                <w:rFonts w:ascii="Arial" w:hAnsi="Arial" w:cs="Arial"/>
                <w:color w:val="000000"/>
                <w:sz w:val="24"/>
                <w:szCs w:val="24"/>
              </w:rPr>
              <w:t>.</w:t>
            </w:r>
            <w:r w:rsidRPr="00E940C3">
              <w:rPr>
                <w:rFonts w:ascii="Arial" w:hAnsi="Arial" w:cs="Arial"/>
                <w:color w:val="000000"/>
                <w:sz w:val="24"/>
                <w:szCs w:val="24"/>
              </w:rPr>
              <w:t xml:space="preserve"> </w:t>
            </w:r>
          </w:p>
        </w:tc>
      </w:tr>
      <w:tr w:rsidR="00302B3B" w:rsidRPr="00E940C3" w14:paraId="741F38E8" w14:textId="77777777" w:rsidTr="00EB319C">
        <w:trPr>
          <w:trHeight w:val="675"/>
        </w:trPr>
        <w:tc>
          <w:tcPr>
            <w:tcW w:w="720" w:type="dxa"/>
            <w:tcBorders>
              <w:top w:val="nil"/>
              <w:left w:val="nil"/>
              <w:bottom w:val="nil"/>
              <w:right w:val="nil"/>
            </w:tcBorders>
          </w:tcPr>
          <w:p w14:paraId="36B1B96D" w14:textId="77777777" w:rsidR="00302B3B" w:rsidRPr="00E940C3" w:rsidRDefault="00D33154" w:rsidP="00657699">
            <w:pPr>
              <w:autoSpaceDE w:val="0"/>
              <w:autoSpaceDN w:val="0"/>
              <w:adjustRightInd w:val="0"/>
              <w:jc w:val="right"/>
              <w:rPr>
                <w:rFonts w:ascii="Arial" w:hAnsi="Arial" w:cs="Arial"/>
                <w:color w:val="000000"/>
                <w:sz w:val="24"/>
                <w:szCs w:val="24"/>
              </w:rPr>
            </w:pPr>
            <w:r w:rsidRPr="00E940C3">
              <w:rPr>
                <w:rFonts w:ascii="Arial" w:hAnsi="Arial" w:cs="Arial"/>
                <w:color w:val="000000"/>
                <w:sz w:val="24"/>
                <w:szCs w:val="24"/>
              </w:rPr>
              <w:t>2</w:t>
            </w:r>
            <w:r w:rsidR="00302B3B" w:rsidRPr="00E940C3">
              <w:rPr>
                <w:rFonts w:ascii="Arial" w:hAnsi="Arial" w:cs="Arial"/>
                <w:color w:val="000000"/>
                <w:sz w:val="24"/>
                <w:szCs w:val="24"/>
              </w:rPr>
              <w:t>.2</w:t>
            </w:r>
            <w:r w:rsidR="00657699" w:rsidRPr="00E940C3">
              <w:rPr>
                <w:rFonts w:ascii="Arial" w:hAnsi="Arial" w:cs="Arial"/>
                <w:color w:val="000000"/>
                <w:sz w:val="24"/>
                <w:szCs w:val="24"/>
              </w:rPr>
              <w:t>.</w:t>
            </w:r>
          </w:p>
        </w:tc>
        <w:tc>
          <w:tcPr>
            <w:tcW w:w="8610" w:type="dxa"/>
            <w:tcBorders>
              <w:top w:val="nil"/>
              <w:left w:val="nil"/>
              <w:bottom w:val="nil"/>
              <w:right w:val="nil"/>
            </w:tcBorders>
          </w:tcPr>
          <w:p w14:paraId="5B234BC9" w14:textId="6DDBE2D3" w:rsidR="00302B3B" w:rsidRPr="00E940C3" w:rsidRDefault="00302B3B" w:rsidP="00F53F18">
            <w:pPr>
              <w:autoSpaceDE w:val="0"/>
              <w:autoSpaceDN w:val="0"/>
              <w:adjustRightInd w:val="0"/>
              <w:ind w:left="30"/>
              <w:jc w:val="both"/>
              <w:rPr>
                <w:rFonts w:ascii="Arial" w:hAnsi="Arial" w:cs="Arial"/>
                <w:color w:val="000000"/>
                <w:sz w:val="24"/>
                <w:szCs w:val="24"/>
              </w:rPr>
            </w:pPr>
            <w:r w:rsidRPr="00E940C3">
              <w:rPr>
                <w:rFonts w:ascii="Arial" w:hAnsi="Arial" w:cs="Arial"/>
                <w:color w:val="000000"/>
                <w:sz w:val="24"/>
                <w:szCs w:val="24"/>
              </w:rPr>
              <w:t>Demonstrate</w:t>
            </w:r>
            <w:r w:rsidR="00482426">
              <w:rPr>
                <w:rFonts w:ascii="Arial" w:hAnsi="Arial" w:cs="Arial"/>
                <w:color w:val="000000"/>
                <w:sz w:val="24"/>
                <w:szCs w:val="24"/>
              </w:rPr>
              <w:t xml:space="preserve"> how</w:t>
            </w:r>
            <w:r w:rsidRPr="00E940C3">
              <w:rPr>
                <w:rFonts w:ascii="Arial" w:hAnsi="Arial" w:cs="Arial"/>
                <w:color w:val="000000"/>
                <w:sz w:val="24"/>
                <w:szCs w:val="24"/>
              </w:rPr>
              <w:t xml:space="preserve"> the need(s) is related to any or all of the three </w:t>
            </w:r>
            <w:r w:rsidR="00F53F18">
              <w:rPr>
                <w:rFonts w:ascii="Arial" w:hAnsi="Arial" w:cs="Arial"/>
                <w:color w:val="000000"/>
                <w:sz w:val="24"/>
                <w:szCs w:val="24"/>
              </w:rPr>
              <w:t>P</w:t>
            </w:r>
            <w:r w:rsidRPr="00E940C3">
              <w:rPr>
                <w:rFonts w:ascii="Arial" w:hAnsi="Arial" w:cs="Arial"/>
                <w:color w:val="000000"/>
                <w:sz w:val="24"/>
                <w:szCs w:val="24"/>
              </w:rPr>
              <w:t>riority Program Purpose Areas</w:t>
            </w:r>
            <w:r w:rsidR="00D76397" w:rsidRPr="00E940C3">
              <w:rPr>
                <w:rFonts w:ascii="Arial" w:hAnsi="Arial" w:cs="Arial"/>
                <w:color w:val="000000"/>
                <w:sz w:val="24"/>
                <w:szCs w:val="24"/>
              </w:rPr>
              <w:t xml:space="preserve"> and corresponding </w:t>
            </w:r>
            <w:r w:rsidR="00E340D2" w:rsidRPr="00E940C3">
              <w:rPr>
                <w:rFonts w:ascii="Arial" w:hAnsi="Arial" w:cs="Arial"/>
                <w:color w:val="000000"/>
                <w:sz w:val="24"/>
                <w:szCs w:val="24"/>
              </w:rPr>
              <w:t>Areas of Need</w:t>
            </w:r>
            <w:r w:rsidR="008D3765" w:rsidRPr="00E940C3">
              <w:rPr>
                <w:rFonts w:ascii="Arial" w:hAnsi="Arial" w:cs="Arial"/>
                <w:color w:val="000000"/>
                <w:sz w:val="24"/>
                <w:szCs w:val="24"/>
              </w:rPr>
              <w:t>.</w:t>
            </w:r>
          </w:p>
        </w:tc>
      </w:tr>
      <w:tr w:rsidR="00302B3B" w:rsidRPr="00E940C3" w14:paraId="06ED95D1" w14:textId="77777777" w:rsidTr="006048BE">
        <w:trPr>
          <w:trHeight w:val="360"/>
        </w:trPr>
        <w:tc>
          <w:tcPr>
            <w:tcW w:w="720" w:type="dxa"/>
            <w:tcBorders>
              <w:top w:val="nil"/>
              <w:left w:val="nil"/>
              <w:bottom w:val="nil"/>
              <w:right w:val="nil"/>
            </w:tcBorders>
          </w:tcPr>
          <w:p w14:paraId="6CD702C8" w14:textId="77777777" w:rsidR="00302B3B" w:rsidRPr="00E940C3" w:rsidRDefault="00D33154" w:rsidP="00657699">
            <w:pPr>
              <w:autoSpaceDE w:val="0"/>
              <w:autoSpaceDN w:val="0"/>
              <w:adjustRightInd w:val="0"/>
              <w:jc w:val="right"/>
              <w:rPr>
                <w:rFonts w:ascii="Arial" w:hAnsi="Arial" w:cs="Arial"/>
                <w:color w:val="000000"/>
                <w:sz w:val="24"/>
                <w:szCs w:val="24"/>
              </w:rPr>
            </w:pPr>
            <w:r w:rsidRPr="00E940C3">
              <w:rPr>
                <w:rFonts w:ascii="Arial" w:hAnsi="Arial" w:cs="Arial"/>
                <w:color w:val="000000"/>
                <w:sz w:val="24"/>
                <w:szCs w:val="24"/>
              </w:rPr>
              <w:t>2</w:t>
            </w:r>
            <w:r w:rsidR="00302B3B" w:rsidRPr="00E940C3">
              <w:rPr>
                <w:rFonts w:ascii="Arial" w:hAnsi="Arial" w:cs="Arial"/>
                <w:color w:val="000000"/>
                <w:sz w:val="24"/>
                <w:szCs w:val="24"/>
              </w:rPr>
              <w:t>.3</w:t>
            </w:r>
            <w:r w:rsidR="00657699" w:rsidRPr="00E940C3">
              <w:rPr>
                <w:rFonts w:ascii="Arial" w:hAnsi="Arial" w:cs="Arial"/>
                <w:color w:val="000000"/>
                <w:sz w:val="24"/>
                <w:szCs w:val="24"/>
              </w:rPr>
              <w:t>.</w:t>
            </w:r>
          </w:p>
        </w:tc>
        <w:tc>
          <w:tcPr>
            <w:tcW w:w="8610" w:type="dxa"/>
            <w:tcBorders>
              <w:top w:val="nil"/>
              <w:left w:val="nil"/>
              <w:bottom w:val="nil"/>
              <w:right w:val="nil"/>
            </w:tcBorders>
          </w:tcPr>
          <w:p w14:paraId="0F929F15" w14:textId="77777777" w:rsidR="00302B3B" w:rsidRPr="00E940C3" w:rsidRDefault="00302B3B" w:rsidP="00163E9C">
            <w:pPr>
              <w:autoSpaceDE w:val="0"/>
              <w:autoSpaceDN w:val="0"/>
              <w:adjustRightInd w:val="0"/>
              <w:ind w:left="30"/>
              <w:jc w:val="both"/>
              <w:rPr>
                <w:rFonts w:ascii="Arial" w:hAnsi="Arial" w:cs="Arial"/>
                <w:color w:val="000000"/>
                <w:sz w:val="24"/>
                <w:szCs w:val="24"/>
              </w:rPr>
            </w:pPr>
            <w:r w:rsidRPr="00E940C3">
              <w:rPr>
                <w:rFonts w:ascii="Arial" w:hAnsi="Arial" w:cs="Arial"/>
                <w:color w:val="000000"/>
                <w:sz w:val="24"/>
                <w:szCs w:val="24"/>
              </w:rPr>
              <w:t>Demonstrate a compelling justification for the grant funds</w:t>
            </w:r>
            <w:r w:rsidR="008D3765" w:rsidRPr="00E940C3">
              <w:rPr>
                <w:rFonts w:ascii="Arial" w:hAnsi="Arial" w:cs="Arial"/>
                <w:color w:val="000000"/>
                <w:sz w:val="24"/>
                <w:szCs w:val="24"/>
              </w:rPr>
              <w:t>.</w:t>
            </w:r>
          </w:p>
        </w:tc>
      </w:tr>
      <w:tr w:rsidR="00302B3B" w:rsidRPr="00E940C3" w14:paraId="73FD0F18" w14:textId="77777777" w:rsidTr="006048BE">
        <w:trPr>
          <w:trHeight w:val="602"/>
        </w:trPr>
        <w:tc>
          <w:tcPr>
            <w:tcW w:w="720" w:type="dxa"/>
            <w:tcBorders>
              <w:top w:val="nil"/>
              <w:left w:val="nil"/>
              <w:bottom w:val="nil"/>
              <w:right w:val="nil"/>
            </w:tcBorders>
          </w:tcPr>
          <w:p w14:paraId="63991458" w14:textId="77777777" w:rsidR="00302B3B" w:rsidRPr="00E940C3" w:rsidRDefault="00D33154" w:rsidP="00657699">
            <w:pPr>
              <w:autoSpaceDE w:val="0"/>
              <w:autoSpaceDN w:val="0"/>
              <w:adjustRightInd w:val="0"/>
              <w:jc w:val="right"/>
              <w:rPr>
                <w:rFonts w:ascii="Arial" w:hAnsi="Arial" w:cs="Arial"/>
                <w:color w:val="000000"/>
                <w:sz w:val="24"/>
                <w:szCs w:val="24"/>
              </w:rPr>
            </w:pPr>
            <w:r w:rsidRPr="00E940C3">
              <w:rPr>
                <w:rFonts w:ascii="Arial" w:hAnsi="Arial" w:cs="Arial"/>
                <w:color w:val="000000"/>
                <w:sz w:val="24"/>
                <w:szCs w:val="24"/>
              </w:rPr>
              <w:t>2</w:t>
            </w:r>
            <w:r w:rsidR="00302B3B" w:rsidRPr="00E940C3">
              <w:rPr>
                <w:rFonts w:ascii="Arial" w:hAnsi="Arial" w:cs="Arial"/>
                <w:color w:val="000000"/>
                <w:sz w:val="24"/>
                <w:szCs w:val="24"/>
              </w:rPr>
              <w:t>.4</w:t>
            </w:r>
            <w:r w:rsidR="00657699" w:rsidRPr="00E940C3">
              <w:rPr>
                <w:rFonts w:ascii="Arial" w:hAnsi="Arial" w:cs="Arial"/>
                <w:color w:val="000000"/>
                <w:sz w:val="24"/>
                <w:szCs w:val="24"/>
              </w:rPr>
              <w:t>.</w:t>
            </w:r>
          </w:p>
        </w:tc>
        <w:tc>
          <w:tcPr>
            <w:tcW w:w="8610" w:type="dxa"/>
            <w:tcBorders>
              <w:top w:val="nil"/>
              <w:left w:val="nil"/>
              <w:bottom w:val="nil"/>
              <w:right w:val="nil"/>
            </w:tcBorders>
          </w:tcPr>
          <w:p w14:paraId="02AE4E43" w14:textId="1A70A39C" w:rsidR="00302B3B" w:rsidRPr="00E940C3" w:rsidRDefault="00302B3B" w:rsidP="00163E9C">
            <w:pPr>
              <w:autoSpaceDE w:val="0"/>
              <w:autoSpaceDN w:val="0"/>
              <w:adjustRightInd w:val="0"/>
              <w:ind w:left="30"/>
              <w:jc w:val="both"/>
              <w:rPr>
                <w:rFonts w:ascii="Arial" w:hAnsi="Arial" w:cs="Arial"/>
                <w:color w:val="000000"/>
                <w:sz w:val="24"/>
                <w:szCs w:val="24"/>
              </w:rPr>
            </w:pPr>
            <w:r w:rsidRPr="00E940C3">
              <w:rPr>
                <w:rFonts w:ascii="Arial" w:hAnsi="Arial" w:cs="Arial"/>
                <w:color w:val="000000"/>
                <w:sz w:val="24"/>
                <w:szCs w:val="24"/>
              </w:rPr>
              <w:t>Demonstrate the relationship between need(s) and grant goals with supporting local data</w:t>
            </w:r>
            <w:r w:rsidR="00482426">
              <w:rPr>
                <w:rFonts w:ascii="Arial" w:hAnsi="Arial" w:cs="Arial"/>
                <w:color w:val="000000"/>
                <w:sz w:val="24"/>
                <w:szCs w:val="24"/>
              </w:rPr>
              <w:t xml:space="preserve"> to include the type of community engagement used</w:t>
            </w:r>
            <w:r w:rsidR="008D3765" w:rsidRPr="00E940C3">
              <w:rPr>
                <w:rFonts w:ascii="Arial" w:hAnsi="Arial" w:cs="Arial"/>
                <w:color w:val="000000"/>
                <w:sz w:val="24"/>
                <w:szCs w:val="24"/>
              </w:rPr>
              <w:t>.</w:t>
            </w:r>
          </w:p>
        </w:tc>
      </w:tr>
      <w:tr w:rsidR="00302B3B" w:rsidRPr="00E940C3" w14:paraId="2687A235" w14:textId="77777777" w:rsidTr="006048BE">
        <w:trPr>
          <w:trHeight w:val="360"/>
        </w:trPr>
        <w:tc>
          <w:tcPr>
            <w:tcW w:w="720" w:type="dxa"/>
            <w:tcBorders>
              <w:top w:val="nil"/>
              <w:left w:val="nil"/>
              <w:bottom w:val="nil"/>
              <w:right w:val="nil"/>
            </w:tcBorders>
          </w:tcPr>
          <w:p w14:paraId="4E38F2BF" w14:textId="77777777" w:rsidR="00302B3B" w:rsidRPr="00E940C3" w:rsidRDefault="00D33154" w:rsidP="00657699">
            <w:pPr>
              <w:autoSpaceDE w:val="0"/>
              <w:autoSpaceDN w:val="0"/>
              <w:adjustRightInd w:val="0"/>
              <w:jc w:val="right"/>
              <w:rPr>
                <w:rFonts w:ascii="Arial" w:hAnsi="Arial" w:cs="Arial"/>
                <w:color w:val="000000"/>
                <w:sz w:val="24"/>
                <w:szCs w:val="24"/>
              </w:rPr>
            </w:pPr>
            <w:r w:rsidRPr="00E940C3">
              <w:rPr>
                <w:rFonts w:ascii="Arial" w:hAnsi="Arial" w:cs="Arial"/>
                <w:color w:val="000000"/>
                <w:sz w:val="24"/>
                <w:szCs w:val="24"/>
              </w:rPr>
              <w:t>2</w:t>
            </w:r>
            <w:r w:rsidR="00302B3B" w:rsidRPr="00E940C3">
              <w:rPr>
                <w:rFonts w:ascii="Arial" w:hAnsi="Arial" w:cs="Arial"/>
                <w:color w:val="000000"/>
                <w:sz w:val="24"/>
                <w:szCs w:val="24"/>
              </w:rPr>
              <w:t>.5</w:t>
            </w:r>
            <w:r w:rsidR="00657699" w:rsidRPr="00E940C3">
              <w:rPr>
                <w:rFonts w:ascii="Arial" w:hAnsi="Arial" w:cs="Arial"/>
                <w:color w:val="000000"/>
                <w:sz w:val="24"/>
                <w:szCs w:val="24"/>
              </w:rPr>
              <w:t>.</w:t>
            </w:r>
          </w:p>
        </w:tc>
        <w:tc>
          <w:tcPr>
            <w:tcW w:w="8610" w:type="dxa"/>
            <w:tcBorders>
              <w:top w:val="nil"/>
              <w:left w:val="nil"/>
              <w:bottom w:val="nil"/>
              <w:right w:val="nil"/>
            </w:tcBorders>
          </w:tcPr>
          <w:p w14:paraId="79C570DC" w14:textId="77777777" w:rsidR="00302B3B" w:rsidRPr="00E940C3" w:rsidRDefault="00302B3B" w:rsidP="00163E9C">
            <w:pPr>
              <w:autoSpaceDE w:val="0"/>
              <w:autoSpaceDN w:val="0"/>
              <w:adjustRightInd w:val="0"/>
              <w:ind w:left="30"/>
              <w:jc w:val="both"/>
              <w:rPr>
                <w:rFonts w:ascii="Arial" w:hAnsi="Arial" w:cs="Arial"/>
                <w:color w:val="000000"/>
                <w:sz w:val="24"/>
                <w:szCs w:val="24"/>
              </w:rPr>
            </w:pPr>
            <w:r w:rsidRPr="00E940C3">
              <w:rPr>
                <w:rFonts w:ascii="Arial" w:hAnsi="Arial" w:cs="Arial"/>
                <w:color w:val="000000"/>
                <w:sz w:val="24"/>
                <w:szCs w:val="24"/>
              </w:rPr>
              <w:t>Demonstrate why current need is not met with existing resources</w:t>
            </w:r>
            <w:r w:rsidR="008D3765" w:rsidRPr="00E940C3">
              <w:rPr>
                <w:rFonts w:ascii="Arial" w:hAnsi="Arial" w:cs="Arial"/>
                <w:color w:val="000000"/>
                <w:sz w:val="24"/>
                <w:szCs w:val="24"/>
              </w:rPr>
              <w:t>.</w:t>
            </w:r>
          </w:p>
        </w:tc>
      </w:tr>
    </w:tbl>
    <w:p w14:paraId="3C668F84" w14:textId="77777777" w:rsidR="00302B3B" w:rsidRPr="00E940C3" w:rsidRDefault="00302B3B" w:rsidP="00563700">
      <w:pPr>
        <w:jc w:val="both"/>
        <w:rPr>
          <w:rFonts w:ascii="Arial" w:hAnsi="Arial" w:cs="Arial"/>
          <w:sz w:val="24"/>
          <w:szCs w:val="24"/>
        </w:rPr>
      </w:pPr>
    </w:p>
    <w:p w14:paraId="459C80A3" w14:textId="77777777" w:rsidR="00880AAD" w:rsidRPr="00E940C3" w:rsidRDefault="00880AAD" w:rsidP="00A00E4F">
      <w:pPr>
        <w:tabs>
          <w:tab w:val="left" w:pos="450"/>
        </w:tabs>
        <w:jc w:val="both"/>
        <w:rPr>
          <w:rFonts w:ascii="Arial" w:hAnsi="Arial" w:cs="Arial"/>
          <w:sz w:val="24"/>
          <w:szCs w:val="24"/>
        </w:rPr>
      </w:pPr>
    </w:p>
    <w:tbl>
      <w:tblPr>
        <w:tblpPr w:leftFromText="180" w:rightFromText="180" w:vertAnchor="text" w:horzAnchor="margin" w:tblpXSpec="center" w:tblpY="5"/>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00"/>
        <w:tblLook w:val="0000" w:firstRow="0" w:lastRow="0" w:firstColumn="0" w:lastColumn="0" w:noHBand="0" w:noVBand="0"/>
      </w:tblPr>
      <w:tblGrid>
        <w:gridCol w:w="10080"/>
      </w:tblGrid>
      <w:tr w:rsidR="00EF3904" w:rsidRPr="00E940C3" w14:paraId="3216FAAC" w14:textId="77777777" w:rsidTr="00B02462">
        <w:trPr>
          <w:trHeight w:val="576"/>
          <w:jc w:val="center"/>
        </w:trPr>
        <w:tc>
          <w:tcPr>
            <w:tcW w:w="5000" w:type="pct"/>
            <w:shd w:val="clear" w:color="auto" w:fill="002060"/>
            <w:vAlign w:val="center"/>
          </w:tcPr>
          <w:p w14:paraId="1FFFC435" w14:textId="0FFA9516" w:rsidR="00EF3904" w:rsidRPr="00B02462" w:rsidRDefault="00B02462" w:rsidP="00056249">
            <w:pPr>
              <w:pStyle w:val="Heading1"/>
            </w:pPr>
            <w:bookmarkStart w:id="133" w:name="_Toc310931069"/>
            <w:bookmarkStart w:id="134" w:name="_Toc333320355"/>
            <w:bookmarkStart w:id="135" w:name="_Toc363209145"/>
            <w:bookmarkStart w:id="136" w:name="_Toc363209370"/>
            <w:bookmarkStart w:id="137" w:name="_Toc363209623"/>
            <w:bookmarkStart w:id="138" w:name="_Toc363209672"/>
            <w:bookmarkStart w:id="139" w:name="_Toc363209914"/>
            <w:bookmarkStart w:id="140" w:name="_Toc380060674"/>
            <w:bookmarkStart w:id="141" w:name="_Toc380064454"/>
            <w:bookmarkStart w:id="142" w:name="_Toc531781009"/>
            <w:r w:rsidRPr="00B02462">
              <w:t>Section</w:t>
            </w:r>
            <w:r w:rsidR="00EF3904" w:rsidRPr="00B02462">
              <w:t xml:space="preserve"> I</w:t>
            </w:r>
            <w:r w:rsidR="00283967" w:rsidRPr="00B02462">
              <w:t>I</w:t>
            </w:r>
            <w:r w:rsidR="0089698B" w:rsidRPr="00B02462">
              <w:t>I</w:t>
            </w:r>
            <w:r w:rsidR="00EF3904" w:rsidRPr="00B02462">
              <w:t xml:space="preserve">:  </w:t>
            </w:r>
            <w:bookmarkEnd w:id="133"/>
            <w:bookmarkEnd w:id="134"/>
            <w:bookmarkEnd w:id="135"/>
            <w:bookmarkEnd w:id="136"/>
            <w:bookmarkEnd w:id="137"/>
            <w:bookmarkEnd w:id="138"/>
            <w:bookmarkEnd w:id="139"/>
            <w:bookmarkEnd w:id="140"/>
            <w:bookmarkEnd w:id="141"/>
            <w:r w:rsidRPr="00B02462">
              <w:t>Project Description, Goals and Objectives</w:t>
            </w:r>
            <w:bookmarkEnd w:id="142"/>
          </w:p>
        </w:tc>
      </w:tr>
    </w:tbl>
    <w:p w14:paraId="369B7506" w14:textId="77777777" w:rsidR="00EF3904" w:rsidRPr="00E940C3" w:rsidRDefault="00EF3904" w:rsidP="00A00E4F">
      <w:pPr>
        <w:ind w:right="576"/>
        <w:jc w:val="both"/>
        <w:rPr>
          <w:rFonts w:ascii="Arial" w:hAnsi="Arial" w:cs="Arial"/>
          <w:b/>
          <w:bCs/>
          <w:sz w:val="24"/>
          <w:szCs w:val="24"/>
        </w:rPr>
      </w:pPr>
    </w:p>
    <w:p w14:paraId="04E5272C" w14:textId="77777777" w:rsidR="007E571B" w:rsidRPr="00E940C3" w:rsidRDefault="00302B3B" w:rsidP="0068578C">
      <w:pPr>
        <w:jc w:val="both"/>
        <w:rPr>
          <w:rFonts w:ascii="Arial" w:hAnsi="Arial" w:cs="Arial"/>
          <w:b/>
          <w:sz w:val="24"/>
          <w:szCs w:val="24"/>
        </w:rPr>
      </w:pPr>
      <w:r w:rsidRPr="00E940C3">
        <w:rPr>
          <w:rFonts w:ascii="Arial" w:hAnsi="Arial" w:cs="Arial"/>
          <w:b/>
          <w:sz w:val="24"/>
          <w:szCs w:val="24"/>
        </w:rPr>
        <w:t>Address the following in narrative form:</w:t>
      </w:r>
    </w:p>
    <w:p w14:paraId="661C7B1B" w14:textId="77777777" w:rsidR="00BE4200" w:rsidRPr="00E940C3" w:rsidRDefault="00BE4200" w:rsidP="0068578C">
      <w:pPr>
        <w:jc w:val="both"/>
        <w:rPr>
          <w:rFonts w:ascii="Arial" w:hAnsi="Arial" w:cs="Arial"/>
          <w:b/>
          <w:sz w:val="24"/>
          <w:szCs w:val="24"/>
        </w:rPr>
      </w:pPr>
    </w:p>
    <w:tbl>
      <w:tblPr>
        <w:tblW w:w="9330" w:type="dxa"/>
        <w:tblInd w:w="30" w:type="dxa"/>
        <w:tblLayout w:type="fixed"/>
        <w:tblCellMar>
          <w:left w:w="30" w:type="dxa"/>
          <w:right w:w="30" w:type="dxa"/>
        </w:tblCellMar>
        <w:tblLook w:val="0000" w:firstRow="0" w:lastRow="0" w:firstColumn="0" w:lastColumn="0" w:noHBand="0" w:noVBand="0"/>
      </w:tblPr>
      <w:tblGrid>
        <w:gridCol w:w="720"/>
        <w:gridCol w:w="8610"/>
      </w:tblGrid>
      <w:tr w:rsidR="00302B3B" w:rsidRPr="00E940C3" w14:paraId="0905288E" w14:textId="77777777" w:rsidTr="009004EB">
        <w:trPr>
          <w:trHeight w:val="621"/>
        </w:trPr>
        <w:tc>
          <w:tcPr>
            <w:tcW w:w="720" w:type="dxa"/>
            <w:tcBorders>
              <w:top w:val="nil"/>
              <w:left w:val="nil"/>
              <w:bottom w:val="nil"/>
              <w:right w:val="nil"/>
            </w:tcBorders>
          </w:tcPr>
          <w:p w14:paraId="6DAB9685" w14:textId="77777777" w:rsidR="00302B3B" w:rsidRPr="00E940C3" w:rsidRDefault="00D33154" w:rsidP="00657699">
            <w:pPr>
              <w:autoSpaceDE w:val="0"/>
              <w:autoSpaceDN w:val="0"/>
              <w:adjustRightInd w:val="0"/>
              <w:jc w:val="right"/>
              <w:rPr>
                <w:rFonts w:ascii="Arial" w:hAnsi="Arial" w:cs="Arial"/>
                <w:color w:val="000000"/>
                <w:sz w:val="24"/>
                <w:szCs w:val="24"/>
              </w:rPr>
            </w:pPr>
            <w:r w:rsidRPr="00E940C3">
              <w:rPr>
                <w:rFonts w:ascii="Arial" w:hAnsi="Arial" w:cs="Arial"/>
                <w:color w:val="000000"/>
                <w:sz w:val="24"/>
                <w:szCs w:val="24"/>
              </w:rPr>
              <w:t>3</w:t>
            </w:r>
            <w:r w:rsidR="00302B3B" w:rsidRPr="00E940C3">
              <w:rPr>
                <w:rFonts w:ascii="Arial" w:hAnsi="Arial" w:cs="Arial"/>
                <w:color w:val="000000"/>
                <w:sz w:val="24"/>
                <w:szCs w:val="24"/>
              </w:rPr>
              <w:t>.1</w:t>
            </w:r>
            <w:r w:rsidR="00657699" w:rsidRPr="00E940C3">
              <w:rPr>
                <w:rFonts w:ascii="Arial" w:hAnsi="Arial" w:cs="Arial"/>
                <w:color w:val="000000"/>
                <w:sz w:val="24"/>
                <w:szCs w:val="24"/>
              </w:rPr>
              <w:t>.</w:t>
            </w:r>
          </w:p>
        </w:tc>
        <w:tc>
          <w:tcPr>
            <w:tcW w:w="8610" w:type="dxa"/>
            <w:tcBorders>
              <w:top w:val="nil"/>
              <w:left w:val="nil"/>
              <w:bottom w:val="nil"/>
              <w:right w:val="nil"/>
            </w:tcBorders>
          </w:tcPr>
          <w:p w14:paraId="6ABA52BE" w14:textId="271AF44C" w:rsidR="00302B3B" w:rsidRPr="00E940C3" w:rsidRDefault="00302B3B" w:rsidP="00F53F18">
            <w:pPr>
              <w:autoSpaceDE w:val="0"/>
              <w:autoSpaceDN w:val="0"/>
              <w:adjustRightInd w:val="0"/>
              <w:ind w:left="30"/>
              <w:jc w:val="both"/>
              <w:rPr>
                <w:rFonts w:ascii="Arial" w:hAnsi="Arial" w:cs="Arial"/>
                <w:color w:val="000000"/>
                <w:sz w:val="24"/>
                <w:szCs w:val="24"/>
              </w:rPr>
            </w:pPr>
            <w:r w:rsidRPr="00E940C3">
              <w:rPr>
                <w:rFonts w:ascii="Arial" w:hAnsi="Arial" w:cs="Arial"/>
                <w:color w:val="000000"/>
                <w:sz w:val="24"/>
                <w:szCs w:val="24"/>
              </w:rPr>
              <w:t xml:space="preserve">Describe the </w:t>
            </w:r>
            <w:r w:rsidR="00CC660D" w:rsidRPr="00E940C3">
              <w:rPr>
                <w:rFonts w:ascii="Arial" w:hAnsi="Arial" w:cs="Arial"/>
                <w:color w:val="000000"/>
                <w:sz w:val="24"/>
                <w:szCs w:val="24"/>
              </w:rPr>
              <w:t>t</w:t>
            </w:r>
            <w:r w:rsidR="00C2765A" w:rsidRPr="00E940C3">
              <w:rPr>
                <w:rFonts w:ascii="Arial" w:hAnsi="Arial" w:cs="Arial"/>
                <w:color w:val="000000"/>
                <w:sz w:val="24"/>
                <w:szCs w:val="24"/>
              </w:rPr>
              <w:t>hree-</w:t>
            </w:r>
            <w:r w:rsidR="00CC660D" w:rsidRPr="00E940C3">
              <w:rPr>
                <w:rFonts w:ascii="Arial" w:hAnsi="Arial" w:cs="Arial"/>
                <w:color w:val="000000"/>
                <w:sz w:val="24"/>
                <w:szCs w:val="24"/>
              </w:rPr>
              <w:t>y</w:t>
            </w:r>
            <w:r w:rsidRPr="00E940C3">
              <w:rPr>
                <w:rFonts w:ascii="Arial" w:hAnsi="Arial" w:cs="Arial"/>
                <w:color w:val="000000"/>
                <w:sz w:val="24"/>
                <w:szCs w:val="24"/>
              </w:rPr>
              <w:t>ear project strateg</w:t>
            </w:r>
            <w:r w:rsidR="008D3765" w:rsidRPr="00E940C3">
              <w:rPr>
                <w:rFonts w:ascii="Arial" w:hAnsi="Arial" w:cs="Arial"/>
                <w:color w:val="000000"/>
                <w:sz w:val="24"/>
                <w:szCs w:val="24"/>
              </w:rPr>
              <w:t>y in narrative form.  In addition, comp</w:t>
            </w:r>
            <w:r w:rsidR="003A3D68">
              <w:rPr>
                <w:rFonts w:ascii="Arial" w:hAnsi="Arial" w:cs="Arial"/>
                <w:color w:val="000000"/>
                <w:sz w:val="24"/>
                <w:szCs w:val="24"/>
              </w:rPr>
              <w:t>lete Three-Year JAG Strategy</w:t>
            </w:r>
            <w:r w:rsidR="005B2F33" w:rsidRPr="00E940C3">
              <w:rPr>
                <w:rFonts w:ascii="Arial" w:hAnsi="Arial" w:cs="Arial"/>
                <w:color w:val="000000"/>
                <w:sz w:val="24"/>
                <w:szCs w:val="24"/>
              </w:rPr>
              <w:t xml:space="preserve"> </w:t>
            </w:r>
            <w:r w:rsidR="008D3765" w:rsidRPr="00E940C3">
              <w:rPr>
                <w:rFonts w:ascii="Arial" w:hAnsi="Arial" w:cs="Arial"/>
                <w:color w:val="000000"/>
                <w:sz w:val="24"/>
                <w:szCs w:val="24"/>
              </w:rPr>
              <w:t xml:space="preserve">(see </w:t>
            </w:r>
            <w:r w:rsidR="008D3765" w:rsidRPr="00E940C3">
              <w:rPr>
                <w:rFonts w:ascii="Arial" w:hAnsi="Arial" w:cs="Arial"/>
                <w:b/>
                <w:color w:val="000000"/>
                <w:sz w:val="24"/>
                <w:szCs w:val="24"/>
              </w:rPr>
              <w:t xml:space="preserve">Appendix </w:t>
            </w:r>
            <w:r w:rsidR="00F53F18">
              <w:rPr>
                <w:rFonts w:ascii="Arial" w:hAnsi="Arial" w:cs="Arial"/>
                <w:b/>
                <w:color w:val="000000"/>
                <w:sz w:val="24"/>
                <w:szCs w:val="24"/>
              </w:rPr>
              <w:t>D</w:t>
            </w:r>
            <w:r w:rsidR="008D3765" w:rsidRPr="00E940C3">
              <w:rPr>
                <w:rFonts w:ascii="Arial" w:hAnsi="Arial" w:cs="Arial"/>
                <w:color w:val="000000"/>
                <w:sz w:val="24"/>
                <w:szCs w:val="24"/>
              </w:rPr>
              <w:t>).</w:t>
            </w:r>
          </w:p>
        </w:tc>
      </w:tr>
      <w:tr w:rsidR="00302B3B" w:rsidRPr="00E940C3" w14:paraId="2A7B538D" w14:textId="77777777" w:rsidTr="009004EB">
        <w:trPr>
          <w:trHeight w:val="630"/>
        </w:trPr>
        <w:tc>
          <w:tcPr>
            <w:tcW w:w="720" w:type="dxa"/>
            <w:tcBorders>
              <w:top w:val="nil"/>
              <w:left w:val="nil"/>
              <w:bottom w:val="nil"/>
              <w:right w:val="nil"/>
            </w:tcBorders>
          </w:tcPr>
          <w:p w14:paraId="25F187C9" w14:textId="77777777" w:rsidR="00302B3B" w:rsidRPr="00E940C3" w:rsidRDefault="00D33154" w:rsidP="00657699">
            <w:pPr>
              <w:autoSpaceDE w:val="0"/>
              <w:autoSpaceDN w:val="0"/>
              <w:adjustRightInd w:val="0"/>
              <w:jc w:val="right"/>
              <w:rPr>
                <w:rFonts w:ascii="Arial" w:hAnsi="Arial" w:cs="Arial"/>
                <w:color w:val="000000"/>
                <w:sz w:val="24"/>
                <w:szCs w:val="24"/>
              </w:rPr>
            </w:pPr>
            <w:r w:rsidRPr="00E940C3">
              <w:rPr>
                <w:rFonts w:ascii="Arial" w:hAnsi="Arial" w:cs="Arial"/>
                <w:color w:val="000000"/>
                <w:sz w:val="24"/>
                <w:szCs w:val="24"/>
              </w:rPr>
              <w:t>3</w:t>
            </w:r>
            <w:r w:rsidR="00302B3B" w:rsidRPr="00E940C3">
              <w:rPr>
                <w:rFonts w:ascii="Arial" w:hAnsi="Arial" w:cs="Arial"/>
                <w:color w:val="000000"/>
                <w:sz w:val="24"/>
                <w:szCs w:val="24"/>
              </w:rPr>
              <w:t>.2</w:t>
            </w:r>
            <w:r w:rsidR="00657699" w:rsidRPr="00E940C3">
              <w:rPr>
                <w:rFonts w:ascii="Arial" w:hAnsi="Arial" w:cs="Arial"/>
                <w:color w:val="000000"/>
                <w:sz w:val="24"/>
                <w:szCs w:val="24"/>
              </w:rPr>
              <w:t>.</w:t>
            </w:r>
          </w:p>
        </w:tc>
        <w:tc>
          <w:tcPr>
            <w:tcW w:w="8610" w:type="dxa"/>
            <w:tcBorders>
              <w:top w:val="nil"/>
              <w:left w:val="nil"/>
              <w:bottom w:val="nil"/>
              <w:right w:val="nil"/>
            </w:tcBorders>
          </w:tcPr>
          <w:p w14:paraId="3DF2E656" w14:textId="77777777" w:rsidR="00302B3B" w:rsidRPr="00E940C3" w:rsidRDefault="00302B3B">
            <w:pPr>
              <w:autoSpaceDE w:val="0"/>
              <w:autoSpaceDN w:val="0"/>
              <w:adjustRightInd w:val="0"/>
              <w:ind w:left="30"/>
              <w:jc w:val="both"/>
              <w:rPr>
                <w:rFonts w:ascii="Arial" w:hAnsi="Arial" w:cs="Arial"/>
                <w:color w:val="000000"/>
                <w:sz w:val="24"/>
                <w:szCs w:val="24"/>
              </w:rPr>
            </w:pPr>
            <w:r w:rsidRPr="00E940C3">
              <w:rPr>
                <w:rFonts w:ascii="Arial" w:hAnsi="Arial" w:cs="Arial"/>
                <w:color w:val="000000"/>
                <w:sz w:val="24"/>
                <w:szCs w:val="24"/>
              </w:rPr>
              <w:t xml:space="preserve">Describe how the proposed project will address the needs described in the </w:t>
            </w:r>
            <w:r w:rsidR="0075572B">
              <w:rPr>
                <w:rFonts w:ascii="Arial" w:hAnsi="Arial" w:cs="Arial"/>
                <w:i/>
                <w:color w:val="000000"/>
                <w:sz w:val="24"/>
                <w:szCs w:val="24"/>
              </w:rPr>
              <w:t>PROJECT NEED SECTION II.</w:t>
            </w:r>
          </w:p>
        </w:tc>
      </w:tr>
      <w:tr w:rsidR="00302B3B" w:rsidRPr="00E940C3" w14:paraId="503C81EC" w14:textId="77777777" w:rsidTr="009004EB">
        <w:trPr>
          <w:trHeight w:val="630"/>
        </w:trPr>
        <w:tc>
          <w:tcPr>
            <w:tcW w:w="720" w:type="dxa"/>
            <w:tcBorders>
              <w:top w:val="nil"/>
              <w:left w:val="nil"/>
              <w:bottom w:val="nil"/>
              <w:right w:val="nil"/>
            </w:tcBorders>
          </w:tcPr>
          <w:p w14:paraId="584107B0" w14:textId="6708861F" w:rsidR="00302B3B" w:rsidRPr="00E940C3" w:rsidRDefault="00D33154">
            <w:pPr>
              <w:autoSpaceDE w:val="0"/>
              <w:autoSpaceDN w:val="0"/>
              <w:adjustRightInd w:val="0"/>
              <w:jc w:val="right"/>
              <w:rPr>
                <w:rFonts w:ascii="Arial" w:hAnsi="Arial" w:cs="Arial"/>
                <w:color w:val="000000"/>
                <w:sz w:val="24"/>
                <w:szCs w:val="24"/>
              </w:rPr>
            </w:pPr>
            <w:r w:rsidRPr="00E940C3">
              <w:rPr>
                <w:rFonts w:ascii="Arial" w:hAnsi="Arial" w:cs="Arial"/>
                <w:color w:val="000000"/>
                <w:sz w:val="24"/>
                <w:szCs w:val="24"/>
              </w:rPr>
              <w:t>3</w:t>
            </w:r>
            <w:r w:rsidR="00302B3B" w:rsidRPr="00E940C3">
              <w:rPr>
                <w:rFonts w:ascii="Arial" w:hAnsi="Arial" w:cs="Arial"/>
                <w:color w:val="000000"/>
                <w:sz w:val="24"/>
                <w:szCs w:val="24"/>
              </w:rPr>
              <w:t>.3</w:t>
            </w:r>
            <w:r w:rsidR="00657699" w:rsidRPr="00E940C3">
              <w:rPr>
                <w:rFonts w:ascii="Arial" w:hAnsi="Arial" w:cs="Arial"/>
                <w:color w:val="000000"/>
                <w:sz w:val="24"/>
                <w:szCs w:val="24"/>
              </w:rPr>
              <w:t>.</w:t>
            </w:r>
          </w:p>
        </w:tc>
        <w:tc>
          <w:tcPr>
            <w:tcW w:w="8610" w:type="dxa"/>
            <w:tcBorders>
              <w:top w:val="nil"/>
              <w:left w:val="nil"/>
              <w:bottom w:val="nil"/>
              <w:right w:val="nil"/>
            </w:tcBorders>
          </w:tcPr>
          <w:p w14:paraId="51D0BF02" w14:textId="51468925" w:rsidR="00302B3B" w:rsidRPr="00E940C3" w:rsidRDefault="00302B3B" w:rsidP="0069010B">
            <w:pPr>
              <w:autoSpaceDE w:val="0"/>
              <w:autoSpaceDN w:val="0"/>
              <w:adjustRightInd w:val="0"/>
              <w:ind w:left="30"/>
              <w:jc w:val="both"/>
              <w:rPr>
                <w:rFonts w:ascii="Arial" w:hAnsi="Arial" w:cs="Arial"/>
                <w:color w:val="000000"/>
                <w:sz w:val="24"/>
                <w:szCs w:val="24"/>
              </w:rPr>
            </w:pPr>
            <w:r w:rsidRPr="00E940C3">
              <w:rPr>
                <w:rFonts w:ascii="Arial" w:hAnsi="Arial" w:cs="Arial"/>
                <w:color w:val="000000"/>
                <w:sz w:val="24"/>
                <w:szCs w:val="24"/>
              </w:rPr>
              <w:t xml:space="preserve">Describe how </w:t>
            </w:r>
            <w:r w:rsidR="00E93781" w:rsidRPr="00E940C3">
              <w:rPr>
                <w:rFonts w:ascii="Arial" w:hAnsi="Arial" w:cs="Arial"/>
                <w:color w:val="000000"/>
                <w:sz w:val="24"/>
                <w:szCs w:val="24"/>
              </w:rPr>
              <w:t xml:space="preserve">the proposed </w:t>
            </w:r>
            <w:r w:rsidRPr="00E940C3">
              <w:rPr>
                <w:rFonts w:ascii="Arial" w:hAnsi="Arial" w:cs="Arial"/>
                <w:color w:val="000000"/>
                <w:sz w:val="24"/>
                <w:szCs w:val="24"/>
              </w:rPr>
              <w:t xml:space="preserve">project </w:t>
            </w:r>
            <w:r w:rsidR="00E93781" w:rsidRPr="00E940C3">
              <w:rPr>
                <w:rFonts w:ascii="Arial" w:hAnsi="Arial" w:cs="Arial"/>
                <w:color w:val="000000"/>
                <w:sz w:val="24"/>
                <w:szCs w:val="24"/>
              </w:rPr>
              <w:t>links</w:t>
            </w:r>
            <w:r w:rsidRPr="00E940C3">
              <w:rPr>
                <w:rFonts w:ascii="Arial" w:hAnsi="Arial" w:cs="Arial"/>
                <w:color w:val="000000"/>
                <w:sz w:val="24"/>
                <w:szCs w:val="24"/>
              </w:rPr>
              <w:t xml:space="preserve"> to</w:t>
            </w:r>
            <w:r w:rsidR="00E93781" w:rsidRPr="00E940C3">
              <w:rPr>
                <w:rFonts w:ascii="Arial" w:hAnsi="Arial" w:cs="Arial"/>
                <w:color w:val="000000"/>
                <w:sz w:val="24"/>
                <w:szCs w:val="24"/>
              </w:rPr>
              <w:t xml:space="preserve"> one or more of</w:t>
            </w:r>
            <w:r w:rsidRPr="00E940C3">
              <w:rPr>
                <w:rFonts w:ascii="Arial" w:hAnsi="Arial" w:cs="Arial"/>
                <w:color w:val="000000"/>
                <w:sz w:val="24"/>
                <w:szCs w:val="24"/>
              </w:rPr>
              <w:t xml:space="preserve"> </w:t>
            </w:r>
            <w:r w:rsidR="00E93781" w:rsidRPr="00E940C3">
              <w:rPr>
                <w:rFonts w:ascii="Arial" w:hAnsi="Arial" w:cs="Arial"/>
                <w:color w:val="000000"/>
                <w:sz w:val="24"/>
                <w:szCs w:val="24"/>
              </w:rPr>
              <w:t xml:space="preserve">the three priority JAG </w:t>
            </w:r>
            <w:r w:rsidRPr="00E940C3">
              <w:rPr>
                <w:rFonts w:ascii="Arial" w:hAnsi="Arial" w:cs="Arial"/>
                <w:color w:val="000000"/>
                <w:sz w:val="24"/>
                <w:szCs w:val="24"/>
              </w:rPr>
              <w:t>Program Purpose Areas</w:t>
            </w:r>
            <w:r w:rsidR="008D05A4">
              <w:rPr>
                <w:rFonts w:ascii="Arial" w:hAnsi="Arial" w:cs="Arial"/>
                <w:color w:val="000000"/>
                <w:sz w:val="24"/>
                <w:szCs w:val="24"/>
              </w:rPr>
              <w:t xml:space="preserve"> </w:t>
            </w:r>
            <w:r w:rsidR="008D05A4" w:rsidRPr="0069010B">
              <w:rPr>
                <w:rFonts w:ascii="Arial" w:hAnsi="Arial" w:cs="Arial"/>
                <w:color w:val="000000"/>
                <w:sz w:val="24"/>
                <w:szCs w:val="24"/>
              </w:rPr>
              <w:t>(</w:t>
            </w:r>
            <w:r w:rsidR="00CD1F8A">
              <w:rPr>
                <w:rFonts w:ascii="Arial" w:hAnsi="Arial" w:cs="Arial"/>
                <w:color w:val="000000"/>
                <w:sz w:val="24"/>
                <w:szCs w:val="24"/>
              </w:rPr>
              <w:t xml:space="preserve">page </w:t>
            </w:r>
            <w:r w:rsidR="006F203C">
              <w:rPr>
                <w:rFonts w:ascii="Arial" w:hAnsi="Arial" w:cs="Arial"/>
                <w:color w:val="000000"/>
                <w:sz w:val="24"/>
                <w:szCs w:val="24"/>
              </w:rPr>
              <w:t>6</w:t>
            </w:r>
            <w:r w:rsidR="008D05A4" w:rsidRPr="0069010B">
              <w:rPr>
                <w:rFonts w:ascii="Arial" w:hAnsi="Arial" w:cs="Arial"/>
                <w:color w:val="000000"/>
                <w:sz w:val="24"/>
                <w:szCs w:val="24"/>
              </w:rPr>
              <w:t>)</w:t>
            </w:r>
            <w:r w:rsidR="00D76397" w:rsidRPr="00E940C3">
              <w:rPr>
                <w:rFonts w:ascii="Arial" w:hAnsi="Arial" w:cs="Arial"/>
                <w:color w:val="000000"/>
                <w:sz w:val="24"/>
                <w:szCs w:val="24"/>
              </w:rPr>
              <w:t xml:space="preserve"> and</w:t>
            </w:r>
            <w:r w:rsidR="00E93781" w:rsidRPr="00E940C3">
              <w:rPr>
                <w:rFonts w:ascii="Arial" w:hAnsi="Arial" w:cs="Arial"/>
                <w:color w:val="000000"/>
                <w:sz w:val="24"/>
                <w:szCs w:val="24"/>
              </w:rPr>
              <w:t xml:space="preserve"> corresponding</w:t>
            </w:r>
            <w:r w:rsidR="00D76397" w:rsidRPr="00E940C3">
              <w:rPr>
                <w:rFonts w:ascii="Arial" w:hAnsi="Arial" w:cs="Arial"/>
                <w:color w:val="000000"/>
                <w:sz w:val="24"/>
                <w:szCs w:val="24"/>
              </w:rPr>
              <w:t xml:space="preserve"> </w:t>
            </w:r>
            <w:r w:rsidR="00E93781" w:rsidRPr="00E940C3">
              <w:rPr>
                <w:rFonts w:ascii="Arial" w:hAnsi="Arial" w:cs="Arial"/>
                <w:color w:val="000000"/>
                <w:sz w:val="24"/>
                <w:szCs w:val="24"/>
              </w:rPr>
              <w:t>Areas of Need</w:t>
            </w:r>
            <w:r w:rsidRPr="00E940C3">
              <w:rPr>
                <w:rFonts w:ascii="Arial" w:hAnsi="Arial" w:cs="Arial"/>
                <w:color w:val="000000"/>
                <w:sz w:val="24"/>
                <w:szCs w:val="24"/>
              </w:rPr>
              <w:t>.</w:t>
            </w:r>
          </w:p>
        </w:tc>
      </w:tr>
      <w:tr w:rsidR="00302B3B" w:rsidRPr="00E940C3" w14:paraId="10F03EC1" w14:textId="77777777" w:rsidTr="009004EB">
        <w:trPr>
          <w:trHeight w:val="1179"/>
        </w:trPr>
        <w:tc>
          <w:tcPr>
            <w:tcW w:w="720" w:type="dxa"/>
            <w:tcBorders>
              <w:top w:val="nil"/>
              <w:left w:val="nil"/>
              <w:bottom w:val="nil"/>
              <w:right w:val="nil"/>
            </w:tcBorders>
          </w:tcPr>
          <w:p w14:paraId="3C511E8A" w14:textId="77777777" w:rsidR="00302B3B" w:rsidRPr="00E940C3" w:rsidRDefault="00D33154" w:rsidP="00657699">
            <w:pPr>
              <w:autoSpaceDE w:val="0"/>
              <w:autoSpaceDN w:val="0"/>
              <w:adjustRightInd w:val="0"/>
              <w:jc w:val="right"/>
              <w:rPr>
                <w:rFonts w:ascii="Arial" w:hAnsi="Arial" w:cs="Arial"/>
                <w:color w:val="000000"/>
                <w:sz w:val="24"/>
                <w:szCs w:val="24"/>
              </w:rPr>
            </w:pPr>
            <w:r w:rsidRPr="00E940C3">
              <w:rPr>
                <w:rFonts w:ascii="Arial" w:hAnsi="Arial" w:cs="Arial"/>
                <w:color w:val="000000"/>
                <w:sz w:val="24"/>
                <w:szCs w:val="24"/>
              </w:rPr>
              <w:t>3</w:t>
            </w:r>
            <w:r w:rsidR="00302B3B" w:rsidRPr="00E940C3">
              <w:rPr>
                <w:rFonts w:ascii="Arial" w:hAnsi="Arial" w:cs="Arial"/>
                <w:color w:val="000000"/>
                <w:sz w:val="24"/>
                <w:szCs w:val="24"/>
              </w:rPr>
              <w:t>.4</w:t>
            </w:r>
            <w:r w:rsidR="00657699" w:rsidRPr="00E940C3">
              <w:rPr>
                <w:rFonts w:ascii="Arial" w:hAnsi="Arial" w:cs="Arial"/>
                <w:color w:val="000000"/>
                <w:sz w:val="24"/>
                <w:szCs w:val="24"/>
              </w:rPr>
              <w:t>.</w:t>
            </w:r>
          </w:p>
        </w:tc>
        <w:tc>
          <w:tcPr>
            <w:tcW w:w="8610" w:type="dxa"/>
            <w:tcBorders>
              <w:top w:val="nil"/>
              <w:left w:val="nil"/>
              <w:bottom w:val="nil"/>
              <w:right w:val="nil"/>
            </w:tcBorders>
          </w:tcPr>
          <w:p w14:paraId="0F0D6BE1" w14:textId="77777777" w:rsidR="00302B3B" w:rsidRPr="00E940C3" w:rsidRDefault="00302B3B" w:rsidP="00C2765A">
            <w:pPr>
              <w:autoSpaceDE w:val="0"/>
              <w:autoSpaceDN w:val="0"/>
              <w:adjustRightInd w:val="0"/>
              <w:ind w:left="30"/>
              <w:jc w:val="both"/>
              <w:rPr>
                <w:rFonts w:ascii="Arial" w:hAnsi="Arial" w:cs="Arial"/>
                <w:color w:val="000000"/>
                <w:sz w:val="24"/>
                <w:szCs w:val="24"/>
              </w:rPr>
            </w:pPr>
            <w:r w:rsidRPr="00E940C3">
              <w:rPr>
                <w:rFonts w:ascii="Arial" w:hAnsi="Arial" w:cs="Arial"/>
                <w:color w:val="000000"/>
                <w:sz w:val="24"/>
                <w:szCs w:val="24"/>
              </w:rPr>
              <w:t>List project partners that will provide services (agencies, contractors, stakeholders, private and/or public)</w:t>
            </w:r>
            <w:r w:rsidR="00C2765A" w:rsidRPr="00E940C3">
              <w:rPr>
                <w:rFonts w:ascii="Arial" w:hAnsi="Arial" w:cs="Arial"/>
                <w:color w:val="000000"/>
                <w:sz w:val="24"/>
                <w:szCs w:val="24"/>
              </w:rPr>
              <w:t xml:space="preserve">, including </w:t>
            </w:r>
            <w:r w:rsidRPr="00E940C3">
              <w:rPr>
                <w:rFonts w:ascii="Arial" w:hAnsi="Arial" w:cs="Arial"/>
                <w:color w:val="000000"/>
                <w:sz w:val="24"/>
                <w:szCs w:val="24"/>
              </w:rPr>
              <w:t>a description of the services to be provided</w:t>
            </w:r>
            <w:r w:rsidR="00C2765A" w:rsidRPr="00E940C3">
              <w:rPr>
                <w:rFonts w:ascii="Arial" w:hAnsi="Arial" w:cs="Arial"/>
                <w:color w:val="000000"/>
                <w:sz w:val="24"/>
                <w:szCs w:val="24"/>
              </w:rPr>
              <w:t>,</w:t>
            </w:r>
            <w:r w:rsidRPr="00E940C3">
              <w:rPr>
                <w:rFonts w:ascii="Arial" w:hAnsi="Arial" w:cs="Arial"/>
                <w:color w:val="000000"/>
                <w:sz w:val="24"/>
                <w:szCs w:val="24"/>
              </w:rPr>
              <w:t xml:space="preserve"> the partners' credentials</w:t>
            </w:r>
            <w:r w:rsidR="00C2765A" w:rsidRPr="00E940C3">
              <w:rPr>
                <w:rFonts w:ascii="Arial" w:hAnsi="Arial" w:cs="Arial"/>
                <w:color w:val="000000"/>
                <w:sz w:val="24"/>
                <w:szCs w:val="24"/>
              </w:rPr>
              <w:t>,</w:t>
            </w:r>
            <w:r w:rsidRPr="00E940C3">
              <w:rPr>
                <w:rFonts w:ascii="Arial" w:hAnsi="Arial" w:cs="Arial"/>
                <w:color w:val="000000"/>
                <w:sz w:val="24"/>
                <w:szCs w:val="24"/>
              </w:rPr>
              <w:t xml:space="preserve"> involved personnel</w:t>
            </w:r>
            <w:r w:rsidR="00C2765A" w:rsidRPr="00E940C3">
              <w:rPr>
                <w:rFonts w:ascii="Arial" w:hAnsi="Arial" w:cs="Arial"/>
                <w:color w:val="000000"/>
                <w:sz w:val="24"/>
                <w:szCs w:val="24"/>
              </w:rPr>
              <w:t>,</w:t>
            </w:r>
            <w:r w:rsidRPr="00E940C3">
              <w:rPr>
                <w:rFonts w:ascii="Arial" w:hAnsi="Arial" w:cs="Arial"/>
                <w:color w:val="000000"/>
                <w:sz w:val="24"/>
                <w:szCs w:val="24"/>
              </w:rPr>
              <w:t xml:space="preserve"> justification for choice</w:t>
            </w:r>
            <w:r w:rsidR="00C2765A" w:rsidRPr="00E940C3">
              <w:rPr>
                <w:rFonts w:ascii="Arial" w:hAnsi="Arial" w:cs="Arial"/>
                <w:color w:val="000000"/>
                <w:sz w:val="24"/>
                <w:szCs w:val="24"/>
              </w:rPr>
              <w:t>,</w:t>
            </w:r>
            <w:r w:rsidRPr="00E940C3">
              <w:rPr>
                <w:rFonts w:ascii="Arial" w:hAnsi="Arial" w:cs="Arial"/>
                <w:color w:val="000000"/>
                <w:sz w:val="24"/>
                <w:szCs w:val="24"/>
              </w:rPr>
              <w:t xml:space="preserve"> and the value the partners add to the proposed project.</w:t>
            </w:r>
            <w:r w:rsidR="008C62F7" w:rsidRPr="00E940C3">
              <w:rPr>
                <w:rFonts w:ascii="Arial" w:hAnsi="Arial" w:cs="Arial"/>
                <w:color w:val="000000"/>
                <w:sz w:val="24"/>
                <w:szCs w:val="24"/>
              </w:rPr>
              <w:t xml:space="preserve"> </w:t>
            </w:r>
          </w:p>
        </w:tc>
      </w:tr>
      <w:tr w:rsidR="00302B3B" w:rsidRPr="00E940C3" w14:paraId="2B92B7A7" w14:textId="77777777" w:rsidTr="006048BE">
        <w:trPr>
          <w:trHeight w:val="602"/>
        </w:trPr>
        <w:tc>
          <w:tcPr>
            <w:tcW w:w="720" w:type="dxa"/>
            <w:tcBorders>
              <w:top w:val="nil"/>
              <w:left w:val="nil"/>
              <w:bottom w:val="nil"/>
              <w:right w:val="nil"/>
            </w:tcBorders>
          </w:tcPr>
          <w:p w14:paraId="6BA42570" w14:textId="77777777" w:rsidR="00302B3B" w:rsidRPr="00E940C3" w:rsidRDefault="00D33154" w:rsidP="00657699">
            <w:pPr>
              <w:autoSpaceDE w:val="0"/>
              <w:autoSpaceDN w:val="0"/>
              <w:adjustRightInd w:val="0"/>
              <w:jc w:val="right"/>
              <w:rPr>
                <w:rFonts w:ascii="Arial" w:hAnsi="Arial" w:cs="Arial"/>
                <w:color w:val="000000"/>
                <w:sz w:val="24"/>
                <w:szCs w:val="24"/>
              </w:rPr>
            </w:pPr>
            <w:r w:rsidRPr="00E940C3">
              <w:rPr>
                <w:rFonts w:ascii="Arial" w:hAnsi="Arial" w:cs="Arial"/>
                <w:color w:val="000000"/>
                <w:sz w:val="24"/>
                <w:szCs w:val="24"/>
              </w:rPr>
              <w:t>3</w:t>
            </w:r>
            <w:r w:rsidR="00302B3B" w:rsidRPr="00E940C3">
              <w:rPr>
                <w:rFonts w:ascii="Arial" w:hAnsi="Arial" w:cs="Arial"/>
                <w:color w:val="000000"/>
                <w:sz w:val="24"/>
                <w:szCs w:val="24"/>
              </w:rPr>
              <w:t>.5</w:t>
            </w:r>
            <w:r w:rsidR="00657699" w:rsidRPr="00E940C3">
              <w:rPr>
                <w:rFonts w:ascii="Arial" w:hAnsi="Arial" w:cs="Arial"/>
                <w:color w:val="000000"/>
                <w:sz w:val="24"/>
                <w:szCs w:val="24"/>
              </w:rPr>
              <w:t>.</w:t>
            </w:r>
          </w:p>
        </w:tc>
        <w:tc>
          <w:tcPr>
            <w:tcW w:w="8610" w:type="dxa"/>
            <w:tcBorders>
              <w:top w:val="nil"/>
              <w:left w:val="nil"/>
              <w:bottom w:val="nil"/>
              <w:right w:val="nil"/>
            </w:tcBorders>
          </w:tcPr>
          <w:p w14:paraId="133D23CA" w14:textId="77777777" w:rsidR="00302B3B" w:rsidRPr="00E940C3" w:rsidRDefault="00302B3B" w:rsidP="00163E9C">
            <w:pPr>
              <w:autoSpaceDE w:val="0"/>
              <w:autoSpaceDN w:val="0"/>
              <w:adjustRightInd w:val="0"/>
              <w:ind w:left="30"/>
              <w:jc w:val="both"/>
              <w:rPr>
                <w:rFonts w:ascii="Arial" w:hAnsi="Arial" w:cs="Arial"/>
                <w:color w:val="000000"/>
                <w:sz w:val="24"/>
                <w:szCs w:val="24"/>
              </w:rPr>
            </w:pPr>
            <w:r w:rsidRPr="00E940C3">
              <w:rPr>
                <w:rFonts w:ascii="Arial" w:hAnsi="Arial" w:cs="Arial"/>
                <w:color w:val="000000"/>
                <w:sz w:val="24"/>
                <w:szCs w:val="24"/>
              </w:rPr>
              <w:t>List the project goals and measurable objectives that will be implemented to achieve goals</w:t>
            </w:r>
            <w:r w:rsidR="0046564A" w:rsidRPr="00E940C3">
              <w:rPr>
                <w:rFonts w:ascii="Arial" w:hAnsi="Arial" w:cs="Arial"/>
                <w:color w:val="000000"/>
                <w:sz w:val="24"/>
                <w:szCs w:val="24"/>
              </w:rPr>
              <w:t xml:space="preserve"> (include baseline data to help determine goals and objectives).</w:t>
            </w:r>
          </w:p>
        </w:tc>
      </w:tr>
      <w:tr w:rsidR="00302B3B" w:rsidRPr="00E940C3" w14:paraId="62C31FFC" w14:textId="77777777" w:rsidTr="009004EB">
        <w:trPr>
          <w:trHeight w:val="378"/>
        </w:trPr>
        <w:tc>
          <w:tcPr>
            <w:tcW w:w="720" w:type="dxa"/>
            <w:tcBorders>
              <w:top w:val="nil"/>
              <w:left w:val="nil"/>
              <w:bottom w:val="nil"/>
              <w:right w:val="nil"/>
            </w:tcBorders>
          </w:tcPr>
          <w:p w14:paraId="369C4F25" w14:textId="77777777" w:rsidR="00302B3B" w:rsidRPr="00E940C3" w:rsidRDefault="00D33154" w:rsidP="00657699">
            <w:pPr>
              <w:autoSpaceDE w:val="0"/>
              <w:autoSpaceDN w:val="0"/>
              <w:adjustRightInd w:val="0"/>
              <w:jc w:val="right"/>
              <w:rPr>
                <w:rFonts w:ascii="Arial" w:hAnsi="Arial" w:cs="Arial"/>
                <w:color w:val="000000"/>
                <w:sz w:val="24"/>
                <w:szCs w:val="24"/>
              </w:rPr>
            </w:pPr>
            <w:r w:rsidRPr="00E940C3">
              <w:rPr>
                <w:rFonts w:ascii="Arial" w:hAnsi="Arial" w:cs="Arial"/>
                <w:color w:val="000000"/>
                <w:sz w:val="24"/>
                <w:szCs w:val="24"/>
              </w:rPr>
              <w:t>3</w:t>
            </w:r>
            <w:r w:rsidR="00302B3B" w:rsidRPr="00E940C3">
              <w:rPr>
                <w:rFonts w:ascii="Arial" w:hAnsi="Arial" w:cs="Arial"/>
                <w:color w:val="000000"/>
                <w:sz w:val="24"/>
                <w:szCs w:val="24"/>
              </w:rPr>
              <w:t>.6</w:t>
            </w:r>
            <w:r w:rsidR="00657699" w:rsidRPr="00E940C3">
              <w:rPr>
                <w:rFonts w:ascii="Arial" w:hAnsi="Arial" w:cs="Arial"/>
                <w:color w:val="000000"/>
                <w:sz w:val="24"/>
                <w:szCs w:val="24"/>
              </w:rPr>
              <w:t>.</w:t>
            </w:r>
          </w:p>
        </w:tc>
        <w:tc>
          <w:tcPr>
            <w:tcW w:w="8610" w:type="dxa"/>
            <w:tcBorders>
              <w:top w:val="nil"/>
              <w:left w:val="nil"/>
              <w:bottom w:val="nil"/>
              <w:right w:val="nil"/>
            </w:tcBorders>
          </w:tcPr>
          <w:p w14:paraId="2595113D" w14:textId="77777777" w:rsidR="00302B3B" w:rsidRPr="00E940C3" w:rsidRDefault="00302B3B" w:rsidP="00163E9C">
            <w:pPr>
              <w:autoSpaceDE w:val="0"/>
              <w:autoSpaceDN w:val="0"/>
              <w:adjustRightInd w:val="0"/>
              <w:ind w:left="30"/>
              <w:jc w:val="both"/>
              <w:rPr>
                <w:rFonts w:ascii="Arial" w:hAnsi="Arial" w:cs="Arial"/>
                <w:color w:val="000000"/>
                <w:sz w:val="24"/>
                <w:szCs w:val="24"/>
              </w:rPr>
            </w:pPr>
            <w:r w:rsidRPr="00E940C3">
              <w:rPr>
                <w:rFonts w:ascii="Arial" w:hAnsi="Arial" w:cs="Arial"/>
                <w:color w:val="000000"/>
                <w:sz w:val="24"/>
                <w:szCs w:val="24"/>
              </w:rPr>
              <w:t>Describe staff allocations and assignments for the separate project components.</w:t>
            </w:r>
          </w:p>
        </w:tc>
      </w:tr>
      <w:tr w:rsidR="00302B3B" w:rsidRPr="00E940C3" w14:paraId="49C304F1" w14:textId="77777777" w:rsidTr="009004EB">
        <w:trPr>
          <w:trHeight w:val="639"/>
        </w:trPr>
        <w:tc>
          <w:tcPr>
            <w:tcW w:w="720" w:type="dxa"/>
            <w:tcBorders>
              <w:top w:val="nil"/>
              <w:left w:val="nil"/>
              <w:bottom w:val="nil"/>
              <w:right w:val="nil"/>
            </w:tcBorders>
          </w:tcPr>
          <w:p w14:paraId="72AEE3AE" w14:textId="77777777" w:rsidR="00302B3B" w:rsidRPr="00E940C3" w:rsidRDefault="00D33154" w:rsidP="00657699">
            <w:pPr>
              <w:autoSpaceDE w:val="0"/>
              <w:autoSpaceDN w:val="0"/>
              <w:adjustRightInd w:val="0"/>
              <w:jc w:val="right"/>
              <w:rPr>
                <w:rFonts w:ascii="Arial" w:hAnsi="Arial" w:cs="Arial"/>
                <w:color w:val="000000"/>
                <w:sz w:val="24"/>
                <w:szCs w:val="24"/>
              </w:rPr>
            </w:pPr>
            <w:r w:rsidRPr="00E940C3">
              <w:rPr>
                <w:rFonts w:ascii="Arial" w:hAnsi="Arial" w:cs="Arial"/>
                <w:color w:val="000000"/>
                <w:sz w:val="24"/>
                <w:szCs w:val="24"/>
              </w:rPr>
              <w:t>3</w:t>
            </w:r>
            <w:r w:rsidR="00A13993" w:rsidRPr="00E940C3">
              <w:rPr>
                <w:rFonts w:ascii="Arial" w:hAnsi="Arial" w:cs="Arial"/>
                <w:color w:val="000000"/>
                <w:sz w:val="24"/>
                <w:szCs w:val="24"/>
              </w:rPr>
              <w:t>.7</w:t>
            </w:r>
            <w:r w:rsidR="00657699" w:rsidRPr="00E940C3">
              <w:rPr>
                <w:rFonts w:ascii="Arial" w:hAnsi="Arial" w:cs="Arial"/>
                <w:color w:val="000000"/>
                <w:sz w:val="24"/>
                <w:szCs w:val="24"/>
              </w:rPr>
              <w:t>.</w:t>
            </w:r>
          </w:p>
        </w:tc>
        <w:tc>
          <w:tcPr>
            <w:tcW w:w="8610" w:type="dxa"/>
            <w:tcBorders>
              <w:top w:val="nil"/>
              <w:left w:val="nil"/>
              <w:bottom w:val="nil"/>
              <w:right w:val="nil"/>
            </w:tcBorders>
          </w:tcPr>
          <w:p w14:paraId="3A6181F2" w14:textId="6BB40852" w:rsidR="00302B3B" w:rsidRPr="00E940C3" w:rsidRDefault="00D46829" w:rsidP="00D46829">
            <w:pPr>
              <w:autoSpaceDE w:val="0"/>
              <w:autoSpaceDN w:val="0"/>
              <w:adjustRightInd w:val="0"/>
              <w:ind w:left="30"/>
              <w:jc w:val="both"/>
              <w:rPr>
                <w:rFonts w:ascii="Arial" w:hAnsi="Arial" w:cs="Arial"/>
                <w:color w:val="000000"/>
                <w:sz w:val="24"/>
                <w:szCs w:val="24"/>
              </w:rPr>
            </w:pPr>
            <w:r>
              <w:rPr>
                <w:rFonts w:ascii="Arial" w:hAnsi="Arial" w:cs="Arial"/>
                <w:color w:val="000000"/>
                <w:sz w:val="24"/>
                <w:szCs w:val="24"/>
              </w:rPr>
              <w:t>If applicable d</w:t>
            </w:r>
            <w:r w:rsidR="00302B3B" w:rsidRPr="00E940C3">
              <w:rPr>
                <w:rFonts w:ascii="Arial" w:hAnsi="Arial" w:cs="Arial"/>
                <w:color w:val="000000"/>
                <w:sz w:val="24"/>
                <w:szCs w:val="24"/>
              </w:rPr>
              <w:t>efine the target population (e.g., gender, age, offense history, criminogenic factors)</w:t>
            </w:r>
            <w:r w:rsidR="00C2765A" w:rsidRPr="00E940C3">
              <w:rPr>
                <w:rFonts w:ascii="Arial" w:hAnsi="Arial" w:cs="Arial"/>
                <w:color w:val="000000"/>
                <w:sz w:val="24"/>
                <w:szCs w:val="24"/>
              </w:rPr>
              <w:t>,</w:t>
            </w:r>
            <w:r w:rsidR="00302B3B" w:rsidRPr="00E940C3">
              <w:rPr>
                <w:rFonts w:ascii="Arial" w:hAnsi="Arial" w:cs="Arial"/>
                <w:color w:val="000000"/>
                <w:sz w:val="24"/>
                <w:szCs w:val="24"/>
              </w:rPr>
              <w:t xml:space="preserve"> including why and how it was selected.</w:t>
            </w:r>
          </w:p>
        </w:tc>
      </w:tr>
      <w:tr w:rsidR="00302B3B" w:rsidRPr="00E940C3" w14:paraId="148084F3" w14:textId="77777777" w:rsidTr="009004EB">
        <w:trPr>
          <w:trHeight w:val="594"/>
        </w:trPr>
        <w:tc>
          <w:tcPr>
            <w:tcW w:w="720" w:type="dxa"/>
            <w:tcBorders>
              <w:top w:val="nil"/>
              <w:left w:val="nil"/>
              <w:bottom w:val="nil"/>
              <w:right w:val="nil"/>
            </w:tcBorders>
          </w:tcPr>
          <w:p w14:paraId="59A17E32" w14:textId="77777777" w:rsidR="00302B3B" w:rsidRPr="00E940C3" w:rsidRDefault="00D33154" w:rsidP="00657699">
            <w:pPr>
              <w:autoSpaceDE w:val="0"/>
              <w:autoSpaceDN w:val="0"/>
              <w:adjustRightInd w:val="0"/>
              <w:jc w:val="right"/>
              <w:rPr>
                <w:rFonts w:ascii="Arial" w:hAnsi="Arial" w:cs="Arial"/>
                <w:color w:val="000000"/>
                <w:sz w:val="24"/>
                <w:szCs w:val="24"/>
              </w:rPr>
            </w:pPr>
            <w:r w:rsidRPr="00E940C3">
              <w:rPr>
                <w:rFonts w:ascii="Arial" w:hAnsi="Arial" w:cs="Arial"/>
                <w:color w:val="000000"/>
                <w:sz w:val="24"/>
                <w:szCs w:val="24"/>
              </w:rPr>
              <w:t>3</w:t>
            </w:r>
            <w:r w:rsidR="00A13993" w:rsidRPr="00E940C3">
              <w:rPr>
                <w:rFonts w:ascii="Arial" w:hAnsi="Arial" w:cs="Arial"/>
                <w:color w:val="000000"/>
                <w:sz w:val="24"/>
                <w:szCs w:val="24"/>
              </w:rPr>
              <w:t>.8</w:t>
            </w:r>
            <w:r w:rsidR="00657699" w:rsidRPr="00E940C3">
              <w:rPr>
                <w:rFonts w:ascii="Arial" w:hAnsi="Arial" w:cs="Arial"/>
                <w:color w:val="000000"/>
                <w:sz w:val="24"/>
                <w:szCs w:val="24"/>
              </w:rPr>
              <w:t>.</w:t>
            </w:r>
          </w:p>
        </w:tc>
        <w:tc>
          <w:tcPr>
            <w:tcW w:w="8610" w:type="dxa"/>
            <w:tcBorders>
              <w:top w:val="nil"/>
              <w:left w:val="nil"/>
              <w:bottom w:val="nil"/>
              <w:right w:val="nil"/>
            </w:tcBorders>
          </w:tcPr>
          <w:p w14:paraId="23732C8B" w14:textId="77777777" w:rsidR="00302B3B" w:rsidRPr="00E940C3" w:rsidRDefault="00302B3B" w:rsidP="00163E9C">
            <w:pPr>
              <w:autoSpaceDE w:val="0"/>
              <w:autoSpaceDN w:val="0"/>
              <w:adjustRightInd w:val="0"/>
              <w:ind w:left="30"/>
              <w:jc w:val="both"/>
              <w:rPr>
                <w:rFonts w:ascii="Arial" w:hAnsi="Arial" w:cs="Arial"/>
                <w:color w:val="000000"/>
                <w:sz w:val="24"/>
                <w:szCs w:val="24"/>
              </w:rPr>
            </w:pPr>
            <w:r w:rsidRPr="00E940C3">
              <w:rPr>
                <w:rFonts w:ascii="Arial" w:hAnsi="Arial" w:cs="Arial"/>
                <w:color w:val="000000"/>
                <w:sz w:val="24"/>
                <w:szCs w:val="24"/>
              </w:rPr>
              <w:t>Describe the process for determining which services a participant will receive</w:t>
            </w:r>
            <w:r w:rsidR="00B60E8A" w:rsidRPr="00E940C3">
              <w:rPr>
                <w:rFonts w:ascii="Arial" w:hAnsi="Arial" w:cs="Arial"/>
                <w:color w:val="000000"/>
                <w:sz w:val="24"/>
                <w:szCs w:val="24"/>
              </w:rPr>
              <w:t xml:space="preserve"> </w:t>
            </w:r>
            <w:r w:rsidR="00D53975" w:rsidRPr="00E940C3">
              <w:rPr>
                <w:rFonts w:ascii="Arial" w:hAnsi="Arial" w:cs="Arial"/>
                <w:color w:val="000000"/>
                <w:sz w:val="24"/>
                <w:szCs w:val="24"/>
              </w:rPr>
              <w:br/>
            </w:r>
            <w:r w:rsidR="00B60E8A" w:rsidRPr="00E940C3">
              <w:rPr>
                <w:rFonts w:ascii="Arial" w:hAnsi="Arial" w:cs="Arial"/>
                <w:color w:val="000000"/>
                <w:sz w:val="24"/>
                <w:szCs w:val="24"/>
              </w:rPr>
              <w:t>(if applicable)</w:t>
            </w:r>
            <w:r w:rsidR="0068578C" w:rsidRPr="00E940C3">
              <w:rPr>
                <w:rFonts w:ascii="Arial" w:hAnsi="Arial" w:cs="Arial"/>
                <w:color w:val="000000"/>
                <w:sz w:val="24"/>
                <w:szCs w:val="24"/>
              </w:rPr>
              <w:t>.</w:t>
            </w:r>
          </w:p>
        </w:tc>
      </w:tr>
      <w:tr w:rsidR="00302B3B" w:rsidRPr="00E940C3" w14:paraId="40E56A1A" w14:textId="77777777" w:rsidTr="009004EB">
        <w:trPr>
          <w:trHeight w:val="576"/>
        </w:trPr>
        <w:tc>
          <w:tcPr>
            <w:tcW w:w="720" w:type="dxa"/>
            <w:tcBorders>
              <w:top w:val="nil"/>
              <w:left w:val="nil"/>
              <w:bottom w:val="nil"/>
              <w:right w:val="nil"/>
            </w:tcBorders>
          </w:tcPr>
          <w:p w14:paraId="21791773" w14:textId="77777777" w:rsidR="00302B3B" w:rsidRPr="00E940C3" w:rsidRDefault="00A13993" w:rsidP="00657699">
            <w:pPr>
              <w:autoSpaceDE w:val="0"/>
              <w:autoSpaceDN w:val="0"/>
              <w:adjustRightInd w:val="0"/>
              <w:jc w:val="right"/>
              <w:rPr>
                <w:rFonts w:ascii="Arial" w:hAnsi="Arial" w:cs="Arial"/>
                <w:color w:val="000000"/>
                <w:sz w:val="24"/>
                <w:szCs w:val="24"/>
              </w:rPr>
            </w:pPr>
            <w:r w:rsidRPr="00E940C3">
              <w:rPr>
                <w:rFonts w:ascii="Arial" w:hAnsi="Arial" w:cs="Arial"/>
                <w:color w:val="000000"/>
                <w:sz w:val="24"/>
                <w:szCs w:val="24"/>
              </w:rPr>
              <w:t>3.9</w:t>
            </w:r>
            <w:r w:rsidR="00657699" w:rsidRPr="00E940C3">
              <w:rPr>
                <w:rFonts w:ascii="Arial" w:hAnsi="Arial" w:cs="Arial"/>
                <w:color w:val="000000"/>
                <w:sz w:val="24"/>
                <w:szCs w:val="24"/>
              </w:rPr>
              <w:t>.</w:t>
            </w:r>
          </w:p>
        </w:tc>
        <w:tc>
          <w:tcPr>
            <w:tcW w:w="8610" w:type="dxa"/>
            <w:tcBorders>
              <w:top w:val="nil"/>
              <w:left w:val="nil"/>
              <w:bottom w:val="nil"/>
              <w:right w:val="nil"/>
            </w:tcBorders>
          </w:tcPr>
          <w:p w14:paraId="3D8560F5" w14:textId="6678C8C4" w:rsidR="00302B3B" w:rsidRPr="00E940C3" w:rsidRDefault="00302B3B" w:rsidP="003F5F52">
            <w:pPr>
              <w:autoSpaceDE w:val="0"/>
              <w:autoSpaceDN w:val="0"/>
              <w:adjustRightInd w:val="0"/>
              <w:ind w:left="30"/>
              <w:jc w:val="both"/>
              <w:rPr>
                <w:rFonts w:ascii="Arial" w:hAnsi="Arial" w:cs="Arial"/>
                <w:color w:val="000000"/>
                <w:sz w:val="24"/>
                <w:szCs w:val="24"/>
              </w:rPr>
            </w:pPr>
            <w:r w:rsidRPr="00E940C3">
              <w:rPr>
                <w:rFonts w:ascii="Arial" w:hAnsi="Arial" w:cs="Arial"/>
                <w:color w:val="000000"/>
                <w:sz w:val="24"/>
                <w:szCs w:val="24"/>
              </w:rPr>
              <w:t>Provide a timeline of major project activities for the entire project period that</w:t>
            </w:r>
            <w:r w:rsidR="003F5F52">
              <w:rPr>
                <w:rFonts w:ascii="Arial" w:hAnsi="Arial" w:cs="Arial"/>
                <w:color w:val="000000"/>
                <w:sz w:val="24"/>
                <w:szCs w:val="24"/>
              </w:rPr>
              <w:t xml:space="preserve"> reasonably</w:t>
            </w:r>
            <w:r w:rsidRPr="00E940C3">
              <w:rPr>
                <w:rFonts w:ascii="Arial" w:hAnsi="Arial" w:cs="Arial"/>
                <w:color w:val="000000"/>
                <w:sz w:val="24"/>
                <w:szCs w:val="24"/>
              </w:rPr>
              <w:t xml:space="preserve"> </w:t>
            </w:r>
            <w:r w:rsidR="003F5F52">
              <w:rPr>
                <w:rFonts w:ascii="Arial" w:hAnsi="Arial" w:cs="Arial"/>
                <w:color w:val="000000"/>
                <w:sz w:val="24"/>
                <w:szCs w:val="24"/>
              </w:rPr>
              <w:t>supports</w:t>
            </w:r>
            <w:r w:rsidRPr="00E940C3">
              <w:rPr>
                <w:rFonts w:ascii="Arial" w:hAnsi="Arial" w:cs="Arial"/>
                <w:color w:val="000000"/>
                <w:sz w:val="24"/>
                <w:szCs w:val="24"/>
              </w:rPr>
              <w:t xml:space="preserve"> the nature and scope of the project</w:t>
            </w:r>
            <w:r w:rsidR="008A1DC0" w:rsidRPr="00E940C3">
              <w:rPr>
                <w:rFonts w:ascii="Arial" w:hAnsi="Arial" w:cs="Arial"/>
                <w:color w:val="000000"/>
                <w:sz w:val="24"/>
                <w:szCs w:val="24"/>
              </w:rPr>
              <w:t>.</w:t>
            </w:r>
          </w:p>
        </w:tc>
      </w:tr>
      <w:tr w:rsidR="00302B3B" w:rsidRPr="00E940C3" w14:paraId="5404FD92" w14:textId="77777777" w:rsidTr="009004EB">
        <w:trPr>
          <w:trHeight w:val="360"/>
        </w:trPr>
        <w:tc>
          <w:tcPr>
            <w:tcW w:w="720" w:type="dxa"/>
            <w:tcBorders>
              <w:top w:val="nil"/>
              <w:left w:val="nil"/>
              <w:bottom w:val="nil"/>
              <w:right w:val="nil"/>
            </w:tcBorders>
          </w:tcPr>
          <w:p w14:paraId="3C242BC8" w14:textId="77777777" w:rsidR="00302B3B" w:rsidRPr="00E940C3" w:rsidRDefault="00D33154" w:rsidP="00657699">
            <w:pPr>
              <w:autoSpaceDE w:val="0"/>
              <w:autoSpaceDN w:val="0"/>
              <w:adjustRightInd w:val="0"/>
              <w:jc w:val="right"/>
              <w:rPr>
                <w:rFonts w:ascii="Arial" w:hAnsi="Arial" w:cs="Arial"/>
                <w:color w:val="000000"/>
                <w:sz w:val="24"/>
                <w:szCs w:val="24"/>
              </w:rPr>
            </w:pPr>
            <w:r w:rsidRPr="00E940C3">
              <w:rPr>
                <w:rFonts w:ascii="Arial" w:hAnsi="Arial" w:cs="Arial"/>
                <w:color w:val="000000"/>
                <w:sz w:val="24"/>
                <w:szCs w:val="24"/>
              </w:rPr>
              <w:t>3</w:t>
            </w:r>
            <w:r w:rsidR="00A13993" w:rsidRPr="00E940C3">
              <w:rPr>
                <w:rFonts w:ascii="Arial" w:hAnsi="Arial" w:cs="Arial"/>
                <w:color w:val="000000"/>
                <w:sz w:val="24"/>
                <w:szCs w:val="24"/>
              </w:rPr>
              <w:t>.10</w:t>
            </w:r>
            <w:r w:rsidR="00657699" w:rsidRPr="00E940C3">
              <w:rPr>
                <w:rFonts w:ascii="Arial" w:hAnsi="Arial" w:cs="Arial"/>
                <w:color w:val="000000"/>
                <w:sz w:val="24"/>
                <w:szCs w:val="24"/>
              </w:rPr>
              <w:t>.</w:t>
            </w:r>
          </w:p>
        </w:tc>
        <w:tc>
          <w:tcPr>
            <w:tcW w:w="8610" w:type="dxa"/>
            <w:tcBorders>
              <w:top w:val="nil"/>
              <w:left w:val="nil"/>
              <w:bottom w:val="nil"/>
              <w:right w:val="nil"/>
            </w:tcBorders>
          </w:tcPr>
          <w:p w14:paraId="52B0644F" w14:textId="77777777" w:rsidR="00302B3B" w:rsidRPr="00E940C3" w:rsidRDefault="00302B3B" w:rsidP="00163E9C">
            <w:pPr>
              <w:autoSpaceDE w:val="0"/>
              <w:autoSpaceDN w:val="0"/>
              <w:adjustRightInd w:val="0"/>
              <w:ind w:left="30"/>
              <w:jc w:val="both"/>
              <w:rPr>
                <w:rFonts w:ascii="Arial" w:hAnsi="Arial" w:cs="Arial"/>
                <w:color w:val="000000"/>
                <w:sz w:val="24"/>
                <w:szCs w:val="24"/>
              </w:rPr>
            </w:pPr>
            <w:r w:rsidRPr="00E940C3">
              <w:rPr>
                <w:rFonts w:ascii="Arial" w:hAnsi="Arial" w:cs="Arial"/>
                <w:color w:val="000000"/>
                <w:sz w:val="24"/>
                <w:szCs w:val="24"/>
              </w:rPr>
              <w:t>Describe management structure and decision-making process for the project</w:t>
            </w:r>
            <w:r w:rsidR="008A1DC0" w:rsidRPr="00E940C3">
              <w:rPr>
                <w:rFonts w:ascii="Arial" w:hAnsi="Arial" w:cs="Arial"/>
                <w:color w:val="000000"/>
                <w:sz w:val="24"/>
                <w:szCs w:val="24"/>
              </w:rPr>
              <w:t>.</w:t>
            </w:r>
          </w:p>
        </w:tc>
      </w:tr>
      <w:tr w:rsidR="00302B3B" w:rsidRPr="00E940C3" w14:paraId="68D6FF70" w14:textId="77777777" w:rsidTr="006048BE">
        <w:trPr>
          <w:trHeight w:val="602"/>
        </w:trPr>
        <w:tc>
          <w:tcPr>
            <w:tcW w:w="720" w:type="dxa"/>
            <w:tcBorders>
              <w:top w:val="nil"/>
              <w:left w:val="nil"/>
              <w:bottom w:val="nil"/>
              <w:right w:val="nil"/>
            </w:tcBorders>
          </w:tcPr>
          <w:p w14:paraId="5E809FD5" w14:textId="77777777" w:rsidR="00302B3B" w:rsidRPr="00E940C3" w:rsidRDefault="00D33154" w:rsidP="00657699">
            <w:pPr>
              <w:autoSpaceDE w:val="0"/>
              <w:autoSpaceDN w:val="0"/>
              <w:adjustRightInd w:val="0"/>
              <w:jc w:val="right"/>
              <w:rPr>
                <w:rFonts w:ascii="Arial" w:hAnsi="Arial" w:cs="Arial"/>
                <w:color w:val="000000"/>
                <w:sz w:val="24"/>
                <w:szCs w:val="24"/>
              </w:rPr>
            </w:pPr>
            <w:r w:rsidRPr="00E940C3">
              <w:rPr>
                <w:rFonts w:ascii="Arial" w:hAnsi="Arial" w:cs="Arial"/>
                <w:color w:val="000000"/>
                <w:sz w:val="24"/>
                <w:szCs w:val="24"/>
              </w:rPr>
              <w:t>3</w:t>
            </w:r>
            <w:r w:rsidR="00A13993" w:rsidRPr="00E940C3">
              <w:rPr>
                <w:rFonts w:ascii="Arial" w:hAnsi="Arial" w:cs="Arial"/>
                <w:color w:val="000000"/>
                <w:sz w:val="24"/>
                <w:szCs w:val="24"/>
              </w:rPr>
              <w:t>.11</w:t>
            </w:r>
            <w:r w:rsidR="00657699" w:rsidRPr="00E940C3">
              <w:rPr>
                <w:rFonts w:ascii="Arial" w:hAnsi="Arial" w:cs="Arial"/>
                <w:color w:val="000000"/>
                <w:sz w:val="24"/>
                <w:szCs w:val="24"/>
              </w:rPr>
              <w:t>.</w:t>
            </w:r>
          </w:p>
        </w:tc>
        <w:tc>
          <w:tcPr>
            <w:tcW w:w="8610" w:type="dxa"/>
            <w:tcBorders>
              <w:top w:val="nil"/>
              <w:left w:val="nil"/>
              <w:bottom w:val="nil"/>
              <w:right w:val="nil"/>
            </w:tcBorders>
          </w:tcPr>
          <w:p w14:paraId="07808766" w14:textId="77777777" w:rsidR="00302B3B" w:rsidRPr="00E940C3" w:rsidRDefault="00302B3B" w:rsidP="00163E9C">
            <w:pPr>
              <w:autoSpaceDE w:val="0"/>
              <w:autoSpaceDN w:val="0"/>
              <w:adjustRightInd w:val="0"/>
              <w:ind w:left="30"/>
              <w:jc w:val="both"/>
              <w:rPr>
                <w:rFonts w:ascii="Arial" w:hAnsi="Arial" w:cs="Arial"/>
                <w:color w:val="000000"/>
                <w:sz w:val="24"/>
                <w:szCs w:val="24"/>
              </w:rPr>
            </w:pPr>
            <w:r w:rsidRPr="00E940C3">
              <w:rPr>
                <w:rFonts w:ascii="Arial" w:hAnsi="Arial" w:cs="Arial"/>
                <w:color w:val="000000"/>
                <w:sz w:val="24"/>
                <w:szCs w:val="24"/>
              </w:rPr>
              <w:t>Describe management's approach to ensuring program components are being monitored, assessed</w:t>
            </w:r>
            <w:r w:rsidR="00C2765A" w:rsidRPr="00E940C3">
              <w:rPr>
                <w:rFonts w:ascii="Arial" w:hAnsi="Arial" w:cs="Arial"/>
                <w:color w:val="000000"/>
                <w:sz w:val="24"/>
                <w:szCs w:val="24"/>
              </w:rPr>
              <w:t>,</w:t>
            </w:r>
            <w:r w:rsidRPr="00E940C3">
              <w:rPr>
                <w:rFonts w:ascii="Arial" w:hAnsi="Arial" w:cs="Arial"/>
                <w:color w:val="000000"/>
                <w:sz w:val="24"/>
                <w:szCs w:val="24"/>
              </w:rPr>
              <w:t xml:space="preserve"> and adjusted as necessary</w:t>
            </w:r>
            <w:r w:rsidR="008A1DC0" w:rsidRPr="00E940C3">
              <w:rPr>
                <w:rFonts w:ascii="Arial" w:hAnsi="Arial" w:cs="Arial"/>
                <w:color w:val="000000"/>
                <w:sz w:val="24"/>
                <w:szCs w:val="24"/>
              </w:rPr>
              <w:t>.</w:t>
            </w:r>
          </w:p>
        </w:tc>
      </w:tr>
      <w:tr w:rsidR="00302B3B" w:rsidRPr="00E940C3" w14:paraId="1128CB5C" w14:textId="77777777" w:rsidTr="006048BE">
        <w:trPr>
          <w:trHeight w:val="602"/>
        </w:trPr>
        <w:tc>
          <w:tcPr>
            <w:tcW w:w="720" w:type="dxa"/>
            <w:tcBorders>
              <w:top w:val="nil"/>
              <w:left w:val="nil"/>
              <w:bottom w:val="nil"/>
              <w:right w:val="nil"/>
            </w:tcBorders>
          </w:tcPr>
          <w:p w14:paraId="1B124C0C" w14:textId="77777777" w:rsidR="00302B3B" w:rsidRPr="00E940C3" w:rsidRDefault="00D33154" w:rsidP="00657699">
            <w:pPr>
              <w:autoSpaceDE w:val="0"/>
              <w:autoSpaceDN w:val="0"/>
              <w:adjustRightInd w:val="0"/>
              <w:jc w:val="right"/>
              <w:rPr>
                <w:rFonts w:ascii="Arial" w:hAnsi="Arial" w:cs="Arial"/>
                <w:color w:val="000000"/>
                <w:sz w:val="24"/>
                <w:szCs w:val="24"/>
              </w:rPr>
            </w:pPr>
            <w:r w:rsidRPr="00E940C3">
              <w:rPr>
                <w:rFonts w:ascii="Arial" w:hAnsi="Arial" w:cs="Arial"/>
                <w:color w:val="000000"/>
                <w:sz w:val="24"/>
                <w:szCs w:val="24"/>
              </w:rPr>
              <w:t>3</w:t>
            </w:r>
            <w:r w:rsidR="00A13993" w:rsidRPr="00E940C3">
              <w:rPr>
                <w:rFonts w:ascii="Arial" w:hAnsi="Arial" w:cs="Arial"/>
                <w:color w:val="000000"/>
                <w:sz w:val="24"/>
                <w:szCs w:val="24"/>
              </w:rPr>
              <w:t>.12</w:t>
            </w:r>
            <w:r w:rsidR="00657699" w:rsidRPr="00E940C3">
              <w:rPr>
                <w:rFonts w:ascii="Arial" w:hAnsi="Arial" w:cs="Arial"/>
                <w:color w:val="000000"/>
                <w:sz w:val="24"/>
                <w:szCs w:val="24"/>
              </w:rPr>
              <w:t>.</w:t>
            </w:r>
          </w:p>
        </w:tc>
        <w:tc>
          <w:tcPr>
            <w:tcW w:w="8610" w:type="dxa"/>
            <w:tcBorders>
              <w:top w:val="nil"/>
              <w:left w:val="nil"/>
              <w:bottom w:val="nil"/>
              <w:right w:val="nil"/>
            </w:tcBorders>
          </w:tcPr>
          <w:p w14:paraId="27FC3277" w14:textId="64D6E0D5" w:rsidR="00302B3B" w:rsidRPr="00E940C3" w:rsidRDefault="00302B3B">
            <w:pPr>
              <w:autoSpaceDE w:val="0"/>
              <w:autoSpaceDN w:val="0"/>
              <w:adjustRightInd w:val="0"/>
              <w:ind w:left="30"/>
              <w:jc w:val="both"/>
              <w:rPr>
                <w:rFonts w:ascii="Arial" w:hAnsi="Arial" w:cs="Arial"/>
                <w:color w:val="000000"/>
                <w:sz w:val="24"/>
                <w:szCs w:val="24"/>
              </w:rPr>
            </w:pPr>
            <w:r w:rsidRPr="00E940C3">
              <w:rPr>
                <w:rFonts w:ascii="Arial" w:hAnsi="Arial" w:cs="Arial"/>
                <w:color w:val="000000"/>
                <w:sz w:val="24"/>
                <w:szCs w:val="24"/>
              </w:rPr>
              <w:t xml:space="preserve">Provide documentation of the organization’s readiness to start project(s) beginning </w:t>
            </w:r>
            <w:r w:rsidR="00CD1F8A">
              <w:rPr>
                <w:rFonts w:ascii="Arial" w:hAnsi="Arial" w:cs="Arial"/>
                <w:color w:val="000000"/>
                <w:sz w:val="24"/>
                <w:szCs w:val="24"/>
              </w:rPr>
              <w:t>October</w:t>
            </w:r>
            <w:r w:rsidR="00C2765A" w:rsidRPr="00E940C3">
              <w:rPr>
                <w:rFonts w:ascii="Arial" w:hAnsi="Arial" w:cs="Arial"/>
                <w:color w:val="000000"/>
                <w:sz w:val="24"/>
                <w:szCs w:val="24"/>
              </w:rPr>
              <w:t xml:space="preserve"> 1, 201</w:t>
            </w:r>
            <w:r w:rsidR="006F203C">
              <w:rPr>
                <w:rFonts w:ascii="Arial" w:hAnsi="Arial" w:cs="Arial"/>
                <w:color w:val="000000"/>
                <w:sz w:val="24"/>
                <w:szCs w:val="24"/>
              </w:rPr>
              <w:t>9</w:t>
            </w:r>
            <w:r w:rsidR="008A1DC0" w:rsidRPr="00E940C3">
              <w:rPr>
                <w:rFonts w:ascii="Arial" w:hAnsi="Arial" w:cs="Arial"/>
                <w:color w:val="000000"/>
                <w:sz w:val="24"/>
                <w:szCs w:val="24"/>
              </w:rPr>
              <w:t>.</w:t>
            </w:r>
          </w:p>
        </w:tc>
      </w:tr>
    </w:tbl>
    <w:p w14:paraId="71419403" w14:textId="62ABEA64" w:rsidR="00793623" w:rsidRDefault="00793623">
      <w:pPr>
        <w:rPr>
          <w:rFonts w:ascii="Arial" w:hAnsi="Arial" w:cs="Arial"/>
          <w:sz w:val="24"/>
          <w:szCs w:val="24"/>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00"/>
        <w:tblLook w:val="0000" w:firstRow="0" w:lastRow="0" w:firstColumn="0" w:lastColumn="0" w:noHBand="0" w:noVBand="0"/>
      </w:tblPr>
      <w:tblGrid>
        <w:gridCol w:w="10080"/>
      </w:tblGrid>
      <w:tr w:rsidR="00FD4B6E" w:rsidRPr="00E940C3" w14:paraId="3049CFF1" w14:textId="77777777" w:rsidTr="00B02462">
        <w:trPr>
          <w:trHeight w:val="576"/>
          <w:jc w:val="center"/>
        </w:trPr>
        <w:tc>
          <w:tcPr>
            <w:tcW w:w="9450" w:type="dxa"/>
            <w:shd w:val="clear" w:color="auto" w:fill="002060"/>
            <w:vAlign w:val="center"/>
          </w:tcPr>
          <w:p w14:paraId="7BD833D8" w14:textId="2BFD0477" w:rsidR="00FD4B6E" w:rsidRPr="00B02462" w:rsidRDefault="00B02462" w:rsidP="00056249">
            <w:pPr>
              <w:pStyle w:val="Heading1"/>
            </w:pPr>
            <w:bookmarkStart w:id="143" w:name="_Toc531781010"/>
            <w:r w:rsidRPr="00B02462">
              <w:lastRenderedPageBreak/>
              <w:t>Section</w:t>
            </w:r>
            <w:r w:rsidR="00F4207D" w:rsidRPr="00B02462">
              <w:t xml:space="preserve"> </w:t>
            </w:r>
            <w:r w:rsidR="00657699" w:rsidRPr="00B02462">
              <w:t>I</w:t>
            </w:r>
            <w:r w:rsidR="00FD4B6E" w:rsidRPr="00B02462">
              <w:t>V:</w:t>
            </w:r>
            <w:r w:rsidR="0068578C" w:rsidRPr="00B02462">
              <w:t xml:space="preserve"> </w:t>
            </w:r>
            <w:r w:rsidRPr="00B02462">
              <w:t>Collaboration</w:t>
            </w:r>
            <w:bookmarkEnd w:id="143"/>
          </w:p>
        </w:tc>
      </w:tr>
    </w:tbl>
    <w:p w14:paraId="1ABB2EBD" w14:textId="77777777" w:rsidR="00793623" w:rsidRPr="0088497D" w:rsidRDefault="00793623" w:rsidP="00342767">
      <w:pPr>
        <w:jc w:val="both"/>
        <w:rPr>
          <w:rFonts w:ascii="Arial" w:hAnsi="Arial" w:cs="Arial"/>
          <w:sz w:val="24"/>
          <w:szCs w:val="24"/>
        </w:rPr>
      </w:pPr>
    </w:p>
    <w:p w14:paraId="19FCC880" w14:textId="49CE9559" w:rsidR="0068578C" w:rsidRPr="0080723C" w:rsidRDefault="0068578C" w:rsidP="00342767">
      <w:pPr>
        <w:jc w:val="both"/>
        <w:rPr>
          <w:rFonts w:ascii="Arial" w:hAnsi="Arial" w:cs="Arial"/>
          <w:b/>
          <w:sz w:val="24"/>
          <w:szCs w:val="24"/>
        </w:rPr>
      </w:pPr>
      <w:bookmarkStart w:id="144" w:name="_Toc478374247"/>
      <w:bookmarkStart w:id="145" w:name="_Toc481652825"/>
      <w:bookmarkStart w:id="146" w:name="_Toc481653211"/>
      <w:r w:rsidRPr="0080723C">
        <w:rPr>
          <w:rFonts w:ascii="Arial" w:hAnsi="Arial" w:cs="Arial"/>
          <w:b/>
          <w:sz w:val="24"/>
          <w:szCs w:val="24"/>
        </w:rPr>
        <w:t>Address the following in narrative form</w:t>
      </w:r>
      <w:r w:rsidR="00C92EA6" w:rsidRPr="0080723C">
        <w:rPr>
          <w:rFonts w:ascii="Arial" w:hAnsi="Arial" w:cs="Arial"/>
          <w:b/>
          <w:sz w:val="24"/>
          <w:szCs w:val="24"/>
        </w:rPr>
        <w:t xml:space="preserve"> (see RFP, </w:t>
      </w:r>
      <w:r w:rsidR="0088497D" w:rsidRPr="0080723C">
        <w:rPr>
          <w:rFonts w:ascii="Arial" w:hAnsi="Arial" w:cs="Arial"/>
          <w:b/>
          <w:sz w:val="24"/>
          <w:szCs w:val="24"/>
        </w:rPr>
        <w:t>“Local JAG Steering Committee</w:t>
      </w:r>
      <w:r w:rsidR="00AF5634" w:rsidRPr="0069010B">
        <w:rPr>
          <w:rFonts w:ascii="Arial" w:hAnsi="Arial" w:cs="Arial"/>
          <w:b/>
          <w:sz w:val="24"/>
          <w:szCs w:val="24"/>
        </w:rPr>
        <w:t xml:space="preserve">, </w:t>
      </w:r>
      <w:r w:rsidR="00013444" w:rsidRPr="0069010B">
        <w:rPr>
          <w:rFonts w:ascii="Arial" w:hAnsi="Arial" w:cs="Arial"/>
          <w:b/>
          <w:sz w:val="24"/>
          <w:szCs w:val="24"/>
        </w:rPr>
        <w:t>page</w:t>
      </w:r>
      <w:r w:rsidR="006F203C">
        <w:rPr>
          <w:rFonts w:ascii="Arial" w:hAnsi="Arial" w:cs="Arial"/>
          <w:b/>
          <w:sz w:val="24"/>
          <w:szCs w:val="24"/>
        </w:rPr>
        <w:t xml:space="preserve"> 1</w:t>
      </w:r>
      <w:r w:rsidR="00CD1F8A">
        <w:rPr>
          <w:rFonts w:ascii="Arial" w:hAnsi="Arial" w:cs="Arial"/>
          <w:b/>
          <w:sz w:val="24"/>
          <w:szCs w:val="24"/>
        </w:rPr>
        <w:t>0</w:t>
      </w:r>
      <w:r w:rsidR="007029A5" w:rsidRPr="0069010B">
        <w:rPr>
          <w:rFonts w:ascii="Arial" w:hAnsi="Arial" w:cs="Arial"/>
          <w:b/>
          <w:sz w:val="24"/>
          <w:szCs w:val="24"/>
        </w:rPr>
        <w:t>)</w:t>
      </w:r>
      <w:r w:rsidRPr="0069010B">
        <w:rPr>
          <w:rFonts w:ascii="Arial" w:hAnsi="Arial" w:cs="Arial"/>
          <w:b/>
          <w:sz w:val="24"/>
          <w:szCs w:val="24"/>
        </w:rPr>
        <w:t>:</w:t>
      </w:r>
      <w:bookmarkEnd w:id="144"/>
      <w:bookmarkEnd w:id="145"/>
      <w:bookmarkEnd w:id="146"/>
    </w:p>
    <w:p w14:paraId="11A4A70D" w14:textId="77777777" w:rsidR="00BE4200" w:rsidRPr="00E940C3" w:rsidRDefault="00BE4200" w:rsidP="0068578C">
      <w:pPr>
        <w:jc w:val="both"/>
        <w:rPr>
          <w:rFonts w:ascii="Arial" w:hAnsi="Arial" w:cs="Arial"/>
          <w:b/>
          <w:sz w:val="24"/>
          <w:szCs w:val="24"/>
        </w:rPr>
      </w:pPr>
    </w:p>
    <w:tbl>
      <w:tblPr>
        <w:tblW w:w="9330" w:type="dxa"/>
        <w:tblInd w:w="30" w:type="dxa"/>
        <w:tblLayout w:type="fixed"/>
        <w:tblCellMar>
          <w:left w:w="30" w:type="dxa"/>
          <w:right w:w="72" w:type="dxa"/>
        </w:tblCellMar>
        <w:tblLook w:val="0000" w:firstRow="0" w:lastRow="0" w:firstColumn="0" w:lastColumn="0" w:noHBand="0" w:noVBand="0"/>
      </w:tblPr>
      <w:tblGrid>
        <w:gridCol w:w="702"/>
        <w:gridCol w:w="8628"/>
      </w:tblGrid>
      <w:tr w:rsidR="0068578C" w:rsidRPr="00E940C3" w14:paraId="2AE6CC3C" w14:textId="77777777" w:rsidTr="009004EB">
        <w:trPr>
          <w:trHeight w:val="810"/>
        </w:trPr>
        <w:tc>
          <w:tcPr>
            <w:tcW w:w="702" w:type="dxa"/>
            <w:tcBorders>
              <w:top w:val="nil"/>
              <w:left w:val="nil"/>
              <w:bottom w:val="nil"/>
              <w:right w:val="nil"/>
            </w:tcBorders>
          </w:tcPr>
          <w:p w14:paraId="74A95B50" w14:textId="77777777" w:rsidR="0068578C" w:rsidRPr="00E940C3" w:rsidRDefault="00D33154" w:rsidP="0088497D">
            <w:pPr>
              <w:autoSpaceDE w:val="0"/>
              <w:autoSpaceDN w:val="0"/>
              <w:adjustRightInd w:val="0"/>
              <w:jc w:val="right"/>
              <w:rPr>
                <w:rFonts w:ascii="Arial" w:hAnsi="Arial" w:cs="Arial"/>
                <w:color w:val="000000"/>
                <w:sz w:val="24"/>
                <w:szCs w:val="24"/>
              </w:rPr>
            </w:pPr>
            <w:r w:rsidRPr="00E940C3">
              <w:rPr>
                <w:rFonts w:ascii="Arial" w:hAnsi="Arial" w:cs="Arial"/>
                <w:color w:val="000000"/>
                <w:sz w:val="24"/>
                <w:szCs w:val="24"/>
              </w:rPr>
              <w:t>4</w:t>
            </w:r>
            <w:r w:rsidR="0068578C" w:rsidRPr="00E940C3">
              <w:rPr>
                <w:rFonts w:ascii="Arial" w:hAnsi="Arial" w:cs="Arial"/>
                <w:color w:val="000000"/>
                <w:sz w:val="24"/>
                <w:szCs w:val="24"/>
              </w:rPr>
              <w:t>.1</w:t>
            </w:r>
            <w:r w:rsidR="00657699" w:rsidRPr="00E940C3">
              <w:rPr>
                <w:rFonts w:ascii="Arial" w:hAnsi="Arial" w:cs="Arial"/>
                <w:color w:val="000000"/>
                <w:sz w:val="24"/>
                <w:szCs w:val="24"/>
              </w:rPr>
              <w:t>.</w:t>
            </w:r>
          </w:p>
        </w:tc>
        <w:tc>
          <w:tcPr>
            <w:tcW w:w="8628" w:type="dxa"/>
            <w:tcBorders>
              <w:top w:val="nil"/>
              <w:left w:val="nil"/>
              <w:bottom w:val="nil"/>
              <w:right w:val="nil"/>
            </w:tcBorders>
          </w:tcPr>
          <w:p w14:paraId="2020F1BE" w14:textId="154AB204" w:rsidR="0068578C" w:rsidRPr="00E940C3" w:rsidRDefault="00CD789D" w:rsidP="003A3D68">
            <w:pPr>
              <w:autoSpaceDE w:val="0"/>
              <w:autoSpaceDN w:val="0"/>
              <w:adjustRightInd w:val="0"/>
              <w:ind w:left="144"/>
              <w:jc w:val="both"/>
              <w:rPr>
                <w:rFonts w:ascii="Arial" w:hAnsi="Arial" w:cs="Arial"/>
                <w:b/>
                <w:bCs/>
                <w:color w:val="000000"/>
                <w:sz w:val="24"/>
                <w:szCs w:val="24"/>
              </w:rPr>
            </w:pPr>
            <w:r w:rsidRPr="00E940C3">
              <w:rPr>
                <w:rFonts w:ascii="Arial" w:hAnsi="Arial" w:cs="Arial"/>
                <w:color w:val="000000"/>
                <w:sz w:val="24"/>
                <w:szCs w:val="24"/>
              </w:rPr>
              <w:t>P</w:t>
            </w:r>
            <w:r w:rsidR="0068578C" w:rsidRPr="00E940C3">
              <w:rPr>
                <w:rFonts w:ascii="Arial" w:hAnsi="Arial" w:cs="Arial"/>
                <w:color w:val="000000"/>
                <w:sz w:val="24"/>
                <w:szCs w:val="24"/>
              </w:rPr>
              <w:t xml:space="preserve">rovide </w:t>
            </w:r>
            <w:r w:rsidRPr="00E940C3">
              <w:rPr>
                <w:rFonts w:ascii="Arial" w:hAnsi="Arial" w:cs="Arial"/>
                <w:color w:val="000000"/>
                <w:sz w:val="24"/>
                <w:szCs w:val="24"/>
              </w:rPr>
              <w:t>a</w:t>
            </w:r>
            <w:r w:rsidR="0068578C" w:rsidRPr="00E940C3">
              <w:rPr>
                <w:rFonts w:ascii="Arial" w:hAnsi="Arial" w:cs="Arial"/>
                <w:color w:val="000000"/>
                <w:sz w:val="24"/>
                <w:szCs w:val="24"/>
              </w:rPr>
              <w:t xml:space="preserve"> roster</w:t>
            </w:r>
            <w:r w:rsidRPr="00E940C3">
              <w:rPr>
                <w:rFonts w:ascii="Arial" w:hAnsi="Arial" w:cs="Arial"/>
                <w:color w:val="000000"/>
                <w:sz w:val="24"/>
                <w:szCs w:val="24"/>
              </w:rPr>
              <w:t xml:space="preserve"> for the </w:t>
            </w:r>
            <w:r w:rsidR="00E20547" w:rsidRPr="00E940C3">
              <w:rPr>
                <w:rFonts w:ascii="Arial" w:hAnsi="Arial" w:cs="Arial"/>
                <w:color w:val="000000"/>
                <w:sz w:val="24"/>
                <w:szCs w:val="24"/>
              </w:rPr>
              <w:t xml:space="preserve">Local </w:t>
            </w:r>
            <w:r w:rsidRPr="00E940C3">
              <w:rPr>
                <w:rFonts w:ascii="Arial" w:hAnsi="Arial" w:cs="Arial"/>
                <w:color w:val="000000"/>
                <w:sz w:val="24"/>
                <w:szCs w:val="24"/>
              </w:rPr>
              <w:t>JAG Steering Committee, to include names, titles</w:t>
            </w:r>
            <w:r w:rsidR="008C6040" w:rsidRPr="00E940C3">
              <w:rPr>
                <w:rFonts w:ascii="Arial" w:hAnsi="Arial" w:cs="Arial"/>
                <w:color w:val="000000"/>
                <w:sz w:val="24"/>
                <w:szCs w:val="24"/>
              </w:rPr>
              <w:t>, and</w:t>
            </w:r>
            <w:r w:rsidRPr="00E940C3">
              <w:rPr>
                <w:rFonts w:ascii="Arial" w:hAnsi="Arial" w:cs="Arial"/>
                <w:color w:val="000000"/>
                <w:sz w:val="24"/>
                <w:szCs w:val="24"/>
              </w:rPr>
              <w:t xml:space="preserve"> organizational affiliations</w:t>
            </w:r>
            <w:r w:rsidR="00302549" w:rsidRPr="00E940C3">
              <w:rPr>
                <w:rFonts w:ascii="Arial" w:hAnsi="Arial" w:cs="Arial"/>
                <w:color w:val="000000"/>
                <w:sz w:val="24"/>
                <w:szCs w:val="24"/>
              </w:rPr>
              <w:t xml:space="preserve"> (see </w:t>
            </w:r>
            <w:r w:rsidR="00302549" w:rsidRPr="00E940C3">
              <w:rPr>
                <w:rFonts w:ascii="Arial" w:hAnsi="Arial" w:cs="Arial"/>
                <w:b/>
                <w:color w:val="000000"/>
                <w:sz w:val="24"/>
                <w:szCs w:val="24"/>
              </w:rPr>
              <w:t xml:space="preserve">Appendix </w:t>
            </w:r>
            <w:r w:rsidR="003A3D68">
              <w:rPr>
                <w:rFonts w:ascii="Arial" w:hAnsi="Arial" w:cs="Arial"/>
                <w:b/>
                <w:color w:val="000000"/>
                <w:sz w:val="24"/>
                <w:szCs w:val="24"/>
              </w:rPr>
              <w:t>C</w:t>
            </w:r>
            <w:r w:rsidR="00302549" w:rsidRPr="00E940C3">
              <w:rPr>
                <w:rFonts w:ascii="Arial" w:hAnsi="Arial" w:cs="Arial"/>
                <w:color w:val="000000"/>
                <w:sz w:val="24"/>
                <w:szCs w:val="24"/>
              </w:rPr>
              <w:t>)</w:t>
            </w:r>
            <w:r w:rsidRPr="00E940C3">
              <w:rPr>
                <w:rFonts w:ascii="Arial" w:hAnsi="Arial" w:cs="Arial"/>
                <w:color w:val="000000"/>
                <w:sz w:val="24"/>
                <w:szCs w:val="24"/>
              </w:rPr>
              <w:t>.</w:t>
            </w:r>
            <w:r w:rsidR="0068578C" w:rsidRPr="00E940C3">
              <w:rPr>
                <w:rFonts w:ascii="Arial" w:hAnsi="Arial" w:cs="Arial"/>
                <w:color w:val="000000"/>
                <w:sz w:val="24"/>
                <w:szCs w:val="24"/>
              </w:rPr>
              <w:t xml:space="preserve"> </w:t>
            </w:r>
            <w:r w:rsidR="00B0714D" w:rsidRPr="00E940C3">
              <w:rPr>
                <w:rFonts w:ascii="Arial" w:hAnsi="Arial" w:cs="Arial"/>
                <w:color w:val="000000"/>
                <w:sz w:val="24"/>
                <w:szCs w:val="24"/>
              </w:rPr>
              <w:t xml:space="preserve"> Include </w:t>
            </w:r>
            <w:r w:rsidR="006E39E1" w:rsidRPr="00E940C3">
              <w:rPr>
                <w:rFonts w:ascii="Arial" w:hAnsi="Arial" w:cs="Arial"/>
                <w:color w:val="000000"/>
                <w:sz w:val="24"/>
                <w:szCs w:val="24"/>
              </w:rPr>
              <w:t>a Letter of Agreement</w:t>
            </w:r>
            <w:r w:rsidR="00B0714D" w:rsidRPr="00E940C3">
              <w:rPr>
                <w:rFonts w:ascii="Arial" w:hAnsi="Arial" w:cs="Arial"/>
                <w:color w:val="000000"/>
                <w:sz w:val="24"/>
                <w:szCs w:val="24"/>
              </w:rPr>
              <w:t xml:space="preserve"> </w:t>
            </w:r>
            <w:r w:rsidR="00E93781" w:rsidRPr="00E940C3">
              <w:rPr>
                <w:rFonts w:ascii="Arial" w:hAnsi="Arial" w:cs="Arial"/>
                <w:color w:val="000000"/>
                <w:sz w:val="24"/>
                <w:szCs w:val="24"/>
              </w:rPr>
              <w:t>for each member</w:t>
            </w:r>
            <w:r w:rsidR="00302549" w:rsidRPr="00E940C3">
              <w:rPr>
                <w:rFonts w:ascii="Arial" w:hAnsi="Arial" w:cs="Arial"/>
                <w:color w:val="000000"/>
                <w:sz w:val="24"/>
                <w:szCs w:val="24"/>
              </w:rPr>
              <w:t xml:space="preserve"> (see </w:t>
            </w:r>
            <w:r w:rsidR="00302549" w:rsidRPr="00E940C3">
              <w:rPr>
                <w:rFonts w:ascii="Arial" w:hAnsi="Arial" w:cs="Arial"/>
                <w:b/>
                <w:color w:val="000000"/>
                <w:sz w:val="24"/>
                <w:szCs w:val="24"/>
              </w:rPr>
              <w:t xml:space="preserve">Appendix </w:t>
            </w:r>
            <w:r w:rsidR="002438D5">
              <w:rPr>
                <w:rFonts w:ascii="Arial" w:hAnsi="Arial" w:cs="Arial"/>
                <w:b/>
                <w:color w:val="000000"/>
                <w:sz w:val="24"/>
                <w:szCs w:val="24"/>
              </w:rPr>
              <w:t>F</w:t>
            </w:r>
            <w:r w:rsidR="00302549" w:rsidRPr="00E940C3">
              <w:rPr>
                <w:rFonts w:ascii="Arial" w:hAnsi="Arial" w:cs="Arial"/>
                <w:color w:val="000000"/>
                <w:sz w:val="24"/>
                <w:szCs w:val="24"/>
              </w:rPr>
              <w:t>).</w:t>
            </w:r>
            <w:r w:rsidR="00C2765A" w:rsidRPr="00E940C3">
              <w:rPr>
                <w:rFonts w:ascii="Arial" w:hAnsi="Arial" w:cs="Arial"/>
                <w:color w:val="000000"/>
                <w:sz w:val="24"/>
                <w:szCs w:val="24"/>
              </w:rPr>
              <w:t xml:space="preserve"> </w:t>
            </w:r>
          </w:p>
        </w:tc>
      </w:tr>
      <w:tr w:rsidR="00717A3A" w:rsidRPr="00E940C3" w14:paraId="0AA12DDF" w14:textId="77777777" w:rsidTr="0088497D">
        <w:trPr>
          <w:trHeight w:val="602"/>
        </w:trPr>
        <w:tc>
          <w:tcPr>
            <w:tcW w:w="702" w:type="dxa"/>
            <w:tcBorders>
              <w:top w:val="nil"/>
              <w:left w:val="nil"/>
              <w:bottom w:val="nil"/>
              <w:right w:val="nil"/>
            </w:tcBorders>
          </w:tcPr>
          <w:p w14:paraId="7335D4D6" w14:textId="77777777" w:rsidR="00717A3A" w:rsidRPr="00E940C3" w:rsidRDefault="00D33154" w:rsidP="0088497D">
            <w:pPr>
              <w:autoSpaceDE w:val="0"/>
              <w:autoSpaceDN w:val="0"/>
              <w:adjustRightInd w:val="0"/>
              <w:jc w:val="right"/>
              <w:rPr>
                <w:rFonts w:ascii="Arial" w:hAnsi="Arial" w:cs="Arial"/>
                <w:color w:val="000000"/>
                <w:sz w:val="24"/>
                <w:szCs w:val="24"/>
              </w:rPr>
            </w:pPr>
            <w:r w:rsidRPr="00E940C3">
              <w:rPr>
                <w:rFonts w:ascii="Arial" w:hAnsi="Arial" w:cs="Arial"/>
                <w:color w:val="000000"/>
                <w:sz w:val="24"/>
                <w:szCs w:val="24"/>
              </w:rPr>
              <w:t>4</w:t>
            </w:r>
            <w:r w:rsidR="00717A3A" w:rsidRPr="00E940C3">
              <w:rPr>
                <w:rFonts w:ascii="Arial" w:hAnsi="Arial" w:cs="Arial"/>
                <w:color w:val="000000"/>
                <w:sz w:val="24"/>
                <w:szCs w:val="24"/>
              </w:rPr>
              <w:t>.2</w:t>
            </w:r>
            <w:r w:rsidR="00657699" w:rsidRPr="00E940C3">
              <w:rPr>
                <w:rFonts w:ascii="Arial" w:hAnsi="Arial" w:cs="Arial"/>
                <w:color w:val="000000"/>
                <w:sz w:val="24"/>
                <w:szCs w:val="24"/>
              </w:rPr>
              <w:t>.</w:t>
            </w:r>
          </w:p>
        </w:tc>
        <w:tc>
          <w:tcPr>
            <w:tcW w:w="8628" w:type="dxa"/>
            <w:tcBorders>
              <w:top w:val="nil"/>
              <w:left w:val="nil"/>
              <w:bottom w:val="nil"/>
              <w:right w:val="nil"/>
            </w:tcBorders>
          </w:tcPr>
          <w:p w14:paraId="73331B09" w14:textId="77777777" w:rsidR="00717A3A" w:rsidRPr="00E940C3" w:rsidRDefault="00717A3A" w:rsidP="00EB319C">
            <w:pPr>
              <w:autoSpaceDE w:val="0"/>
              <w:autoSpaceDN w:val="0"/>
              <w:adjustRightInd w:val="0"/>
              <w:ind w:left="144"/>
              <w:jc w:val="both"/>
              <w:rPr>
                <w:rFonts w:ascii="Arial" w:hAnsi="Arial" w:cs="Arial"/>
                <w:color w:val="000000"/>
                <w:sz w:val="24"/>
                <w:szCs w:val="24"/>
              </w:rPr>
            </w:pPr>
            <w:r w:rsidRPr="00E940C3">
              <w:rPr>
                <w:rFonts w:ascii="Arial" w:hAnsi="Arial" w:cs="Arial"/>
                <w:color w:val="000000"/>
                <w:sz w:val="24"/>
                <w:szCs w:val="24"/>
              </w:rPr>
              <w:t>Describe the process used to identify, recruit</w:t>
            </w:r>
            <w:r w:rsidR="00C2765A" w:rsidRPr="00E940C3">
              <w:rPr>
                <w:rFonts w:ascii="Arial" w:hAnsi="Arial" w:cs="Arial"/>
                <w:color w:val="000000"/>
                <w:sz w:val="24"/>
                <w:szCs w:val="24"/>
              </w:rPr>
              <w:t>,</w:t>
            </w:r>
            <w:r w:rsidRPr="00E940C3">
              <w:rPr>
                <w:rFonts w:ascii="Arial" w:hAnsi="Arial" w:cs="Arial"/>
                <w:color w:val="000000"/>
                <w:sz w:val="24"/>
                <w:szCs w:val="24"/>
              </w:rPr>
              <w:t xml:space="preserve"> and engage steering committee members.</w:t>
            </w:r>
          </w:p>
        </w:tc>
      </w:tr>
      <w:tr w:rsidR="00717A3A" w:rsidRPr="00E940C3" w14:paraId="56698674" w14:textId="77777777" w:rsidTr="009004EB">
        <w:trPr>
          <w:trHeight w:val="819"/>
        </w:trPr>
        <w:tc>
          <w:tcPr>
            <w:tcW w:w="702" w:type="dxa"/>
            <w:tcBorders>
              <w:top w:val="nil"/>
              <w:left w:val="nil"/>
              <w:bottom w:val="nil"/>
              <w:right w:val="nil"/>
            </w:tcBorders>
          </w:tcPr>
          <w:p w14:paraId="64697264" w14:textId="77777777" w:rsidR="00717A3A" w:rsidRPr="00E940C3" w:rsidRDefault="00D33154" w:rsidP="0088497D">
            <w:pPr>
              <w:tabs>
                <w:tab w:val="left" w:pos="225"/>
              </w:tabs>
              <w:autoSpaceDE w:val="0"/>
              <w:autoSpaceDN w:val="0"/>
              <w:adjustRightInd w:val="0"/>
              <w:jc w:val="right"/>
              <w:rPr>
                <w:rFonts w:ascii="Arial" w:hAnsi="Arial" w:cs="Arial"/>
                <w:color w:val="000000"/>
                <w:sz w:val="24"/>
                <w:szCs w:val="24"/>
              </w:rPr>
            </w:pPr>
            <w:r w:rsidRPr="00E940C3">
              <w:rPr>
                <w:rFonts w:ascii="Arial" w:hAnsi="Arial" w:cs="Arial"/>
                <w:color w:val="000000"/>
                <w:sz w:val="24"/>
                <w:szCs w:val="24"/>
              </w:rPr>
              <w:t>4</w:t>
            </w:r>
            <w:r w:rsidR="00717A3A" w:rsidRPr="00E940C3">
              <w:rPr>
                <w:rFonts w:ascii="Arial" w:hAnsi="Arial" w:cs="Arial"/>
                <w:color w:val="000000"/>
                <w:sz w:val="24"/>
                <w:szCs w:val="24"/>
              </w:rPr>
              <w:t>.3</w:t>
            </w:r>
            <w:r w:rsidR="00657699" w:rsidRPr="00E940C3">
              <w:rPr>
                <w:rFonts w:ascii="Arial" w:hAnsi="Arial" w:cs="Arial"/>
                <w:color w:val="000000"/>
                <w:sz w:val="24"/>
                <w:szCs w:val="24"/>
              </w:rPr>
              <w:t>.</w:t>
            </w:r>
          </w:p>
        </w:tc>
        <w:tc>
          <w:tcPr>
            <w:tcW w:w="8628" w:type="dxa"/>
            <w:tcBorders>
              <w:top w:val="nil"/>
              <w:left w:val="nil"/>
              <w:bottom w:val="nil"/>
              <w:right w:val="nil"/>
            </w:tcBorders>
          </w:tcPr>
          <w:p w14:paraId="3C5650E0" w14:textId="587923C1" w:rsidR="00717A3A" w:rsidRPr="00E940C3" w:rsidRDefault="00717A3A" w:rsidP="003A3D68">
            <w:pPr>
              <w:autoSpaceDE w:val="0"/>
              <w:autoSpaceDN w:val="0"/>
              <w:adjustRightInd w:val="0"/>
              <w:ind w:left="144"/>
              <w:jc w:val="both"/>
              <w:rPr>
                <w:rFonts w:ascii="Arial" w:hAnsi="Arial" w:cs="Arial"/>
                <w:color w:val="000000"/>
                <w:sz w:val="24"/>
                <w:szCs w:val="24"/>
              </w:rPr>
            </w:pPr>
            <w:r w:rsidRPr="00E940C3">
              <w:rPr>
                <w:rFonts w:ascii="Arial" w:hAnsi="Arial" w:cs="Arial"/>
                <w:color w:val="000000"/>
                <w:sz w:val="24"/>
                <w:szCs w:val="24"/>
              </w:rPr>
              <w:t>Describe each member</w:t>
            </w:r>
            <w:r w:rsidR="00D44101" w:rsidRPr="00E940C3">
              <w:rPr>
                <w:rFonts w:ascii="Arial" w:hAnsi="Arial" w:cs="Arial"/>
                <w:color w:val="000000"/>
                <w:sz w:val="24"/>
                <w:szCs w:val="24"/>
              </w:rPr>
              <w:t xml:space="preserve"> or agency</w:t>
            </w:r>
            <w:r w:rsidRPr="00E940C3">
              <w:rPr>
                <w:rFonts w:ascii="Arial" w:hAnsi="Arial" w:cs="Arial"/>
                <w:color w:val="000000"/>
                <w:sz w:val="24"/>
                <w:szCs w:val="24"/>
              </w:rPr>
              <w:t xml:space="preserve"> selected for the </w:t>
            </w:r>
            <w:r w:rsidR="00E20547" w:rsidRPr="00E940C3">
              <w:rPr>
                <w:rFonts w:ascii="Arial" w:hAnsi="Arial" w:cs="Arial"/>
                <w:color w:val="000000"/>
                <w:sz w:val="24"/>
                <w:szCs w:val="24"/>
              </w:rPr>
              <w:t xml:space="preserve">Local </w:t>
            </w:r>
            <w:r w:rsidRPr="00E940C3">
              <w:rPr>
                <w:rFonts w:ascii="Arial" w:hAnsi="Arial" w:cs="Arial"/>
                <w:color w:val="000000"/>
                <w:sz w:val="24"/>
                <w:szCs w:val="24"/>
              </w:rPr>
              <w:t>JAG</w:t>
            </w:r>
            <w:r w:rsidR="003A3D68">
              <w:rPr>
                <w:rFonts w:ascii="Arial" w:hAnsi="Arial" w:cs="Arial"/>
                <w:color w:val="000000"/>
                <w:sz w:val="24"/>
                <w:szCs w:val="24"/>
              </w:rPr>
              <w:t xml:space="preserve"> Steering Committee, including members</w:t>
            </w:r>
            <w:r w:rsidRPr="00E940C3">
              <w:rPr>
                <w:rFonts w:ascii="Arial" w:hAnsi="Arial" w:cs="Arial"/>
                <w:color w:val="000000"/>
                <w:sz w:val="24"/>
                <w:szCs w:val="24"/>
              </w:rPr>
              <w:t xml:space="preserve"> experience and expertise as related to the Project Need.</w:t>
            </w:r>
          </w:p>
        </w:tc>
      </w:tr>
      <w:tr w:rsidR="00717A3A" w:rsidRPr="00E940C3" w14:paraId="7F8B9A16" w14:textId="77777777" w:rsidTr="0088497D">
        <w:trPr>
          <w:trHeight w:val="630"/>
        </w:trPr>
        <w:tc>
          <w:tcPr>
            <w:tcW w:w="702" w:type="dxa"/>
            <w:tcBorders>
              <w:top w:val="nil"/>
              <w:left w:val="nil"/>
              <w:bottom w:val="nil"/>
              <w:right w:val="nil"/>
            </w:tcBorders>
          </w:tcPr>
          <w:p w14:paraId="2957EB41" w14:textId="77777777" w:rsidR="00717A3A" w:rsidRPr="00E940C3" w:rsidRDefault="00D33154" w:rsidP="0088497D">
            <w:pPr>
              <w:autoSpaceDE w:val="0"/>
              <w:autoSpaceDN w:val="0"/>
              <w:adjustRightInd w:val="0"/>
              <w:jc w:val="right"/>
              <w:rPr>
                <w:rFonts w:ascii="Arial" w:hAnsi="Arial" w:cs="Arial"/>
                <w:color w:val="000000"/>
                <w:sz w:val="24"/>
                <w:szCs w:val="24"/>
              </w:rPr>
            </w:pPr>
            <w:r w:rsidRPr="00E940C3">
              <w:rPr>
                <w:rFonts w:ascii="Arial" w:hAnsi="Arial" w:cs="Arial"/>
                <w:color w:val="000000"/>
                <w:sz w:val="24"/>
                <w:szCs w:val="24"/>
              </w:rPr>
              <w:t>4</w:t>
            </w:r>
            <w:r w:rsidR="00717A3A" w:rsidRPr="00E940C3">
              <w:rPr>
                <w:rFonts w:ascii="Arial" w:hAnsi="Arial" w:cs="Arial"/>
                <w:color w:val="000000"/>
                <w:sz w:val="24"/>
                <w:szCs w:val="24"/>
              </w:rPr>
              <w:t>.4</w:t>
            </w:r>
            <w:r w:rsidR="00657699" w:rsidRPr="00E940C3">
              <w:rPr>
                <w:rFonts w:ascii="Arial" w:hAnsi="Arial" w:cs="Arial"/>
                <w:color w:val="000000"/>
                <w:sz w:val="24"/>
                <w:szCs w:val="24"/>
              </w:rPr>
              <w:t>.</w:t>
            </w:r>
          </w:p>
        </w:tc>
        <w:tc>
          <w:tcPr>
            <w:tcW w:w="8628" w:type="dxa"/>
            <w:tcBorders>
              <w:top w:val="nil"/>
              <w:left w:val="nil"/>
              <w:bottom w:val="nil"/>
              <w:right w:val="nil"/>
            </w:tcBorders>
          </w:tcPr>
          <w:p w14:paraId="2CE8F1A9" w14:textId="77777777" w:rsidR="00717A3A" w:rsidRPr="00E940C3" w:rsidRDefault="00717A3A" w:rsidP="00EB319C">
            <w:pPr>
              <w:autoSpaceDE w:val="0"/>
              <w:autoSpaceDN w:val="0"/>
              <w:adjustRightInd w:val="0"/>
              <w:ind w:left="144"/>
              <w:jc w:val="both"/>
              <w:rPr>
                <w:rFonts w:ascii="Arial" w:hAnsi="Arial" w:cs="Arial"/>
                <w:color w:val="000000"/>
                <w:sz w:val="24"/>
                <w:szCs w:val="24"/>
              </w:rPr>
            </w:pPr>
            <w:r w:rsidRPr="00E940C3">
              <w:rPr>
                <w:rFonts w:ascii="Arial" w:hAnsi="Arial" w:cs="Arial"/>
                <w:color w:val="000000"/>
                <w:sz w:val="24"/>
                <w:szCs w:val="24"/>
              </w:rPr>
              <w:t>Demonstrate that there is full and balanced representation from both traditional and non-traditional stakeholder groups as related to the Project Need.</w:t>
            </w:r>
          </w:p>
        </w:tc>
      </w:tr>
      <w:tr w:rsidR="00717A3A" w:rsidRPr="00E940C3" w14:paraId="45FB37A8" w14:textId="77777777" w:rsidTr="0088497D">
        <w:trPr>
          <w:trHeight w:val="360"/>
        </w:trPr>
        <w:tc>
          <w:tcPr>
            <w:tcW w:w="702" w:type="dxa"/>
            <w:tcBorders>
              <w:top w:val="nil"/>
              <w:left w:val="nil"/>
              <w:bottom w:val="nil"/>
              <w:right w:val="nil"/>
            </w:tcBorders>
          </w:tcPr>
          <w:p w14:paraId="29A338F4" w14:textId="77777777" w:rsidR="00717A3A" w:rsidRPr="00E940C3" w:rsidRDefault="00D33154" w:rsidP="0088497D">
            <w:pPr>
              <w:autoSpaceDE w:val="0"/>
              <w:autoSpaceDN w:val="0"/>
              <w:adjustRightInd w:val="0"/>
              <w:jc w:val="right"/>
              <w:rPr>
                <w:rFonts w:ascii="Arial" w:hAnsi="Arial" w:cs="Arial"/>
                <w:color w:val="000000"/>
                <w:sz w:val="24"/>
                <w:szCs w:val="24"/>
              </w:rPr>
            </w:pPr>
            <w:r w:rsidRPr="00E940C3">
              <w:rPr>
                <w:rFonts w:ascii="Arial" w:hAnsi="Arial" w:cs="Arial"/>
                <w:color w:val="000000"/>
                <w:sz w:val="24"/>
                <w:szCs w:val="24"/>
              </w:rPr>
              <w:t>4</w:t>
            </w:r>
            <w:r w:rsidR="00717A3A" w:rsidRPr="00E940C3">
              <w:rPr>
                <w:rFonts w:ascii="Arial" w:hAnsi="Arial" w:cs="Arial"/>
                <w:color w:val="000000"/>
                <w:sz w:val="24"/>
                <w:szCs w:val="24"/>
              </w:rPr>
              <w:t>.5</w:t>
            </w:r>
            <w:r w:rsidR="00657699" w:rsidRPr="00E940C3">
              <w:rPr>
                <w:rFonts w:ascii="Arial" w:hAnsi="Arial" w:cs="Arial"/>
                <w:color w:val="000000"/>
                <w:sz w:val="24"/>
                <w:szCs w:val="24"/>
              </w:rPr>
              <w:t>.</w:t>
            </w:r>
          </w:p>
        </w:tc>
        <w:tc>
          <w:tcPr>
            <w:tcW w:w="8628" w:type="dxa"/>
            <w:tcBorders>
              <w:top w:val="nil"/>
              <w:left w:val="nil"/>
              <w:bottom w:val="nil"/>
              <w:right w:val="nil"/>
            </w:tcBorders>
          </w:tcPr>
          <w:p w14:paraId="75CC9EF6" w14:textId="77777777" w:rsidR="00717A3A" w:rsidRPr="00E940C3" w:rsidRDefault="00717A3A" w:rsidP="00EB319C">
            <w:pPr>
              <w:autoSpaceDE w:val="0"/>
              <w:autoSpaceDN w:val="0"/>
              <w:adjustRightInd w:val="0"/>
              <w:ind w:left="144"/>
              <w:jc w:val="both"/>
              <w:rPr>
                <w:rFonts w:ascii="Arial" w:hAnsi="Arial" w:cs="Arial"/>
                <w:color w:val="000000"/>
                <w:sz w:val="24"/>
                <w:szCs w:val="24"/>
              </w:rPr>
            </w:pPr>
            <w:r w:rsidRPr="00E940C3">
              <w:rPr>
                <w:rFonts w:ascii="Arial" w:hAnsi="Arial" w:cs="Arial"/>
                <w:color w:val="000000"/>
                <w:sz w:val="24"/>
                <w:szCs w:val="24"/>
              </w:rPr>
              <w:t>Describe prior working relationships with members, if any.</w:t>
            </w:r>
          </w:p>
        </w:tc>
      </w:tr>
      <w:tr w:rsidR="00717A3A" w:rsidRPr="00E940C3" w14:paraId="7DCFCD35" w14:textId="77777777" w:rsidTr="009004EB">
        <w:trPr>
          <w:trHeight w:val="360"/>
        </w:trPr>
        <w:tc>
          <w:tcPr>
            <w:tcW w:w="702" w:type="dxa"/>
            <w:tcBorders>
              <w:top w:val="nil"/>
              <w:left w:val="nil"/>
              <w:bottom w:val="nil"/>
              <w:right w:val="nil"/>
            </w:tcBorders>
          </w:tcPr>
          <w:p w14:paraId="5192FE46" w14:textId="77777777" w:rsidR="00717A3A" w:rsidRPr="00E940C3" w:rsidRDefault="00D33154" w:rsidP="0088497D">
            <w:pPr>
              <w:autoSpaceDE w:val="0"/>
              <w:autoSpaceDN w:val="0"/>
              <w:adjustRightInd w:val="0"/>
              <w:jc w:val="right"/>
              <w:rPr>
                <w:rFonts w:ascii="Arial" w:hAnsi="Arial" w:cs="Arial"/>
                <w:color w:val="000000"/>
                <w:sz w:val="24"/>
                <w:szCs w:val="24"/>
              </w:rPr>
            </w:pPr>
            <w:r w:rsidRPr="00E940C3">
              <w:rPr>
                <w:rFonts w:ascii="Arial" w:hAnsi="Arial" w:cs="Arial"/>
                <w:color w:val="000000"/>
                <w:sz w:val="24"/>
                <w:szCs w:val="24"/>
              </w:rPr>
              <w:t>4</w:t>
            </w:r>
            <w:r w:rsidR="00717A3A" w:rsidRPr="00E940C3">
              <w:rPr>
                <w:rFonts w:ascii="Arial" w:hAnsi="Arial" w:cs="Arial"/>
                <w:color w:val="000000"/>
                <w:sz w:val="24"/>
                <w:szCs w:val="24"/>
              </w:rPr>
              <w:t>.6</w:t>
            </w:r>
            <w:r w:rsidR="00657699" w:rsidRPr="00E940C3">
              <w:rPr>
                <w:rFonts w:ascii="Arial" w:hAnsi="Arial" w:cs="Arial"/>
                <w:color w:val="000000"/>
                <w:sz w:val="24"/>
                <w:szCs w:val="24"/>
              </w:rPr>
              <w:t>.</w:t>
            </w:r>
          </w:p>
        </w:tc>
        <w:tc>
          <w:tcPr>
            <w:tcW w:w="8628" w:type="dxa"/>
            <w:tcBorders>
              <w:top w:val="nil"/>
              <w:left w:val="nil"/>
              <w:bottom w:val="nil"/>
              <w:right w:val="nil"/>
            </w:tcBorders>
          </w:tcPr>
          <w:p w14:paraId="0F319FE5" w14:textId="77777777" w:rsidR="00717A3A" w:rsidRPr="00E940C3" w:rsidRDefault="00717A3A" w:rsidP="00EB319C">
            <w:pPr>
              <w:autoSpaceDE w:val="0"/>
              <w:autoSpaceDN w:val="0"/>
              <w:adjustRightInd w:val="0"/>
              <w:ind w:left="144"/>
              <w:jc w:val="both"/>
              <w:rPr>
                <w:rFonts w:ascii="Arial" w:hAnsi="Arial" w:cs="Arial"/>
                <w:color w:val="000000"/>
                <w:sz w:val="24"/>
                <w:szCs w:val="24"/>
              </w:rPr>
            </w:pPr>
            <w:r w:rsidRPr="00E940C3">
              <w:rPr>
                <w:rFonts w:ascii="Arial" w:hAnsi="Arial" w:cs="Arial"/>
                <w:color w:val="000000"/>
                <w:sz w:val="24"/>
                <w:szCs w:val="24"/>
              </w:rPr>
              <w:t>Describe process used to identify the problem area(s) and develop the strategy.</w:t>
            </w:r>
          </w:p>
        </w:tc>
      </w:tr>
      <w:tr w:rsidR="00717A3A" w:rsidRPr="00E940C3" w14:paraId="2939E8F2" w14:textId="77777777" w:rsidTr="0088497D">
        <w:trPr>
          <w:trHeight w:val="630"/>
        </w:trPr>
        <w:tc>
          <w:tcPr>
            <w:tcW w:w="702" w:type="dxa"/>
            <w:tcBorders>
              <w:top w:val="nil"/>
              <w:left w:val="nil"/>
              <w:bottom w:val="nil"/>
              <w:right w:val="nil"/>
            </w:tcBorders>
          </w:tcPr>
          <w:p w14:paraId="28007339" w14:textId="77777777" w:rsidR="00717A3A" w:rsidRPr="00E940C3" w:rsidRDefault="00D33154" w:rsidP="0088497D">
            <w:pPr>
              <w:autoSpaceDE w:val="0"/>
              <w:autoSpaceDN w:val="0"/>
              <w:adjustRightInd w:val="0"/>
              <w:jc w:val="right"/>
              <w:rPr>
                <w:rFonts w:ascii="Arial" w:hAnsi="Arial" w:cs="Arial"/>
                <w:color w:val="000000"/>
                <w:sz w:val="24"/>
                <w:szCs w:val="24"/>
              </w:rPr>
            </w:pPr>
            <w:r w:rsidRPr="00E940C3">
              <w:rPr>
                <w:rFonts w:ascii="Arial" w:hAnsi="Arial" w:cs="Arial"/>
                <w:color w:val="000000"/>
                <w:sz w:val="24"/>
                <w:szCs w:val="24"/>
              </w:rPr>
              <w:t>4</w:t>
            </w:r>
            <w:r w:rsidR="00717A3A" w:rsidRPr="00E940C3">
              <w:rPr>
                <w:rFonts w:ascii="Arial" w:hAnsi="Arial" w:cs="Arial"/>
                <w:color w:val="000000"/>
                <w:sz w:val="24"/>
                <w:szCs w:val="24"/>
              </w:rPr>
              <w:t>.</w:t>
            </w:r>
            <w:r w:rsidR="00657699" w:rsidRPr="00E940C3">
              <w:rPr>
                <w:rFonts w:ascii="Arial" w:hAnsi="Arial" w:cs="Arial"/>
                <w:color w:val="000000"/>
                <w:sz w:val="24"/>
                <w:szCs w:val="24"/>
              </w:rPr>
              <w:t>7.</w:t>
            </w:r>
          </w:p>
        </w:tc>
        <w:tc>
          <w:tcPr>
            <w:tcW w:w="8628" w:type="dxa"/>
            <w:tcBorders>
              <w:top w:val="nil"/>
              <w:left w:val="nil"/>
              <w:bottom w:val="nil"/>
              <w:right w:val="nil"/>
            </w:tcBorders>
          </w:tcPr>
          <w:p w14:paraId="34512D0C" w14:textId="77777777" w:rsidR="00717A3A" w:rsidRPr="00E940C3" w:rsidRDefault="00717A3A" w:rsidP="00EB319C">
            <w:pPr>
              <w:autoSpaceDE w:val="0"/>
              <w:autoSpaceDN w:val="0"/>
              <w:adjustRightInd w:val="0"/>
              <w:ind w:left="144"/>
              <w:jc w:val="both"/>
              <w:rPr>
                <w:rFonts w:ascii="Arial" w:hAnsi="Arial" w:cs="Arial"/>
                <w:color w:val="000000"/>
                <w:sz w:val="24"/>
                <w:szCs w:val="24"/>
              </w:rPr>
            </w:pPr>
            <w:r w:rsidRPr="00E940C3">
              <w:rPr>
                <w:rFonts w:ascii="Arial" w:hAnsi="Arial" w:cs="Arial"/>
                <w:color w:val="000000"/>
                <w:sz w:val="24"/>
                <w:szCs w:val="24"/>
              </w:rPr>
              <w:t>Describe how full participation and voting rights were ensured for all members throughout the process.</w:t>
            </w:r>
          </w:p>
        </w:tc>
      </w:tr>
      <w:tr w:rsidR="00717A3A" w:rsidRPr="00E940C3" w14:paraId="5B2F0360" w14:textId="77777777" w:rsidTr="0088497D">
        <w:trPr>
          <w:trHeight w:val="360"/>
        </w:trPr>
        <w:tc>
          <w:tcPr>
            <w:tcW w:w="702" w:type="dxa"/>
            <w:tcBorders>
              <w:top w:val="nil"/>
              <w:left w:val="nil"/>
              <w:bottom w:val="nil"/>
              <w:right w:val="nil"/>
            </w:tcBorders>
          </w:tcPr>
          <w:p w14:paraId="2DAA5F9C" w14:textId="77777777" w:rsidR="00717A3A" w:rsidRPr="00E940C3" w:rsidRDefault="00D33154" w:rsidP="0088497D">
            <w:pPr>
              <w:autoSpaceDE w:val="0"/>
              <w:autoSpaceDN w:val="0"/>
              <w:adjustRightInd w:val="0"/>
              <w:jc w:val="right"/>
              <w:rPr>
                <w:rFonts w:ascii="Arial" w:hAnsi="Arial" w:cs="Arial"/>
                <w:color w:val="000000"/>
                <w:sz w:val="24"/>
                <w:szCs w:val="24"/>
              </w:rPr>
            </w:pPr>
            <w:r w:rsidRPr="00E940C3">
              <w:rPr>
                <w:rFonts w:ascii="Arial" w:hAnsi="Arial" w:cs="Arial"/>
                <w:color w:val="000000"/>
                <w:sz w:val="24"/>
                <w:szCs w:val="24"/>
              </w:rPr>
              <w:t>4</w:t>
            </w:r>
            <w:r w:rsidR="00717A3A" w:rsidRPr="00E940C3">
              <w:rPr>
                <w:rFonts w:ascii="Arial" w:hAnsi="Arial" w:cs="Arial"/>
                <w:color w:val="000000"/>
                <w:sz w:val="24"/>
                <w:szCs w:val="24"/>
              </w:rPr>
              <w:t>.8</w:t>
            </w:r>
            <w:r w:rsidR="00657699" w:rsidRPr="00E940C3">
              <w:rPr>
                <w:rFonts w:ascii="Arial" w:hAnsi="Arial" w:cs="Arial"/>
                <w:color w:val="000000"/>
                <w:sz w:val="24"/>
                <w:szCs w:val="24"/>
              </w:rPr>
              <w:t>.</w:t>
            </w:r>
          </w:p>
        </w:tc>
        <w:tc>
          <w:tcPr>
            <w:tcW w:w="8628" w:type="dxa"/>
            <w:tcBorders>
              <w:top w:val="nil"/>
              <w:left w:val="nil"/>
              <w:bottom w:val="nil"/>
              <w:right w:val="nil"/>
            </w:tcBorders>
          </w:tcPr>
          <w:p w14:paraId="7C22B963" w14:textId="77777777" w:rsidR="00717A3A" w:rsidRPr="00E940C3" w:rsidRDefault="00717A3A" w:rsidP="00EB319C">
            <w:pPr>
              <w:autoSpaceDE w:val="0"/>
              <w:autoSpaceDN w:val="0"/>
              <w:adjustRightInd w:val="0"/>
              <w:ind w:left="144"/>
              <w:jc w:val="both"/>
              <w:rPr>
                <w:rFonts w:ascii="Arial" w:hAnsi="Arial" w:cs="Arial"/>
                <w:color w:val="000000"/>
                <w:sz w:val="24"/>
                <w:szCs w:val="24"/>
              </w:rPr>
            </w:pPr>
            <w:r w:rsidRPr="00E940C3">
              <w:rPr>
                <w:rFonts w:ascii="Arial" w:hAnsi="Arial" w:cs="Arial"/>
                <w:color w:val="000000"/>
                <w:sz w:val="24"/>
                <w:szCs w:val="24"/>
              </w:rPr>
              <w:t>Describe the applicant's history of collaboration, if any.</w:t>
            </w:r>
          </w:p>
        </w:tc>
      </w:tr>
      <w:tr w:rsidR="00717A3A" w:rsidRPr="00E940C3" w14:paraId="2E88E03F" w14:textId="77777777" w:rsidTr="009004EB">
        <w:trPr>
          <w:trHeight w:val="621"/>
        </w:trPr>
        <w:tc>
          <w:tcPr>
            <w:tcW w:w="702" w:type="dxa"/>
            <w:tcBorders>
              <w:top w:val="nil"/>
              <w:left w:val="nil"/>
              <w:bottom w:val="nil"/>
              <w:right w:val="nil"/>
            </w:tcBorders>
          </w:tcPr>
          <w:p w14:paraId="35A14FD2" w14:textId="77777777" w:rsidR="00717A3A" w:rsidRPr="00E940C3" w:rsidRDefault="00D33154" w:rsidP="0088497D">
            <w:pPr>
              <w:autoSpaceDE w:val="0"/>
              <w:autoSpaceDN w:val="0"/>
              <w:adjustRightInd w:val="0"/>
              <w:jc w:val="right"/>
              <w:rPr>
                <w:rFonts w:ascii="Arial" w:hAnsi="Arial" w:cs="Arial"/>
                <w:color w:val="000000"/>
                <w:sz w:val="24"/>
                <w:szCs w:val="24"/>
              </w:rPr>
            </w:pPr>
            <w:r w:rsidRPr="00E940C3">
              <w:rPr>
                <w:rFonts w:ascii="Arial" w:hAnsi="Arial" w:cs="Arial"/>
                <w:color w:val="000000"/>
                <w:sz w:val="24"/>
                <w:szCs w:val="24"/>
              </w:rPr>
              <w:t>4</w:t>
            </w:r>
            <w:r w:rsidR="00717A3A" w:rsidRPr="00E940C3">
              <w:rPr>
                <w:rFonts w:ascii="Arial" w:hAnsi="Arial" w:cs="Arial"/>
                <w:color w:val="000000"/>
                <w:sz w:val="24"/>
                <w:szCs w:val="24"/>
              </w:rPr>
              <w:t>.9</w:t>
            </w:r>
            <w:r w:rsidR="00657699" w:rsidRPr="00E940C3">
              <w:rPr>
                <w:rFonts w:ascii="Arial" w:hAnsi="Arial" w:cs="Arial"/>
                <w:color w:val="000000"/>
                <w:sz w:val="24"/>
                <w:szCs w:val="24"/>
              </w:rPr>
              <w:t>.</w:t>
            </w:r>
          </w:p>
        </w:tc>
        <w:tc>
          <w:tcPr>
            <w:tcW w:w="8628" w:type="dxa"/>
            <w:tcBorders>
              <w:top w:val="nil"/>
              <w:left w:val="nil"/>
              <w:bottom w:val="nil"/>
              <w:right w:val="nil"/>
            </w:tcBorders>
          </w:tcPr>
          <w:p w14:paraId="087FEBE2" w14:textId="77777777" w:rsidR="00717A3A" w:rsidRPr="00E940C3" w:rsidRDefault="00D44101" w:rsidP="00EB319C">
            <w:pPr>
              <w:autoSpaceDE w:val="0"/>
              <w:autoSpaceDN w:val="0"/>
              <w:adjustRightInd w:val="0"/>
              <w:ind w:left="144"/>
              <w:jc w:val="both"/>
              <w:rPr>
                <w:rFonts w:ascii="Arial" w:hAnsi="Arial" w:cs="Arial"/>
                <w:color w:val="000000"/>
                <w:sz w:val="24"/>
                <w:szCs w:val="24"/>
              </w:rPr>
            </w:pPr>
            <w:r w:rsidRPr="00E940C3">
              <w:rPr>
                <w:rFonts w:ascii="Arial" w:hAnsi="Arial" w:cs="Arial"/>
                <w:color w:val="000000"/>
                <w:sz w:val="24"/>
                <w:szCs w:val="24"/>
              </w:rPr>
              <w:t xml:space="preserve">Describe the process used to </w:t>
            </w:r>
            <w:r w:rsidR="00717A3A" w:rsidRPr="00E940C3">
              <w:rPr>
                <w:rFonts w:ascii="Arial" w:hAnsi="Arial" w:cs="Arial"/>
                <w:color w:val="000000"/>
                <w:sz w:val="24"/>
                <w:szCs w:val="24"/>
              </w:rPr>
              <w:t>establish and maintain collaboration as it relates to supporting this proposed project.</w:t>
            </w:r>
          </w:p>
        </w:tc>
      </w:tr>
      <w:tr w:rsidR="00717A3A" w:rsidRPr="00E940C3" w14:paraId="25CD424A" w14:textId="77777777" w:rsidTr="0088497D">
        <w:trPr>
          <w:trHeight w:val="360"/>
        </w:trPr>
        <w:tc>
          <w:tcPr>
            <w:tcW w:w="702" w:type="dxa"/>
            <w:tcBorders>
              <w:top w:val="nil"/>
              <w:left w:val="nil"/>
              <w:bottom w:val="nil"/>
              <w:right w:val="nil"/>
            </w:tcBorders>
          </w:tcPr>
          <w:p w14:paraId="540F8BA1" w14:textId="77777777" w:rsidR="00717A3A" w:rsidRPr="00E940C3" w:rsidRDefault="00D33154" w:rsidP="0088497D">
            <w:pPr>
              <w:autoSpaceDE w:val="0"/>
              <w:autoSpaceDN w:val="0"/>
              <w:adjustRightInd w:val="0"/>
              <w:ind w:right="-108"/>
              <w:jc w:val="right"/>
              <w:rPr>
                <w:rFonts w:ascii="Arial" w:hAnsi="Arial" w:cs="Arial"/>
                <w:color w:val="000000"/>
                <w:sz w:val="24"/>
                <w:szCs w:val="24"/>
              </w:rPr>
            </w:pPr>
            <w:r w:rsidRPr="00E940C3">
              <w:rPr>
                <w:rFonts w:ascii="Arial" w:hAnsi="Arial" w:cs="Arial"/>
                <w:color w:val="000000"/>
                <w:sz w:val="24"/>
                <w:szCs w:val="24"/>
              </w:rPr>
              <w:t>4.1</w:t>
            </w:r>
            <w:r w:rsidR="00717A3A" w:rsidRPr="00E940C3">
              <w:rPr>
                <w:rFonts w:ascii="Arial" w:hAnsi="Arial" w:cs="Arial"/>
                <w:color w:val="000000"/>
                <w:sz w:val="24"/>
                <w:szCs w:val="24"/>
              </w:rPr>
              <w:t>0</w:t>
            </w:r>
            <w:r w:rsidR="00657699" w:rsidRPr="00E940C3">
              <w:rPr>
                <w:rFonts w:ascii="Arial" w:hAnsi="Arial" w:cs="Arial"/>
                <w:color w:val="000000"/>
                <w:sz w:val="24"/>
                <w:szCs w:val="24"/>
              </w:rPr>
              <w:t>.</w:t>
            </w:r>
          </w:p>
        </w:tc>
        <w:tc>
          <w:tcPr>
            <w:tcW w:w="8628" w:type="dxa"/>
            <w:tcBorders>
              <w:top w:val="nil"/>
              <w:left w:val="nil"/>
              <w:bottom w:val="nil"/>
              <w:right w:val="nil"/>
            </w:tcBorders>
          </w:tcPr>
          <w:p w14:paraId="736C88E9" w14:textId="77777777" w:rsidR="00717A3A" w:rsidRPr="00E940C3" w:rsidRDefault="00717A3A" w:rsidP="00EB319C">
            <w:pPr>
              <w:autoSpaceDE w:val="0"/>
              <w:autoSpaceDN w:val="0"/>
              <w:adjustRightInd w:val="0"/>
              <w:ind w:left="144"/>
              <w:jc w:val="both"/>
              <w:rPr>
                <w:rFonts w:ascii="Arial" w:hAnsi="Arial" w:cs="Arial"/>
                <w:color w:val="000000"/>
                <w:sz w:val="24"/>
                <w:szCs w:val="24"/>
              </w:rPr>
            </w:pPr>
            <w:r w:rsidRPr="00E940C3">
              <w:rPr>
                <w:rFonts w:ascii="Arial" w:hAnsi="Arial" w:cs="Arial"/>
                <w:color w:val="000000"/>
                <w:sz w:val="24"/>
                <w:szCs w:val="24"/>
              </w:rPr>
              <w:t>Describe the steering committee's ongoing role throughout the project.</w:t>
            </w:r>
          </w:p>
        </w:tc>
      </w:tr>
    </w:tbl>
    <w:p w14:paraId="74582428" w14:textId="77777777" w:rsidR="00B459B1" w:rsidRPr="00E940C3" w:rsidRDefault="00B459B1" w:rsidP="003132B1">
      <w:pPr>
        <w:jc w:val="both"/>
        <w:rPr>
          <w:rFonts w:ascii="Arial" w:hAnsi="Arial" w:cs="Arial"/>
          <w:sz w:val="24"/>
          <w:szCs w:val="24"/>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00"/>
        <w:tblLook w:val="0000" w:firstRow="0" w:lastRow="0" w:firstColumn="0" w:lastColumn="0" w:noHBand="0" w:noVBand="0"/>
      </w:tblPr>
      <w:tblGrid>
        <w:gridCol w:w="10080"/>
      </w:tblGrid>
      <w:tr w:rsidR="003132B1" w:rsidRPr="00E940C3" w14:paraId="1AC3D043" w14:textId="77777777" w:rsidTr="00B02462">
        <w:trPr>
          <w:trHeight w:val="576"/>
          <w:jc w:val="center"/>
        </w:trPr>
        <w:tc>
          <w:tcPr>
            <w:tcW w:w="9450" w:type="dxa"/>
            <w:shd w:val="clear" w:color="auto" w:fill="002060"/>
            <w:vAlign w:val="center"/>
          </w:tcPr>
          <w:p w14:paraId="06A8F4CB" w14:textId="071C33BC" w:rsidR="003132B1" w:rsidRPr="00B02462" w:rsidRDefault="003132B1" w:rsidP="00056249">
            <w:pPr>
              <w:pStyle w:val="Heading1"/>
            </w:pPr>
            <w:bookmarkStart w:id="147" w:name="_Toc531781011"/>
            <w:r w:rsidRPr="00B02462">
              <w:t>S</w:t>
            </w:r>
            <w:r w:rsidR="00B02462" w:rsidRPr="00B02462">
              <w:t>ection</w:t>
            </w:r>
            <w:r w:rsidRPr="00B02462">
              <w:t xml:space="preserve"> V</w:t>
            </w:r>
            <w:r w:rsidR="00657699" w:rsidRPr="00B02462">
              <w:t xml:space="preserve">: </w:t>
            </w:r>
            <w:r w:rsidRPr="00B02462">
              <w:t xml:space="preserve"> </w:t>
            </w:r>
            <w:r w:rsidR="00B02462" w:rsidRPr="00B02462">
              <w:t>Evidence-Based</w:t>
            </w:r>
            <w:r w:rsidRPr="00B02462">
              <w:t xml:space="preserve">, </w:t>
            </w:r>
            <w:r w:rsidR="00B02462" w:rsidRPr="00B02462">
              <w:t>Promising and Innovative Strategies</w:t>
            </w:r>
            <w:bookmarkEnd w:id="147"/>
          </w:p>
        </w:tc>
      </w:tr>
    </w:tbl>
    <w:p w14:paraId="65195CE0" w14:textId="77777777" w:rsidR="003132B1" w:rsidRPr="00E940C3" w:rsidRDefault="003132B1" w:rsidP="003132B1">
      <w:pPr>
        <w:pStyle w:val="BodyText3"/>
        <w:rPr>
          <w:sz w:val="24"/>
          <w:szCs w:val="24"/>
        </w:rPr>
      </w:pPr>
    </w:p>
    <w:p w14:paraId="190CE29B" w14:textId="7FEFC760" w:rsidR="00BE4200" w:rsidRPr="00E940C3" w:rsidRDefault="003132B1" w:rsidP="00BE4200">
      <w:pPr>
        <w:jc w:val="both"/>
        <w:rPr>
          <w:rFonts w:ascii="Arial" w:hAnsi="Arial" w:cs="Arial"/>
          <w:b/>
          <w:sz w:val="24"/>
          <w:szCs w:val="24"/>
        </w:rPr>
      </w:pPr>
      <w:r w:rsidRPr="00E940C3">
        <w:rPr>
          <w:rFonts w:ascii="Arial" w:hAnsi="Arial" w:cs="Arial"/>
          <w:b/>
          <w:sz w:val="24"/>
          <w:szCs w:val="24"/>
        </w:rPr>
        <w:t>Address the following in narrative form</w:t>
      </w:r>
      <w:r w:rsidR="007029A5" w:rsidRPr="00E940C3">
        <w:rPr>
          <w:rFonts w:ascii="Arial" w:hAnsi="Arial" w:cs="Arial"/>
          <w:b/>
          <w:sz w:val="24"/>
          <w:szCs w:val="24"/>
        </w:rPr>
        <w:t xml:space="preserve"> (see RFP, </w:t>
      </w:r>
      <w:r w:rsidR="00322C49" w:rsidRPr="00E940C3">
        <w:rPr>
          <w:rFonts w:ascii="Arial" w:hAnsi="Arial" w:cs="Arial"/>
          <w:b/>
          <w:i/>
          <w:sz w:val="24"/>
          <w:szCs w:val="24"/>
        </w:rPr>
        <w:t>Evidence-Based, Promising and Innovative Strategies</w:t>
      </w:r>
      <w:r w:rsidR="00AF5634" w:rsidRPr="00E940C3">
        <w:rPr>
          <w:rFonts w:ascii="Arial" w:hAnsi="Arial" w:cs="Arial"/>
          <w:b/>
          <w:i/>
          <w:sz w:val="24"/>
          <w:szCs w:val="24"/>
        </w:rPr>
        <w:t xml:space="preserve"> </w:t>
      </w:r>
      <w:r w:rsidR="00AF5634" w:rsidRPr="00E940C3">
        <w:rPr>
          <w:rFonts w:ascii="Arial" w:hAnsi="Arial" w:cs="Arial"/>
          <w:b/>
          <w:sz w:val="24"/>
          <w:szCs w:val="24"/>
        </w:rPr>
        <w:t>section</w:t>
      </w:r>
      <w:r w:rsidR="00322C49" w:rsidRPr="00E940C3">
        <w:rPr>
          <w:rFonts w:ascii="Arial" w:hAnsi="Arial" w:cs="Arial"/>
          <w:b/>
          <w:sz w:val="24"/>
          <w:szCs w:val="24"/>
        </w:rPr>
        <w:t xml:space="preserve">, </w:t>
      </w:r>
      <w:r w:rsidR="007029A5" w:rsidRPr="00342767">
        <w:rPr>
          <w:rFonts w:ascii="Arial" w:hAnsi="Arial" w:cs="Arial"/>
          <w:b/>
          <w:sz w:val="24"/>
          <w:szCs w:val="24"/>
        </w:rPr>
        <w:t>page</w:t>
      </w:r>
      <w:r w:rsidR="002438D5">
        <w:rPr>
          <w:rFonts w:ascii="Arial" w:hAnsi="Arial" w:cs="Arial"/>
          <w:b/>
          <w:sz w:val="24"/>
          <w:szCs w:val="24"/>
        </w:rPr>
        <w:t>s</w:t>
      </w:r>
      <w:r w:rsidR="007029A5" w:rsidRPr="00342767">
        <w:rPr>
          <w:rFonts w:ascii="Arial" w:hAnsi="Arial" w:cs="Arial"/>
          <w:b/>
          <w:sz w:val="24"/>
          <w:szCs w:val="24"/>
        </w:rPr>
        <w:t xml:space="preserve"> </w:t>
      </w:r>
      <w:r w:rsidR="00342767" w:rsidRPr="00342767">
        <w:rPr>
          <w:rFonts w:ascii="Arial" w:hAnsi="Arial" w:cs="Arial"/>
          <w:b/>
          <w:sz w:val="24"/>
          <w:szCs w:val="24"/>
        </w:rPr>
        <w:t>1</w:t>
      </w:r>
      <w:r w:rsidR="00CD1F8A">
        <w:rPr>
          <w:rFonts w:ascii="Arial" w:hAnsi="Arial" w:cs="Arial"/>
          <w:b/>
          <w:sz w:val="24"/>
          <w:szCs w:val="24"/>
        </w:rPr>
        <w:t>5</w:t>
      </w:r>
      <w:r w:rsidR="002438D5">
        <w:rPr>
          <w:rFonts w:ascii="Arial" w:hAnsi="Arial" w:cs="Arial"/>
          <w:b/>
          <w:sz w:val="24"/>
          <w:szCs w:val="24"/>
        </w:rPr>
        <w:t xml:space="preserve"> through 1</w:t>
      </w:r>
      <w:r w:rsidR="00CD1F8A">
        <w:rPr>
          <w:rFonts w:ascii="Arial" w:hAnsi="Arial" w:cs="Arial"/>
          <w:b/>
          <w:sz w:val="24"/>
          <w:szCs w:val="24"/>
        </w:rPr>
        <w:t>8</w:t>
      </w:r>
      <w:r w:rsidR="007029A5" w:rsidRPr="00342767">
        <w:rPr>
          <w:rFonts w:ascii="Arial" w:hAnsi="Arial" w:cs="Arial"/>
          <w:b/>
          <w:sz w:val="24"/>
          <w:szCs w:val="24"/>
        </w:rPr>
        <w:t>)</w:t>
      </w:r>
      <w:r w:rsidRPr="00342767">
        <w:rPr>
          <w:rFonts w:ascii="Arial" w:hAnsi="Arial" w:cs="Arial"/>
          <w:b/>
          <w:sz w:val="24"/>
          <w:szCs w:val="24"/>
        </w:rPr>
        <w:t>:</w:t>
      </w:r>
    </w:p>
    <w:p w14:paraId="1E5E16FF" w14:textId="77777777" w:rsidR="0002092D" w:rsidRPr="00E940C3" w:rsidRDefault="0002092D" w:rsidP="00BE4200">
      <w:pPr>
        <w:jc w:val="both"/>
        <w:rPr>
          <w:rFonts w:ascii="Arial" w:hAnsi="Arial" w:cs="Arial"/>
          <w:b/>
          <w:sz w:val="24"/>
          <w:szCs w:val="24"/>
        </w:rPr>
      </w:pPr>
    </w:p>
    <w:tbl>
      <w:tblPr>
        <w:tblW w:w="9330" w:type="dxa"/>
        <w:tblInd w:w="30" w:type="dxa"/>
        <w:tblLayout w:type="fixed"/>
        <w:tblCellMar>
          <w:left w:w="30" w:type="dxa"/>
          <w:right w:w="30" w:type="dxa"/>
        </w:tblCellMar>
        <w:tblLook w:val="0000" w:firstRow="0" w:lastRow="0" w:firstColumn="0" w:lastColumn="0" w:noHBand="0" w:noVBand="0"/>
      </w:tblPr>
      <w:tblGrid>
        <w:gridCol w:w="720"/>
        <w:gridCol w:w="8610"/>
      </w:tblGrid>
      <w:tr w:rsidR="003132B1" w:rsidRPr="00E940C3" w14:paraId="584703B0" w14:textId="77777777" w:rsidTr="009004EB">
        <w:trPr>
          <w:trHeight w:val="855"/>
        </w:trPr>
        <w:tc>
          <w:tcPr>
            <w:tcW w:w="720" w:type="dxa"/>
            <w:tcBorders>
              <w:top w:val="nil"/>
              <w:left w:val="nil"/>
              <w:bottom w:val="nil"/>
              <w:right w:val="nil"/>
            </w:tcBorders>
          </w:tcPr>
          <w:p w14:paraId="1AA50171" w14:textId="77777777" w:rsidR="003132B1" w:rsidRPr="00E940C3" w:rsidRDefault="00D33154" w:rsidP="00657699">
            <w:pPr>
              <w:autoSpaceDE w:val="0"/>
              <w:autoSpaceDN w:val="0"/>
              <w:adjustRightInd w:val="0"/>
              <w:jc w:val="right"/>
              <w:rPr>
                <w:rFonts w:ascii="Arial" w:hAnsi="Arial" w:cs="Arial"/>
                <w:color w:val="000000"/>
                <w:sz w:val="24"/>
                <w:szCs w:val="24"/>
              </w:rPr>
            </w:pPr>
            <w:r w:rsidRPr="00E940C3">
              <w:rPr>
                <w:rFonts w:ascii="Arial" w:hAnsi="Arial" w:cs="Arial"/>
                <w:color w:val="000000"/>
                <w:sz w:val="24"/>
                <w:szCs w:val="24"/>
              </w:rPr>
              <w:t>5</w:t>
            </w:r>
            <w:r w:rsidR="003132B1" w:rsidRPr="00E940C3">
              <w:rPr>
                <w:rFonts w:ascii="Arial" w:hAnsi="Arial" w:cs="Arial"/>
                <w:color w:val="000000"/>
                <w:sz w:val="24"/>
                <w:szCs w:val="24"/>
              </w:rPr>
              <w:t>.1</w:t>
            </w:r>
            <w:r w:rsidR="00657699" w:rsidRPr="00E940C3">
              <w:rPr>
                <w:rFonts w:ascii="Arial" w:hAnsi="Arial" w:cs="Arial"/>
                <w:color w:val="000000"/>
                <w:sz w:val="24"/>
                <w:szCs w:val="24"/>
              </w:rPr>
              <w:t>.</w:t>
            </w:r>
          </w:p>
        </w:tc>
        <w:tc>
          <w:tcPr>
            <w:tcW w:w="8610" w:type="dxa"/>
            <w:tcBorders>
              <w:top w:val="nil"/>
              <w:left w:val="nil"/>
              <w:bottom w:val="nil"/>
              <w:right w:val="nil"/>
            </w:tcBorders>
          </w:tcPr>
          <w:p w14:paraId="4735067F" w14:textId="3DB6E4C7" w:rsidR="003132B1" w:rsidRPr="00E940C3" w:rsidRDefault="003132B1" w:rsidP="00342767">
            <w:pPr>
              <w:autoSpaceDE w:val="0"/>
              <w:autoSpaceDN w:val="0"/>
              <w:adjustRightInd w:val="0"/>
              <w:ind w:left="144"/>
              <w:jc w:val="both"/>
              <w:rPr>
                <w:rFonts w:ascii="Arial" w:hAnsi="Arial" w:cs="Arial"/>
                <w:color w:val="000000"/>
                <w:sz w:val="24"/>
                <w:szCs w:val="24"/>
              </w:rPr>
            </w:pPr>
            <w:r w:rsidRPr="00E940C3">
              <w:rPr>
                <w:rFonts w:ascii="Arial" w:hAnsi="Arial" w:cs="Arial"/>
                <w:color w:val="000000"/>
                <w:sz w:val="24"/>
                <w:szCs w:val="24"/>
              </w:rPr>
              <w:t>Describe the intervention(s) being proposed for implementation</w:t>
            </w:r>
            <w:r w:rsidR="00717A3A" w:rsidRPr="00E940C3">
              <w:rPr>
                <w:rFonts w:ascii="Arial" w:hAnsi="Arial" w:cs="Arial"/>
                <w:color w:val="000000"/>
                <w:sz w:val="24"/>
                <w:szCs w:val="24"/>
              </w:rPr>
              <w:t>, inc</w:t>
            </w:r>
            <w:r w:rsidR="00E97B72" w:rsidRPr="00E940C3">
              <w:rPr>
                <w:rFonts w:ascii="Arial" w:hAnsi="Arial" w:cs="Arial"/>
                <w:color w:val="000000"/>
                <w:sz w:val="24"/>
                <w:szCs w:val="24"/>
              </w:rPr>
              <w:t xml:space="preserve">luding whether the intervention </w:t>
            </w:r>
            <w:r w:rsidR="00717A3A" w:rsidRPr="00E940C3">
              <w:rPr>
                <w:rFonts w:ascii="Arial" w:hAnsi="Arial" w:cs="Arial"/>
                <w:color w:val="000000"/>
                <w:sz w:val="24"/>
                <w:szCs w:val="24"/>
              </w:rPr>
              <w:t>is evidence-based, innovative</w:t>
            </w:r>
            <w:r w:rsidR="00C2765A" w:rsidRPr="00E940C3">
              <w:rPr>
                <w:rFonts w:ascii="Arial" w:hAnsi="Arial" w:cs="Arial"/>
                <w:color w:val="000000"/>
                <w:sz w:val="24"/>
                <w:szCs w:val="24"/>
              </w:rPr>
              <w:t>,</w:t>
            </w:r>
            <w:r w:rsidR="00717A3A" w:rsidRPr="00E940C3">
              <w:rPr>
                <w:rFonts w:ascii="Arial" w:hAnsi="Arial" w:cs="Arial"/>
                <w:color w:val="000000"/>
                <w:sz w:val="24"/>
                <w:szCs w:val="24"/>
              </w:rPr>
              <w:t xml:space="preserve"> or promising</w:t>
            </w:r>
            <w:r w:rsidR="00322C49" w:rsidRPr="00E940C3">
              <w:rPr>
                <w:rFonts w:ascii="Arial" w:hAnsi="Arial" w:cs="Arial"/>
                <w:color w:val="000000"/>
                <w:sz w:val="24"/>
                <w:szCs w:val="24"/>
              </w:rPr>
              <w:t xml:space="preserve"> (according to the definitions provided on </w:t>
            </w:r>
            <w:r w:rsidR="00322C49" w:rsidRPr="00342767">
              <w:rPr>
                <w:rFonts w:ascii="Arial" w:hAnsi="Arial" w:cs="Arial"/>
                <w:color w:val="000000"/>
                <w:sz w:val="24"/>
                <w:szCs w:val="24"/>
              </w:rPr>
              <w:t xml:space="preserve">page </w:t>
            </w:r>
            <w:r w:rsidR="00342767" w:rsidRPr="00342767">
              <w:rPr>
                <w:rFonts w:ascii="Arial" w:hAnsi="Arial" w:cs="Arial"/>
                <w:color w:val="000000"/>
                <w:sz w:val="24"/>
                <w:szCs w:val="24"/>
              </w:rPr>
              <w:t>13</w:t>
            </w:r>
            <w:r w:rsidR="00322C49" w:rsidRPr="00342767">
              <w:rPr>
                <w:rFonts w:ascii="Arial" w:hAnsi="Arial" w:cs="Arial"/>
                <w:color w:val="000000"/>
                <w:sz w:val="24"/>
                <w:szCs w:val="24"/>
              </w:rPr>
              <w:t>)</w:t>
            </w:r>
            <w:r w:rsidRPr="00342767">
              <w:rPr>
                <w:rFonts w:ascii="Arial" w:hAnsi="Arial" w:cs="Arial"/>
                <w:color w:val="000000"/>
                <w:sz w:val="24"/>
                <w:szCs w:val="24"/>
              </w:rPr>
              <w:t>.</w:t>
            </w:r>
            <w:r w:rsidR="00E97B72" w:rsidRPr="00E940C3">
              <w:rPr>
                <w:rFonts w:ascii="Arial" w:hAnsi="Arial" w:cs="Arial"/>
                <w:color w:val="000000"/>
                <w:sz w:val="24"/>
                <w:szCs w:val="24"/>
              </w:rPr>
              <w:t xml:space="preserve"> </w:t>
            </w:r>
          </w:p>
        </w:tc>
      </w:tr>
      <w:tr w:rsidR="003132B1" w:rsidRPr="00E940C3" w14:paraId="5A367A3A" w14:textId="77777777" w:rsidTr="009004EB">
        <w:trPr>
          <w:trHeight w:val="801"/>
        </w:trPr>
        <w:tc>
          <w:tcPr>
            <w:tcW w:w="720" w:type="dxa"/>
            <w:tcBorders>
              <w:top w:val="nil"/>
              <w:left w:val="nil"/>
              <w:bottom w:val="nil"/>
              <w:right w:val="nil"/>
            </w:tcBorders>
          </w:tcPr>
          <w:p w14:paraId="376550B4" w14:textId="77777777" w:rsidR="003132B1" w:rsidRPr="00E940C3" w:rsidRDefault="00D33154" w:rsidP="00657699">
            <w:pPr>
              <w:autoSpaceDE w:val="0"/>
              <w:autoSpaceDN w:val="0"/>
              <w:adjustRightInd w:val="0"/>
              <w:jc w:val="right"/>
              <w:rPr>
                <w:rFonts w:ascii="Arial" w:hAnsi="Arial" w:cs="Arial"/>
                <w:color w:val="000000"/>
                <w:sz w:val="24"/>
                <w:szCs w:val="24"/>
              </w:rPr>
            </w:pPr>
            <w:r w:rsidRPr="00E940C3">
              <w:rPr>
                <w:rFonts w:ascii="Arial" w:hAnsi="Arial" w:cs="Arial"/>
                <w:color w:val="000000"/>
                <w:sz w:val="24"/>
                <w:szCs w:val="24"/>
              </w:rPr>
              <w:t>5</w:t>
            </w:r>
            <w:r w:rsidR="003132B1" w:rsidRPr="00E940C3">
              <w:rPr>
                <w:rFonts w:ascii="Arial" w:hAnsi="Arial" w:cs="Arial"/>
                <w:color w:val="000000"/>
                <w:sz w:val="24"/>
                <w:szCs w:val="24"/>
              </w:rPr>
              <w:t>.2</w:t>
            </w:r>
            <w:r w:rsidR="00657699" w:rsidRPr="00E940C3">
              <w:rPr>
                <w:rFonts w:ascii="Arial" w:hAnsi="Arial" w:cs="Arial"/>
                <w:color w:val="000000"/>
                <w:sz w:val="24"/>
                <w:szCs w:val="24"/>
              </w:rPr>
              <w:t>.</w:t>
            </w:r>
          </w:p>
        </w:tc>
        <w:tc>
          <w:tcPr>
            <w:tcW w:w="8610" w:type="dxa"/>
            <w:tcBorders>
              <w:top w:val="nil"/>
              <w:left w:val="nil"/>
              <w:bottom w:val="nil"/>
              <w:right w:val="nil"/>
            </w:tcBorders>
          </w:tcPr>
          <w:p w14:paraId="44D5D418" w14:textId="77777777" w:rsidR="003132B1" w:rsidRPr="00E940C3" w:rsidRDefault="0002092D" w:rsidP="00EB319C">
            <w:pPr>
              <w:ind w:left="144"/>
              <w:jc w:val="both"/>
              <w:rPr>
                <w:rFonts w:ascii="Arial" w:hAnsi="Arial" w:cs="Arial"/>
                <w:sz w:val="24"/>
                <w:szCs w:val="24"/>
              </w:rPr>
            </w:pPr>
            <w:r w:rsidRPr="00E940C3">
              <w:rPr>
                <w:rFonts w:ascii="Arial" w:hAnsi="Arial" w:cs="Arial"/>
                <w:color w:val="000000"/>
                <w:sz w:val="24"/>
                <w:szCs w:val="24"/>
              </w:rPr>
              <w:t>D</w:t>
            </w:r>
            <w:r w:rsidR="00E97B72" w:rsidRPr="00E940C3">
              <w:rPr>
                <w:rFonts w:ascii="Arial" w:hAnsi="Arial" w:cs="Arial"/>
                <w:color w:val="000000"/>
                <w:sz w:val="24"/>
                <w:szCs w:val="24"/>
              </w:rPr>
              <w:t xml:space="preserve">iscuss </w:t>
            </w:r>
            <w:r w:rsidR="003132B1" w:rsidRPr="00E940C3">
              <w:rPr>
                <w:rFonts w:ascii="Arial" w:hAnsi="Arial" w:cs="Arial"/>
                <w:color w:val="000000"/>
                <w:sz w:val="24"/>
                <w:szCs w:val="24"/>
              </w:rPr>
              <w:t>any evidence (</w:t>
            </w:r>
            <w:r w:rsidR="00657699" w:rsidRPr="00E940C3">
              <w:rPr>
                <w:rFonts w:ascii="Arial" w:hAnsi="Arial" w:cs="Arial"/>
                <w:color w:val="000000"/>
                <w:sz w:val="24"/>
                <w:szCs w:val="24"/>
              </w:rPr>
              <w:t xml:space="preserve">e.g., </w:t>
            </w:r>
            <w:r w:rsidR="003132B1" w:rsidRPr="00E940C3">
              <w:rPr>
                <w:rFonts w:ascii="Arial" w:hAnsi="Arial" w:cs="Arial"/>
                <w:color w:val="000000"/>
                <w:sz w:val="24"/>
                <w:szCs w:val="24"/>
              </w:rPr>
              <w:t xml:space="preserve">research, outcome evaluations, etc.) </w:t>
            </w:r>
            <w:r w:rsidR="00657699" w:rsidRPr="00E940C3">
              <w:rPr>
                <w:rFonts w:ascii="Arial" w:hAnsi="Arial" w:cs="Arial"/>
                <w:color w:val="000000"/>
                <w:sz w:val="24"/>
                <w:szCs w:val="24"/>
              </w:rPr>
              <w:t xml:space="preserve">or support (for “promising” or “innovative”) </w:t>
            </w:r>
            <w:r w:rsidR="003132B1" w:rsidRPr="00E940C3">
              <w:rPr>
                <w:rFonts w:ascii="Arial" w:hAnsi="Arial" w:cs="Arial"/>
                <w:color w:val="000000"/>
                <w:sz w:val="24"/>
                <w:szCs w:val="24"/>
              </w:rPr>
              <w:t xml:space="preserve">that indicates the proposed </w:t>
            </w:r>
            <w:r w:rsidR="00657699" w:rsidRPr="00E940C3">
              <w:rPr>
                <w:rFonts w:ascii="Arial" w:hAnsi="Arial" w:cs="Arial"/>
                <w:color w:val="000000"/>
                <w:sz w:val="24"/>
                <w:szCs w:val="24"/>
              </w:rPr>
              <w:t>intervention</w:t>
            </w:r>
            <w:r w:rsidR="003132B1" w:rsidRPr="00E940C3">
              <w:rPr>
                <w:rFonts w:ascii="Arial" w:hAnsi="Arial" w:cs="Arial"/>
                <w:color w:val="000000"/>
                <w:sz w:val="24"/>
                <w:szCs w:val="24"/>
              </w:rPr>
              <w:t xml:space="preserve"> or </w:t>
            </w:r>
            <w:r w:rsidR="00B459B1" w:rsidRPr="00E940C3">
              <w:rPr>
                <w:rFonts w:ascii="Arial" w:hAnsi="Arial" w:cs="Arial"/>
                <w:color w:val="000000"/>
                <w:sz w:val="24"/>
                <w:szCs w:val="24"/>
              </w:rPr>
              <w:t xml:space="preserve">one or more of </w:t>
            </w:r>
            <w:r w:rsidR="003132B1" w:rsidRPr="00E940C3">
              <w:rPr>
                <w:rFonts w:ascii="Arial" w:hAnsi="Arial" w:cs="Arial"/>
                <w:color w:val="000000"/>
                <w:sz w:val="24"/>
                <w:szCs w:val="24"/>
              </w:rPr>
              <w:t>its components have been effective elsewhere</w:t>
            </w:r>
            <w:r w:rsidR="0046564A" w:rsidRPr="00E940C3">
              <w:rPr>
                <w:rFonts w:ascii="Arial" w:hAnsi="Arial" w:cs="Arial"/>
                <w:color w:val="000000"/>
                <w:sz w:val="24"/>
                <w:szCs w:val="24"/>
              </w:rPr>
              <w:t>.</w:t>
            </w:r>
          </w:p>
        </w:tc>
      </w:tr>
      <w:tr w:rsidR="00322C49" w:rsidRPr="00E940C3" w14:paraId="33559E7B" w14:textId="77777777" w:rsidTr="009004EB">
        <w:trPr>
          <w:trHeight w:val="873"/>
        </w:trPr>
        <w:tc>
          <w:tcPr>
            <w:tcW w:w="720" w:type="dxa"/>
            <w:tcBorders>
              <w:top w:val="nil"/>
              <w:left w:val="nil"/>
              <w:bottom w:val="nil"/>
              <w:right w:val="nil"/>
            </w:tcBorders>
          </w:tcPr>
          <w:p w14:paraId="76FBF748" w14:textId="77777777" w:rsidR="00322C49" w:rsidRPr="00E940C3" w:rsidRDefault="00D33154" w:rsidP="00657699">
            <w:pPr>
              <w:autoSpaceDE w:val="0"/>
              <w:autoSpaceDN w:val="0"/>
              <w:adjustRightInd w:val="0"/>
              <w:jc w:val="right"/>
              <w:rPr>
                <w:rFonts w:ascii="Arial" w:hAnsi="Arial" w:cs="Arial"/>
                <w:color w:val="000000"/>
                <w:sz w:val="24"/>
                <w:szCs w:val="24"/>
              </w:rPr>
            </w:pPr>
            <w:r w:rsidRPr="00E940C3">
              <w:rPr>
                <w:rFonts w:ascii="Arial" w:hAnsi="Arial" w:cs="Arial"/>
                <w:color w:val="000000"/>
                <w:sz w:val="24"/>
                <w:szCs w:val="24"/>
              </w:rPr>
              <w:t>5</w:t>
            </w:r>
            <w:r w:rsidR="00B60E8A" w:rsidRPr="00E940C3">
              <w:rPr>
                <w:rFonts w:ascii="Arial" w:hAnsi="Arial" w:cs="Arial"/>
                <w:color w:val="000000"/>
                <w:sz w:val="24"/>
                <w:szCs w:val="24"/>
              </w:rPr>
              <w:t>.3</w:t>
            </w:r>
            <w:r w:rsidR="00657699" w:rsidRPr="00E940C3">
              <w:rPr>
                <w:rFonts w:ascii="Arial" w:hAnsi="Arial" w:cs="Arial"/>
                <w:color w:val="000000"/>
                <w:sz w:val="24"/>
                <w:szCs w:val="24"/>
              </w:rPr>
              <w:t>.</w:t>
            </w:r>
          </w:p>
        </w:tc>
        <w:tc>
          <w:tcPr>
            <w:tcW w:w="8610" w:type="dxa"/>
            <w:tcBorders>
              <w:top w:val="nil"/>
              <w:left w:val="nil"/>
              <w:bottom w:val="nil"/>
              <w:right w:val="nil"/>
            </w:tcBorders>
          </w:tcPr>
          <w:p w14:paraId="3B4A7ACB" w14:textId="77777777" w:rsidR="00322C49" w:rsidRPr="00E940C3" w:rsidRDefault="00322C49" w:rsidP="00EB319C">
            <w:pPr>
              <w:ind w:left="144"/>
              <w:jc w:val="both"/>
              <w:rPr>
                <w:rFonts w:ascii="Arial" w:hAnsi="Arial" w:cs="Arial"/>
                <w:color w:val="000000" w:themeColor="text1"/>
                <w:sz w:val="24"/>
                <w:szCs w:val="24"/>
              </w:rPr>
            </w:pPr>
            <w:r w:rsidRPr="00E940C3">
              <w:rPr>
                <w:rFonts w:ascii="Arial" w:hAnsi="Arial" w:cs="Arial"/>
                <w:color w:val="000000" w:themeColor="text1"/>
                <w:sz w:val="24"/>
                <w:szCs w:val="24"/>
              </w:rPr>
              <w:t xml:space="preserve">Discuss how the outcomes achieved elsewhere support </w:t>
            </w:r>
            <w:r w:rsidR="00B60E8A" w:rsidRPr="00E940C3">
              <w:rPr>
                <w:rFonts w:ascii="Arial" w:hAnsi="Arial" w:cs="Arial"/>
                <w:color w:val="000000" w:themeColor="text1"/>
                <w:sz w:val="24"/>
                <w:szCs w:val="24"/>
              </w:rPr>
              <w:t xml:space="preserve">using the proposed practice(s) in the applicant’s jurisdiction to achieve the goals and objectives described in the proposal. </w:t>
            </w:r>
          </w:p>
        </w:tc>
      </w:tr>
      <w:tr w:rsidR="003132B1" w:rsidRPr="00E940C3" w14:paraId="5D553442" w14:textId="77777777" w:rsidTr="009004EB">
        <w:trPr>
          <w:trHeight w:val="819"/>
        </w:trPr>
        <w:tc>
          <w:tcPr>
            <w:tcW w:w="720" w:type="dxa"/>
            <w:tcBorders>
              <w:top w:val="nil"/>
              <w:left w:val="nil"/>
              <w:bottom w:val="nil"/>
              <w:right w:val="nil"/>
            </w:tcBorders>
          </w:tcPr>
          <w:p w14:paraId="76AD9B43" w14:textId="77777777" w:rsidR="003132B1" w:rsidRPr="00E940C3" w:rsidRDefault="00D33154" w:rsidP="00657699">
            <w:pPr>
              <w:autoSpaceDE w:val="0"/>
              <w:autoSpaceDN w:val="0"/>
              <w:adjustRightInd w:val="0"/>
              <w:jc w:val="right"/>
              <w:rPr>
                <w:rFonts w:ascii="Arial" w:hAnsi="Arial" w:cs="Arial"/>
                <w:color w:val="000000"/>
                <w:sz w:val="24"/>
                <w:szCs w:val="24"/>
              </w:rPr>
            </w:pPr>
            <w:r w:rsidRPr="00E940C3">
              <w:rPr>
                <w:rFonts w:ascii="Arial" w:hAnsi="Arial" w:cs="Arial"/>
                <w:color w:val="000000"/>
                <w:sz w:val="24"/>
                <w:szCs w:val="24"/>
              </w:rPr>
              <w:t>5</w:t>
            </w:r>
            <w:r w:rsidR="00B60E8A" w:rsidRPr="00E940C3">
              <w:rPr>
                <w:rFonts w:ascii="Arial" w:hAnsi="Arial" w:cs="Arial"/>
                <w:color w:val="000000"/>
                <w:sz w:val="24"/>
                <w:szCs w:val="24"/>
              </w:rPr>
              <w:t>.4</w:t>
            </w:r>
            <w:r w:rsidR="00657699" w:rsidRPr="00E940C3">
              <w:rPr>
                <w:rFonts w:ascii="Arial" w:hAnsi="Arial" w:cs="Arial"/>
                <w:color w:val="000000"/>
                <w:sz w:val="24"/>
                <w:szCs w:val="24"/>
              </w:rPr>
              <w:t>.</w:t>
            </w:r>
          </w:p>
        </w:tc>
        <w:tc>
          <w:tcPr>
            <w:tcW w:w="8610" w:type="dxa"/>
            <w:tcBorders>
              <w:top w:val="nil"/>
              <w:left w:val="nil"/>
              <w:bottom w:val="nil"/>
              <w:right w:val="nil"/>
            </w:tcBorders>
          </w:tcPr>
          <w:p w14:paraId="7D2A5D96" w14:textId="77777777" w:rsidR="003132B1" w:rsidRPr="00E940C3" w:rsidRDefault="00E97B72" w:rsidP="00EB319C">
            <w:pPr>
              <w:ind w:left="144"/>
              <w:jc w:val="both"/>
              <w:rPr>
                <w:rFonts w:ascii="Arial" w:hAnsi="Arial" w:cs="Arial"/>
                <w:color w:val="000000"/>
                <w:sz w:val="24"/>
                <w:szCs w:val="24"/>
              </w:rPr>
            </w:pPr>
            <w:r w:rsidRPr="00E940C3">
              <w:rPr>
                <w:rFonts w:ascii="Arial" w:hAnsi="Arial" w:cs="Arial"/>
                <w:color w:val="000000"/>
                <w:sz w:val="24"/>
                <w:szCs w:val="24"/>
              </w:rPr>
              <w:t>Describe</w:t>
            </w:r>
            <w:r w:rsidR="003132B1" w:rsidRPr="00E940C3">
              <w:rPr>
                <w:rFonts w:ascii="Arial" w:hAnsi="Arial" w:cs="Arial"/>
                <w:color w:val="000000"/>
                <w:sz w:val="24"/>
                <w:szCs w:val="24"/>
              </w:rPr>
              <w:t xml:space="preserve"> the population(s) for which each intervention</w:t>
            </w:r>
            <w:r w:rsidR="0002092D" w:rsidRPr="00E940C3">
              <w:rPr>
                <w:rFonts w:ascii="Arial" w:hAnsi="Arial" w:cs="Arial"/>
                <w:color w:val="000000"/>
                <w:sz w:val="24"/>
                <w:szCs w:val="24"/>
              </w:rPr>
              <w:t xml:space="preserve"> has been shown to be effective; </w:t>
            </w:r>
            <w:r w:rsidR="00322C49" w:rsidRPr="00E940C3">
              <w:rPr>
                <w:rFonts w:ascii="Arial" w:hAnsi="Arial" w:cs="Arial"/>
                <w:color w:val="000000"/>
                <w:sz w:val="24"/>
                <w:szCs w:val="24"/>
              </w:rPr>
              <w:t xml:space="preserve">show that the intervention </w:t>
            </w:r>
            <w:r w:rsidR="003132B1" w:rsidRPr="00E940C3">
              <w:rPr>
                <w:rFonts w:ascii="Arial" w:hAnsi="Arial" w:cs="Arial"/>
                <w:color w:val="000000"/>
                <w:sz w:val="24"/>
                <w:szCs w:val="24"/>
              </w:rPr>
              <w:t>is appropriate for the proposed target population.</w:t>
            </w:r>
            <w:r w:rsidR="00322C49" w:rsidRPr="00E940C3">
              <w:rPr>
                <w:rFonts w:ascii="Arial" w:hAnsi="Arial" w:cs="Arial"/>
                <w:color w:val="000000"/>
                <w:sz w:val="24"/>
                <w:szCs w:val="24"/>
              </w:rPr>
              <w:t xml:space="preserve">  </w:t>
            </w:r>
          </w:p>
        </w:tc>
      </w:tr>
      <w:tr w:rsidR="003132B1" w:rsidRPr="00E940C3" w14:paraId="5C55596F" w14:textId="77777777" w:rsidTr="009004EB">
        <w:trPr>
          <w:trHeight w:val="630"/>
        </w:trPr>
        <w:tc>
          <w:tcPr>
            <w:tcW w:w="720" w:type="dxa"/>
            <w:tcBorders>
              <w:top w:val="nil"/>
              <w:left w:val="nil"/>
              <w:bottom w:val="nil"/>
              <w:right w:val="nil"/>
            </w:tcBorders>
          </w:tcPr>
          <w:p w14:paraId="28C2B00E" w14:textId="77777777" w:rsidR="003132B1" w:rsidRPr="00E940C3" w:rsidRDefault="00D33154" w:rsidP="00657699">
            <w:pPr>
              <w:autoSpaceDE w:val="0"/>
              <w:autoSpaceDN w:val="0"/>
              <w:adjustRightInd w:val="0"/>
              <w:jc w:val="right"/>
              <w:rPr>
                <w:rFonts w:ascii="Arial" w:hAnsi="Arial" w:cs="Arial"/>
                <w:color w:val="000000"/>
                <w:sz w:val="24"/>
                <w:szCs w:val="24"/>
              </w:rPr>
            </w:pPr>
            <w:r w:rsidRPr="00E940C3">
              <w:rPr>
                <w:rFonts w:ascii="Arial" w:hAnsi="Arial" w:cs="Arial"/>
                <w:color w:val="000000"/>
                <w:sz w:val="24"/>
                <w:szCs w:val="24"/>
              </w:rPr>
              <w:t>5</w:t>
            </w:r>
            <w:r w:rsidR="00B60E8A" w:rsidRPr="00E940C3">
              <w:rPr>
                <w:rFonts w:ascii="Arial" w:hAnsi="Arial" w:cs="Arial"/>
                <w:color w:val="000000"/>
                <w:sz w:val="24"/>
                <w:szCs w:val="24"/>
              </w:rPr>
              <w:t>.5</w:t>
            </w:r>
            <w:r w:rsidR="00657699" w:rsidRPr="00E940C3">
              <w:rPr>
                <w:rFonts w:ascii="Arial" w:hAnsi="Arial" w:cs="Arial"/>
                <w:color w:val="000000"/>
                <w:sz w:val="24"/>
                <w:szCs w:val="24"/>
              </w:rPr>
              <w:t>.</w:t>
            </w:r>
          </w:p>
        </w:tc>
        <w:tc>
          <w:tcPr>
            <w:tcW w:w="8610" w:type="dxa"/>
            <w:tcBorders>
              <w:top w:val="nil"/>
              <w:left w:val="nil"/>
              <w:bottom w:val="nil"/>
              <w:right w:val="nil"/>
            </w:tcBorders>
          </w:tcPr>
          <w:p w14:paraId="4E4C3335" w14:textId="56272282" w:rsidR="00F0349E" w:rsidRPr="00E940C3" w:rsidRDefault="003132B1" w:rsidP="009004EB">
            <w:pPr>
              <w:ind w:left="144"/>
              <w:jc w:val="both"/>
              <w:rPr>
                <w:rFonts w:ascii="Arial" w:hAnsi="Arial" w:cs="Arial"/>
                <w:color w:val="000000"/>
                <w:sz w:val="24"/>
                <w:szCs w:val="24"/>
              </w:rPr>
            </w:pPr>
            <w:r w:rsidRPr="00E940C3">
              <w:rPr>
                <w:rFonts w:ascii="Arial" w:hAnsi="Arial" w:cs="Arial"/>
                <w:color w:val="000000"/>
                <w:sz w:val="24"/>
                <w:szCs w:val="24"/>
              </w:rPr>
              <w:t>Describe what has been done to ensure that the support factors required or necessary for the intervention can be mobilized in the local setting.</w:t>
            </w:r>
          </w:p>
        </w:tc>
      </w:tr>
    </w:tbl>
    <w:p w14:paraId="539B0C5F" w14:textId="77777777" w:rsidR="0088497D" w:rsidRPr="0088497D" w:rsidRDefault="0088497D">
      <w:pPr>
        <w:rPr>
          <w:rFonts w:ascii="Arial" w:hAnsi="Arial" w:cs="Arial"/>
          <w:sz w:val="24"/>
          <w:szCs w:val="24"/>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00"/>
        <w:tblLayout w:type="fixed"/>
        <w:tblLook w:val="0000" w:firstRow="0" w:lastRow="0" w:firstColumn="0" w:lastColumn="0" w:noHBand="0" w:noVBand="0"/>
      </w:tblPr>
      <w:tblGrid>
        <w:gridCol w:w="10080"/>
      </w:tblGrid>
      <w:tr w:rsidR="00657699" w:rsidRPr="00E940C3" w14:paraId="414A4301" w14:textId="77777777" w:rsidTr="00B02462">
        <w:trPr>
          <w:trHeight w:val="576"/>
          <w:jc w:val="center"/>
        </w:trPr>
        <w:tc>
          <w:tcPr>
            <w:tcW w:w="9509" w:type="dxa"/>
            <w:shd w:val="clear" w:color="auto" w:fill="002060"/>
            <w:vAlign w:val="center"/>
          </w:tcPr>
          <w:p w14:paraId="5154E7B7" w14:textId="743A889B" w:rsidR="00657699" w:rsidRPr="00B02462" w:rsidRDefault="00657699" w:rsidP="00056249">
            <w:pPr>
              <w:pStyle w:val="Heading1"/>
            </w:pPr>
            <w:bookmarkStart w:id="148" w:name="_Toc531781012"/>
            <w:r w:rsidRPr="00B02462">
              <w:lastRenderedPageBreak/>
              <w:t>S</w:t>
            </w:r>
            <w:r w:rsidR="00B02462" w:rsidRPr="00B02462">
              <w:t>ection</w:t>
            </w:r>
            <w:r w:rsidRPr="00B02462">
              <w:t xml:space="preserve"> VI:  </w:t>
            </w:r>
            <w:r w:rsidR="00B02462" w:rsidRPr="00B02462">
              <w:t>Data Collection and Evaluation</w:t>
            </w:r>
            <w:bookmarkEnd w:id="148"/>
            <w:r w:rsidR="003A3D68" w:rsidRPr="00B02462">
              <w:t xml:space="preserve"> </w:t>
            </w:r>
          </w:p>
        </w:tc>
      </w:tr>
    </w:tbl>
    <w:p w14:paraId="58F949F0" w14:textId="77777777" w:rsidR="00657699" w:rsidRPr="00E940C3" w:rsidRDefault="00657699" w:rsidP="00657699">
      <w:pPr>
        <w:tabs>
          <w:tab w:val="num" w:pos="630"/>
        </w:tabs>
        <w:ind w:right="90"/>
        <w:jc w:val="both"/>
        <w:rPr>
          <w:rFonts w:ascii="Arial" w:hAnsi="Arial" w:cs="Arial"/>
          <w:sz w:val="24"/>
          <w:szCs w:val="24"/>
        </w:rPr>
      </w:pPr>
    </w:p>
    <w:p w14:paraId="6E966E73" w14:textId="2EDB8D0A" w:rsidR="00657699" w:rsidRPr="00E940C3" w:rsidRDefault="00657699" w:rsidP="00657699">
      <w:pPr>
        <w:jc w:val="both"/>
        <w:rPr>
          <w:rFonts w:ascii="Arial" w:hAnsi="Arial" w:cs="Arial"/>
          <w:b/>
          <w:sz w:val="24"/>
          <w:szCs w:val="24"/>
        </w:rPr>
      </w:pPr>
      <w:r w:rsidRPr="00E940C3">
        <w:rPr>
          <w:rFonts w:ascii="Arial" w:hAnsi="Arial" w:cs="Arial"/>
          <w:b/>
          <w:sz w:val="24"/>
          <w:szCs w:val="24"/>
        </w:rPr>
        <w:t>Address the following in narrative form</w:t>
      </w:r>
      <w:r w:rsidR="00FB299C" w:rsidRPr="00E940C3">
        <w:rPr>
          <w:rFonts w:ascii="Arial" w:hAnsi="Arial" w:cs="Arial"/>
          <w:b/>
          <w:sz w:val="24"/>
          <w:szCs w:val="24"/>
        </w:rPr>
        <w:t xml:space="preserve"> (see RFP, </w:t>
      </w:r>
      <w:r w:rsidRPr="00E940C3">
        <w:rPr>
          <w:rFonts w:ascii="Arial" w:hAnsi="Arial" w:cs="Arial"/>
          <w:b/>
          <w:i/>
          <w:sz w:val="24"/>
          <w:szCs w:val="24"/>
        </w:rPr>
        <w:t>Data Collection, Reporting and Evaluation Requirements</w:t>
      </w:r>
      <w:r w:rsidR="00AF5634" w:rsidRPr="00E940C3">
        <w:rPr>
          <w:rFonts w:ascii="Arial" w:hAnsi="Arial" w:cs="Arial"/>
          <w:b/>
          <w:i/>
          <w:sz w:val="24"/>
          <w:szCs w:val="24"/>
        </w:rPr>
        <w:t xml:space="preserve"> </w:t>
      </w:r>
      <w:r w:rsidR="00AF5634" w:rsidRPr="00E940C3">
        <w:rPr>
          <w:rFonts w:ascii="Arial" w:hAnsi="Arial" w:cs="Arial"/>
          <w:b/>
          <w:sz w:val="24"/>
          <w:szCs w:val="24"/>
        </w:rPr>
        <w:t>section</w:t>
      </w:r>
      <w:r w:rsidR="00013444" w:rsidRPr="00E940C3">
        <w:rPr>
          <w:rFonts w:ascii="Arial" w:hAnsi="Arial" w:cs="Arial"/>
          <w:b/>
          <w:i/>
          <w:sz w:val="24"/>
          <w:szCs w:val="24"/>
        </w:rPr>
        <w:t>,</w:t>
      </w:r>
      <w:r w:rsidR="00013444" w:rsidRPr="00E940C3">
        <w:rPr>
          <w:rFonts w:ascii="Arial" w:hAnsi="Arial" w:cs="Arial"/>
          <w:b/>
          <w:sz w:val="24"/>
          <w:szCs w:val="24"/>
        </w:rPr>
        <w:t xml:space="preserve"> </w:t>
      </w:r>
      <w:r w:rsidR="00013444" w:rsidRPr="00342767">
        <w:rPr>
          <w:rFonts w:ascii="Arial" w:hAnsi="Arial" w:cs="Arial"/>
          <w:b/>
          <w:sz w:val="24"/>
          <w:szCs w:val="24"/>
        </w:rPr>
        <w:t>page</w:t>
      </w:r>
      <w:r w:rsidR="002438D5">
        <w:rPr>
          <w:rFonts w:ascii="Arial" w:hAnsi="Arial" w:cs="Arial"/>
          <w:b/>
          <w:sz w:val="24"/>
          <w:szCs w:val="24"/>
        </w:rPr>
        <w:t>s</w:t>
      </w:r>
      <w:r w:rsidR="00013444" w:rsidRPr="00E940C3">
        <w:rPr>
          <w:rFonts w:ascii="Arial" w:hAnsi="Arial" w:cs="Arial"/>
          <w:b/>
          <w:sz w:val="24"/>
          <w:szCs w:val="24"/>
        </w:rPr>
        <w:t xml:space="preserve"> </w:t>
      </w:r>
      <w:r w:rsidR="002438D5">
        <w:rPr>
          <w:rFonts w:ascii="Arial" w:hAnsi="Arial" w:cs="Arial"/>
          <w:b/>
          <w:sz w:val="24"/>
          <w:szCs w:val="24"/>
        </w:rPr>
        <w:t xml:space="preserve">20 and </w:t>
      </w:r>
      <w:r w:rsidR="006F203C">
        <w:rPr>
          <w:rFonts w:ascii="Arial" w:hAnsi="Arial" w:cs="Arial"/>
          <w:b/>
          <w:sz w:val="24"/>
          <w:szCs w:val="24"/>
        </w:rPr>
        <w:t>21</w:t>
      </w:r>
      <w:r w:rsidRPr="00E940C3">
        <w:rPr>
          <w:rFonts w:ascii="Arial" w:hAnsi="Arial" w:cs="Arial"/>
          <w:b/>
          <w:sz w:val="24"/>
          <w:szCs w:val="24"/>
        </w:rPr>
        <w:t>):</w:t>
      </w:r>
    </w:p>
    <w:p w14:paraId="1C18320F" w14:textId="77777777" w:rsidR="00657699" w:rsidRPr="00E940C3" w:rsidRDefault="00657699" w:rsidP="00657699">
      <w:pPr>
        <w:ind w:left="-270"/>
        <w:jc w:val="both"/>
        <w:rPr>
          <w:rFonts w:ascii="Arial" w:hAnsi="Arial" w:cs="Arial"/>
          <w:sz w:val="24"/>
          <w:szCs w:val="24"/>
        </w:rPr>
      </w:pPr>
    </w:p>
    <w:tbl>
      <w:tblPr>
        <w:tblW w:w="9330" w:type="dxa"/>
        <w:tblInd w:w="30" w:type="dxa"/>
        <w:tblLayout w:type="fixed"/>
        <w:tblCellMar>
          <w:left w:w="30" w:type="dxa"/>
          <w:right w:w="30" w:type="dxa"/>
        </w:tblCellMar>
        <w:tblLook w:val="0000" w:firstRow="0" w:lastRow="0" w:firstColumn="0" w:lastColumn="0" w:noHBand="0" w:noVBand="0"/>
      </w:tblPr>
      <w:tblGrid>
        <w:gridCol w:w="720"/>
        <w:gridCol w:w="8610"/>
      </w:tblGrid>
      <w:tr w:rsidR="00F0349E" w:rsidRPr="00E940C3" w14:paraId="614583D6" w14:textId="77777777" w:rsidTr="00311226">
        <w:trPr>
          <w:trHeight w:val="432"/>
        </w:trPr>
        <w:tc>
          <w:tcPr>
            <w:tcW w:w="9330" w:type="dxa"/>
            <w:gridSpan w:val="2"/>
            <w:tcBorders>
              <w:top w:val="nil"/>
              <w:left w:val="nil"/>
              <w:bottom w:val="nil"/>
              <w:right w:val="nil"/>
            </w:tcBorders>
          </w:tcPr>
          <w:p w14:paraId="67451BB9" w14:textId="77777777" w:rsidR="00F0349E" w:rsidRPr="00E940C3" w:rsidRDefault="00F0349E" w:rsidP="00657699">
            <w:pPr>
              <w:autoSpaceDE w:val="0"/>
              <w:autoSpaceDN w:val="0"/>
              <w:adjustRightInd w:val="0"/>
              <w:rPr>
                <w:rFonts w:ascii="Arial" w:hAnsi="Arial" w:cs="Arial"/>
                <w:b/>
                <w:bCs/>
                <w:color w:val="000000"/>
                <w:sz w:val="24"/>
                <w:szCs w:val="24"/>
                <w:u w:val="single"/>
              </w:rPr>
            </w:pPr>
            <w:r w:rsidRPr="00E940C3">
              <w:rPr>
                <w:rFonts w:ascii="Arial" w:hAnsi="Arial" w:cs="Arial"/>
                <w:b/>
                <w:bCs/>
                <w:color w:val="000000"/>
                <w:sz w:val="24"/>
                <w:szCs w:val="24"/>
                <w:u w:val="single"/>
              </w:rPr>
              <w:t>Local Evaluation Plan</w:t>
            </w:r>
          </w:p>
        </w:tc>
      </w:tr>
      <w:tr w:rsidR="00657699" w:rsidRPr="00E940C3" w14:paraId="2076D149" w14:textId="77777777" w:rsidTr="009004EB">
        <w:trPr>
          <w:trHeight w:val="567"/>
        </w:trPr>
        <w:tc>
          <w:tcPr>
            <w:tcW w:w="720" w:type="dxa"/>
            <w:tcBorders>
              <w:top w:val="nil"/>
              <w:left w:val="nil"/>
              <w:bottom w:val="nil"/>
              <w:right w:val="nil"/>
            </w:tcBorders>
          </w:tcPr>
          <w:p w14:paraId="42DF9DB5" w14:textId="77777777" w:rsidR="00657699" w:rsidRPr="00E940C3" w:rsidRDefault="00D33154" w:rsidP="00657699">
            <w:pPr>
              <w:autoSpaceDE w:val="0"/>
              <w:autoSpaceDN w:val="0"/>
              <w:adjustRightInd w:val="0"/>
              <w:jc w:val="right"/>
              <w:rPr>
                <w:rFonts w:ascii="Arial" w:hAnsi="Arial" w:cs="Arial"/>
                <w:color w:val="000000"/>
                <w:sz w:val="24"/>
                <w:szCs w:val="24"/>
              </w:rPr>
            </w:pPr>
            <w:r w:rsidRPr="00E940C3">
              <w:rPr>
                <w:rFonts w:ascii="Arial" w:hAnsi="Arial" w:cs="Arial"/>
                <w:color w:val="000000"/>
                <w:sz w:val="24"/>
                <w:szCs w:val="24"/>
              </w:rPr>
              <w:t>6</w:t>
            </w:r>
            <w:r w:rsidR="00657699" w:rsidRPr="00E940C3">
              <w:rPr>
                <w:rFonts w:ascii="Arial" w:hAnsi="Arial" w:cs="Arial"/>
                <w:color w:val="000000"/>
                <w:sz w:val="24"/>
                <w:szCs w:val="24"/>
              </w:rPr>
              <w:t>.1.</w:t>
            </w:r>
          </w:p>
        </w:tc>
        <w:tc>
          <w:tcPr>
            <w:tcW w:w="8610" w:type="dxa"/>
            <w:tcBorders>
              <w:top w:val="nil"/>
              <w:left w:val="nil"/>
              <w:bottom w:val="nil"/>
              <w:right w:val="nil"/>
            </w:tcBorders>
          </w:tcPr>
          <w:p w14:paraId="17B1F0FD" w14:textId="77777777" w:rsidR="00657699" w:rsidRPr="00E940C3" w:rsidRDefault="00657699" w:rsidP="00EB319C">
            <w:pPr>
              <w:ind w:left="144"/>
              <w:jc w:val="both"/>
              <w:rPr>
                <w:rFonts w:ascii="Arial" w:hAnsi="Arial" w:cs="Arial"/>
                <w:color w:val="000000"/>
                <w:sz w:val="24"/>
                <w:szCs w:val="24"/>
              </w:rPr>
            </w:pPr>
            <w:r w:rsidRPr="00E940C3">
              <w:rPr>
                <w:rFonts w:ascii="Arial" w:hAnsi="Arial" w:cs="Arial"/>
                <w:color w:val="000000"/>
                <w:sz w:val="24"/>
                <w:szCs w:val="24"/>
              </w:rPr>
              <w:t>Clearly state the program goals (</w:t>
            </w:r>
            <w:r w:rsidR="00D44101" w:rsidRPr="00E940C3">
              <w:rPr>
                <w:rFonts w:ascii="Arial" w:hAnsi="Arial" w:cs="Arial"/>
                <w:color w:val="000000"/>
                <w:sz w:val="24"/>
                <w:szCs w:val="24"/>
              </w:rPr>
              <w:t>e.g.,</w:t>
            </w:r>
            <w:r w:rsidRPr="00E940C3">
              <w:rPr>
                <w:rFonts w:ascii="Arial" w:hAnsi="Arial" w:cs="Arial"/>
                <w:color w:val="000000"/>
                <w:sz w:val="24"/>
                <w:szCs w:val="24"/>
              </w:rPr>
              <w:t xml:space="preserve"> the expected benefits to the participants and or the community).</w:t>
            </w:r>
          </w:p>
        </w:tc>
      </w:tr>
      <w:tr w:rsidR="00657699" w:rsidRPr="00E940C3" w14:paraId="610DE113" w14:textId="77777777" w:rsidTr="00563700">
        <w:trPr>
          <w:trHeight w:val="602"/>
        </w:trPr>
        <w:tc>
          <w:tcPr>
            <w:tcW w:w="720" w:type="dxa"/>
            <w:tcBorders>
              <w:top w:val="nil"/>
              <w:left w:val="nil"/>
              <w:bottom w:val="nil"/>
              <w:right w:val="nil"/>
            </w:tcBorders>
          </w:tcPr>
          <w:p w14:paraId="094799EA" w14:textId="77777777" w:rsidR="00657699" w:rsidRPr="00E940C3" w:rsidRDefault="00D33154" w:rsidP="00657699">
            <w:pPr>
              <w:autoSpaceDE w:val="0"/>
              <w:autoSpaceDN w:val="0"/>
              <w:adjustRightInd w:val="0"/>
              <w:jc w:val="right"/>
              <w:rPr>
                <w:rFonts w:ascii="Arial" w:hAnsi="Arial" w:cs="Arial"/>
                <w:color w:val="000000"/>
                <w:sz w:val="24"/>
                <w:szCs w:val="24"/>
              </w:rPr>
            </w:pPr>
            <w:r w:rsidRPr="00E940C3">
              <w:rPr>
                <w:rFonts w:ascii="Arial" w:hAnsi="Arial" w:cs="Arial"/>
                <w:color w:val="000000"/>
                <w:sz w:val="24"/>
                <w:szCs w:val="24"/>
              </w:rPr>
              <w:t>6</w:t>
            </w:r>
            <w:r w:rsidR="00657699" w:rsidRPr="00E940C3">
              <w:rPr>
                <w:rFonts w:ascii="Arial" w:hAnsi="Arial" w:cs="Arial"/>
                <w:color w:val="000000"/>
                <w:sz w:val="24"/>
                <w:szCs w:val="24"/>
              </w:rPr>
              <w:t>.2.</w:t>
            </w:r>
          </w:p>
        </w:tc>
        <w:tc>
          <w:tcPr>
            <w:tcW w:w="8610" w:type="dxa"/>
            <w:tcBorders>
              <w:top w:val="nil"/>
              <w:left w:val="nil"/>
              <w:bottom w:val="nil"/>
              <w:right w:val="nil"/>
            </w:tcBorders>
          </w:tcPr>
          <w:p w14:paraId="1AE868EC" w14:textId="77777777" w:rsidR="00657699" w:rsidRPr="00E940C3" w:rsidRDefault="00657699" w:rsidP="00EB319C">
            <w:pPr>
              <w:ind w:left="144"/>
              <w:jc w:val="both"/>
              <w:rPr>
                <w:rFonts w:ascii="Arial" w:hAnsi="Arial" w:cs="Arial"/>
                <w:color w:val="000000"/>
                <w:sz w:val="24"/>
                <w:szCs w:val="24"/>
              </w:rPr>
            </w:pPr>
            <w:r w:rsidRPr="00E940C3">
              <w:rPr>
                <w:rFonts w:ascii="Arial" w:hAnsi="Arial" w:cs="Arial"/>
                <w:color w:val="000000"/>
                <w:sz w:val="24"/>
                <w:szCs w:val="24"/>
              </w:rPr>
              <w:t>Clearly state the program objectives (i.e.</w:t>
            </w:r>
            <w:r w:rsidR="000237CD" w:rsidRPr="00E940C3">
              <w:rPr>
                <w:rFonts w:ascii="Arial" w:hAnsi="Arial" w:cs="Arial"/>
                <w:color w:val="000000"/>
                <w:sz w:val="24"/>
                <w:szCs w:val="24"/>
              </w:rPr>
              <w:t>,</w:t>
            </w:r>
            <w:r w:rsidRPr="00E940C3">
              <w:rPr>
                <w:rFonts w:ascii="Arial" w:hAnsi="Arial" w:cs="Arial"/>
                <w:color w:val="000000"/>
                <w:sz w:val="24"/>
                <w:szCs w:val="24"/>
              </w:rPr>
              <w:t xml:space="preserve"> specific measurable accomplishments intended to advance program goals).</w:t>
            </w:r>
          </w:p>
        </w:tc>
      </w:tr>
      <w:tr w:rsidR="00657699" w:rsidRPr="00E940C3" w14:paraId="76F38F18" w14:textId="77777777" w:rsidTr="00563700">
        <w:trPr>
          <w:trHeight w:val="602"/>
        </w:trPr>
        <w:tc>
          <w:tcPr>
            <w:tcW w:w="720" w:type="dxa"/>
            <w:tcBorders>
              <w:top w:val="nil"/>
              <w:left w:val="nil"/>
              <w:bottom w:val="nil"/>
              <w:right w:val="nil"/>
            </w:tcBorders>
          </w:tcPr>
          <w:p w14:paraId="6C8090B5" w14:textId="77777777" w:rsidR="00657699" w:rsidRPr="00E940C3" w:rsidRDefault="00D33154" w:rsidP="00657699">
            <w:pPr>
              <w:autoSpaceDE w:val="0"/>
              <w:autoSpaceDN w:val="0"/>
              <w:adjustRightInd w:val="0"/>
              <w:jc w:val="right"/>
              <w:rPr>
                <w:rFonts w:ascii="Arial" w:hAnsi="Arial" w:cs="Arial"/>
                <w:color w:val="000000"/>
                <w:sz w:val="24"/>
                <w:szCs w:val="24"/>
              </w:rPr>
            </w:pPr>
            <w:r w:rsidRPr="00E940C3">
              <w:rPr>
                <w:rFonts w:ascii="Arial" w:hAnsi="Arial" w:cs="Arial"/>
                <w:color w:val="000000"/>
                <w:sz w:val="24"/>
                <w:szCs w:val="24"/>
              </w:rPr>
              <w:t>6</w:t>
            </w:r>
            <w:r w:rsidR="00657699" w:rsidRPr="00E940C3">
              <w:rPr>
                <w:rFonts w:ascii="Arial" w:hAnsi="Arial" w:cs="Arial"/>
                <w:color w:val="000000"/>
                <w:sz w:val="24"/>
                <w:szCs w:val="24"/>
              </w:rPr>
              <w:t>.3.</w:t>
            </w:r>
          </w:p>
        </w:tc>
        <w:tc>
          <w:tcPr>
            <w:tcW w:w="8610" w:type="dxa"/>
            <w:tcBorders>
              <w:top w:val="nil"/>
              <w:left w:val="nil"/>
              <w:bottom w:val="nil"/>
              <w:right w:val="nil"/>
            </w:tcBorders>
          </w:tcPr>
          <w:p w14:paraId="1B3C64CB" w14:textId="77777777" w:rsidR="00657699" w:rsidRPr="00E940C3" w:rsidRDefault="00657699" w:rsidP="00EB319C">
            <w:pPr>
              <w:ind w:left="144"/>
              <w:jc w:val="both"/>
              <w:rPr>
                <w:rFonts w:ascii="Arial" w:hAnsi="Arial" w:cs="Arial"/>
                <w:color w:val="000000"/>
                <w:sz w:val="24"/>
                <w:szCs w:val="24"/>
              </w:rPr>
            </w:pPr>
            <w:r w:rsidRPr="00E940C3">
              <w:rPr>
                <w:rFonts w:ascii="Arial" w:hAnsi="Arial" w:cs="Arial"/>
                <w:color w:val="000000"/>
                <w:sz w:val="24"/>
                <w:szCs w:val="24"/>
              </w:rPr>
              <w:t xml:space="preserve">Provide a detailed plan for assessing the effectiveness of the overall </w:t>
            </w:r>
            <w:r w:rsidR="005D6434" w:rsidRPr="00E940C3">
              <w:rPr>
                <w:rFonts w:ascii="Arial" w:hAnsi="Arial" w:cs="Arial"/>
                <w:color w:val="000000"/>
                <w:sz w:val="24"/>
                <w:szCs w:val="24"/>
              </w:rPr>
              <w:br/>
            </w:r>
            <w:r w:rsidR="00CC660D" w:rsidRPr="00E940C3">
              <w:rPr>
                <w:rFonts w:ascii="Arial" w:hAnsi="Arial" w:cs="Arial"/>
                <w:color w:val="000000"/>
                <w:sz w:val="24"/>
                <w:szCs w:val="24"/>
              </w:rPr>
              <w:t>t</w:t>
            </w:r>
            <w:r w:rsidR="00C2765A" w:rsidRPr="00E940C3">
              <w:rPr>
                <w:rFonts w:ascii="Arial" w:hAnsi="Arial" w:cs="Arial"/>
                <w:color w:val="000000"/>
                <w:sz w:val="24"/>
                <w:szCs w:val="24"/>
              </w:rPr>
              <w:t>hree-</w:t>
            </w:r>
            <w:r w:rsidR="00CC660D" w:rsidRPr="00E940C3">
              <w:rPr>
                <w:rFonts w:ascii="Arial" w:hAnsi="Arial" w:cs="Arial"/>
                <w:color w:val="000000"/>
                <w:sz w:val="24"/>
                <w:szCs w:val="24"/>
              </w:rPr>
              <w:t>y</w:t>
            </w:r>
            <w:r w:rsidR="00C2765A" w:rsidRPr="00E940C3">
              <w:rPr>
                <w:rFonts w:ascii="Arial" w:hAnsi="Arial" w:cs="Arial"/>
                <w:color w:val="000000"/>
                <w:sz w:val="24"/>
                <w:szCs w:val="24"/>
              </w:rPr>
              <w:t xml:space="preserve">ear </w:t>
            </w:r>
            <w:r w:rsidR="00CC660D" w:rsidRPr="00E940C3">
              <w:rPr>
                <w:rFonts w:ascii="Arial" w:hAnsi="Arial" w:cs="Arial"/>
                <w:color w:val="000000"/>
                <w:sz w:val="24"/>
                <w:szCs w:val="24"/>
              </w:rPr>
              <w:t>JAG s</w:t>
            </w:r>
            <w:r w:rsidRPr="00E940C3">
              <w:rPr>
                <w:rFonts w:ascii="Arial" w:hAnsi="Arial" w:cs="Arial"/>
                <w:color w:val="000000"/>
                <w:sz w:val="24"/>
                <w:szCs w:val="24"/>
              </w:rPr>
              <w:t>trategy, including all individual program components.</w:t>
            </w:r>
          </w:p>
        </w:tc>
      </w:tr>
      <w:tr w:rsidR="00657699" w:rsidRPr="00E940C3" w14:paraId="49D84EF5" w14:textId="77777777" w:rsidTr="00563700">
        <w:trPr>
          <w:trHeight w:val="360"/>
        </w:trPr>
        <w:tc>
          <w:tcPr>
            <w:tcW w:w="720" w:type="dxa"/>
            <w:tcBorders>
              <w:top w:val="nil"/>
              <w:left w:val="nil"/>
              <w:bottom w:val="nil"/>
              <w:right w:val="nil"/>
            </w:tcBorders>
          </w:tcPr>
          <w:p w14:paraId="78C57344" w14:textId="77777777" w:rsidR="00657699" w:rsidRPr="00E940C3" w:rsidRDefault="00D33154" w:rsidP="00657699">
            <w:pPr>
              <w:autoSpaceDE w:val="0"/>
              <w:autoSpaceDN w:val="0"/>
              <w:adjustRightInd w:val="0"/>
              <w:jc w:val="right"/>
              <w:rPr>
                <w:rFonts w:ascii="Arial" w:hAnsi="Arial" w:cs="Arial"/>
                <w:color w:val="000000"/>
                <w:sz w:val="24"/>
                <w:szCs w:val="24"/>
              </w:rPr>
            </w:pPr>
            <w:r w:rsidRPr="00E940C3">
              <w:rPr>
                <w:rFonts w:ascii="Arial" w:hAnsi="Arial" w:cs="Arial"/>
                <w:color w:val="000000"/>
                <w:sz w:val="24"/>
                <w:szCs w:val="24"/>
              </w:rPr>
              <w:t>6</w:t>
            </w:r>
            <w:r w:rsidR="00657699" w:rsidRPr="00E940C3">
              <w:rPr>
                <w:rFonts w:ascii="Arial" w:hAnsi="Arial" w:cs="Arial"/>
                <w:color w:val="000000"/>
                <w:sz w:val="24"/>
                <w:szCs w:val="24"/>
              </w:rPr>
              <w:t>.4.</w:t>
            </w:r>
          </w:p>
        </w:tc>
        <w:tc>
          <w:tcPr>
            <w:tcW w:w="8610" w:type="dxa"/>
            <w:tcBorders>
              <w:top w:val="nil"/>
              <w:left w:val="nil"/>
              <w:bottom w:val="nil"/>
              <w:right w:val="nil"/>
            </w:tcBorders>
          </w:tcPr>
          <w:p w14:paraId="49E3F91B" w14:textId="77777777" w:rsidR="00657699" w:rsidRPr="00E940C3" w:rsidRDefault="00657699" w:rsidP="00EB319C">
            <w:pPr>
              <w:ind w:left="144"/>
              <w:jc w:val="both"/>
              <w:rPr>
                <w:rFonts w:ascii="Arial" w:hAnsi="Arial" w:cs="Arial"/>
                <w:color w:val="000000"/>
                <w:sz w:val="24"/>
                <w:szCs w:val="24"/>
              </w:rPr>
            </w:pPr>
            <w:r w:rsidRPr="00E940C3">
              <w:rPr>
                <w:rFonts w:ascii="Arial" w:hAnsi="Arial" w:cs="Arial"/>
                <w:color w:val="000000"/>
                <w:sz w:val="24"/>
                <w:szCs w:val="24"/>
              </w:rPr>
              <w:t>Describe the research design that will be used to complete the evaluation.</w:t>
            </w:r>
          </w:p>
        </w:tc>
      </w:tr>
      <w:tr w:rsidR="00657699" w:rsidRPr="00E940C3" w14:paraId="4A89D136" w14:textId="77777777" w:rsidTr="00563700">
        <w:trPr>
          <w:trHeight w:val="300"/>
        </w:trPr>
        <w:tc>
          <w:tcPr>
            <w:tcW w:w="720" w:type="dxa"/>
            <w:tcBorders>
              <w:top w:val="nil"/>
              <w:left w:val="nil"/>
              <w:bottom w:val="nil"/>
              <w:right w:val="nil"/>
            </w:tcBorders>
          </w:tcPr>
          <w:p w14:paraId="0A59F828" w14:textId="77777777" w:rsidR="00657699" w:rsidRPr="00E940C3" w:rsidRDefault="00657699" w:rsidP="00657699">
            <w:pPr>
              <w:autoSpaceDE w:val="0"/>
              <w:autoSpaceDN w:val="0"/>
              <w:adjustRightInd w:val="0"/>
              <w:jc w:val="right"/>
              <w:rPr>
                <w:rFonts w:ascii="Arial" w:hAnsi="Arial" w:cs="Arial"/>
                <w:color w:val="000000"/>
                <w:sz w:val="24"/>
                <w:szCs w:val="24"/>
              </w:rPr>
            </w:pPr>
            <w:r w:rsidRPr="00E940C3">
              <w:rPr>
                <w:rFonts w:ascii="Arial" w:hAnsi="Arial" w:cs="Arial"/>
                <w:color w:val="000000"/>
                <w:sz w:val="24"/>
                <w:szCs w:val="24"/>
              </w:rPr>
              <w:t>.</w:t>
            </w:r>
          </w:p>
        </w:tc>
        <w:tc>
          <w:tcPr>
            <w:tcW w:w="8610" w:type="dxa"/>
            <w:tcBorders>
              <w:top w:val="nil"/>
              <w:left w:val="nil"/>
              <w:bottom w:val="nil"/>
              <w:right w:val="nil"/>
            </w:tcBorders>
          </w:tcPr>
          <w:p w14:paraId="3891C044" w14:textId="77777777" w:rsidR="00657699" w:rsidRPr="00E940C3" w:rsidRDefault="00657699" w:rsidP="00657699">
            <w:pPr>
              <w:autoSpaceDE w:val="0"/>
              <w:autoSpaceDN w:val="0"/>
              <w:adjustRightInd w:val="0"/>
              <w:rPr>
                <w:rFonts w:ascii="Arial" w:hAnsi="Arial" w:cs="Arial"/>
                <w:b/>
                <w:bCs/>
                <w:color w:val="000000"/>
                <w:sz w:val="24"/>
                <w:szCs w:val="24"/>
                <w:u w:val="single"/>
              </w:rPr>
            </w:pPr>
          </w:p>
        </w:tc>
      </w:tr>
      <w:tr w:rsidR="00F0349E" w:rsidRPr="00E940C3" w14:paraId="41BD0348" w14:textId="77777777" w:rsidTr="00311226">
        <w:trPr>
          <w:trHeight w:val="432"/>
        </w:trPr>
        <w:tc>
          <w:tcPr>
            <w:tcW w:w="9330" w:type="dxa"/>
            <w:gridSpan w:val="2"/>
            <w:tcBorders>
              <w:top w:val="nil"/>
              <w:left w:val="nil"/>
              <w:bottom w:val="nil"/>
              <w:right w:val="nil"/>
            </w:tcBorders>
          </w:tcPr>
          <w:p w14:paraId="242BDCA9" w14:textId="77777777" w:rsidR="00F0349E" w:rsidRPr="00E940C3" w:rsidRDefault="00F0349E" w:rsidP="00657699">
            <w:pPr>
              <w:autoSpaceDE w:val="0"/>
              <w:autoSpaceDN w:val="0"/>
              <w:adjustRightInd w:val="0"/>
              <w:rPr>
                <w:rFonts w:ascii="Arial" w:hAnsi="Arial" w:cs="Arial"/>
                <w:b/>
                <w:bCs/>
                <w:color w:val="000000"/>
                <w:sz w:val="24"/>
                <w:szCs w:val="24"/>
                <w:u w:val="single"/>
              </w:rPr>
            </w:pPr>
            <w:r w:rsidRPr="00E940C3">
              <w:rPr>
                <w:rFonts w:ascii="Arial" w:hAnsi="Arial" w:cs="Arial"/>
                <w:b/>
                <w:bCs/>
                <w:color w:val="000000"/>
                <w:sz w:val="24"/>
                <w:szCs w:val="24"/>
                <w:u w:val="single"/>
              </w:rPr>
              <w:t xml:space="preserve">Process Evaluation </w:t>
            </w:r>
          </w:p>
        </w:tc>
      </w:tr>
      <w:tr w:rsidR="00657699" w:rsidRPr="00E940C3" w14:paraId="30B1CE5D" w14:textId="77777777" w:rsidTr="00563700">
        <w:trPr>
          <w:trHeight w:val="602"/>
        </w:trPr>
        <w:tc>
          <w:tcPr>
            <w:tcW w:w="720" w:type="dxa"/>
            <w:tcBorders>
              <w:top w:val="nil"/>
              <w:left w:val="nil"/>
              <w:bottom w:val="nil"/>
              <w:right w:val="nil"/>
            </w:tcBorders>
          </w:tcPr>
          <w:p w14:paraId="0B33AA5D" w14:textId="77777777" w:rsidR="00657699" w:rsidRPr="00E940C3" w:rsidRDefault="00D33154" w:rsidP="00657699">
            <w:pPr>
              <w:autoSpaceDE w:val="0"/>
              <w:autoSpaceDN w:val="0"/>
              <w:adjustRightInd w:val="0"/>
              <w:jc w:val="right"/>
              <w:rPr>
                <w:rFonts w:ascii="Arial" w:hAnsi="Arial" w:cs="Arial"/>
                <w:color w:val="000000"/>
                <w:sz w:val="24"/>
                <w:szCs w:val="24"/>
              </w:rPr>
            </w:pPr>
            <w:r w:rsidRPr="00E940C3">
              <w:rPr>
                <w:rFonts w:ascii="Arial" w:hAnsi="Arial" w:cs="Arial"/>
                <w:color w:val="000000"/>
                <w:sz w:val="24"/>
                <w:szCs w:val="24"/>
              </w:rPr>
              <w:t>6</w:t>
            </w:r>
            <w:r w:rsidR="00657699" w:rsidRPr="00E940C3">
              <w:rPr>
                <w:rFonts w:ascii="Arial" w:hAnsi="Arial" w:cs="Arial"/>
                <w:color w:val="000000"/>
                <w:sz w:val="24"/>
                <w:szCs w:val="24"/>
              </w:rPr>
              <w:t>.5.</w:t>
            </w:r>
          </w:p>
        </w:tc>
        <w:tc>
          <w:tcPr>
            <w:tcW w:w="8610" w:type="dxa"/>
            <w:tcBorders>
              <w:top w:val="nil"/>
              <w:left w:val="nil"/>
              <w:bottom w:val="nil"/>
              <w:right w:val="nil"/>
            </w:tcBorders>
          </w:tcPr>
          <w:p w14:paraId="581B7705" w14:textId="77777777" w:rsidR="00657699" w:rsidRPr="00E940C3" w:rsidRDefault="00657699" w:rsidP="00EB319C">
            <w:pPr>
              <w:ind w:left="144"/>
              <w:jc w:val="both"/>
              <w:rPr>
                <w:rFonts w:ascii="Arial" w:hAnsi="Arial" w:cs="Arial"/>
                <w:color w:val="000000"/>
                <w:sz w:val="24"/>
                <w:szCs w:val="24"/>
              </w:rPr>
            </w:pPr>
            <w:r w:rsidRPr="00E940C3">
              <w:rPr>
                <w:rFonts w:ascii="Arial" w:hAnsi="Arial" w:cs="Arial"/>
                <w:color w:val="000000"/>
                <w:sz w:val="24"/>
                <w:szCs w:val="24"/>
              </w:rPr>
              <w:t>Provide the estimated number of participants in each individual program component.</w:t>
            </w:r>
          </w:p>
        </w:tc>
      </w:tr>
      <w:tr w:rsidR="00657699" w:rsidRPr="00E940C3" w14:paraId="493751D9" w14:textId="77777777" w:rsidTr="00563700">
        <w:trPr>
          <w:trHeight w:val="602"/>
        </w:trPr>
        <w:tc>
          <w:tcPr>
            <w:tcW w:w="720" w:type="dxa"/>
            <w:tcBorders>
              <w:top w:val="nil"/>
              <w:left w:val="nil"/>
              <w:bottom w:val="nil"/>
              <w:right w:val="nil"/>
            </w:tcBorders>
          </w:tcPr>
          <w:p w14:paraId="30468D91" w14:textId="77777777" w:rsidR="00657699" w:rsidRPr="00E940C3" w:rsidRDefault="00D33154" w:rsidP="00657699">
            <w:pPr>
              <w:autoSpaceDE w:val="0"/>
              <w:autoSpaceDN w:val="0"/>
              <w:adjustRightInd w:val="0"/>
              <w:jc w:val="right"/>
              <w:rPr>
                <w:rFonts w:ascii="Arial" w:hAnsi="Arial" w:cs="Arial"/>
                <w:color w:val="000000"/>
                <w:sz w:val="24"/>
                <w:szCs w:val="24"/>
              </w:rPr>
            </w:pPr>
            <w:r w:rsidRPr="00E940C3">
              <w:rPr>
                <w:rFonts w:ascii="Arial" w:hAnsi="Arial" w:cs="Arial"/>
                <w:color w:val="000000"/>
                <w:sz w:val="24"/>
                <w:szCs w:val="24"/>
              </w:rPr>
              <w:t>6</w:t>
            </w:r>
            <w:r w:rsidR="00657699" w:rsidRPr="00E940C3">
              <w:rPr>
                <w:rFonts w:ascii="Arial" w:hAnsi="Arial" w:cs="Arial"/>
                <w:color w:val="000000"/>
                <w:sz w:val="24"/>
                <w:szCs w:val="24"/>
              </w:rPr>
              <w:t>.6.</w:t>
            </w:r>
          </w:p>
        </w:tc>
        <w:tc>
          <w:tcPr>
            <w:tcW w:w="8610" w:type="dxa"/>
            <w:tcBorders>
              <w:top w:val="nil"/>
              <w:left w:val="nil"/>
              <w:bottom w:val="nil"/>
              <w:right w:val="nil"/>
            </w:tcBorders>
          </w:tcPr>
          <w:p w14:paraId="1DB1CDF7" w14:textId="77777777" w:rsidR="00657699" w:rsidRPr="00E940C3" w:rsidRDefault="00657699" w:rsidP="00EB319C">
            <w:pPr>
              <w:ind w:left="144"/>
              <w:jc w:val="both"/>
              <w:rPr>
                <w:rFonts w:ascii="Arial" w:hAnsi="Arial" w:cs="Arial"/>
                <w:color w:val="000000"/>
                <w:sz w:val="24"/>
                <w:szCs w:val="24"/>
              </w:rPr>
            </w:pPr>
            <w:r w:rsidRPr="00E940C3">
              <w:rPr>
                <w:rFonts w:ascii="Arial" w:hAnsi="Arial" w:cs="Arial"/>
                <w:color w:val="000000"/>
                <w:sz w:val="24"/>
                <w:szCs w:val="24"/>
              </w:rPr>
              <w:t>Describe the plan for tracking participants in terms of progress in the program</w:t>
            </w:r>
            <w:r w:rsidR="00C2765A" w:rsidRPr="00E940C3">
              <w:rPr>
                <w:rFonts w:ascii="Arial" w:hAnsi="Arial" w:cs="Arial"/>
                <w:color w:val="000000"/>
                <w:sz w:val="24"/>
                <w:szCs w:val="24"/>
              </w:rPr>
              <w:t xml:space="preserve"> (</w:t>
            </w:r>
            <w:r w:rsidR="008C6040" w:rsidRPr="00E940C3">
              <w:rPr>
                <w:rFonts w:ascii="Arial" w:hAnsi="Arial" w:cs="Arial"/>
                <w:color w:val="000000"/>
                <w:sz w:val="24"/>
                <w:szCs w:val="24"/>
              </w:rPr>
              <w:t>e</w:t>
            </w:r>
            <w:r w:rsidR="00C2765A" w:rsidRPr="00E940C3">
              <w:rPr>
                <w:rFonts w:ascii="Arial" w:hAnsi="Arial" w:cs="Arial"/>
                <w:color w:val="000000"/>
                <w:sz w:val="24"/>
                <w:szCs w:val="24"/>
              </w:rPr>
              <w:t>.g.,</w:t>
            </w:r>
            <w:r w:rsidRPr="00E940C3">
              <w:rPr>
                <w:rFonts w:ascii="Arial" w:hAnsi="Arial" w:cs="Arial"/>
                <w:color w:val="000000"/>
                <w:sz w:val="24"/>
                <w:szCs w:val="24"/>
              </w:rPr>
              <w:t xml:space="preserve"> start dates, attendance logs, dropouts, successful completions, etc.</w:t>
            </w:r>
            <w:r w:rsidR="00C2765A" w:rsidRPr="00E940C3">
              <w:rPr>
                <w:rFonts w:ascii="Arial" w:hAnsi="Arial" w:cs="Arial"/>
                <w:color w:val="000000"/>
                <w:sz w:val="24"/>
                <w:szCs w:val="24"/>
              </w:rPr>
              <w:t>).</w:t>
            </w:r>
          </w:p>
        </w:tc>
      </w:tr>
      <w:tr w:rsidR="00657699" w:rsidRPr="00E940C3" w14:paraId="62723FAD" w14:textId="77777777" w:rsidTr="00563700">
        <w:trPr>
          <w:trHeight w:val="360"/>
        </w:trPr>
        <w:tc>
          <w:tcPr>
            <w:tcW w:w="720" w:type="dxa"/>
            <w:tcBorders>
              <w:top w:val="nil"/>
              <w:left w:val="nil"/>
              <w:bottom w:val="nil"/>
              <w:right w:val="nil"/>
            </w:tcBorders>
          </w:tcPr>
          <w:p w14:paraId="6A4BD8DB" w14:textId="77777777" w:rsidR="00657699" w:rsidRPr="00E940C3" w:rsidRDefault="00D33154" w:rsidP="00657699">
            <w:pPr>
              <w:autoSpaceDE w:val="0"/>
              <w:autoSpaceDN w:val="0"/>
              <w:adjustRightInd w:val="0"/>
              <w:jc w:val="right"/>
              <w:rPr>
                <w:rFonts w:ascii="Arial" w:hAnsi="Arial" w:cs="Arial"/>
                <w:color w:val="000000"/>
                <w:sz w:val="24"/>
                <w:szCs w:val="24"/>
              </w:rPr>
            </w:pPr>
            <w:r w:rsidRPr="00E940C3">
              <w:rPr>
                <w:rFonts w:ascii="Arial" w:hAnsi="Arial" w:cs="Arial"/>
                <w:color w:val="000000"/>
                <w:sz w:val="24"/>
                <w:szCs w:val="24"/>
              </w:rPr>
              <w:t>6</w:t>
            </w:r>
            <w:r w:rsidR="00657699" w:rsidRPr="00E940C3">
              <w:rPr>
                <w:rFonts w:ascii="Arial" w:hAnsi="Arial" w:cs="Arial"/>
                <w:color w:val="000000"/>
                <w:sz w:val="24"/>
                <w:szCs w:val="24"/>
              </w:rPr>
              <w:t>.7.</w:t>
            </w:r>
          </w:p>
        </w:tc>
        <w:tc>
          <w:tcPr>
            <w:tcW w:w="8610" w:type="dxa"/>
            <w:tcBorders>
              <w:top w:val="nil"/>
              <w:left w:val="nil"/>
              <w:bottom w:val="nil"/>
              <w:right w:val="nil"/>
            </w:tcBorders>
          </w:tcPr>
          <w:p w14:paraId="7ACB4064" w14:textId="77777777" w:rsidR="00657699" w:rsidRPr="00E940C3" w:rsidRDefault="00657699" w:rsidP="00EB319C">
            <w:pPr>
              <w:ind w:left="144"/>
              <w:jc w:val="both"/>
              <w:rPr>
                <w:rFonts w:ascii="Arial" w:hAnsi="Arial" w:cs="Arial"/>
                <w:color w:val="000000"/>
                <w:sz w:val="24"/>
                <w:szCs w:val="24"/>
              </w:rPr>
            </w:pPr>
            <w:r w:rsidRPr="00E940C3">
              <w:rPr>
                <w:rFonts w:ascii="Arial" w:hAnsi="Arial" w:cs="Arial"/>
                <w:color w:val="000000"/>
                <w:sz w:val="24"/>
                <w:szCs w:val="24"/>
              </w:rPr>
              <w:t>Describe the plan to document the services provided to each participant.</w:t>
            </w:r>
          </w:p>
        </w:tc>
      </w:tr>
      <w:tr w:rsidR="00657699" w:rsidRPr="00E940C3" w14:paraId="3E963CAA" w14:textId="77777777" w:rsidTr="00563700">
        <w:trPr>
          <w:trHeight w:val="602"/>
        </w:trPr>
        <w:tc>
          <w:tcPr>
            <w:tcW w:w="720" w:type="dxa"/>
            <w:tcBorders>
              <w:top w:val="nil"/>
              <w:left w:val="nil"/>
              <w:bottom w:val="nil"/>
              <w:right w:val="nil"/>
            </w:tcBorders>
          </w:tcPr>
          <w:p w14:paraId="5401B9B8" w14:textId="77777777" w:rsidR="00657699" w:rsidRPr="00E940C3" w:rsidRDefault="00D33154" w:rsidP="00657699">
            <w:pPr>
              <w:autoSpaceDE w:val="0"/>
              <w:autoSpaceDN w:val="0"/>
              <w:adjustRightInd w:val="0"/>
              <w:jc w:val="right"/>
              <w:rPr>
                <w:rFonts w:ascii="Arial" w:hAnsi="Arial" w:cs="Arial"/>
                <w:color w:val="000000"/>
                <w:sz w:val="24"/>
                <w:szCs w:val="24"/>
              </w:rPr>
            </w:pPr>
            <w:r w:rsidRPr="00E940C3">
              <w:rPr>
                <w:rFonts w:ascii="Arial" w:hAnsi="Arial" w:cs="Arial"/>
                <w:color w:val="000000"/>
                <w:sz w:val="24"/>
                <w:szCs w:val="24"/>
              </w:rPr>
              <w:t>6</w:t>
            </w:r>
            <w:r w:rsidR="00657699" w:rsidRPr="00E940C3">
              <w:rPr>
                <w:rFonts w:ascii="Arial" w:hAnsi="Arial" w:cs="Arial"/>
                <w:color w:val="000000"/>
                <w:sz w:val="24"/>
                <w:szCs w:val="24"/>
              </w:rPr>
              <w:t>.8.</w:t>
            </w:r>
          </w:p>
        </w:tc>
        <w:tc>
          <w:tcPr>
            <w:tcW w:w="8610" w:type="dxa"/>
            <w:tcBorders>
              <w:top w:val="nil"/>
              <w:left w:val="nil"/>
              <w:bottom w:val="nil"/>
              <w:right w:val="nil"/>
            </w:tcBorders>
          </w:tcPr>
          <w:p w14:paraId="613EBAEF" w14:textId="77777777" w:rsidR="00657699" w:rsidRPr="00E940C3" w:rsidRDefault="00657699" w:rsidP="00EB319C">
            <w:pPr>
              <w:ind w:left="144"/>
              <w:jc w:val="both"/>
              <w:rPr>
                <w:rFonts w:ascii="Arial" w:hAnsi="Arial" w:cs="Arial"/>
                <w:color w:val="000000"/>
                <w:sz w:val="24"/>
                <w:szCs w:val="24"/>
              </w:rPr>
            </w:pPr>
            <w:r w:rsidRPr="00E940C3">
              <w:rPr>
                <w:rFonts w:ascii="Arial" w:hAnsi="Arial" w:cs="Arial"/>
                <w:color w:val="000000"/>
                <w:sz w:val="24"/>
                <w:szCs w:val="24"/>
              </w:rPr>
              <w:t>Describe the plan to document the activities performed by staff who conducted the program.</w:t>
            </w:r>
          </w:p>
        </w:tc>
      </w:tr>
      <w:tr w:rsidR="00657699" w:rsidRPr="00E940C3" w14:paraId="669F3AEB" w14:textId="77777777" w:rsidTr="00563700">
        <w:trPr>
          <w:trHeight w:val="300"/>
        </w:trPr>
        <w:tc>
          <w:tcPr>
            <w:tcW w:w="720" w:type="dxa"/>
            <w:tcBorders>
              <w:top w:val="nil"/>
              <w:left w:val="nil"/>
              <w:bottom w:val="nil"/>
              <w:right w:val="nil"/>
            </w:tcBorders>
          </w:tcPr>
          <w:p w14:paraId="24A2176F" w14:textId="77777777" w:rsidR="00657699" w:rsidRPr="00E940C3" w:rsidRDefault="00657699" w:rsidP="00657699">
            <w:pPr>
              <w:autoSpaceDE w:val="0"/>
              <w:autoSpaceDN w:val="0"/>
              <w:adjustRightInd w:val="0"/>
              <w:jc w:val="right"/>
              <w:rPr>
                <w:rFonts w:ascii="Arial" w:hAnsi="Arial" w:cs="Arial"/>
                <w:b/>
                <w:bCs/>
                <w:color w:val="000000"/>
                <w:sz w:val="24"/>
                <w:szCs w:val="24"/>
              </w:rPr>
            </w:pPr>
          </w:p>
        </w:tc>
        <w:tc>
          <w:tcPr>
            <w:tcW w:w="8610" w:type="dxa"/>
            <w:tcBorders>
              <w:top w:val="nil"/>
              <w:left w:val="nil"/>
              <w:bottom w:val="nil"/>
              <w:right w:val="nil"/>
            </w:tcBorders>
          </w:tcPr>
          <w:p w14:paraId="7969B059" w14:textId="77777777" w:rsidR="00657699" w:rsidRPr="00E940C3" w:rsidRDefault="00657699" w:rsidP="00163E9C">
            <w:pPr>
              <w:autoSpaceDE w:val="0"/>
              <w:autoSpaceDN w:val="0"/>
              <w:adjustRightInd w:val="0"/>
              <w:ind w:left="30"/>
              <w:rPr>
                <w:rFonts w:ascii="Arial" w:hAnsi="Arial" w:cs="Arial"/>
                <w:b/>
                <w:bCs/>
                <w:color w:val="000000"/>
                <w:sz w:val="24"/>
                <w:szCs w:val="24"/>
                <w:u w:val="single"/>
              </w:rPr>
            </w:pPr>
          </w:p>
        </w:tc>
      </w:tr>
      <w:tr w:rsidR="00F0349E" w:rsidRPr="00E940C3" w14:paraId="088AF664" w14:textId="77777777" w:rsidTr="00311226">
        <w:trPr>
          <w:trHeight w:val="432"/>
        </w:trPr>
        <w:tc>
          <w:tcPr>
            <w:tcW w:w="9330" w:type="dxa"/>
            <w:gridSpan w:val="2"/>
            <w:tcBorders>
              <w:top w:val="nil"/>
              <w:left w:val="nil"/>
              <w:bottom w:val="nil"/>
              <w:right w:val="nil"/>
            </w:tcBorders>
          </w:tcPr>
          <w:p w14:paraId="05A43B7E" w14:textId="77777777" w:rsidR="00F0349E" w:rsidRPr="00E940C3" w:rsidRDefault="00F0349E" w:rsidP="00657699">
            <w:pPr>
              <w:autoSpaceDE w:val="0"/>
              <w:autoSpaceDN w:val="0"/>
              <w:adjustRightInd w:val="0"/>
              <w:rPr>
                <w:rFonts w:ascii="Arial" w:hAnsi="Arial" w:cs="Arial"/>
                <w:b/>
                <w:bCs/>
                <w:color w:val="000000"/>
                <w:sz w:val="24"/>
                <w:szCs w:val="24"/>
                <w:u w:val="single"/>
              </w:rPr>
            </w:pPr>
            <w:r w:rsidRPr="00E940C3">
              <w:rPr>
                <w:rFonts w:ascii="Arial" w:hAnsi="Arial" w:cs="Arial"/>
                <w:b/>
                <w:bCs/>
                <w:color w:val="000000"/>
                <w:sz w:val="24"/>
                <w:szCs w:val="24"/>
                <w:u w:val="single"/>
              </w:rPr>
              <w:t>Outcome Evaluation</w:t>
            </w:r>
          </w:p>
        </w:tc>
      </w:tr>
      <w:tr w:rsidR="00657699" w:rsidRPr="00E940C3" w14:paraId="3AD05B57" w14:textId="77777777" w:rsidTr="00563700">
        <w:trPr>
          <w:trHeight w:val="602"/>
        </w:trPr>
        <w:tc>
          <w:tcPr>
            <w:tcW w:w="720" w:type="dxa"/>
            <w:tcBorders>
              <w:top w:val="nil"/>
              <w:left w:val="nil"/>
              <w:bottom w:val="nil"/>
              <w:right w:val="nil"/>
            </w:tcBorders>
          </w:tcPr>
          <w:p w14:paraId="561B14D9" w14:textId="77777777" w:rsidR="00657699" w:rsidRPr="00E940C3" w:rsidRDefault="00D33154" w:rsidP="00657699">
            <w:pPr>
              <w:autoSpaceDE w:val="0"/>
              <w:autoSpaceDN w:val="0"/>
              <w:adjustRightInd w:val="0"/>
              <w:jc w:val="right"/>
              <w:rPr>
                <w:rFonts w:ascii="Arial" w:hAnsi="Arial" w:cs="Arial"/>
                <w:color w:val="000000"/>
                <w:sz w:val="24"/>
                <w:szCs w:val="24"/>
              </w:rPr>
            </w:pPr>
            <w:r w:rsidRPr="00E940C3">
              <w:rPr>
                <w:rFonts w:ascii="Arial" w:hAnsi="Arial" w:cs="Arial"/>
                <w:color w:val="000000"/>
                <w:sz w:val="24"/>
                <w:szCs w:val="24"/>
              </w:rPr>
              <w:t>6</w:t>
            </w:r>
            <w:r w:rsidR="00657699" w:rsidRPr="00E940C3">
              <w:rPr>
                <w:rFonts w:ascii="Arial" w:hAnsi="Arial" w:cs="Arial"/>
                <w:color w:val="000000"/>
                <w:sz w:val="24"/>
                <w:szCs w:val="24"/>
              </w:rPr>
              <w:t>.9.</w:t>
            </w:r>
          </w:p>
        </w:tc>
        <w:tc>
          <w:tcPr>
            <w:tcW w:w="8610" w:type="dxa"/>
            <w:tcBorders>
              <w:top w:val="nil"/>
              <w:left w:val="nil"/>
              <w:bottom w:val="nil"/>
              <w:right w:val="nil"/>
            </w:tcBorders>
          </w:tcPr>
          <w:p w14:paraId="67FB9D59" w14:textId="77777777" w:rsidR="00657699" w:rsidRPr="00E940C3" w:rsidRDefault="00657699" w:rsidP="00EB319C">
            <w:pPr>
              <w:ind w:left="144"/>
              <w:jc w:val="both"/>
              <w:rPr>
                <w:rFonts w:ascii="Arial" w:hAnsi="Arial" w:cs="Arial"/>
                <w:color w:val="000000"/>
                <w:sz w:val="24"/>
                <w:szCs w:val="24"/>
              </w:rPr>
            </w:pPr>
            <w:r w:rsidRPr="00E940C3">
              <w:rPr>
                <w:rFonts w:ascii="Arial" w:hAnsi="Arial" w:cs="Arial"/>
                <w:color w:val="000000"/>
                <w:sz w:val="24"/>
                <w:szCs w:val="24"/>
              </w:rPr>
              <w:t>Identify method of determining if the program "worked" in terms of achieving the program set goals.</w:t>
            </w:r>
          </w:p>
        </w:tc>
      </w:tr>
      <w:tr w:rsidR="00657699" w:rsidRPr="00E940C3" w14:paraId="381B95EC" w14:textId="77777777" w:rsidTr="00563700">
        <w:trPr>
          <w:trHeight w:val="360"/>
        </w:trPr>
        <w:tc>
          <w:tcPr>
            <w:tcW w:w="720" w:type="dxa"/>
            <w:tcBorders>
              <w:top w:val="nil"/>
              <w:left w:val="nil"/>
              <w:bottom w:val="nil"/>
              <w:right w:val="nil"/>
            </w:tcBorders>
          </w:tcPr>
          <w:p w14:paraId="664CE3AE" w14:textId="77777777" w:rsidR="00657699" w:rsidRPr="00E940C3" w:rsidRDefault="00D33154" w:rsidP="003E3D25">
            <w:pPr>
              <w:autoSpaceDE w:val="0"/>
              <w:autoSpaceDN w:val="0"/>
              <w:adjustRightInd w:val="0"/>
              <w:ind w:right="-90"/>
              <w:jc w:val="right"/>
              <w:rPr>
                <w:rFonts w:ascii="Arial" w:hAnsi="Arial" w:cs="Arial"/>
                <w:color w:val="000000"/>
                <w:sz w:val="24"/>
                <w:szCs w:val="24"/>
              </w:rPr>
            </w:pPr>
            <w:r w:rsidRPr="00E940C3">
              <w:rPr>
                <w:rFonts w:ascii="Arial" w:hAnsi="Arial" w:cs="Arial"/>
                <w:color w:val="000000"/>
                <w:sz w:val="24"/>
                <w:szCs w:val="24"/>
              </w:rPr>
              <w:t>6.10</w:t>
            </w:r>
            <w:r w:rsidR="00657699" w:rsidRPr="00E940C3">
              <w:rPr>
                <w:rFonts w:ascii="Arial" w:hAnsi="Arial" w:cs="Arial"/>
                <w:color w:val="000000"/>
                <w:sz w:val="24"/>
                <w:szCs w:val="24"/>
              </w:rPr>
              <w:t>.</w:t>
            </w:r>
          </w:p>
        </w:tc>
        <w:tc>
          <w:tcPr>
            <w:tcW w:w="8610" w:type="dxa"/>
            <w:tcBorders>
              <w:top w:val="nil"/>
              <w:left w:val="nil"/>
              <w:bottom w:val="nil"/>
              <w:right w:val="nil"/>
            </w:tcBorders>
          </w:tcPr>
          <w:p w14:paraId="2EC78A91" w14:textId="77777777" w:rsidR="00657699" w:rsidRPr="00E940C3" w:rsidRDefault="00657699" w:rsidP="00EB319C">
            <w:pPr>
              <w:ind w:left="144"/>
              <w:jc w:val="both"/>
              <w:rPr>
                <w:rFonts w:ascii="Arial" w:hAnsi="Arial" w:cs="Arial"/>
                <w:color w:val="000000"/>
                <w:sz w:val="24"/>
                <w:szCs w:val="24"/>
              </w:rPr>
            </w:pPr>
            <w:r w:rsidRPr="00E940C3">
              <w:rPr>
                <w:rFonts w:ascii="Arial" w:hAnsi="Arial" w:cs="Arial"/>
                <w:color w:val="000000"/>
                <w:sz w:val="24"/>
                <w:szCs w:val="24"/>
              </w:rPr>
              <w:t>List outcome variables that will be tracked.</w:t>
            </w:r>
          </w:p>
        </w:tc>
      </w:tr>
      <w:tr w:rsidR="00657699" w:rsidRPr="00E940C3" w14:paraId="196EA3FA" w14:textId="77777777" w:rsidTr="00563700">
        <w:trPr>
          <w:trHeight w:val="360"/>
        </w:trPr>
        <w:tc>
          <w:tcPr>
            <w:tcW w:w="720" w:type="dxa"/>
            <w:tcBorders>
              <w:top w:val="nil"/>
              <w:left w:val="nil"/>
              <w:bottom w:val="nil"/>
              <w:right w:val="nil"/>
            </w:tcBorders>
          </w:tcPr>
          <w:p w14:paraId="15534FE2" w14:textId="77777777" w:rsidR="00657699" w:rsidRPr="00E940C3" w:rsidRDefault="00D33154" w:rsidP="003E3D25">
            <w:pPr>
              <w:autoSpaceDE w:val="0"/>
              <w:autoSpaceDN w:val="0"/>
              <w:adjustRightInd w:val="0"/>
              <w:ind w:right="-90"/>
              <w:jc w:val="right"/>
              <w:rPr>
                <w:rFonts w:ascii="Arial" w:hAnsi="Arial" w:cs="Arial"/>
                <w:color w:val="000000"/>
                <w:sz w:val="24"/>
                <w:szCs w:val="24"/>
              </w:rPr>
            </w:pPr>
            <w:r w:rsidRPr="00E940C3">
              <w:rPr>
                <w:rFonts w:ascii="Arial" w:hAnsi="Arial" w:cs="Arial"/>
                <w:color w:val="000000"/>
                <w:sz w:val="24"/>
                <w:szCs w:val="24"/>
              </w:rPr>
              <w:t>6.1</w:t>
            </w:r>
            <w:r w:rsidR="00657699" w:rsidRPr="00E940C3">
              <w:rPr>
                <w:rFonts w:ascii="Arial" w:hAnsi="Arial" w:cs="Arial"/>
                <w:color w:val="000000"/>
                <w:sz w:val="24"/>
                <w:szCs w:val="24"/>
              </w:rPr>
              <w:t>1.</w:t>
            </w:r>
          </w:p>
        </w:tc>
        <w:tc>
          <w:tcPr>
            <w:tcW w:w="8610" w:type="dxa"/>
            <w:tcBorders>
              <w:top w:val="nil"/>
              <w:left w:val="nil"/>
              <w:bottom w:val="nil"/>
              <w:right w:val="nil"/>
            </w:tcBorders>
          </w:tcPr>
          <w:p w14:paraId="382C6014" w14:textId="77777777" w:rsidR="00657699" w:rsidRPr="00E940C3" w:rsidRDefault="00657699" w:rsidP="00EB319C">
            <w:pPr>
              <w:ind w:left="144"/>
              <w:jc w:val="both"/>
              <w:rPr>
                <w:rFonts w:ascii="Arial" w:hAnsi="Arial" w:cs="Arial"/>
                <w:color w:val="000000"/>
                <w:sz w:val="24"/>
                <w:szCs w:val="24"/>
              </w:rPr>
            </w:pPr>
            <w:r w:rsidRPr="00E940C3">
              <w:rPr>
                <w:rFonts w:ascii="Arial" w:hAnsi="Arial" w:cs="Arial"/>
                <w:color w:val="000000"/>
                <w:sz w:val="24"/>
                <w:szCs w:val="24"/>
              </w:rPr>
              <w:t>List the outcomes that will be tracked.</w:t>
            </w:r>
          </w:p>
        </w:tc>
      </w:tr>
      <w:tr w:rsidR="00657699" w:rsidRPr="00E940C3" w14:paraId="092497F3" w14:textId="77777777" w:rsidTr="00563700">
        <w:trPr>
          <w:trHeight w:val="360"/>
        </w:trPr>
        <w:tc>
          <w:tcPr>
            <w:tcW w:w="720" w:type="dxa"/>
            <w:tcBorders>
              <w:top w:val="nil"/>
              <w:left w:val="nil"/>
              <w:bottom w:val="nil"/>
              <w:right w:val="nil"/>
            </w:tcBorders>
          </w:tcPr>
          <w:p w14:paraId="449576F3" w14:textId="77777777" w:rsidR="00657699" w:rsidRPr="00E940C3" w:rsidRDefault="00D33154" w:rsidP="003E3D25">
            <w:pPr>
              <w:autoSpaceDE w:val="0"/>
              <w:autoSpaceDN w:val="0"/>
              <w:adjustRightInd w:val="0"/>
              <w:ind w:right="-90"/>
              <w:jc w:val="right"/>
              <w:rPr>
                <w:rFonts w:ascii="Arial" w:hAnsi="Arial" w:cs="Arial"/>
                <w:color w:val="000000"/>
                <w:sz w:val="24"/>
                <w:szCs w:val="24"/>
              </w:rPr>
            </w:pPr>
            <w:r w:rsidRPr="00E940C3">
              <w:rPr>
                <w:rFonts w:ascii="Arial" w:hAnsi="Arial" w:cs="Arial"/>
                <w:color w:val="000000"/>
                <w:sz w:val="24"/>
                <w:szCs w:val="24"/>
              </w:rPr>
              <w:t>6</w:t>
            </w:r>
            <w:r w:rsidR="00657699" w:rsidRPr="00E940C3">
              <w:rPr>
                <w:rFonts w:ascii="Arial" w:hAnsi="Arial" w:cs="Arial"/>
                <w:color w:val="000000"/>
                <w:sz w:val="24"/>
                <w:szCs w:val="24"/>
              </w:rPr>
              <w:t>.12.</w:t>
            </w:r>
          </w:p>
        </w:tc>
        <w:tc>
          <w:tcPr>
            <w:tcW w:w="8610" w:type="dxa"/>
            <w:tcBorders>
              <w:top w:val="nil"/>
              <w:left w:val="nil"/>
              <w:bottom w:val="nil"/>
              <w:right w:val="nil"/>
            </w:tcBorders>
          </w:tcPr>
          <w:p w14:paraId="35012CE8" w14:textId="77777777" w:rsidR="00657699" w:rsidRPr="00E940C3" w:rsidRDefault="00657699" w:rsidP="00EB319C">
            <w:pPr>
              <w:ind w:left="144"/>
              <w:jc w:val="both"/>
              <w:rPr>
                <w:rFonts w:ascii="Arial" w:hAnsi="Arial" w:cs="Arial"/>
                <w:color w:val="000000"/>
                <w:sz w:val="24"/>
                <w:szCs w:val="24"/>
              </w:rPr>
            </w:pPr>
            <w:r w:rsidRPr="00E940C3">
              <w:rPr>
                <w:rFonts w:ascii="Arial" w:hAnsi="Arial" w:cs="Arial"/>
                <w:color w:val="000000"/>
                <w:sz w:val="24"/>
                <w:szCs w:val="24"/>
              </w:rPr>
              <w:t>List criteria for determining participant success/failure in the project.</w:t>
            </w:r>
          </w:p>
        </w:tc>
      </w:tr>
    </w:tbl>
    <w:p w14:paraId="23817363" w14:textId="77777777" w:rsidR="00563700" w:rsidRPr="00E940C3" w:rsidRDefault="00563700" w:rsidP="00657699">
      <w:pPr>
        <w:tabs>
          <w:tab w:val="left" w:pos="270"/>
        </w:tabs>
        <w:jc w:val="both"/>
        <w:rPr>
          <w:rFonts w:ascii="Arial" w:hAnsi="Arial" w:cs="Arial"/>
          <w:sz w:val="24"/>
          <w:szCs w:val="24"/>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00"/>
        <w:tblLook w:val="0000" w:firstRow="0" w:lastRow="0" w:firstColumn="0" w:lastColumn="0" w:noHBand="0" w:noVBand="0"/>
      </w:tblPr>
      <w:tblGrid>
        <w:gridCol w:w="10080"/>
      </w:tblGrid>
      <w:tr w:rsidR="00657699" w:rsidRPr="00E940C3" w14:paraId="21E9D36B" w14:textId="77777777" w:rsidTr="00B02462">
        <w:trPr>
          <w:trHeight w:val="576"/>
          <w:jc w:val="center"/>
        </w:trPr>
        <w:tc>
          <w:tcPr>
            <w:tcW w:w="9450" w:type="dxa"/>
            <w:shd w:val="clear" w:color="auto" w:fill="002060"/>
            <w:vAlign w:val="center"/>
          </w:tcPr>
          <w:p w14:paraId="4C60354E" w14:textId="6F318083" w:rsidR="00657699" w:rsidRPr="00B02462" w:rsidRDefault="00B02462" w:rsidP="00056249">
            <w:pPr>
              <w:pStyle w:val="Heading1"/>
            </w:pPr>
            <w:bookmarkStart w:id="149" w:name="_Toc531781013"/>
            <w:r w:rsidRPr="00B02462">
              <w:t>Section</w:t>
            </w:r>
            <w:r w:rsidR="00657699" w:rsidRPr="00B02462">
              <w:t xml:space="preserve"> V</w:t>
            </w:r>
            <w:r w:rsidR="00D33154" w:rsidRPr="00B02462">
              <w:t>II</w:t>
            </w:r>
            <w:r w:rsidR="00657699" w:rsidRPr="00B02462">
              <w:t xml:space="preserve">: </w:t>
            </w:r>
            <w:r w:rsidRPr="00B02462">
              <w:t>Capability and</w:t>
            </w:r>
            <w:r w:rsidR="00657699" w:rsidRPr="00B02462">
              <w:t xml:space="preserve"> </w:t>
            </w:r>
            <w:r w:rsidRPr="00B02462">
              <w:t>Qualification to Provide Services</w:t>
            </w:r>
            <w:bookmarkEnd w:id="149"/>
          </w:p>
        </w:tc>
      </w:tr>
    </w:tbl>
    <w:p w14:paraId="226080CC" w14:textId="77777777" w:rsidR="00657699" w:rsidRPr="00E940C3" w:rsidRDefault="00657699" w:rsidP="00657699">
      <w:pPr>
        <w:ind w:left="360"/>
        <w:jc w:val="both"/>
        <w:rPr>
          <w:rFonts w:ascii="Arial" w:hAnsi="Arial" w:cs="Arial"/>
          <w:sz w:val="24"/>
          <w:szCs w:val="24"/>
        </w:rPr>
      </w:pPr>
    </w:p>
    <w:p w14:paraId="6B39CC2D" w14:textId="77777777" w:rsidR="00657699" w:rsidRPr="00E940C3" w:rsidRDefault="00657699" w:rsidP="00657699">
      <w:pPr>
        <w:jc w:val="both"/>
        <w:rPr>
          <w:rFonts w:ascii="Arial" w:hAnsi="Arial" w:cs="Arial"/>
          <w:b/>
          <w:sz w:val="24"/>
          <w:szCs w:val="24"/>
        </w:rPr>
      </w:pPr>
      <w:r w:rsidRPr="00E940C3">
        <w:rPr>
          <w:rFonts w:ascii="Arial" w:hAnsi="Arial" w:cs="Arial"/>
          <w:b/>
          <w:sz w:val="24"/>
          <w:szCs w:val="24"/>
        </w:rPr>
        <w:t>Address the following in narrative form:</w:t>
      </w:r>
    </w:p>
    <w:p w14:paraId="235AD1C9" w14:textId="77777777" w:rsidR="00657699" w:rsidRPr="00E940C3" w:rsidRDefault="00657699" w:rsidP="00657699">
      <w:pPr>
        <w:jc w:val="both"/>
        <w:rPr>
          <w:rFonts w:ascii="Arial" w:hAnsi="Arial" w:cs="Arial"/>
          <w:sz w:val="24"/>
          <w:szCs w:val="24"/>
        </w:rPr>
      </w:pPr>
    </w:p>
    <w:tbl>
      <w:tblPr>
        <w:tblW w:w="9330" w:type="dxa"/>
        <w:tblInd w:w="30" w:type="dxa"/>
        <w:tblLayout w:type="fixed"/>
        <w:tblCellMar>
          <w:left w:w="30" w:type="dxa"/>
          <w:right w:w="30" w:type="dxa"/>
        </w:tblCellMar>
        <w:tblLook w:val="0000" w:firstRow="0" w:lastRow="0" w:firstColumn="0" w:lastColumn="0" w:noHBand="0" w:noVBand="0"/>
      </w:tblPr>
      <w:tblGrid>
        <w:gridCol w:w="720"/>
        <w:gridCol w:w="8610"/>
      </w:tblGrid>
      <w:tr w:rsidR="00657699" w:rsidRPr="00E940C3" w14:paraId="1A94D490" w14:textId="77777777" w:rsidTr="00EB319C">
        <w:trPr>
          <w:trHeight w:val="450"/>
        </w:trPr>
        <w:tc>
          <w:tcPr>
            <w:tcW w:w="720" w:type="dxa"/>
            <w:tcBorders>
              <w:top w:val="nil"/>
              <w:left w:val="nil"/>
              <w:bottom w:val="nil"/>
              <w:right w:val="nil"/>
            </w:tcBorders>
          </w:tcPr>
          <w:p w14:paraId="6E2ED42C" w14:textId="77777777" w:rsidR="00657699" w:rsidRPr="00E940C3" w:rsidRDefault="00D33154" w:rsidP="00657699">
            <w:pPr>
              <w:autoSpaceDE w:val="0"/>
              <w:autoSpaceDN w:val="0"/>
              <w:adjustRightInd w:val="0"/>
              <w:jc w:val="right"/>
              <w:rPr>
                <w:rFonts w:ascii="Arial" w:hAnsi="Arial" w:cs="Arial"/>
                <w:color w:val="000000"/>
                <w:sz w:val="24"/>
                <w:szCs w:val="24"/>
              </w:rPr>
            </w:pPr>
            <w:r w:rsidRPr="00E940C3">
              <w:rPr>
                <w:rFonts w:ascii="Arial" w:hAnsi="Arial" w:cs="Arial"/>
                <w:color w:val="000000"/>
                <w:sz w:val="24"/>
                <w:szCs w:val="24"/>
              </w:rPr>
              <w:t>7</w:t>
            </w:r>
            <w:r w:rsidR="00657699" w:rsidRPr="00E940C3">
              <w:rPr>
                <w:rFonts w:ascii="Arial" w:hAnsi="Arial" w:cs="Arial"/>
                <w:color w:val="000000"/>
                <w:sz w:val="24"/>
                <w:szCs w:val="24"/>
              </w:rPr>
              <w:t>.1.</w:t>
            </w:r>
          </w:p>
        </w:tc>
        <w:tc>
          <w:tcPr>
            <w:tcW w:w="8610" w:type="dxa"/>
            <w:tcBorders>
              <w:top w:val="nil"/>
              <w:left w:val="nil"/>
              <w:bottom w:val="nil"/>
              <w:right w:val="nil"/>
            </w:tcBorders>
          </w:tcPr>
          <w:p w14:paraId="158E991E" w14:textId="77777777" w:rsidR="00657699" w:rsidRPr="00E940C3" w:rsidRDefault="00657699" w:rsidP="00EB319C">
            <w:pPr>
              <w:ind w:left="144"/>
              <w:jc w:val="both"/>
              <w:rPr>
                <w:rFonts w:ascii="Arial" w:hAnsi="Arial" w:cs="Arial"/>
                <w:color w:val="000000"/>
                <w:sz w:val="24"/>
                <w:szCs w:val="24"/>
              </w:rPr>
            </w:pPr>
            <w:r w:rsidRPr="00E940C3">
              <w:rPr>
                <w:rFonts w:ascii="Arial" w:hAnsi="Arial" w:cs="Arial"/>
                <w:color w:val="000000"/>
                <w:sz w:val="24"/>
                <w:szCs w:val="24"/>
              </w:rPr>
              <w:t>Describe applicant's ability to conduct the proposed project(s).</w:t>
            </w:r>
          </w:p>
        </w:tc>
      </w:tr>
      <w:tr w:rsidR="00657699" w:rsidRPr="00E940C3" w14:paraId="2F6F442A" w14:textId="77777777" w:rsidTr="00EB319C">
        <w:trPr>
          <w:trHeight w:val="720"/>
        </w:trPr>
        <w:tc>
          <w:tcPr>
            <w:tcW w:w="720" w:type="dxa"/>
            <w:tcBorders>
              <w:top w:val="nil"/>
              <w:left w:val="nil"/>
              <w:bottom w:val="nil"/>
              <w:right w:val="nil"/>
            </w:tcBorders>
          </w:tcPr>
          <w:p w14:paraId="5AAB68C9" w14:textId="77777777" w:rsidR="00657699" w:rsidRPr="00E940C3" w:rsidRDefault="00D33154" w:rsidP="00657699">
            <w:pPr>
              <w:autoSpaceDE w:val="0"/>
              <w:autoSpaceDN w:val="0"/>
              <w:adjustRightInd w:val="0"/>
              <w:jc w:val="right"/>
              <w:rPr>
                <w:rFonts w:ascii="Arial" w:hAnsi="Arial" w:cs="Arial"/>
                <w:color w:val="000000"/>
                <w:sz w:val="24"/>
                <w:szCs w:val="24"/>
              </w:rPr>
            </w:pPr>
            <w:r w:rsidRPr="00E940C3">
              <w:rPr>
                <w:rFonts w:ascii="Arial" w:hAnsi="Arial" w:cs="Arial"/>
                <w:color w:val="000000"/>
                <w:sz w:val="24"/>
                <w:szCs w:val="24"/>
              </w:rPr>
              <w:t>7</w:t>
            </w:r>
            <w:r w:rsidR="00657699" w:rsidRPr="00E940C3">
              <w:rPr>
                <w:rFonts w:ascii="Arial" w:hAnsi="Arial" w:cs="Arial"/>
                <w:color w:val="000000"/>
                <w:sz w:val="24"/>
                <w:szCs w:val="24"/>
              </w:rPr>
              <w:t>.2.</w:t>
            </w:r>
          </w:p>
        </w:tc>
        <w:tc>
          <w:tcPr>
            <w:tcW w:w="8610" w:type="dxa"/>
            <w:tcBorders>
              <w:top w:val="nil"/>
              <w:left w:val="nil"/>
              <w:bottom w:val="nil"/>
              <w:right w:val="nil"/>
            </w:tcBorders>
          </w:tcPr>
          <w:p w14:paraId="7CDFC401" w14:textId="77777777" w:rsidR="00657699" w:rsidRPr="00E940C3" w:rsidRDefault="00657699" w:rsidP="00EB319C">
            <w:pPr>
              <w:ind w:left="144"/>
              <w:jc w:val="both"/>
              <w:rPr>
                <w:rFonts w:ascii="Arial" w:hAnsi="Arial" w:cs="Arial"/>
                <w:color w:val="000000"/>
                <w:sz w:val="24"/>
                <w:szCs w:val="24"/>
              </w:rPr>
            </w:pPr>
            <w:r w:rsidRPr="00E940C3">
              <w:rPr>
                <w:rFonts w:ascii="Arial" w:hAnsi="Arial" w:cs="Arial"/>
                <w:color w:val="000000"/>
                <w:sz w:val="24"/>
                <w:szCs w:val="24"/>
              </w:rPr>
              <w:t>Describe applicant's/partners' experience and capability to conduct the project(s).</w:t>
            </w:r>
          </w:p>
        </w:tc>
      </w:tr>
      <w:tr w:rsidR="00657699" w:rsidRPr="00E940C3" w14:paraId="597C9BCE" w14:textId="77777777" w:rsidTr="006048BE">
        <w:trPr>
          <w:trHeight w:val="602"/>
        </w:trPr>
        <w:tc>
          <w:tcPr>
            <w:tcW w:w="720" w:type="dxa"/>
            <w:tcBorders>
              <w:top w:val="nil"/>
              <w:left w:val="nil"/>
              <w:bottom w:val="nil"/>
              <w:right w:val="nil"/>
            </w:tcBorders>
          </w:tcPr>
          <w:p w14:paraId="5A96C504" w14:textId="77777777" w:rsidR="00657699" w:rsidRPr="00E940C3" w:rsidRDefault="00D33154" w:rsidP="00657699">
            <w:pPr>
              <w:autoSpaceDE w:val="0"/>
              <w:autoSpaceDN w:val="0"/>
              <w:adjustRightInd w:val="0"/>
              <w:jc w:val="right"/>
              <w:rPr>
                <w:rFonts w:ascii="Arial" w:hAnsi="Arial" w:cs="Arial"/>
                <w:color w:val="000000"/>
                <w:sz w:val="24"/>
                <w:szCs w:val="24"/>
              </w:rPr>
            </w:pPr>
            <w:r w:rsidRPr="00E940C3">
              <w:rPr>
                <w:rFonts w:ascii="Arial" w:hAnsi="Arial" w:cs="Arial"/>
                <w:color w:val="000000"/>
                <w:sz w:val="24"/>
                <w:szCs w:val="24"/>
              </w:rPr>
              <w:t>7</w:t>
            </w:r>
            <w:r w:rsidR="00657699" w:rsidRPr="00E940C3">
              <w:rPr>
                <w:rFonts w:ascii="Arial" w:hAnsi="Arial" w:cs="Arial"/>
                <w:color w:val="000000"/>
                <w:sz w:val="24"/>
                <w:szCs w:val="24"/>
              </w:rPr>
              <w:t>.3.</w:t>
            </w:r>
          </w:p>
        </w:tc>
        <w:tc>
          <w:tcPr>
            <w:tcW w:w="8610" w:type="dxa"/>
            <w:tcBorders>
              <w:top w:val="nil"/>
              <w:left w:val="nil"/>
              <w:bottom w:val="nil"/>
              <w:right w:val="nil"/>
            </w:tcBorders>
          </w:tcPr>
          <w:p w14:paraId="65110869" w14:textId="77777777" w:rsidR="00657699" w:rsidRPr="00E940C3" w:rsidRDefault="00657699" w:rsidP="00EB319C">
            <w:pPr>
              <w:ind w:left="144"/>
              <w:jc w:val="both"/>
              <w:rPr>
                <w:rFonts w:ascii="Arial" w:hAnsi="Arial" w:cs="Arial"/>
                <w:color w:val="000000"/>
                <w:sz w:val="24"/>
                <w:szCs w:val="24"/>
              </w:rPr>
            </w:pPr>
            <w:r w:rsidRPr="00E940C3">
              <w:rPr>
                <w:rFonts w:ascii="Arial" w:hAnsi="Arial" w:cs="Arial"/>
                <w:color w:val="000000"/>
                <w:sz w:val="24"/>
                <w:szCs w:val="24"/>
              </w:rPr>
              <w:t>Describe the experience and qualifications of key project staff to provide and manage services.</w:t>
            </w:r>
          </w:p>
        </w:tc>
      </w:tr>
    </w:tbl>
    <w:p w14:paraId="1C720AC0" w14:textId="77777777" w:rsidR="008C62F7" w:rsidRPr="00E940C3" w:rsidRDefault="008C62F7" w:rsidP="008C62F7">
      <w:pPr>
        <w:pStyle w:val="Header"/>
        <w:jc w:val="both"/>
        <w:rPr>
          <w:rFonts w:ascii="Arial" w:hAnsi="Arial" w:cs="Arial"/>
          <w:sz w:val="24"/>
          <w:szCs w:val="24"/>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00"/>
        <w:tblLook w:val="0000" w:firstRow="0" w:lastRow="0" w:firstColumn="0" w:lastColumn="0" w:noHBand="0" w:noVBand="0"/>
      </w:tblPr>
      <w:tblGrid>
        <w:gridCol w:w="10080"/>
      </w:tblGrid>
      <w:tr w:rsidR="008C62F7" w:rsidRPr="00E940C3" w14:paraId="7136624A" w14:textId="77777777" w:rsidTr="00B02462">
        <w:trPr>
          <w:trHeight w:val="576"/>
          <w:jc w:val="center"/>
        </w:trPr>
        <w:tc>
          <w:tcPr>
            <w:tcW w:w="9450" w:type="dxa"/>
            <w:shd w:val="clear" w:color="auto" w:fill="002060"/>
            <w:vAlign w:val="center"/>
          </w:tcPr>
          <w:p w14:paraId="1F61423A" w14:textId="6AD9A513" w:rsidR="008C62F7" w:rsidRPr="008422B8" w:rsidRDefault="008422B8" w:rsidP="00056249">
            <w:pPr>
              <w:pStyle w:val="Heading1"/>
              <w:rPr>
                <w:color w:val="000000" w:themeColor="text1"/>
              </w:rPr>
            </w:pPr>
            <w:bookmarkStart w:id="150" w:name="_Toc531781014"/>
            <w:bookmarkStart w:id="151" w:name="_Hlk531702655"/>
            <w:r w:rsidRPr="008422B8">
              <w:lastRenderedPageBreak/>
              <w:t>Section</w:t>
            </w:r>
            <w:r w:rsidR="008C62F7" w:rsidRPr="008422B8">
              <w:t xml:space="preserve"> VIII:  </w:t>
            </w:r>
            <w:r w:rsidR="00B02462" w:rsidRPr="008422B8">
              <w:t>Pro</w:t>
            </w:r>
            <w:r w:rsidR="00115925">
              <w:t xml:space="preserve">ject </w:t>
            </w:r>
            <w:r w:rsidR="00B02462" w:rsidRPr="008422B8">
              <w:t>Budget</w:t>
            </w:r>
            <w:r>
              <w:t xml:space="preserve"> </w:t>
            </w:r>
            <w:r w:rsidR="00115925">
              <w:t>and</w:t>
            </w:r>
            <w:r w:rsidR="00502C98">
              <w:t xml:space="preserve"> Budget </w:t>
            </w:r>
            <w:r w:rsidR="00115925">
              <w:t>Narrative</w:t>
            </w:r>
            <w:bookmarkEnd w:id="150"/>
          </w:p>
        </w:tc>
      </w:tr>
    </w:tbl>
    <w:p w14:paraId="5FEB8646" w14:textId="77777777" w:rsidR="000F1BCD" w:rsidRPr="00EF713C" w:rsidRDefault="000F1BCD" w:rsidP="00211FA2">
      <w:pPr>
        <w:pStyle w:val="Header"/>
        <w:spacing w:before="240" w:after="120"/>
        <w:jc w:val="both"/>
        <w:rPr>
          <w:rFonts w:ascii="Arial" w:hAnsi="Arial" w:cs="Arial"/>
          <w:sz w:val="24"/>
          <w:szCs w:val="24"/>
        </w:rPr>
      </w:pPr>
      <w:r w:rsidRPr="00EF713C">
        <w:rPr>
          <w:rFonts w:ascii="Arial" w:hAnsi="Arial" w:cs="Arial"/>
          <w:b/>
          <w:sz w:val="24"/>
          <w:szCs w:val="24"/>
        </w:rPr>
        <w:t>JAG RFP Budget Attachment</w:t>
      </w:r>
    </w:p>
    <w:p w14:paraId="17FC5B38" w14:textId="3297FEF4" w:rsidR="000F1BCD" w:rsidRPr="00EF713C" w:rsidRDefault="00C72EEE" w:rsidP="00D90904">
      <w:pPr>
        <w:pStyle w:val="Header"/>
        <w:spacing w:after="120"/>
        <w:jc w:val="both"/>
        <w:rPr>
          <w:rFonts w:ascii="Arial" w:hAnsi="Arial" w:cs="Arial"/>
          <w:sz w:val="24"/>
          <w:szCs w:val="24"/>
        </w:rPr>
      </w:pPr>
      <w:r w:rsidRPr="00EF713C">
        <w:rPr>
          <w:rFonts w:ascii="Arial" w:hAnsi="Arial" w:cs="Arial"/>
          <w:sz w:val="24"/>
          <w:szCs w:val="24"/>
        </w:rPr>
        <w:t xml:space="preserve">As part of the application process, Applicants are required to submit the JAG RFP Budget Attachment (Budget Attachment).  </w:t>
      </w:r>
      <w:r w:rsidR="000F1BCD" w:rsidRPr="00EF713C">
        <w:rPr>
          <w:rFonts w:ascii="Arial" w:hAnsi="Arial" w:cs="Arial"/>
          <w:sz w:val="24"/>
          <w:szCs w:val="24"/>
        </w:rPr>
        <w:t>Upon submission, the Budget Attachment will be</w:t>
      </w:r>
      <w:r w:rsidRPr="00EF713C">
        <w:rPr>
          <w:rFonts w:ascii="Arial" w:hAnsi="Arial" w:cs="Arial"/>
          <w:sz w:val="24"/>
          <w:szCs w:val="24"/>
        </w:rPr>
        <w:t>come</w:t>
      </w:r>
      <w:r w:rsidR="000F1BCD" w:rsidRPr="00EF713C">
        <w:rPr>
          <w:rFonts w:ascii="Arial" w:hAnsi="Arial" w:cs="Arial"/>
          <w:sz w:val="24"/>
          <w:szCs w:val="24"/>
        </w:rPr>
        <w:t xml:space="preserve"> Section VIII</w:t>
      </w:r>
      <w:r w:rsidR="00D90904" w:rsidRPr="00EF713C">
        <w:rPr>
          <w:rFonts w:ascii="Arial" w:hAnsi="Arial" w:cs="Arial"/>
          <w:sz w:val="24"/>
          <w:szCs w:val="24"/>
        </w:rPr>
        <w:t>: Project Budget and Budget Narrative</w:t>
      </w:r>
      <w:r w:rsidR="000F1BCD" w:rsidRPr="00EF713C">
        <w:rPr>
          <w:rFonts w:ascii="Arial" w:hAnsi="Arial" w:cs="Arial"/>
          <w:sz w:val="24"/>
          <w:szCs w:val="24"/>
        </w:rPr>
        <w:t xml:space="preserve"> of the official proposal </w:t>
      </w:r>
      <w:r w:rsidRPr="00EF713C">
        <w:rPr>
          <w:rFonts w:ascii="Arial" w:hAnsi="Arial" w:cs="Arial"/>
          <w:sz w:val="24"/>
          <w:szCs w:val="24"/>
        </w:rPr>
        <w:t xml:space="preserve">package </w:t>
      </w:r>
      <w:r w:rsidR="000F1BCD" w:rsidRPr="00EF713C">
        <w:rPr>
          <w:rFonts w:ascii="Arial" w:hAnsi="Arial" w:cs="Arial"/>
          <w:sz w:val="24"/>
          <w:szCs w:val="24"/>
        </w:rPr>
        <w:t xml:space="preserve">and will be rated as such based on the criteria listed </w:t>
      </w:r>
      <w:r w:rsidR="00D90904" w:rsidRPr="00EF713C">
        <w:rPr>
          <w:rFonts w:ascii="Arial" w:hAnsi="Arial" w:cs="Arial"/>
          <w:sz w:val="24"/>
          <w:szCs w:val="24"/>
        </w:rPr>
        <w:t>below</w:t>
      </w:r>
      <w:r w:rsidR="000F1BCD" w:rsidRPr="00EF713C">
        <w:rPr>
          <w:rFonts w:ascii="Arial" w:hAnsi="Arial" w:cs="Arial"/>
          <w:sz w:val="24"/>
          <w:szCs w:val="24"/>
        </w:rPr>
        <w:t xml:space="preserve">. Applicants are solely responsible for the accuracy and completeness of the information entered in the </w:t>
      </w:r>
      <w:r w:rsidRPr="00EF713C">
        <w:rPr>
          <w:rFonts w:ascii="Arial" w:hAnsi="Arial" w:cs="Arial"/>
          <w:sz w:val="24"/>
          <w:szCs w:val="24"/>
        </w:rPr>
        <w:t>Budget Attachment</w:t>
      </w:r>
      <w:r w:rsidR="000F1BCD" w:rsidRPr="00EF713C">
        <w:rPr>
          <w:rFonts w:ascii="Arial" w:hAnsi="Arial" w:cs="Arial"/>
          <w:sz w:val="24"/>
          <w:szCs w:val="24"/>
        </w:rPr>
        <w:t xml:space="preserve">. </w:t>
      </w:r>
    </w:p>
    <w:p w14:paraId="203B2DCE" w14:textId="2B08F227" w:rsidR="000F1BCD" w:rsidRPr="00EF713C" w:rsidRDefault="000F1BCD" w:rsidP="00D90904">
      <w:pPr>
        <w:pStyle w:val="Header"/>
        <w:spacing w:after="120"/>
        <w:jc w:val="both"/>
        <w:rPr>
          <w:rFonts w:ascii="Arial" w:hAnsi="Arial" w:cs="Arial"/>
          <w:sz w:val="24"/>
          <w:szCs w:val="24"/>
        </w:rPr>
      </w:pPr>
      <w:r w:rsidRPr="00EF713C">
        <w:rPr>
          <w:rFonts w:ascii="Arial" w:hAnsi="Arial" w:cs="Arial"/>
          <w:sz w:val="24"/>
          <w:szCs w:val="24"/>
        </w:rPr>
        <w:t>Detailed instructions for completing the Budget Attachment are listed on the Instruction</w:t>
      </w:r>
      <w:r w:rsidR="00211FA2" w:rsidRPr="00EF713C">
        <w:rPr>
          <w:rFonts w:ascii="Arial" w:hAnsi="Arial" w:cs="Arial"/>
          <w:sz w:val="24"/>
          <w:szCs w:val="24"/>
        </w:rPr>
        <w:t>s</w:t>
      </w:r>
      <w:r w:rsidRPr="00EF713C">
        <w:rPr>
          <w:rFonts w:ascii="Arial" w:hAnsi="Arial" w:cs="Arial"/>
          <w:sz w:val="24"/>
          <w:szCs w:val="24"/>
        </w:rPr>
        <w:t xml:space="preserve"> tab of the workbook.</w:t>
      </w:r>
    </w:p>
    <w:p w14:paraId="031A2FCF" w14:textId="08C3C170" w:rsidR="000F1BCD" w:rsidRPr="00EF713C" w:rsidRDefault="000F1BCD" w:rsidP="00211FA2">
      <w:pPr>
        <w:pStyle w:val="Header"/>
        <w:spacing w:after="120"/>
        <w:jc w:val="both"/>
        <w:rPr>
          <w:rFonts w:ascii="Arial" w:hAnsi="Arial" w:cs="Arial"/>
          <w:sz w:val="24"/>
          <w:szCs w:val="24"/>
        </w:rPr>
      </w:pPr>
      <w:r w:rsidRPr="00EF713C">
        <w:rPr>
          <w:rFonts w:ascii="Arial" w:hAnsi="Arial" w:cs="Arial"/>
          <w:sz w:val="24"/>
          <w:szCs w:val="24"/>
        </w:rPr>
        <w:t xml:space="preserve">Applicants </w:t>
      </w:r>
      <w:r w:rsidR="00211FA2" w:rsidRPr="00EF713C">
        <w:rPr>
          <w:rFonts w:ascii="Arial" w:hAnsi="Arial" w:cs="Arial"/>
          <w:sz w:val="24"/>
          <w:szCs w:val="24"/>
        </w:rPr>
        <w:t>must</w:t>
      </w:r>
      <w:r w:rsidRPr="00EF713C">
        <w:rPr>
          <w:rFonts w:ascii="Arial" w:hAnsi="Arial" w:cs="Arial"/>
          <w:sz w:val="24"/>
          <w:szCs w:val="24"/>
        </w:rPr>
        <w:t xml:space="preserve"> complete all f</w:t>
      </w:r>
      <w:r w:rsidR="001B346D" w:rsidRPr="00EF713C">
        <w:rPr>
          <w:rFonts w:ascii="Arial" w:hAnsi="Arial" w:cs="Arial"/>
          <w:sz w:val="24"/>
          <w:szCs w:val="24"/>
        </w:rPr>
        <w:t>our</w:t>
      </w:r>
      <w:r w:rsidR="002A367A" w:rsidRPr="00EF713C">
        <w:rPr>
          <w:rFonts w:ascii="Arial" w:hAnsi="Arial" w:cs="Arial"/>
          <w:sz w:val="24"/>
          <w:szCs w:val="24"/>
        </w:rPr>
        <w:t xml:space="preserve"> </w:t>
      </w:r>
      <w:r w:rsidRPr="00EF713C">
        <w:rPr>
          <w:rFonts w:ascii="Arial" w:hAnsi="Arial" w:cs="Arial"/>
          <w:sz w:val="24"/>
          <w:szCs w:val="24"/>
        </w:rPr>
        <w:t>(</w:t>
      </w:r>
      <w:r w:rsidR="002A367A" w:rsidRPr="00EF713C">
        <w:rPr>
          <w:rFonts w:ascii="Arial" w:hAnsi="Arial" w:cs="Arial"/>
          <w:sz w:val="24"/>
          <w:szCs w:val="24"/>
        </w:rPr>
        <w:t>4</w:t>
      </w:r>
      <w:r w:rsidRPr="00EF713C">
        <w:rPr>
          <w:rFonts w:ascii="Arial" w:hAnsi="Arial" w:cs="Arial"/>
          <w:sz w:val="24"/>
          <w:szCs w:val="24"/>
        </w:rPr>
        <w:t xml:space="preserve">) sections, as identified by </w:t>
      </w:r>
      <w:r w:rsidR="00211FA2" w:rsidRPr="00EF713C">
        <w:rPr>
          <w:rFonts w:ascii="Arial" w:hAnsi="Arial" w:cs="Arial"/>
          <w:sz w:val="24"/>
          <w:szCs w:val="24"/>
        </w:rPr>
        <w:t>tab labels</w:t>
      </w:r>
      <w:r w:rsidRPr="00EF713C">
        <w:rPr>
          <w:rFonts w:ascii="Arial" w:hAnsi="Arial" w:cs="Arial"/>
          <w:sz w:val="24"/>
          <w:szCs w:val="24"/>
        </w:rPr>
        <w:t xml:space="preserve"> in the budget workbook:</w:t>
      </w:r>
    </w:p>
    <w:p w14:paraId="4AEB50EC" w14:textId="77777777" w:rsidR="000F1BCD" w:rsidRPr="00EF713C" w:rsidRDefault="000F1BCD" w:rsidP="000F1BCD">
      <w:pPr>
        <w:pStyle w:val="Header"/>
        <w:numPr>
          <w:ilvl w:val="0"/>
          <w:numId w:val="111"/>
        </w:numPr>
        <w:jc w:val="both"/>
        <w:rPr>
          <w:rFonts w:ascii="Arial" w:hAnsi="Arial" w:cs="Arial"/>
          <w:sz w:val="24"/>
          <w:szCs w:val="24"/>
        </w:rPr>
      </w:pPr>
      <w:r w:rsidRPr="00EF713C">
        <w:rPr>
          <w:rFonts w:ascii="Arial" w:hAnsi="Arial" w:cs="Arial"/>
          <w:sz w:val="24"/>
          <w:szCs w:val="24"/>
        </w:rPr>
        <w:t>Year 1 Budget</w:t>
      </w:r>
    </w:p>
    <w:p w14:paraId="408C3C1C" w14:textId="77777777" w:rsidR="000F1BCD" w:rsidRPr="00EF713C" w:rsidRDefault="000F1BCD" w:rsidP="000F1BCD">
      <w:pPr>
        <w:pStyle w:val="Header"/>
        <w:numPr>
          <w:ilvl w:val="0"/>
          <w:numId w:val="111"/>
        </w:numPr>
        <w:jc w:val="both"/>
        <w:rPr>
          <w:rFonts w:ascii="Arial" w:hAnsi="Arial" w:cs="Arial"/>
          <w:sz w:val="24"/>
          <w:szCs w:val="24"/>
        </w:rPr>
      </w:pPr>
      <w:r w:rsidRPr="00EF713C">
        <w:rPr>
          <w:rFonts w:ascii="Arial" w:hAnsi="Arial" w:cs="Arial"/>
          <w:sz w:val="24"/>
          <w:szCs w:val="24"/>
        </w:rPr>
        <w:t>Year 2 Budget</w:t>
      </w:r>
    </w:p>
    <w:p w14:paraId="5EEAD7DC" w14:textId="77777777" w:rsidR="000F1BCD" w:rsidRPr="00EF713C" w:rsidRDefault="000F1BCD" w:rsidP="000F1BCD">
      <w:pPr>
        <w:pStyle w:val="Header"/>
        <w:numPr>
          <w:ilvl w:val="0"/>
          <w:numId w:val="111"/>
        </w:numPr>
        <w:jc w:val="both"/>
        <w:rPr>
          <w:rFonts w:ascii="Arial" w:hAnsi="Arial" w:cs="Arial"/>
          <w:sz w:val="24"/>
          <w:szCs w:val="24"/>
        </w:rPr>
      </w:pPr>
      <w:r w:rsidRPr="00EF713C">
        <w:rPr>
          <w:rFonts w:ascii="Arial" w:hAnsi="Arial" w:cs="Arial"/>
          <w:sz w:val="24"/>
          <w:szCs w:val="24"/>
        </w:rPr>
        <w:t>Year 3 Budget</w:t>
      </w:r>
    </w:p>
    <w:p w14:paraId="5C96E990" w14:textId="36DDE7B8" w:rsidR="009D0BFF" w:rsidRDefault="000F1BCD" w:rsidP="00832427">
      <w:pPr>
        <w:pStyle w:val="Header"/>
        <w:numPr>
          <w:ilvl w:val="0"/>
          <w:numId w:val="111"/>
        </w:numPr>
        <w:jc w:val="both"/>
        <w:rPr>
          <w:rFonts w:ascii="Arial" w:hAnsi="Arial" w:cs="Arial"/>
          <w:sz w:val="24"/>
          <w:szCs w:val="24"/>
        </w:rPr>
      </w:pPr>
      <w:r w:rsidRPr="00EF713C">
        <w:rPr>
          <w:rFonts w:ascii="Arial" w:hAnsi="Arial" w:cs="Arial"/>
          <w:sz w:val="24"/>
          <w:szCs w:val="24"/>
        </w:rPr>
        <w:t>PPA Allocations</w:t>
      </w:r>
      <w:r w:rsidR="009D0BFF">
        <w:rPr>
          <w:rFonts w:ascii="Arial" w:hAnsi="Arial" w:cs="Arial"/>
          <w:sz w:val="24"/>
          <w:szCs w:val="24"/>
        </w:rPr>
        <w:t>*</w:t>
      </w:r>
      <w:r w:rsidR="000F04E0">
        <w:rPr>
          <w:rFonts w:ascii="Arial" w:hAnsi="Arial" w:cs="Arial"/>
          <w:sz w:val="24"/>
          <w:szCs w:val="24"/>
        </w:rPr>
        <w:t xml:space="preserve"> </w:t>
      </w:r>
    </w:p>
    <w:p w14:paraId="7267FD05" w14:textId="6123A878" w:rsidR="000F1BCD" w:rsidRPr="009D0BFF" w:rsidRDefault="009D0BFF" w:rsidP="009D0BFF">
      <w:pPr>
        <w:pStyle w:val="Header"/>
        <w:spacing w:after="120"/>
        <w:ind w:left="360"/>
        <w:jc w:val="both"/>
        <w:rPr>
          <w:rFonts w:ascii="Arial" w:hAnsi="Arial" w:cs="Arial"/>
          <w:i/>
          <w:sz w:val="24"/>
          <w:szCs w:val="24"/>
        </w:rPr>
      </w:pPr>
      <w:r w:rsidRPr="00832427">
        <w:rPr>
          <w:rFonts w:ascii="Arial" w:hAnsi="Arial" w:cs="Arial"/>
          <w:i/>
          <w:szCs w:val="24"/>
        </w:rPr>
        <w:t>*</w:t>
      </w:r>
      <w:r w:rsidR="000F04E0" w:rsidRPr="00832427">
        <w:rPr>
          <w:rFonts w:ascii="Arial" w:hAnsi="Arial" w:cs="Arial"/>
          <w:i/>
          <w:szCs w:val="24"/>
        </w:rPr>
        <w:t>Note</w:t>
      </w:r>
      <w:r w:rsidRPr="00832427">
        <w:rPr>
          <w:rFonts w:ascii="Arial" w:hAnsi="Arial" w:cs="Arial"/>
          <w:i/>
          <w:szCs w:val="24"/>
        </w:rPr>
        <w:t xml:space="preserve">: </w:t>
      </w:r>
      <w:r w:rsidR="000F04E0" w:rsidRPr="00832427">
        <w:rPr>
          <w:rFonts w:ascii="Arial" w:hAnsi="Arial" w:cs="Arial"/>
          <w:i/>
          <w:szCs w:val="24"/>
        </w:rPr>
        <w:t xml:space="preserve">PPA Allocations </w:t>
      </w:r>
      <w:r w:rsidRPr="00832427">
        <w:rPr>
          <w:rFonts w:ascii="Arial" w:hAnsi="Arial" w:cs="Arial"/>
          <w:i/>
          <w:szCs w:val="24"/>
        </w:rPr>
        <w:t>are</w:t>
      </w:r>
      <w:r w:rsidR="000F04E0" w:rsidRPr="00832427">
        <w:rPr>
          <w:rFonts w:ascii="Arial" w:hAnsi="Arial" w:cs="Arial"/>
          <w:i/>
          <w:szCs w:val="24"/>
        </w:rPr>
        <w:t xml:space="preserve"> not a rating factor. </w:t>
      </w:r>
      <w:r w:rsidRPr="00832427">
        <w:rPr>
          <w:rFonts w:ascii="Arial" w:hAnsi="Arial" w:cs="Arial"/>
          <w:i/>
          <w:szCs w:val="24"/>
        </w:rPr>
        <w:t>This i</w:t>
      </w:r>
      <w:r w:rsidR="000F04E0" w:rsidRPr="00832427">
        <w:rPr>
          <w:rFonts w:ascii="Arial" w:hAnsi="Arial" w:cs="Arial"/>
          <w:i/>
          <w:szCs w:val="24"/>
        </w:rPr>
        <w:t>s included as a  BJA data collection requirement</w:t>
      </w:r>
      <w:r w:rsidR="000F04E0" w:rsidRPr="009D0BFF">
        <w:rPr>
          <w:rFonts w:ascii="Arial" w:hAnsi="Arial" w:cs="Arial"/>
          <w:i/>
          <w:sz w:val="24"/>
          <w:szCs w:val="24"/>
        </w:rPr>
        <w:t>.</w:t>
      </w:r>
    </w:p>
    <w:p w14:paraId="2D86D355" w14:textId="113E9411" w:rsidR="008C62F7" w:rsidRPr="00E940C3" w:rsidRDefault="00211FA2" w:rsidP="008C62F7">
      <w:pPr>
        <w:pStyle w:val="Header"/>
        <w:jc w:val="both"/>
        <w:rPr>
          <w:rFonts w:ascii="Arial" w:hAnsi="Arial" w:cs="Arial"/>
          <w:sz w:val="24"/>
          <w:szCs w:val="24"/>
        </w:rPr>
      </w:pPr>
      <w:r>
        <w:rPr>
          <w:rFonts w:ascii="Arial" w:hAnsi="Arial" w:cs="Arial"/>
          <w:sz w:val="24"/>
          <w:szCs w:val="24"/>
        </w:rPr>
        <w:t>All p</w:t>
      </w:r>
      <w:r w:rsidR="008C62F7" w:rsidRPr="00E940C3">
        <w:rPr>
          <w:rFonts w:ascii="Arial" w:hAnsi="Arial" w:cs="Arial"/>
          <w:sz w:val="24"/>
          <w:szCs w:val="24"/>
        </w:rPr>
        <w:t xml:space="preserve">roject costs must be directly related to the objectives and activities of the project.  The </w:t>
      </w:r>
      <w:r w:rsidR="000F1BCD">
        <w:rPr>
          <w:rFonts w:ascii="Arial" w:hAnsi="Arial" w:cs="Arial"/>
          <w:sz w:val="24"/>
          <w:szCs w:val="24"/>
        </w:rPr>
        <w:t>Budget Attachment covers the</w:t>
      </w:r>
      <w:r w:rsidR="008C62F7" w:rsidRPr="00E940C3">
        <w:rPr>
          <w:rFonts w:ascii="Arial" w:hAnsi="Arial" w:cs="Arial"/>
          <w:sz w:val="24"/>
          <w:szCs w:val="24"/>
        </w:rPr>
        <w:t xml:space="preserve"> entire three-year grant period</w:t>
      </w:r>
      <w:r w:rsidR="007E2A9B">
        <w:rPr>
          <w:rFonts w:ascii="Arial" w:hAnsi="Arial" w:cs="Arial"/>
          <w:sz w:val="24"/>
          <w:szCs w:val="24"/>
        </w:rPr>
        <w:t>.</w:t>
      </w:r>
    </w:p>
    <w:bookmarkEnd w:id="151"/>
    <w:p w14:paraId="28661E79" w14:textId="77777777" w:rsidR="008C62F7" w:rsidRPr="00E940C3" w:rsidRDefault="008C62F7" w:rsidP="008C62F7">
      <w:pPr>
        <w:pStyle w:val="Header"/>
        <w:jc w:val="both"/>
        <w:rPr>
          <w:rFonts w:ascii="Arial" w:hAnsi="Arial" w:cs="Arial"/>
          <w:sz w:val="24"/>
          <w:szCs w:val="24"/>
        </w:rPr>
      </w:pPr>
    </w:p>
    <w:p w14:paraId="70ABE371" w14:textId="338409A4" w:rsidR="008C62F7" w:rsidRPr="00E940C3" w:rsidRDefault="008C62F7" w:rsidP="008C62F7">
      <w:pPr>
        <w:jc w:val="both"/>
        <w:rPr>
          <w:rFonts w:ascii="Arial" w:hAnsi="Arial" w:cs="Arial"/>
          <w:b/>
          <w:sz w:val="24"/>
          <w:szCs w:val="24"/>
        </w:rPr>
      </w:pPr>
      <w:r w:rsidRPr="00E940C3">
        <w:rPr>
          <w:rFonts w:ascii="Arial" w:hAnsi="Arial" w:cs="Arial"/>
          <w:b/>
          <w:sz w:val="24"/>
          <w:szCs w:val="24"/>
        </w:rPr>
        <w:t>The following items will be ra</w:t>
      </w:r>
      <w:r w:rsidR="005D30D2" w:rsidRPr="00E940C3">
        <w:rPr>
          <w:rFonts w:ascii="Arial" w:hAnsi="Arial" w:cs="Arial"/>
          <w:b/>
          <w:sz w:val="24"/>
          <w:szCs w:val="24"/>
        </w:rPr>
        <w:t>ted as a part of this section</w:t>
      </w:r>
      <w:r w:rsidR="00115925">
        <w:rPr>
          <w:rFonts w:ascii="Arial" w:hAnsi="Arial" w:cs="Arial"/>
          <w:b/>
          <w:sz w:val="24"/>
          <w:szCs w:val="24"/>
        </w:rPr>
        <w:t>, and must be a</w:t>
      </w:r>
      <w:r w:rsidRPr="00E940C3">
        <w:rPr>
          <w:rFonts w:ascii="Arial" w:hAnsi="Arial" w:cs="Arial"/>
          <w:b/>
          <w:sz w:val="24"/>
          <w:szCs w:val="24"/>
        </w:rPr>
        <w:t xml:space="preserve">ddressed </w:t>
      </w:r>
      <w:r w:rsidR="005C17EF" w:rsidRPr="00E940C3">
        <w:rPr>
          <w:rFonts w:ascii="Arial" w:hAnsi="Arial" w:cs="Arial"/>
          <w:b/>
          <w:sz w:val="24"/>
          <w:szCs w:val="24"/>
        </w:rPr>
        <w:t>by the a</w:t>
      </w:r>
      <w:r w:rsidR="005D30D2" w:rsidRPr="00E940C3">
        <w:rPr>
          <w:rFonts w:ascii="Arial" w:hAnsi="Arial" w:cs="Arial"/>
          <w:b/>
          <w:sz w:val="24"/>
          <w:szCs w:val="24"/>
        </w:rPr>
        <w:t xml:space="preserve">pplicant </w:t>
      </w:r>
      <w:r w:rsidRPr="00E940C3">
        <w:rPr>
          <w:rFonts w:ascii="Arial" w:hAnsi="Arial" w:cs="Arial"/>
          <w:b/>
          <w:sz w:val="24"/>
          <w:szCs w:val="24"/>
        </w:rPr>
        <w:t xml:space="preserve">in </w:t>
      </w:r>
      <w:r w:rsidR="000428E0">
        <w:rPr>
          <w:rFonts w:ascii="Arial" w:hAnsi="Arial" w:cs="Arial"/>
          <w:b/>
          <w:sz w:val="24"/>
          <w:szCs w:val="24"/>
        </w:rPr>
        <w:t xml:space="preserve">the </w:t>
      </w:r>
      <w:r w:rsidR="000F1BCD">
        <w:rPr>
          <w:rFonts w:ascii="Arial" w:hAnsi="Arial" w:cs="Arial"/>
          <w:b/>
          <w:sz w:val="24"/>
          <w:szCs w:val="24"/>
        </w:rPr>
        <w:t xml:space="preserve">JAG RFP </w:t>
      </w:r>
      <w:r w:rsidR="00115925">
        <w:rPr>
          <w:rFonts w:ascii="Arial" w:hAnsi="Arial" w:cs="Arial"/>
          <w:b/>
          <w:sz w:val="24"/>
          <w:szCs w:val="24"/>
        </w:rPr>
        <w:t>Budget Attachment</w:t>
      </w:r>
      <w:r w:rsidRPr="00E940C3">
        <w:rPr>
          <w:rFonts w:ascii="Arial" w:hAnsi="Arial" w:cs="Arial"/>
          <w:b/>
          <w:sz w:val="24"/>
          <w:szCs w:val="24"/>
        </w:rPr>
        <w:t>:</w:t>
      </w:r>
    </w:p>
    <w:p w14:paraId="0D415DF1" w14:textId="77777777" w:rsidR="008C62F7" w:rsidRPr="00E940C3" w:rsidRDefault="008C62F7" w:rsidP="008C62F7">
      <w:pPr>
        <w:jc w:val="both"/>
        <w:rPr>
          <w:rFonts w:ascii="Arial" w:hAnsi="Arial" w:cs="Arial"/>
          <w:b/>
          <w:sz w:val="24"/>
          <w:szCs w:val="24"/>
        </w:rPr>
      </w:pPr>
    </w:p>
    <w:tbl>
      <w:tblPr>
        <w:tblW w:w="9330" w:type="dxa"/>
        <w:tblInd w:w="30" w:type="dxa"/>
        <w:tblLayout w:type="fixed"/>
        <w:tblCellMar>
          <w:left w:w="30" w:type="dxa"/>
          <w:right w:w="30" w:type="dxa"/>
        </w:tblCellMar>
        <w:tblLook w:val="0000" w:firstRow="0" w:lastRow="0" w:firstColumn="0" w:lastColumn="0" w:noHBand="0" w:noVBand="0"/>
      </w:tblPr>
      <w:tblGrid>
        <w:gridCol w:w="720"/>
        <w:gridCol w:w="8610"/>
      </w:tblGrid>
      <w:tr w:rsidR="008C62F7" w:rsidRPr="00115925" w14:paraId="15D33C5E" w14:textId="77777777" w:rsidTr="00484C62">
        <w:trPr>
          <w:trHeight w:val="837"/>
        </w:trPr>
        <w:tc>
          <w:tcPr>
            <w:tcW w:w="720" w:type="dxa"/>
            <w:tcBorders>
              <w:top w:val="nil"/>
              <w:left w:val="nil"/>
              <w:bottom w:val="nil"/>
              <w:right w:val="nil"/>
            </w:tcBorders>
          </w:tcPr>
          <w:p w14:paraId="1FBD8BA5" w14:textId="77777777" w:rsidR="008C62F7" w:rsidRPr="00115925" w:rsidRDefault="008C62F7" w:rsidP="002A3FCD">
            <w:pPr>
              <w:autoSpaceDE w:val="0"/>
              <w:autoSpaceDN w:val="0"/>
              <w:adjustRightInd w:val="0"/>
              <w:spacing w:before="40" w:after="40"/>
              <w:rPr>
                <w:rFonts w:ascii="Arial" w:hAnsi="Arial" w:cs="Arial"/>
                <w:color w:val="000000"/>
                <w:sz w:val="24"/>
                <w:szCs w:val="24"/>
              </w:rPr>
            </w:pPr>
            <w:r w:rsidRPr="00115925">
              <w:rPr>
                <w:rFonts w:ascii="Arial" w:hAnsi="Arial" w:cs="Arial"/>
                <w:color w:val="000000"/>
                <w:sz w:val="24"/>
                <w:szCs w:val="24"/>
              </w:rPr>
              <w:t>8.1.</w:t>
            </w:r>
          </w:p>
        </w:tc>
        <w:tc>
          <w:tcPr>
            <w:tcW w:w="8610" w:type="dxa"/>
            <w:tcBorders>
              <w:top w:val="nil"/>
              <w:left w:val="nil"/>
              <w:bottom w:val="nil"/>
              <w:right w:val="nil"/>
            </w:tcBorders>
          </w:tcPr>
          <w:p w14:paraId="45A2E90C" w14:textId="77777777" w:rsidR="008C62F7" w:rsidRPr="00115925" w:rsidRDefault="008C62F7" w:rsidP="002A3FCD">
            <w:pPr>
              <w:spacing w:before="40" w:after="40"/>
              <w:ind w:left="144"/>
              <w:rPr>
                <w:rFonts w:ascii="Arial" w:hAnsi="Arial" w:cs="Arial"/>
                <w:color w:val="000000"/>
                <w:sz w:val="24"/>
                <w:szCs w:val="24"/>
              </w:rPr>
            </w:pPr>
            <w:r w:rsidRPr="00115925">
              <w:rPr>
                <w:rFonts w:ascii="Arial" w:hAnsi="Arial" w:cs="Arial"/>
                <w:color w:val="000000"/>
                <w:sz w:val="24"/>
                <w:szCs w:val="24"/>
              </w:rPr>
              <w:t>Provide a description of the factors considered and the reasons behind the budget allocations and the extent to which this budget will allow the applicant to achieve its stated goals.</w:t>
            </w:r>
          </w:p>
        </w:tc>
      </w:tr>
      <w:tr w:rsidR="00484C62" w:rsidRPr="00115925" w14:paraId="1BE3444D" w14:textId="77777777" w:rsidTr="00484C62">
        <w:trPr>
          <w:trHeight w:val="351"/>
        </w:trPr>
        <w:tc>
          <w:tcPr>
            <w:tcW w:w="720" w:type="dxa"/>
            <w:tcBorders>
              <w:top w:val="nil"/>
              <w:left w:val="nil"/>
              <w:bottom w:val="nil"/>
              <w:right w:val="nil"/>
            </w:tcBorders>
          </w:tcPr>
          <w:p w14:paraId="016746A6" w14:textId="6E3D60B9" w:rsidR="00484C62" w:rsidRPr="00115925" w:rsidRDefault="00484C62" w:rsidP="002A3FCD">
            <w:pPr>
              <w:autoSpaceDE w:val="0"/>
              <w:autoSpaceDN w:val="0"/>
              <w:adjustRightInd w:val="0"/>
              <w:spacing w:before="40" w:after="40"/>
              <w:rPr>
                <w:rFonts w:ascii="Arial" w:hAnsi="Arial" w:cs="Arial"/>
                <w:color w:val="000000"/>
                <w:sz w:val="24"/>
                <w:szCs w:val="24"/>
              </w:rPr>
            </w:pPr>
            <w:r w:rsidRPr="00115925">
              <w:rPr>
                <w:rFonts w:ascii="Arial" w:hAnsi="Arial" w:cs="Arial"/>
                <w:color w:val="000000"/>
                <w:sz w:val="24"/>
                <w:szCs w:val="24"/>
              </w:rPr>
              <w:t>8.2.</w:t>
            </w:r>
          </w:p>
        </w:tc>
        <w:tc>
          <w:tcPr>
            <w:tcW w:w="8610" w:type="dxa"/>
            <w:tcBorders>
              <w:top w:val="nil"/>
              <w:left w:val="nil"/>
              <w:bottom w:val="nil"/>
              <w:right w:val="nil"/>
            </w:tcBorders>
          </w:tcPr>
          <w:p w14:paraId="720DF0FE" w14:textId="5D216C9F" w:rsidR="00484C62" w:rsidRPr="00115925" w:rsidRDefault="00484C62" w:rsidP="002A3FCD">
            <w:pPr>
              <w:spacing w:before="40" w:after="40"/>
              <w:ind w:left="144"/>
              <w:rPr>
                <w:rFonts w:ascii="Arial" w:hAnsi="Arial" w:cs="Arial"/>
                <w:color w:val="000000"/>
                <w:sz w:val="24"/>
                <w:szCs w:val="24"/>
              </w:rPr>
            </w:pPr>
            <w:r w:rsidRPr="00115925">
              <w:rPr>
                <w:rFonts w:ascii="Arial" w:hAnsi="Arial" w:cs="Arial"/>
                <w:color w:val="000000"/>
                <w:sz w:val="24"/>
                <w:szCs w:val="24"/>
              </w:rPr>
              <w:t>Describe the project's cost effectiveness.</w:t>
            </w:r>
          </w:p>
        </w:tc>
      </w:tr>
      <w:tr w:rsidR="00484C62" w:rsidRPr="00115925" w14:paraId="28108373" w14:textId="77777777" w:rsidTr="00484C62">
        <w:trPr>
          <w:trHeight w:val="351"/>
        </w:trPr>
        <w:tc>
          <w:tcPr>
            <w:tcW w:w="720" w:type="dxa"/>
            <w:tcBorders>
              <w:top w:val="nil"/>
              <w:left w:val="nil"/>
              <w:bottom w:val="nil"/>
              <w:right w:val="nil"/>
            </w:tcBorders>
          </w:tcPr>
          <w:p w14:paraId="63BF8ECE" w14:textId="00D5F542" w:rsidR="00484C62" w:rsidRPr="00115925" w:rsidRDefault="00484C62" w:rsidP="002A3FCD">
            <w:pPr>
              <w:autoSpaceDE w:val="0"/>
              <w:autoSpaceDN w:val="0"/>
              <w:adjustRightInd w:val="0"/>
              <w:spacing w:before="40" w:after="40"/>
              <w:rPr>
                <w:rFonts w:ascii="Arial" w:hAnsi="Arial" w:cs="Arial"/>
                <w:color w:val="000000"/>
                <w:sz w:val="24"/>
                <w:szCs w:val="24"/>
              </w:rPr>
            </w:pPr>
            <w:r w:rsidRPr="00115925">
              <w:rPr>
                <w:rFonts w:ascii="Arial" w:hAnsi="Arial" w:cs="Arial"/>
                <w:color w:val="000000"/>
                <w:sz w:val="24"/>
                <w:szCs w:val="24"/>
              </w:rPr>
              <w:t>8.3.</w:t>
            </w:r>
          </w:p>
        </w:tc>
        <w:tc>
          <w:tcPr>
            <w:tcW w:w="8610" w:type="dxa"/>
            <w:tcBorders>
              <w:top w:val="nil"/>
              <w:left w:val="nil"/>
              <w:bottom w:val="nil"/>
              <w:right w:val="nil"/>
            </w:tcBorders>
          </w:tcPr>
          <w:p w14:paraId="46D65891" w14:textId="77777777" w:rsidR="00484C62" w:rsidRPr="00115925" w:rsidRDefault="00484C62" w:rsidP="002A3FCD">
            <w:pPr>
              <w:spacing w:before="40" w:after="40"/>
              <w:ind w:left="144"/>
              <w:rPr>
                <w:rFonts w:ascii="Arial" w:hAnsi="Arial" w:cs="Arial"/>
                <w:color w:val="000000"/>
                <w:sz w:val="24"/>
                <w:szCs w:val="24"/>
              </w:rPr>
            </w:pPr>
            <w:r w:rsidRPr="00115925">
              <w:rPr>
                <w:rFonts w:ascii="Arial" w:hAnsi="Arial" w:cs="Arial"/>
                <w:color w:val="000000"/>
                <w:sz w:val="24"/>
                <w:szCs w:val="24"/>
              </w:rPr>
              <w:t>List the cost per each project component(s).</w:t>
            </w:r>
          </w:p>
        </w:tc>
      </w:tr>
      <w:tr w:rsidR="00484C62" w:rsidRPr="00115925" w14:paraId="7E0131A4" w14:textId="77777777" w:rsidTr="00484C62">
        <w:trPr>
          <w:trHeight w:val="558"/>
        </w:trPr>
        <w:tc>
          <w:tcPr>
            <w:tcW w:w="720" w:type="dxa"/>
            <w:tcBorders>
              <w:top w:val="nil"/>
              <w:left w:val="nil"/>
              <w:bottom w:val="nil"/>
              <w:right w:val="nil"/>
            </w:tcBorders>
          </w:tcPr>
          <w:p w14:paraId="1C8FA547" w14:textId="380B2FC0" w:rsidR="00484C62" w:rsidRPr="00115925" w:rsidRDefault="00484C62" w:rsidP="002A3FCD">
            <w:pPr>
              <w:autoSpaceDE w:val="0"/>
              <w:autoSpaceDN w:val="0"/>
              <w:adjustRightInd w:val="0"/>
              <w:spacing w:before="40" w:after="40"/>
              <w:rPr>
                <w:rFonts w:ascii="Arial" w:hAnsi="Arial" w:cs="Arial"/>
                <w:color w:val="000000"/>
                <w:sz w:val="24"/>
                <w:szCs w:val="24"/>
              </w:rPr>
            </w:pPr>
            <w:r w:rsidRPr="00115925">
              <w:rPr>
                <w:rFonts w:ascii="Arial" w:hAnsi="Arial" w:cs="Arial"/>
                <w:color w:val="000000"/>
                <w:sz w:val="24"/>
                <w:szCs w:val="24"/>
              </w:rPr>
              <w:t>8.4.</w:t>
            </w:r>
          </w:p>
        </w:tc>
        <w:tc>
          <w:tcPr>
            <w:tcW w:w="8610" w:type="dxa"/>
            <w:tcBorders>
              <w:top w:val="nil"/>
              <w:left w:val="nil"/>
              <w:bottom w:val="nil"/>
              <w:right w:val="nil"/>
            </w:tcBorders>
          </w:tcPr>
          <w:p w14:paraId="4DC447BE" w14:textId="77777777" w:rsidR="00484C62" w:rsidRPr="00115925" w:rsidRDefault="00484C62" w:rsidP="002A3FCD">
            <w:pPr>
              <w:spacing w:before="40" w:after="40"/>
              <w:ind w:left="144"/>
              <w:rPr>
                <w:rFonts w:ascii="Arial" w:hAnsi="Arial" w:cs="Arial"/>
                <w:color w:val="000000"/>
                <w:sz w:val="24"/>
                <w:szCs w:val="24"/>
              </w:rPr>
            </w:pPr>
            <w:r w:rsidRPr="00115925">
              <w:rPr>
                <w:rFonts w:ascii="Arial" w:hAnsi="Arial" w:cs="Arial"/>
                <w:color w:val="000000"/>
                <w:sz w:val="24"/>
                <w:szCs w:val="24"/>
              </w:rPr>
              <w:t>List each staff person assigned to the program, including title, responsibilities, and percentage of time allocated to program.</w:t>
            </w:r>
          </w:p>
        </w:tc>
      </w:tr>
      <w:tr w:rsidR="00484C62" w:rsidRPr="00115925" w14:paraId="0B66EE31" w14:textId="77777777" w:rsidTr="00484C62">
        <w:trPr>
          <w:trHeight w:val="360"/>
        </w:trPr>
        <w:tc>
          <w:tcPr>
            <w:tcW w:w="720" w:type="dxa"/>
            <w:tcBorders>
              <w:top w:val="nil"/>
              <w:left w:val="nil"/>
              <w:bottom w:val="nil"/>
              <w:right w:val="nil"/>
            </w:tcBorders>
          </w:tcPr>
          <w:p w14:paraId="0EDA56D1" w14:textId="7A360DF9" w:rsidR="00484C62" w:rsidRPr="00115925" w:rsidRDefault="00484C62" w:rsidP="002A3FCD">
            <w:pPr>
              <w:autoSpaceDE w:val="0"/>
              <w:autoSpaceDN w:val="0"/>
              <w:adjustRightInd w:val="0"/>
              <w:spacing w:before="40" w:after="40"/>
              <w:rPr>
                <w:rFonts w:ascii="Arial" w:hAnsi="Arial" w:cs="Arial"/>
                <w:color w:val="000000"/>
                <w:sz w:val="24"/>
                <w:szCs w:val="24"/>
              </w:rPr>
            </w:pPr>
            <w:r w:rsidRPr="00115925">
              <w:rPr>
                <w:rFonts w:ascii="Arial" w:hAnsi="Arial" w:cs="Arial"/>
                <w:color w:val="000000"/>
                <w:sz w:val="24"/>
                <w:szCs w:val="24"/>
              </w:rPr>
              <w:t>8.5.</w:t>
            </w:r>
          </w:p>
        </w:tc>
        <w:tc>
          <w:tcPr>
            <w:tcW w:w="8610" w:type="dxa"/>
            <w:tcBorders>
              <w:top w:val="nil"/>
              <w:left w:val="nil"/>
              <w:bottom w:val="nil"/>
              <w:right w:val="nil"/>
            </w:tcBorders>
          </w:tcPr>
          <w:p w14:paraId="69415BAD" w14:textId="77777777" w:rsidR="00484C62" w:rsidRPr="00115925" w:rsidRDefault="00484C62" w:rsidP="002A3FCD">
            <w:pPr>
              <w:spacing w:before="40" w:after="40"/>
              <w:ind w:left="144"/>
              <w:rPr>
                <w:rFonts w:ascii="Arial" w:hAnsi="Arial" w:cs="Arial"/>
                <w:color w:val="000000"/>
                <w:sz w:val="24"/>
                <w:szCs w:val="24"/>
              </w:rPr>
            </w:pPr>
            <w:r w:rsidRPr="00115925">
              <w:rPr>
                <w:rFonts w:ascii="Arial" w:hAnsi="Arial" w:cs="Arial"/>
                <w:color w:val="000000"/>
                <w:sz w:val="24"/>
                <w:szCs w:val="24"/>
              </w:rPr>
              <w:t>Provide the number of individuals that will receive services, if applicable.</w:t>
            </w:r>
          </w:p>
        </w:tc>
      </w:tr>
      <w:tr w:rsidR="00484C62" w:rsidRPr="00115925" w14:paraId="7CAB5A57" w14:textId="77777777" w:rsidTr="00484C62">
        <w:trPr>
          <w:trHeight w:val="360"/>
        </w:trPr>
        <w:tc>
          <w:tcPr>
            <w:tcW w:w="720" w:type="dxa"/>
            <w:tcBorders>
              <w:top w:val="nil"/>
              <w:left w:val="nil"/>
              <w:bottom w:val="nil"/>
              <w:right w:val="nil"/>
            </w:tcBorders>
          </w:tcPr>
          <w:p w14:paraId="06CC8853" w14:textId="0419E15A" w:rsidR="00484C62" w:rsidRPr="00115925" w:rsidRDefault="00484C62" w:rsidP="002A3FCD">
            <w:pPr>
              <w:autoSpaceDE w:val="0"/>
              <w:autoSpaceDN w:val="0"/>
              <w:adjustRightInd w:val="0"/>
              <w:spacing w:before="40" w:after="40"/>
              <w:rPr>
                <w:rFonts w:ascii="Arial" w:hAnsi="Arial" w:cs="Arial"/>
                <w:color w:val="000000"/>
                <w:sz w:val="24"/>
                <w:szCs w:val="24"/>
              </w:rPr>
            </w:pPr>
            <w:r w:rsidRPr="00115925">
              <w:rPr>
                <w:rFonts w:ascii="Arial" w:hAnsi="Arial" w:cs="Arial"/>
                <w:color w:val="000000"/>
                <w:sz w:val="24"/>
                <w:szCs w:val="24"/>
              </w:rPr>
              <w:t>8.6.</w:t>
            </w:r>
          </w:p>
        </w:tc>
        <w:tc>
          <w:tcPr>
            <w:tcW w:w="8610" w:type="dxa"/>
            <w:tcBorders>
              <w:top w:val="nil"/>
              <w:left w:val="nil"/>
              <w:bottom w:val="nil"/>
              <w:right w:val="nil"/>
            </w:tcBorders>
          </w:tcPr>
          <w:p w14:paraId="6F96864E" w14:textId="77777777" w:rsidR="00484C62" w:rsidRPr="00115925" w:rsidRDefault="00484C62" w:rsidP="002A3FCD">
            <w:pPr>
              <w:spacing w:before="40" w:after="40"/>
              <w:ind w:left="144"/>
              <w:rPr>
                <w:rFonts w:ascii="Arial" w:hAnsi="Arial" w:cs="Arial"/>
                <w:color w:val="000000"/>
                <w:sz w:val="24"/>
                <w:szCs w:val="24"/>
              </w:rPr>
            </w:pPr>
            <w:r w:rsidRPr="00115925">
              <w:rPr>
                <w:rFonts w:ascii="Arial" w:hAnsi="Arial" w:cs="Arial"/>
                <w:color w:val="000000"/>
                <w:sz w:val="24"/>
                <w:szCs w:val="24"/>
              </w:rPr>
              <w:t>List the cost per participant in the project(s) (per capita), if applicable.</w:t>
            </w:r>
          </w:p>
        </w:tc>
      </w:tr>
      <w:tr w:rsidR="00484C62" w:rsidRPr="00115925" w14:paraId="40B7A2B4" w14:textId="77777777" w:rsidTr="00484C62">
        <w:trPr>
          <w:trHeight w:val="252"/>
        </w:trPr>
        <w:tc>
          <w:tcPr>
            <w:tcW w:w="720" w:type="dxa"/>
            <w:tcBorders>
              <w:top w:val="nil"/>
              <w:left w:val="nil"/>
              <w:bottom w:val="nil"/>
              <w:right w:val="nil"/>
            </w:tcBorders>
          </w:tcPr>
          <w:p w14:paraId="54B5AD1F" w14:textId="085F2B95" w:rsidR="00484C62" w:rsidRPr="00115925" w:rsidRDefault="00484C62" w:rsidP="002A3FCD">
            <w:pPr>
              <w:autoSpaceDE w:val="0"/>
              <w:autoSpaceDN w:val="0"/>
              <w:adjustRightInd w:val="0"/>
              <w:spacing w:before="40" w:after="40"/>
              <w:rPr>
                <w:rFonts w:ascii="Arial" w:hAnsi="Arial" w:cs="Arial"/>
                <w:color w:val="000000"/>
                <w:sz w:val="24"/>
                <w:szCs w:val="24"/>
              </w:rPr>
            </w:pPr>
            <w:r w:rsidRPr="00115925">
              <w:rPr>
                <w:rFonts w:ascii="Arial" w:hAnsi="Arial" w:cs="Arial"/>
                <w:color w:val="000000"/>
                <w:sz w:val="24"/>
                <w:szCs w:val="24"/>
              </w:rPr>
              <w:t>8.7.</w:t>
            </w:r>
          </w:p>
        </w:tc>
        <w:tc>
          <w:tcPr>
            <w:tcW w:w="8610" w:type="dxa"/>
            <w:tcBorders>
              <w:top w:val="nil"/>
              <w:left w:val="nil"/>
              <w:bottom w:val="nil"/>
              <w:right w:val="nil"/>
            </w:tcBorders>
          </w:tcPr>
          <w:p w14:paraId="58BF5F4B" w14:textId="77777777" w:rsidR="00484C62" w:rsidRPr="00115925" w:rsidRDefault="00484C62" w:rsidP="002A3FCD">
            <w:pPr>
              <w:spacing w:before="40" w:after="40"/>
              <w:ind w:left="144"/>
              <w:rPr>
                <w:rFonts w:ascii="Arial" w:hAnsi="Arial" w:cs="Arial"/>
                <w:color w:val="000000"/>
                <w:sz w:val="24"/>
                <w:szCs w:val="24"/>
              </w:rPr>
            </w:pPr>
            <w:r w:rsidRPr="00115925">
              <w:rPr>
                <w:rFonts w:ascii="Arial" w:hAnsi="Arial" w:cs="Arial"/>
                <w:color w:val="000000"/>
                <w:sz w:val="24"/>
                <w:szCs w:val="24"/>
              </w:rPr>
              <w:t>Provide the direct costs.</w:t>
            </w:r>
          </w:p>
        </w:tc>
      </w:tr>
      <w:tr w:rsidR="00484C62" w:rsidRPr="00115925" w14:paraId="0AB34629" w14:textId="77777777" w:rsidTr="002A3FCD">
        <w:trPr>
          <w:trHeight w:val="657"/>
        </w:trPr>
        <w:tc>
          <w:tcPr>
            <w:tcW w:w="720" w:type="dxa"/>
            <w:tcBorders>
              <w:top w:val="nil"/>
              <w:left w:val="nil"/>
              <w:bottom w:val="nil"/>
              <w:right w:val="nil"/>
            </w:tcBorders>
          </w:tcPr>
          <w:p w14:paraId="2D38B418" w14:textId="77777777" w:rsidR="00484C62" w:rsidRPr="00115925" w:rsidRDefault="00484C62" w:rsidP="002A3FCD">
            <w:pPr>
              <w:autoSpaceDE w:val="0"/>
              <w:autoSpaceDN w:val="0"/>
              <w:adjustRightInd w:val="0"/>
              <w:spacing w:before="40" w:after="40"/>
              <w:rPr>
                <w:rFonts w:ascii="Arial" w:hAnsi="Arial" w:cs="Arial"/>
                <w:color w:val="000000"/>
                <w:sz w:val="24"/>
                <w:szCs w:val="24"/>
              </w:rPr>
            </w:pPr>
            <w:r w:rsidRPr="00115925">
              <w:rPr>
                <w:rFonts w:ascii="Arial" w:hAnsi="Arial" w:cs="Arial"/>
                <w:color w:val="000000"/>
                <w:sz w:val="24"/>
                <w:szCs w:val="24"/>
              </w:rPr>
              <w:t>8.8.</w:t>
            </w:r>
          </w:p>
        </w:tc>
        <w:tc>
          <w:tcPr>
            <w:tcW w:w="8610" w:type="dxa"/>
            <w:tcBorders>
              <w:top w:val="nil"/>
              <w:left w:val="nil"/>
              <w:bottom w:val="nil"/>
              <w:right w:val="nil"/>
            </w:tcBorders>
          </w:tcPr>
          <w:p w14:paraId="7361D19C" w14:textId="77777777" w:rsidR="00484C62" w:rsidRPr="00115925" w:rsidRDefault="00484C62" w:rsidP="002A3FCD">
            <w:pPr>
              <w:spacing w:before="40" w:after="40"/>
              <w:ind w:left="144"/>
              <w:rPr>
                <w:rFonts w:ascii="Arial" w:hAnsi="Arial" w:cs="Arial"/>
                <w:color w:val="000000"/>
                <w:sz w:val="24"/>
                <w:szCs w:val="24"/>
              </w:rPr>
            </w:pPr>
            <w:r w:rsidRPr="00115925">
              <w:rPr>
                <w:rFonts w:ascii="Arial" w:hAnsi="Arial" w:cs="Arial"/>
                <w:color w:val="000000"/>
                <w:sz w:val="24"/>
                <w:szCs w:val="24"/>
              </w:rPr>
              <w:t>Provide complete and detailed budget information in each section.</w:t>
            </w:r>
          </w:p>
        </w:tc>
      </w:tr>
    </w:tbl>
    <w:p w14:paraId="02555B92" w14:textId="77777777" w:rsidR="008C62F7" w:rsidRPr="00E940C3" w:rsidRDefault="008C62F7" w:rsidP="008C62F7">
      <w:pPr>
        <w:pStyle w:val="Header"/>
        <w:jc w:val="both"/>
        <w:rPr>
          <w:rFonts w:ascii="Arial" w:hAnsi="Arial" w:cs="Arial"/>
          <w:sz w:val="24"/>
          <w:szCs w:val="24"/>
        </w:rPr>
      </w:pPr>
    </w:p>
    <w:p w14:paraId="793C0B4A" w14:textId="250E275D" w:rsidR="00211FA2" w:rsidRDefault="00211FA2" w:rsidP="00211FA2">
      <w:pPr>
        <w:spacing w:after="120"/>
        <w:jc w:val="both"/>
        <w:rPr>
          <w:rFonts w:ascii="Arial" w:hAnsi="Arial" w:cs="Arial"/>
          <w:sz w:val="24"/>
          <w:szCs w:val="24"/>
        </w:rPr>
      </w:pPr>
      <w:r w:rsidRPr="007E3AF6">
        <w:rPr>
          <w:rFonts w:ascii="Arial" w:hAnsi="Arial" w:cs="Arial"/>
          <w:sz w:val="24"/>
          <w:szCs w:val="24"/>
        </w:rPr>
        <w:t xml:space="preserve">For additional </w:t>
      </w:r>
      <w:r>
        <w:rPr>
          <w:rFonts w:ascii="Arial" w:hAnsi="Arial" w:cs="Arial"/>
          <w:sz w:val="24"/>
          <w:szCs w:val="24"/>
        </w:rPr>
        <w:t>guidance related to grant budgets</w:t>
      </w:r>
      <w:r w:rsidRPr="007E3AF6">
        <w:rPr>
          <w:rFonts w:ascii="Arial" w:hAnsi="Arial" w:cs="Arial"/>
          <w:sz w:val="24"/>
          <w:szCs w:val="24"/>
        </w:rPr>
        <w:t xml:space="preserve">, refer to the </w:t>
      </w:r>
      <w:r w:rsidRPr="007E3AF6">
        <w:rPr>
          <w:rFonts w:ascii="Arial" w:hAnsi="Arial" w:cs="Arial"/>
          <w:i/>
          <w:sz w:val="24"/>
          <w:szCs w:val="24"/>
        </w:rPr>
        <w:t>BSCC Grant Administration Guide</w:t>
      </w:r>
      <w:r w:rsidRPr="007E3AF6">
        <w:rPr>
          <w:rFonts w:ascii="Arial" w:hAnsi="Arial" w:cs="Arial"/>
          <w:sz w:val="24"/>
          <w:szCs w:val="24"/>
        </w:rPr>
        <w:t xml:space="preserve">, found </w:t>
      </w:r>
      <w:r>
        <w:rPr>
          <w:rFonts w:ascii="Arial" w:hAnsi="Arial" w:cs="Arial"/>
          <w:sz w:val="24"/>
          <w:szCs w:val="24"/>
        </w:rPr>
        <w:t>under Quick Links on the Corrections Planning and Grant Programs home page:</w:t>
      </w:r>
    </w:p>
    <w:p w14:paraId="157887FF" w14:textId="227D136E" w:rsidR="0033621A" w:rsidRDefault="00211FA2" w:rsidP="009D0BFF">
      <w:pPr>
        <w:jc w:val="center"/>
        <w:rPr>
          <w:rFonts w:eastAsia="Arial Unicode MS"/>
          <w:szCs w:val="24"/>
        </w:rPr>
      </w:pPr>
      <w:r w:rsidRPr="007120FA">
        <w:rPr>
          <w:rStyle w:val="Hyperlink"/>
          <w:rFonts w:ascii="Arial" w:hAnsi="Arial" w:cs="Arial"/>
          <w:sz w:val="24"/>
          <w:szCs w:val="24"/>
        </w:rPr>
        <w:t>http://www.bscc.ca.gov/s_correctionsplanningandprograms.php</w:t>
      </w:r>
      <w:bookmarkEnd w:id="131"/>
      <w:r w:rsidR="0033621A">
        <w:rPr>
          <w:rFonts w:eastAsia="Arial Unicode MS"/>
          <w:szCs w:val="24"/>
        </w:rPr>
        <w:br w:type="page"/>
      </w:r>
    </w:p>
    <w:p w14:paraId="42A322D6" w14:textId="77777777" w:rsidR="00097EBF" w:rsidRPr="00562DE5" w:rsidRDefault="00097EBF" w:rsidP="00056249">
      <w:pPr>
        <w:pStyle w:val="Heading1"/>
      </w:pPr>
    </w:p>
    <w:tbl>
      <w:tblPr>
        <w:tblStyle w:val="TableGrid"/>
        <w:tblW w:w="10080" w:type="dxa"/>
        <w:jc w:val="center"/>
        <w:shd w:val="clear" w:color="auto" w:fill="002060"/>
        <w:tblLook w:val="04A0" w:firstRow="1" w:lastRow="0" w:firstColumn="1" w:lastColumn="0" w:noHBand="0" w:noVBand="1"/>
      </w:tblPr>
      <w:tblGrid>
        <w:gridCol w:w="10080"/>
      </w:tblGrid>
      <w:tr w:rsidR="00097EBF" w14:paraId="4724242D" w14:textId="77777777" w:rsidTr="008422B8">
        <w:trPr>
          <w:trHeight w:val="576"/>
          <w:jc w:val="center"/>
        </w:trPr>
        <w:tc>
          <w:tcPr>
            <w:tcW w:w="9350" w:type="dxa"/>
            <w:shd w:val="clear" w:color="auto" w:fill="002060"/>
            <w:vAlign w:val="center"/>
          </w:tcPr>
          <w:p w14:paraId="077C5060" w14:textId="1197272B" w:rsidR="00097EBF" w:rsidRPr="00686728" w:rsidRDefault="001D7729" w:rsidP="00056249">
            <w:pPr>
              <w:pStyle w:val="Heading1"/>
              <w:rPr>
                <w:rFonts w:ascii="Arial Narrow" w:hAnsi="Arial Narrow"/>
              </w:rPr>
            </w:pPr>
            <w:bookmarkStart w:id="152" w:name="_Toc481758780"/>
            <w:bookmarkStart w:id="153" w:name="_Toc531781015"/>
            <w:r>
              <w:t>Appendix</w:t>
            </w:r>
            <w:r w:rsidR="00097EBF">
              <w:t xml:space="preserve"> A</w:t>
            </w:r>
            <w:r w:rsidR="00097EBF" w:rsidRPr="00686728">
              <w:t>:</w:t>
            </w:r>
            <w:r w:rsidR="002D7142">
              <w:t xml:space="preserve">  </w:t>
            </w:r>
            <w:r w:rsidR="00097EBF" w:rsidRPr="00686728">
              <w:t>JAG Executive Steering Committee Member Roster</w:t>
            </w:r>
            <w:bookmarkEnd w:id="152"/>
            <w:bookmarkEnd w:id="153"/>
          </w:p>
        </w:tc>
      </w:tr>
    </w:tbl>
    <w:p w14:paraId="508CC01E" w14:textId="77777777" w:rsidR="00097EBF" w:rsidRPr="00E4287E" w:rsidRDefault="00097EBF" w:rsidP="00097EBF">
      <w:pPr>
        <w:tabs>
          <w:tab w:val="center" w:pos="5040"/>
          <w:tab w:val="left" w:pos="6667"/>
        </w:tabs>
        <w:rPr>
          <w:rFonts w:ascii="Arial" w:hAnsi="Arial" w:cs="Arial"/>
          <w:sz w:val="24"/>
          <w:szCs w:val="24"/>
        </w:rPr>
      </w:pPr>
    </w:p>
    <w:tbl>
      <w:tblPr>
        <w:tblStyle w:val="GridTable3-Accent1"/>
        <w:tblW w:w="10080" w:type="dxa"/>
        <w:tblInd w:w="-365" w:type="dxa"/>
        <w:tblLayout w:type="fixed"/>
        <w:tblLook w:val="04A0" w:firstRow="1" w:lastRow="0" w:firstColumn="1" w:lastColumn="0" w:noHBand="0" w:noVBand="1"/>
      </w:tblPr>
      <w:tblGrid>
        <w:gridCol w:w="540"/>
        <w:gridCol w:w="2340"/>
        <w:gridCol w:w="3600"/>
        <w:gridCol w:w="3600"/>
      </w:tblGrid>
      <w:tr w:rsidR="00D30C9A" w14:paraId="3DA0B5B6" w14:textId="77777777" w:rsidTr="000B0056">
        <w:trPr>
          <w:cnfStyle w:val="100000000000" w:firstRow="1" w:lastRow="0" w:firstColumn="0" w:lastColumn="0" w:oddVBand="0" w:evenVBand="0" w:oddHBand="0" w:evenHBand="0" w:firstRowFirstColumn="0" w:firstRowLastColumn="0" w:lastRowFirstColumn="0" w:lastRowLastColumn="0"/>
          <w:trHeight w:val="440"/>
        </w:trPr>
        <w:tc>
          <w:tcPr>
            <w:cnfStyle w:val="001000000100" w:firstRow="0" w:lastRow="0" w:firstColumn="1" w:lastColumn="0" w:oddVBand="0" w:evenVBand="0" w:oddHBand="0" w:evenHBand="0" w:firstRowFirstColumn="1" w:firstRowLastColumn="0" w:lastRowFirstColumn="0" w:lastRowLastColumn="0"/>
            <w:tcW w:w="540" w:type="dxa"/>
            <w:tcBorders>
              <w:top w:val="single" w:sz="4" w:space="0" w:color="002060"/>
              <w:left w:val="single" w:sz="4" w:space="0" w:color="002060"/>
              <w:bottom w:val="single" w:sz="4" w:space="0" w:color="002060"/>
              <w:right w:val="single" w:sz="4" w:space="0" w:color="002060"/>
            </w:tcBorders>
            <w:shd w:val="clear" w:color="auto" w:fill="002060"/>
            <w:vAlign w:val="center"/>
          </w:tcPr>
          <w:p w14:paraId="21FEF695" w14:textId="77777777" w:rsidR="00D30C9A" w:rsidRPr="00B15917" w:rsidRDefault="00D30C9A" w:rsidP="0075776D">
            <w:pPr>
              <w:jc w:val="left"/>
              <w:rPr>
                <w:rFonts w:ascii="Arial" w:hAnsi="Arial" w:cs="Arial"/>
              </w:rPr>
            </w:pPr>
          </w:p>
        </w:tc>
        <w:tc>
          <w:tcPr>
            <w:tcW w:w="2340" w:type="dxa"/>
            <w:tcBorders>
              <w:top w:val="single" w:sz="4" w:space="0" w:color="002060"/>
              <w:left w:val="single" w:sz="4" w:space="0" w:color="002060"/>
              <w:bottom w:val="single" w:sz="4" w:space="0" w:color="002060"/>
              <w:right w:val="single" w:sz="4" w:space="0" w:color="002060"/>
            </w:tcBorders>
            <w:shd w:val="clear" w:color="auto" w:fill="002060"/>
            <w:vAlign w:val="center"/>
          </w:tcPr>
          <w:p w14:paraId="4D4667DA" w14:textId="77777777" w:rsidR="00D30C9A" w:rsidRPr="006E1673" w:rsidRDefault="00D30C9A" w:rsidP="0075776D">
            <w:pPr>
              <w:cnfStyle w:val="100000000000" w:firstRow="1" w:lastRow="0" w:firstColumn="0" w:lastColumn="0" w:oddVBand="0" w:evenVBand="0" w:oddHBand="0" w:evenHBand="0" w:firstRowFirstColumn="0" w:firstRowLastColumn="0" w:lastRowFirstColumn="0" w:lastRowLastColumn="0"/>
              <w:rPr>
                <w:rFonts w:ascii="Arial" w:hAnsi="Arial" w:cs="Arial"/>
                <w:b w:val="0"/>
                <w:szCs w:val="20"/>
              </w:rPr>
            </w:pPr>
            <w:r w:rsidRPr="006E1673">
              <w:rPr>
                <w:rFonts w:ascii="Arial" w:hAnsi="Arial" w:cs="Arial"/>
                <w:szCs w:val="20"/>
              </w:rPr>
              <w:t>Name</w:t>
            </w:r>
          </w:p>
        </w:tc>
        <w:tc>
          <w:tcPr>
            <w:tcW w:w="3600" w:type="dxa"/>
            <w:tcBorders>
              <w:top w:val="single" w:sz="4" w:space="0" w:color="002060"/>
              <w:left w:val="single" w:sz="4" w:space="0" w:color="002060"/>
              <w:bottom w:val="single" w:sz="4" w:space="0" w:color="002060"/>
              <w:right w:val="single" w:sz="4" w:space="0" w:color="002060"/>
            </w:tcBorders>
            <w:shd w:val="clear" w:color="auto" w:fill="002060"/>
            <w:vAlign w:val="center"/>
          </w:tcPr>
          <w:p w14:paraId="210AF91A" w14:textId="77777777" w:rsidR="00D30C9A" w:rsidRPr="006E1673" w:rsidRDefault="00D30C9A" w:rsidP="0075776D">
            <w:pPr>
              <w:cnfStyle w:val="100000000000" w:firstRow="1" w:lastRow="0" w:firstColumn="0" w:lastColumn="0" w:oddVBand="0" w:evenVBand="0" w:oddHBand="0" w:evenHBand="0" w:firstRowFirstColumn="0" w:firstRowLastColumn="0" w:lastRowFirstColumn="0" w:lastRowLastColumn="0"/>
              <w:rPr>
                <w:rFonts w:ascii="Arial" w:hAnsi="Arial" w:cs="Arial"/>
                <w:b w:val="0"/>
                <w:szCs w:val="20"/>
              </w:rPr>
            </w:pPr>
            <w:r w:rsidRPr="006E1673">
              <w:rPr>
                <w:rFonts w:ascii="Arial" w:hAnsi="Arial" w:cs="Arial"/>
                <w:szCs w:val="20"/>
              </w:rPr>
              <w:t xml:space="preserve">Title </w:t>
            </w:r>
          </w:p>
        </w:tc>
        <w:tc>
          <w:tcPr>
            <w:tcW w:w="3600" w:type="dxa"/>
            <w:tcBorders>
              <w:top w:val="single" w:sz="4" w:space="0" w:color="002060"/>
              <w:left w:val="single" w:sz="4" w:space="0" w:color="002060"/>
              <w:bottom w:val="single" w:sz="4" w:space="0" w:color="002060"/>
              <w:right w:val="single" w:sz="4" w:space="0" w:color="002060"/>
            </w:tcBorders>
            <w:shd w:val="clear" w:color="auto" w:fill="002060"/>
            <w:vAlign w:val="center"/>
          </w:tcPr>
          <w:p w14:paraId="3D032B4B" w14:textId="77777777" w:rsidR="00D30C9A" w:rsidRPr="006E1673" w:rsidRDefault="00D30C9A" w:rsidP="0075776D">
            <w:pPr>
              <w:cnfStyle w:val="100000000000" w:firstRow="1" w:lastRow="0" w:firstColumn="0" w:lastColumn="0" w:oddVBand="0" w:evenVBand="0" w:oddHBand="0" w:evenHBand="0" w:firstRowFirstColumn="0" w:firstRowLastColumn="0" w:lastRowFirstColumn="0" w:lastRowLastColumn="0"/>
              <w:rPr>
                <w:rFonts w:ascii="Arial" w:hAnsi="Arial" w:cs="Arial"/>
                <w:b w:val="0"/>
                <w:szCs w:val="20"/>
              </w:rPr>
            </w:pPr>
            <w:r>
              <w:rPr>
                <w:rFonts w:ascii="Arial" w:hAnsi="Arial" w:cs="Arial"/>
                <w:szCs w:val="20"/>
              </w:rPr>
              <w:t>Organization/Agency</w:t>
            </w:r>
          </w:p>
        </w:tc>
      </w:tr>
      <w:tr w:rsidR="00D30C9A" w14:paraId="5FD16C57" w14:textId="77777777" w:rsidTr="000B0056">
        <w:trPr>
          <w:cnfStyle w:val="000000100000" w:firstRow="0" w:lastRow="0" w:firstColumn="0" w:lastColumn="0" w:oddVBand="0" w:evenVBand="0" w:oddHBand="1" w:evenHBand="0" w:firstRowFirstColumn="0" w:firstRowLastColumn="0" w:lastRowFirstColumn="0" w:lastRowLastColumn="0"/>
          <w:trHeight w:val="854"/>
        </w:trPr>
        <w:tc>
          <w:tcPr>
            <w:cnfStyle w:val="001000000000" w:firstRow="0" w:lastRow="0" w:firstColumn="1" w:lastColumn="0" w:oddVBand="0" w:evenVBand="0" w:oddHBand="0" w:evenHBand="0" w:firstRowFirstColumn="0" w:firstRowLastColumn="0" w:lastRowFirstColumn="0" w:lastRowLastColumn="0"/>
            <w:tcW w:w="540" w:type="dxa"/>
            <w:tcBorders>
              <w:top w:val="single" w:sz="4" w:space="0" w:color="002060"/>
              <w:left w:val="none" w:sz="0" w:space="0" w:color="auto"/>
              <w:bottom w:val="none" w:sz="0" w:space="0" w:color="auto"/>
            </w:tcBorders>
            <w:vAlign w:val="center"/>
          </w:tcPr>
          <w:p w14:paraId="5967DC4F" w14:textId="77777777" w:rsidR="00D30C9A" w:rsidRPr="00920F96" w:rsidRDefault="00D30C9A" w:rsidP="0075776D">
            <w:pPr>
              <w:jc w:val="left"/>
              <w:rPr>
                <w:rFonts w:ascii="Arial" w:hAnsi="Arial" w:cs="Arial"/>
              </w:rPr>
            </w:pPr>
            <w:r w:rsidRPr="00920F96">
              <w:rPr>
                <w:rFonts w:ascii="Arial" w:hAnsi="Arial" w:cs="Arial"/>
              </w:rPr>
              <w:t>1</w:t>
            </w:r>
          </w:p>
        </w:tc>
        <w:tc>
          <w:tcPr>
            <w:tcW w:w="2340" w:type="dxa"/>
            <w:tcBorders>
              <w:top w:val="single" w:sz="4" w:space="0" w:color="002060"/>
            </w:tcBorders>
            <w:vAlign w:val="center"/>
          </w:tcPr>
          <w:p w14:paraId="007BB0B3" w14:textId="77777777" w:rsidR="00D30C9A" w:rsidRPr="00920F96" w:rsidRDefault="00D30C9A" w:rsidP="0075776D">
            <w:pPr>
              <w:ind w:left="-23"/>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Linda Penner (Chair)</w:t>
            </w:r>
          </w:p>
        </w:tc>
        <w:tc>
          <w:tcPr>
            <w:tcW w:w="3600" w:type="dxa"/>
            <w:tcBorders>
              <w:top w:val="single" w:sz="4" w:space="0" w:color="002060"/>
            </w:tcBorders>
            <w:vAlign w:val="center"/>
          </w:tcPr>
          <w:p w14:paraId="24366905" w14:textId="77777777" w:rsidR="00D30C9A" w:rsidRPr="00920F96" w:rsidRDefault="00D30C9A" w:rsidP="0075776D">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Chairperson</w:t>
            </w:r>
          </w:p>
        </w:tc>
        <w:tc>
          <w:tcPr>
            <w:tcW w:w="3600" w:type="dxa"/>
            <w:tcBorders>
              <w:top w:val="single" w:sz="4" w:space="0" w:color="002060"/>
            </w:tcBorders>
            <w:vAlign w:val="center"/>
          </w:tcPr>
          <w:p w14:paraId="56679BD0" w14:textId="77777777" w:rsidR="00D30C9A" w:rsidRPr="00920F96" w:rsidRDefault="00D30C9A" w:rsidP="0075776D">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Board of State and Community Corrections</w:t>
            </w:r>
          </w:p>
        </w:tc>
      </w:tr>
      <w:tr w:rsidR="00D30C9A" w14:paraId="323D8FD3" w14:textId="77777777" w:rsidTr="000B0056">
        <w:trPr>
          <w:trHeight w:val="854"/>
        </w:trPr>
        <w:tc>
          <w:tcPr>
            <w:cnfStyle w:val="001000000000" w:firstRow="0" w:lastRow="0" w:firstColumn="1" w:lastColumn="0" w:oddVBand="0" w:evenVBand="0" w:oddHBand="0" w:evenHBand="0" w:firstRowFirstColumn="0" w:firstRowLastColumn="0" w:lastRowFirstColumn="0" w:lastRowLastColumn="0"/>
            <w:tcW w:w="540" w:type="dxa"/>
            <w:tcBorders>
              <w:top w:val="none" w:sz="0" w:space="0" w:color="auto"/>
              <w:left w:val="none" w:sz="0" w:space="0" w:color="auto"/>
              <w:bottom w:val="none" w:sz="0" w:space="0" w:color="auto"/>
            </w:tcBorders>
            <w:vAlign w:val="center"/>
          </w:tcPr>
          <w:p w14:paraId="00362BD0" w14:textId="77777777" w:rsidR="00D30C9A" w:rsidRPr="00920F96" w:rsidRDefault="00D30C9A" w:rsidP="0075776D">
            <w:pPr>
              <w:jc w:val="left"/>
              <w:rPr>
                <w:rFonts w:ascii="Arial" w:hAnsi="Arial" w:cs="Arial"/>
              </w:rPr>
            </w:pPr>
            <w:r>
              <w:rPr>
                <w:rFonts w:ascii="Arial" w:hAnsi="Arial" w:cs="Arial"/>
              </w:rPr>
              <w:t>2</w:t>
            </w:r>
          </w:p>
        </w:tc>
        <w:tc>
          <w:tcPr>
            <w:tcW w:w="2340" w:type="dxa"/>
            <w:vAlign w:val="center"/>
          </w:tcPr>
          <w:p w14:paraId="393B74BF" w14:textId="77777777" w:rsidR="00D30C9A" w:rsidRPr="00920F96" w:rsidRDefault="00D30C9A" w:rsidP="0075776D">
            <w:pPr>
              <w:ind w:left="-23"/>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Mark Delgado</w:t>
            </w:r>
          </w:p>
        </w:tc>
        <w:tc>
          <w:tcPr>
            <w:tcW w:w="3600" w:type="dxa"/>
            <w:vAlign w:val="center"/>
          </w:tcPr>
          <w:p w14:paraId="38FAA758" w14:textId="77777777" w:rsidR="00D30C9A" w:rsidRPr="00920F96" w:rsidRDefault="00D30C9A" w:rsidP="0075776D">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Executive Director</w:t>
            </w:r>
          </w:p>
        </w:tc>
        <w:tc>
          <w:tcPr>
            <w:tcW w:w="3600" w:type="dxa"/>
            <w:vAlign w:val="center"/>
          </w:tcPr>
          <w:p w14:paraId="02F2A8AC" w14:textId="190ADE03" w:rsidR="00D30C9A" w:rsidRPr="00920F96" w:rsidRDefault="00D30C9A" w:rsidP="0075776D">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Los Angeles County’s Countywide </w:t>
            </w:r>
            <w:r w:rsidR="000B0056">
              <w:rPr>
                <w:rFonts w:ascii="Arial" w:hAnsi="Arial" w:cs="Arial"/>
              </w:rPr>
              <w:t>Criminal</w:t>
            </w:r>
            <w:r>
              <w:rPr>
                <w:rFonts w:ascii="Arial" w:hAnsi="Arial" w:cs="Arial"/>
              </w:rPr>
              <w:t xml:space="preserve"> Justice Coordination Committee, Los Angeles County</w:t>
            </w:r>
          </w:p>
        </w:tc>
      </w:tr>
      <w:tr w:rsidR="00D30C9A" w14:paraId="0BA2DF95" w14:textId="77777777" w:rsidTr="000B0056">
        <w:trPr>
          <w:cnfStyle w:val="000000100000" w:firstRow="0" w:lastRow="0" w:firstColumn="0" w:lastColumn="0" w:oddVBand="0" w:evenVBand="0" w:oddHBand="1" w:evenHBand="0" w:firstRowFirstColumn="0" w:firstRowLastColumn="0" w:lastRowFirstColumn="0" w:lastRowLastColumn="0"/>
          <w:trHeight w:val="854"/>
        </w:trPr>
        <w:tc>
          <w:tcPr>
            <w:cnfStyle w:val="001000000000" w:firstRow="0" w:lastRow="0" w:firstColumn="1" w:lastColumn="0" w:oddVBand="0" w:evenVBand="0" w:oddHBand="0" w:evenHBand="0" w:firstRowFirstColumn="0" w:firstRowLastColumn="0" w:lastRowFirstColumn="0" w:lastRowLastColumn="0"/>
            <w:tcW w:w="540" w:type="dxa"/>
            <w:tcBorders>
              <w:top w:val="none" w:sz="0" w:space="0" w:color="auto"/>
              <w:left w:val="none" w:sz="0" w:space="0" w:color="auto"/>
              <w:bottom w:val="none" w:sz="0" w:space="0" w:color="auto"/>
            </w:tcBorders>
            <w:vAlign w:val="center"/>
          </w:tcPr>
          <w:p w14:paraId="7EC3541D" w14:textId="77777777" w:rsidR="00D30C9A" w:rsidRPr="00920F96" w:rsidRDefault="00D30C9A" w:rsidP="00D30C9A">
            <w:pPr>
              <w:jc w:val="left"/>
              <w:rPr>
                <w:rFonts w:ascii="Arial" w:hAnsi="Arial" w:cs="Arial"/>
              </w:rPr>
            </w:pPr>
            <w:r>
              <w:rPr>
                <w:rFonts w:ascii="Arial" w:hAnsi="Arial" w:cs="Arial"/>
              </w:rPr>
              <w:t>3</w:t>
            </w:r>
          </w:p>
        </w:tc>
        <w:tc>
          <w:tcPr>
            <w:tcW w:w="2340" w:type="dxa"/>
            <w:vAlign w:val="center"/>
          </w:tcPr>
          <w:p w14:paraId="267ED1CD" w14:textId="284E55E0" w:rsidR="00D30C9A" w:rsidRPr="00920F96" w:rsidRDefault="00D30C9A" w:rsidP="00D30C9A">
            <w:pPr>
              <w:ind w:left="-23"/>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Eric Durnell</w:t>
            </w:r>
          </w:p>
        </w:tc>
        <w:tc>
          <w:tcPr>
            <w:tcW w:w="3600" w:type="dxa"/>
            <w:vAlign w:val="center"/>
          </w:tcPr>
          <w:p w14:paraId="6A436349" w14:textId="3191C7DE" w:rsidR="00D30C9A" w:rsidRPr="00920F96" w:rsidRDefault="00D30C9A" w:rsidP="00D30C9A">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rPr>
              <w:t>Ph. D. Candidate</w:t>
            </w:r>
          </w:p>
        </w:tc>
        <w:tc>
          <w:tcPr>
            <w:tcW w:w="3600" w:type="dxa"/>
            <w:vAlign w:val="center"/>
          </w:tcPr>
          <w:p w14:paraId="3644E21A" w14:textId="44300876" w:rsidR="00D30C9A" w:rsidRPr="00920F96" w:rsidRDefault="00D30C9A" w:rsidP="00D30C9A">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Social Psychology, California State University San Francisco, San </w:t>
            </w:r>
            <w:r w:rsidR="000B0056">
              <w:rPr>
                <w:rFonts w:ascii="Arial" w:hAnsi="Arial" w:cs="Arial"/>
              </w:rPr>
              <w:t>Francisco</w:t>
            </w:r>
            <w:r>
              <w:rPr>
                <w:rFonts w:ascii="Arial" w:hAnsi="Arial" w:cs="Arial"/>
              </w:rPr>
              <w:t xml:space="preserve"> County</w:t>
            </w:r>
          </w:p>
        </w:tc>
      </w:tr>
      <w:tr w:rsidR="00D30C9A" w14:paraId="385205E5" w14:textId="77777777" w:rsidTr="000B0056">
        <w:trPr>
          <w:trHeight w:val="854"/>
        </w:trPr>
        <w:tc>
          <w:tcPr>
            <w:cnfStyle w:val="001000000000" w:firstRow="0" w:lastRow="0" w:firstColumn="1" w:lastColumn="0" w:oddVBand="0" w:evenVBand="0" w:oddHBand="0" w:evenHBand="0" w:firstRowFirstColumn="0" w:firstRowLastColumn="0" w:lastRowFirstColumn="0" w:lastRowLastColumn="0"/>
            <w:tcW w:w="540" w:type="dxa"/>
            <w:tcBorders>
              <w:top w:val="none" w:sz="0" w:space="0" w:color="auto"/>
              <w:left w:val="none" w:sz="0" w:space="0" w:color="auto"/>
              <w:bottom w:val="none" w:sz="0" w:space="0" w:color="auto"/>
            </w:tcBorders>
            <w:vAlign w:val="center"/>
          </w:tcPr>
          <w:p w14:paraId="02680C55" w14:textId="77777777" w:rsidR="00D30C9A" w:rsidRPr="00920F96" w:rsidRDefault="00D30C9A" w:rsidP="00D30C9A">
            <w:pPr>
              <w:jc w:val="left"/>
              <w:rPr>
                <w:rFonts w:ascii="Arial" w:hAnsi="Arial" w:cs="Arial"/>
              </w:rPr>
            </w:pPr>
            <w:r>
              <w:rPr>
                <w:rFonts w:ascii="Arial" w:hAnsi="Arial" w:cs="Arial"/>
              </w:rPr>
              <w:t>4</w:t>
            </w:r>
          </w:p>
        </w:tc>
        <w:tc>
          <w:tcPr>
            <w:tcW w:w="2340" w:type="dxa"/>
            <w:vAlign w:val="center"/>
          </w:tcPr>
          <w:p w14:paraId="6CADCB01" w14:textId="2AFA3377" w:rsidR="00D30C9A" w:rsidRPr="00920F96" w:rsidRDefault="00D30C9A" w:rsidP="00D30C9A">
            <w:pPr>
              <w:ind w:left="-23"/>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David Fernandez</w:t>
            </w:r>
          </w:p>
        </w:tc>
        <w:tc>
          <w:tcPr>
            <w:tcW w:w="3600" w:type="dxa"/>
            <w:vAlign w:val="center"/>
          </w:tcPr>
          <w:p w14:paraId="6251D30F" w14:textId="062B6382" w:rsidR="00D30C9A" w:rsidRPr="00920F96" w:rsidRDefault="00D30C9A" w:rsidP="00D30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Pr>
                <w:rFonts w:ascii="Arial" w:hAnsi="Arial" w:cs="Arial"/>
                <w:color w:val="000000"/>
              </w:rPr>
              <w:t>Senior Special Agent</w:t>
            </w:r>
          </w:p>
        </w:tc>
        <w:tc>
          <w:tcPr>
            <w:tcW w:w="3600" w:type="dxa"/>
            <w:vAlign w:val="center"/>
          </w:tcPr>
          <w:p w14:paraId="781AD45E" w14:textId="7A3037EC" w:rsidR="00D30C9A" w:rsidRPr="00920F96" w:rsidRDefault="00D30C9A" w:rsidP="00D30C9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California Department of Corrections and Rehabilitations, Sacramento County</w:t>
            </w:r>
          </w:p>
        </w:tc>
      </w:tr>
      <w:tr w:rsidR="000B0056" w14:paraId="681BA779" w14:textId="77777777" w:rsidTr="000B0056">
        <w:trPr>
          <w:cnfStyle w:val="000000100000" w:firstRow="0" w:lastRow="0" w:firstColumn="0" w:lastColumn="0" w:oddVBand="0" w:evenVBand="0" w:oddHBand="1" w:evenHBand="0" w:firstRowFirstColumn="0" w:firstRowLastColumn="0" w:lastRowFirstColumn="0" w:lastRowLastColumn="0"/>
          <w:trHeight w:val="854"/>
        </w:trPr>
        <w:tc>
          <w:tcPr>
            <w:cnfStyle w:val="001000000000" w:firstRow="0" w:lastRow="0" w:firstColumn="1" w:lastColumn="0" w:oddVBand="0" w:evenVBand="0" w:oddHBand="0" w:evenHBand="0" w:firstRowFirstColumn="0" w:firstRowLastColumn="0" w:lastRowFirstColumn="0" w:lastRowLastColumn="0"/>
            <w:tcW w:w="540" w:type="dxa"/>
            <w:tcBorders>
              <w:top w:val="none" w:sz="0" w:space="0" w:color="auto"/>
              <w:left w:val="none" w:sz="0" w:space="0" w:color="auto"/>
              <w:bottom w:val="none" w:sz="0" w:space="0" w:color="auto"/>
            </w:tcBorders>
            <w:vAlign w:val="center"/>
          </w:tcPr>
          <w:p w14:paraId="3DB903D3" w14:textId="77777777" w:rsidR="000B0056" w:rsidRPr="00920F96" w:rsidRDefault="000B0056" w:rsidP="000B0056">
            <w:pPr>
              <w:jc w:val="left"/>
              <w:rPr>
                <w:rFonts w:ascii="Arial" w:hAnsi="Arial" w:cs="Arial"/>
              </w:rPr>
            </w:pPr>
            <w:r>
              <w:rPr>
                <w:rFonts w:ascii="Arial" w:hAnsi="Arial" w:cs="Arial"/>
              </w:rPr>
              <w:t>5</w:t>
            </w:r>
          </w:p>
        </w:tc>
        <w:tc>
          <w:tcPr>
            <w:tcW w:w="2340" w:type="dxa"/>
            <w:vAlign w:val="center"/>
          </w:tcPr>
          <w:p w14:paraId="7DD48320" w14:textId="5853643A" w:rsidR="000B0056" w:rsidRPr="00920F96" w:rsidRDefault="000B0056" w:rsidP="000B0056">
            <w:pPr>
              <w:ind w:left="-23"/>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Robin Lipetzky</w:t>
            </w:r>
          </w:p>
        </w:tc>
        <w:tc>
          <w:tcPr>
            <w:tcW w:w="3600" w:type="dxa"/>
            <w:vAlign w:val="center"/>
          </w:tcPr>
          <w:p w14:paraId="5CB75BC8" w14:textId="2CA0ED3D" w:rsidR="000B0056" w:rsidRPr="00920F96" w:rsidRDefault="000B0056" w:rsidP="000B0056">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rPr>
              <w:t>Public Defender</w:t>
            </w:r>
          </w:p>
        </w:tc>
        <w:tc>
          <w:tcPr>
            <w:tcW w:w="3600" w:type="dxa"/>
            <w:vAlign w:val="center"/>
          </w:tcPr>
          <w:p w14:paraId="0148FCEC" w14:textId="5F11AF33" w:rsidR="000B0056" w:rsidRPr="00920F96" w:rsidRDefault="000B0056" w:rsidP="000B0056">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Contra Costa County</w:t>
            </w:r>
          </w:p>
        </w:tc>
      </w:tr>
      <w:tr w:rsidR="000B0056" w14:paraId="4E69E534" w14:textId="77777777" w:rsidTr="000B0056">
        <w:trPr>
          <w:trHeight w:val="854"/>
        </w:trPr>
        <w:tc>
          <w:tcPr>
            <w:cnfStyle w:val="001000000000" w:firstRow="0" w:lastRow="0" w:firstColumn="1" w:lastColumn="0" w:oddVBand="0" w:evenVBand="0" w:oddHBand="0" w:evenHBand="0" w:firstRowFirstColumn="0" w:firstRowLastColumn="0" w:lastRowFirstColumn="0" w:lastRowLastColumn="0"/>
            <w:tcW w:w="540" w:type="dxa"/>
            <w:tcBorders>
              <w:top w:val="none" w:sz="0" w:space="0" w:color="auto"/>
              <w:left w:val="none" w:sz="0" w:space="0" w:color="auto"/>
              <w:bottom w:val="none" w:sz="0" w:space="0" w:color="auto"/>
            </w:tcBorders>
            <w:vAlign w:val="center"/>
          </w:tcPr>
          <w:p w14:paraId="07F4C094" w14:textId="77777777" w:rsidR="000B0056" w:rsidRPr="00920F96" w:rsidRDefault="000B0056" w:rsidP="000B0056">
            <w:pPr>
              <w:jc w:val="left"/>
              <w:rPr>
                <w:rFonts w:ascii="Arial" w:hAnsi="Arial" w:cs="Arial"/>
              </w:rPr>
            </w:pPr>
            <w:r>
              <w:rPr>
                <w:rFonts w:ascii="Arial" w:hAnsi="Arial" w:cs="Arial"/>
              </w:rPr>
              <w:t>6</w:t>
            </w:r>
          </w:p>
        </w:tc>
        <w:tc>
          <w:tcPr>
            <w:tcW w:w="2340" w:type="dxa"/>
            <w:vAlign w:val="center"/>
          </w:tcPr>
          <w:p w14:paraId="538C90C2" w14:textId="7A456BA7" w:rsidR="000B0056" w:rsidRPr="00920F96" w:rsidRDefault="000B0056" w:rsidP="000B0056">
            <w:pPr>
              <w:ind w:left="-23"/>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Lyle Martin</w:t>
            </w:r>
          </w:p>
        </w:tc>
        <w:tc>
          <w:tcPr>
            <w:tcW w:w="3600" w:type="dxa"/>
            <w:vAlign w:val="center"/>
          </w:tcPr>
          <w:p w14:paraId="529A35A5" w14:textId="3076E3CD" w:rsidR="000B0056" w:rsidRPr="00920F96" w:rsidRDefault="000B0056" w:rsidP="000B0056">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eastAsia="Times New Roman" w:hAnsi="Arial" w:cs="Arial"/>
                <w:color w:val="000000"/>
              </w:rPr>
              <w:t>Police Chief</w:t>
            </w:r>
          </w:p>
        </w:tc>
        <w:tc>
          <w:tcPr>
            <w:tcW w:w="3600" w:type="dxa"/>
            <w:vAlign w:val="center"/>
          </w:tcPr>
          <w:p w14:paraId="0108EC9D" w14:textId="1DD65E49" w:rsidR="000B0056" w:rsidRPr="00920F96" w:rsidRDefault="000B0056" w:rsidP="000B0056">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eastAsia="Times New Roman" w:hAnsi="Arial" w:cs="Arial"/>
                <w:color w:val="000000"/>
              </w:rPr>
              <w:t>Bakersfield Police Department, Kern County</w:t>
            </w:r>
          </w:p>
        </w:tc>
      </w:tr>
      <w:tr w:rsidR="000B0056" w14:paraId="3ADCEFEB" w14:textId="77777777" w:rsidTr="000B0056">
        <w:trPr>
          <w:cnfStyle w:val="000000100000" w:firstRow="0" w:lastRow="0" w:firstColumn="0" w:lastColumn="0" w:oddVBand="0" w:evenVBand="0" w:oddHBand="1" w:evenHBand="0" w:firstRowFirstColumn="0" w:firstRowLastColumn="0" w:lastRowFirstColumn="0" w:lastRowLastColumn="0"/>
          <w:trHeight w:val="854"/>
        </w:trPr>
        <w:tc>
          <w:tcPr>
            <w:cnfStyle w:val="001000000000" w:firstRow="0" w:lastRow="0" w:firstColumn="1" w:lastColumn="0" w:oddVBand="0" w:evenVBand="0" w:oddHBand="0" w:evenHBand="0" w:firstRowFirstColumn="0" w:firstRowLastColumn="0" w:lastRowFirstColumn="0" w:lastRowLastColumn="0"/>
            <w:tcW w:w="540" w:type="dxa"/>
            <w:tcBorders>
              <w:top w:val="none" w:sz="0" w:space="0" w:color="auto"/>
              <w:left w:val="none" w:sz="0" w:space="0" w:color="auto"/>
              <w:bottom w:val="none" w:sz="0" w:space="0" w:color="auto"/>
            </w:tcBorders>
            <w:vAlign w:val="center"/>
          </w:tcPr>
          <w:p w14:paraId="4F8ACF23" w14:textId="77777777" w:rsidR="000B0056" w:rsidRPr="00920F96" w:rsidRDefault="000B0056" w:rsidP="000B0056">
            <w:pPr>
              <w:jc w:val="left"/>
              <w:rPr>
                <w:rFonts w:ascii="Arial" w:hAnsi="Arial" w:cs="Arial"/>
              </w:rPr>
            </w:pPr>
            <w:r>
              <w:rPr>
                <w:rFonts w:ascii="Arial" w:hAnsi="Arial" w:cs="Arial"/>
              </w:rPr>
              <w:t>7</w:t>
            </w:r>
          </w:p>
        </w:tc>
        <w:tc>
          <w:tcPr>
            <w:tcW w:w="2340" w:type="dxa"/>
            <w:vAlign w:val="center"/>
          </w:tcPr>
          <w:p w14:paraId="1B394F74" w14:textId="2904CAD6" w:rsidR="000B0056" w:rsidRPr="00920F96" w:rsidRDefault="000B0056" w:rsidP="000B0056">
            <w:pPr>
              <w:ind w:left="-23"/>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Steven Meinrath</w:t>
            </w:r>
          </w:p>
        </w:tc>
        <w:tc>
          <w:tcPr>
            <w:tcW w:w="3600" w:type="dxa"/>
            <w:vAlign w:val="center"/>
          </w:tcPr>
          <w:p w14:paraId="00A9D189" w14:textId="155E4B4B" w:rsidR="000B0056" w:rsidRPr="00920F96" w:rsidRDefault="000B0056" w:rsidP="000B0056">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Attorney</w:t>
            </w:r>
          </w:p>
        </w:tc>
        <w:tc>
          <w:tcPr>
            <w:tcW w:w="3600" w:type="dxa"/>
            <w:vAlign w:val="center"/>
          </w:tcPr>
          <w:p w14:paraId="0DD837AF" w14:textId="598C61C2" w:rsidR="000B0056" w:rsidRPr="00920F96" w:rsidRDefault="000B0056" w:rsidP="000B0056">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color w:val="000000"/>
              </w:rPr>
              <w:t>Sacramento County</w:t>
            </w:r>
          </w:p>
        </w:tc>
      </w:tr>
      <w:tr w:rsidR="000B0056" w14:paraId="09271176" w14:textId="77777777" w:rsidTr="000B0056">
        <w:trPr>
          <w:trHeight w:val="854"/>
        </w:trPr>
        <w:tc>
          <w:tcPr>
            <w:cnfStyle w:val="001000000000" w:firstRow="0" w:lastRow="0" w:firstColumn="1" w:lastColumn="0" w:oddVBand="0" w:evenVBand="0" w:oddHBand="0" w:evenHBand="0" w:firstRowFirstColumn="0" w:firstRowLastColumn="0" w:lastRowFirstColumn="0" w:lastRowLastColumn="0"/>
            <w:tcW w:w="540" w:type="dxa"/>
            <w:tcBorders>
              <w:top w:val="none" w:sz="0" w:space="0" w:color="auto"/>
              <w:left w:val="none" w:sz="0" w:space="0" w:color="auto"/>
              <w:bottom w:val="none" w:sz="0" w:space="0" w:color="auto"/>
            </w:tcBorders>
            <w:vAlign w:val="center"/>
          </w:tcPr>
          <w:p w14:paraId="48ECEA51" w14:textId="77777777" w:rsidR="000B0056" w:rsidRPr="00920F96" w:rsidRDefault="000B0056" w:rsidP="000B0056">
            <w:pPr>
              <w:jc w:val="left"/>
              <w:rPr>
                <w:rFonts w:ascii="Arial" w:hAnsi="Arial" w:cs="Arial"/>
              </w:rPr>
            </w:pPr>
            <w:r>
              <w:rPr>
                <w:rFonts w:ascii="Arial" w:hAnsi="Arial" w:cs="Arial"/>
              </w:rPr>
              <w:t>8</w:t>
            </w:r>
          </w:p>
        </w:tc>
        <w:tc>
          <w:tcPr>
            <w:tcW w:w="2340" w:type="dxa"/>
            <w:vAlign w:val="center"/>
          </w:tcPr>
          <w:p w14:paraId="43E602C9" w14:textId="460E7851" w:rsidR="000B0056" w:rsidRPr="00920F96" w:rsidRDefault="000B0056" w:rsidP="000B0056">
            <w:pPr>
              <w:ind w:left="-23"/>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Debbie Paolinelli</w:t>
            </w:r>
          </w:p>
        </w:tc>
        <w:tc>
          <w:tcPr>
            <w:tcW w:w="3600" w:type="dxa"/>
            <w:vAlign w:val="center"/>
          </w:tcPr>
          <w:p w14:paraId="6A05BF4B" w14:textId="6339A604" w:rsidR="000B0056" w:rsidRPr="00920F96" w:rsidRDefault="000B0056" w:rsidP="000B0056">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color w:val="000000"/>
              </w:rPr>
              <w:t>Assistant County Administrative Officer</w:t>
            </w:r>
          </w:p>
        </w:tc>
        <w:tc>
          <w:tcPr>
            <w:tcW w:w="3600" w:type="dxa"/>
            <w:vAlign w:val="center"/>
          </w:tcPr>
          <w:p w14:paraId="79889E1F" w14:textId="435663F5" w:rsidR="000B0056" w:rsidRPr="00920F96" w:rsidRDefault="000B0056" w:rsidP="000B0056">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Fresno County</w:t>
            </w:r>
          </w:p>
        </w:tc>
      </w:tr>
      <w:tr w:rsidR="000B0056" w14:paraId="2B64B610" w14:textId="77777777" w:rsidTr="000B0056">
        <w:trPr>
          <w:cnfStyle w:val="000000100000" w:firstRow="0" w:lastRow="0" w:firstColumn="0" w:lastColumn="0" w:oddVBand="0" w:evenVBand="0" w:oddHBand="1" w:evenHBand="0" w:firstRowFirstColumn="0" w:firstRowLastColumn="0" w:lastRowFirstColumn="0" w:lastRowLastColumn="0"/>
          <w:trHeight w:val="854"/>
        </w:trPr>
        <w:tc>
          <w:tcPr>
            <w:cnfStyle w:val="001000000000" w:firstRow="0" w:lastRow="0" w:firstColumn="1" w:lastColumn="0" w:oddVBand="0" w:evenVBand="0" w:oddHBand="0" w:evenHBand="0" w:firstRowFirstColumn="0" w:firstRowLastColumn="0" w:lastRowFirstColumn="0" w:lastRowLastColumn="0"/>
            <w:tcW w:w="540" w:type="dxa"/>
            <w:tcBorders>
              <w:top w:val="none" w:sz="0" w:space="0" w:color="auto"/>
              <w:left w:val="none" w:sz="0" w:space="0" w:color="auto"/>
              <w:bottom w:val="none" w:sz="0" w:space="0" w:color="auto"/>
            </w:tcBorders>
            <w:vAlign w:val="center"/>
          </w:tcPr>
          <w:p w14:paraId="3AD59BA2" w14:textId="77777777" w:rsidR="000B0056" w:rsidRPr="00920F96" w:rsidRDefault="000B0056" w:rsidP="000B0056">
            <w:pPr>
              <w:jc w:val="left"/>
              <w:rPr>
                <w:rFonts w:ascii="Arial" w:hAnsi="Arial" w:cs="Arial"/>
              </w:rPr>
            </w:pPr>
            <w:r>
              <w:rPr>
                <w:rFonts w:ascii="Arial" w:hAnsi="Arial" w:cs="Arial"/>
              </w:rPr>
              <w:t>9</w:t>
            </w:r>
          </w:p>
        </w:tc>
        <w:tc>
          <w:tcPr>
            <w:tcW w:w="2340" w:type="dxa"/>
            <w:vAlign w:val="center"/>
          </w:tcPr>
          <w:p w14:paraId="2FC05F6F" w14:textId="794A88C8" w:rsidR="000B0056" w:rsidRPr="00920F96" w:rsidRDefault="000B0056" w:rsidP="000B0056">
            <w:pPr>
              <w:ind w:left="-23"/>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Jonathan Raven</w:t>
            </w:r>
          </w:p>
        </w:tc>
        <w:tc>
          <w:tcPr>
            <w:tcW w:w="3600" w:type="dxa"/>
            <w:vAlign w:val="center"/>
          </w:tcPr>
          <w:p w14:paraId="0219E70A" w14:textId="14E2A588" w:rsidR="000B0056" w:rsidRPr="00920F96" w:rsidRDefault="000B0056" w:rsidP="000B0056">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color w:val="000000"/>
              </w:rPr>
              <w:t>Chief Deputy District Attorney</w:t>
            </w:r>
          </w:p>
        </w:tc>
        <w:tc>
          <w:tcPr>
            <w:tcW w:w="3600" w:type="dxa"/>
            <w:vAlign w:val="center"/>
          </w:tcPr>
          <w:p w14:paraId="36C12993" w14:textId="38257047" w:rsidR="000B0056" w:rsidRPr="00920F96" w:rsidRDefault="000B0056" w:rsidP="000B0056">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color w:val="000000"/>
              </w:rPr>
              <w:t>Yolo County</w:t>
            </w:r>
          </w:p>
        </w:tc>
      </w:tr>
      <w:tr w:rsidR="000B0056" w14:paraId="63FAD6E4" w14:textId="77777777" w:rsidTr="000B0056">
        <w:trPr>
          <w:trHeight w:val="854"/>
        </w:trPr>
        <w:tc>
          <w:tcPr>
            <w:cnfStyle w:val="001000000000" w:firstRow="0" w:lastRow="0" w:firstColumn="1" w:lastColumn="0" w:oddVBand="0" w:evenVBand="0" w:oddHBand="0" w:evenHBand="0" w:firstRowFirstColumn="0" w:firstRowLastColumn="0" w:lastRowFirstColumn="0" w:lastRowLastColumn="0"/>
            <w:tcW w:w="540" w:type="dxa"/>
            <w:tcBorders>
              <w:top w:val="none" w:sz="0" w:space="0" w:color="auto"/>
              <w:left w:val="none" w:sz="0" w:space="0" w:color="auto"/>
              <w:bottom w:val="none" w:sz="0" w:space="0" w:color="auto"/>
            </w:tcBorders>
            <w:vAlign w:val="center"/>
          </w:tcPr>
          <w:p w14:paraId="51A93D22" w14:textId="77777777" w:rsidR="000B0056" w:rsidRDefault="000B0056" w:rsidP="000B0056">
            <w:pPr>
              <w:jc w:val="left"/>
              <w:rPr>
                <w:rFonts w:ascii="Arial" w:hAnsi="Arial" w:cs="Arial"/>
              </w:rPr>
            </w:pPr>
            <w:r>
              <w:rPr>
                <w:rFonts w:ascii="Arial" w:hAnsi="Arial" w:cs="Arial"/>
              </w:rPr>
              <w:t>10</w:t>
            </w:r>
          </w:p>
        </w:tc>
        <w:tc>
          <w:tcPr>
            <w:tcW w:w="2340" w:type="dxa"/>
            <w:vAlign w:val="center"/>
          </w:tcPr>
          <w:p w14:paraId="649B1977" w14:textId="25175BC2" w:rsidR="000B0056" w:rsidRDefault="000B0056" w:rsidP="000B0056">
            <w:pPr>
              <w:ind w:left="-23"/>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Darren Thompson</w:t>
            </w:r>
          </w:p>
        </w:tc>
        <w:tc>
          <w:tcPr>
            <w:tcW w:w="3600" w:type="dxa"/>
            <w:vAlign w:val="center"/>
          </w:tcPr>
          <w:p w14:paraId="2D2CDB73" w14:textId="7123EF29" w:rsidR="000B0056" w:rsidRDefault="000B0056" w:rsidP="000B0056">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color w:val="000000"/>
              </w:rPr>
              <w:t>Sheriff-Coroner</w:t>
            </w:r>
          </w:p>
        </w:tc>
        <w:tc>
          <w:tcPr>
            <w:tcW w:w="3600" w:type="dxa"/>
            <w:vAlign w:val="center"/>
          </w:tcPr>
          <w:p w14:paraId="2CEB8FDD" w14:textId="74CB18A8" w:rsidR="000B0056" w:rsidRDefault="000B0056" w:rsidP="000B0056">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San Benito County</w:t>
            </w:r>
          </w:p>
        </w:tc>
      </w:tr>
      <w:tr w:rsidR="000B0056" w14:paraId="453890E4" w14:textId="77777777" w:rsidTr="000B0056">
        <w:trPr>
          <w:cnfStyle w:val="000000100000" w:firstRow="0" w:lastRow="0" w:firstColumn="0" w:lastColumn="0" w:oddVBand="0" w:evenVBand="0" w:oddHBand="1" w:evenHBand="0" w:firstRowFirstColumn="0" w:firstRowLastColumn="0" w:lastRowFirstColumn="0" w:lastRowLastColumn="0"/>
          <w:trHeight w:val="854"/>
        </w:trPr>
        <w:tc>
          <w:tcPr>
            <w:cnfStyle w:val="001000000000" w:firstRow="0" w:lastRow="0" w:firstColumn="1" w:lastColumn="0" w:oddVBand="0" w:evenVBand="0" w:oddHBand="0" w:evenHBand="0" w:firstRowFirstColumn="0" w:firstRowLastColumn="0" w:lastRowFirstColumn="0" w:lastRowLastColumn="0"/>
            <w:tcW w:w="540" w:type="dxa"/>
            <w:tcBorders>
              <w:top w:val="none" w:sz="0" w:space="0" w:color="auto"/>
              <w:left w:val="none" w:sz="0" w:space="0" w:color="auto"/>
              <w:bottom w:val="none" w:sz="0" w:space="0" w:color="auto"/>
            </w:tcBorders>
            <w:vAlign w:val="center"/>
          </w:tcPr>
          <w:p w14:paraId="2912DF37" w14:textId="77777777" w:rsidR="000B0056" w:rsidRDefault="000B0056" w:rsidP="000B0056">
            <w:pPr>
              <w:jc w:val="left"/>
              <w:rPr>
                <w:rFonts w:ascii="Arial" w:hAnsi="Arial" w:cs="Arial"/>
              </w:rPr>
            </w:pPr>
            <w:r>
              <w:rPr>
                <w:rFonts w:ascii="Arial" w:hAnsi="Arial" w:cs="Arial"/>
              </w:rPr>
              <w:t>11</w:t>
            </w:r>
          </w:p>
        </w:tc>
        <w:tc>
          <w:tcPr>
            <w:tcW w:w="2340" w:type="dxa"/>
            <w:vAlign w:val="center"/>
          </w:tcPr>
          <w:p w14:paraId="540A1A85" w14:textId="6A2516EB" w:rsidR="000B0056" w:rsidRDefault="000B0056" w:rsidP="000B0056">
            <w:pPr>
              <w:ind w:left="-23"/>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Erik Upson</w:t>
            </w:r>
          </w:p>
        </w:tc>
        <w:tc>
          <w:tcPr>
            <w:tcW w:w="3600" w:type="dxa"/>
            <w:vAlign w:val="center"/>
          </w:tcPr>
          <w:p w14:paraId="22A83C7B" w14:textId="43615A47" w:rsidR="000B0056" w:rsidRDefault="000B0056" w:rsidP="000B0056">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color w:val="000000"/>
              </w:rPr>
              <w:t>Police Chief</w:t>
            </w:r>
          </w:p>
        </w:tc>
        <w:tc>
          <w:tcPr>
            <w:tcW w:w="3600" w:type="dxa"/>
            <w:vAlign w:val="center"/>
          </w:tcPr>
          <w:p w14:paraId="2B24FE32" w14:textId="426ED943" w:rsidR="000B0056" w:rsidRDefault="000B0056" w:rsidP="000B0056">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color w:val="000000"/>
              </w:rPr>
              <w:t>Benicia Police Department, Solano County</w:t>
            </w:r>
          </w:p>
        </w:tc>
      </w:tr>
      <w:tr w:rsidR="000B0056" w14:paraId="2E9546D8" w14:textId="77777777" w:rsidTr="000B0056">
        <w:trPr>
          <w:trHeight w:val="854"/>
        </w:trPr>
        <w:tc>
          <w:tcPr>
            <w:cnfStyle w:val="001000000000" w:firstRow="0" w:lastRow="0" w:firstColumn="1" w:lastColumn="0" w:oddVBand="0" w:evenVBand="0" w:oddHBand="0" w:evenHBand="0" w:firstRowFirstColumn="0" w:firstRowLastColumn="0" w:lastRowFirstColumn="0" w:lastRowLastColumn="0"/>
            <w:tcW w:w="540" w:type="dxa"/>
            <w:tcBorders>
              <w:top w:val="none" w:sz="0" w:space="0" w:color="auto"/>
              <w:left w:val="none" w:sz="0" w:space="0" w:color="auto"/>
              <w:bottom w:val="none" w:sz="0" w:space="0" w:color="auto"/>
            </w:tcBorders>
            <w:vAlign w:val="center"/>
          </w:tcPr>
          <w:p w14:paraId="261B54AB" w14:textId="77777777" w:rsidR="000B0056" w:rsidRDefault="000B0056" w:rsidP="000B0056">
            <w:pPr>
              <w:jc w:val="left"/>
              <w:rPr>
                <w:rFonts w:ascii="Arial" w:hAnsi="Arial" w:cs="Arial"/>
              </w:rPr>
            </w:pPr>
            <w:r>
              <w:rPr>
                <w:rFonts w:ascii="Arial" w:hAnsi="Arial" w:cs="Arial"/>
              </w:rPr>
              <w:t>12</w:t>
            </w:r>
          </w:p>
        </w:tc>
        <w:tc>
          <w:tcPr>
            <w:tcW w:w="2340" w:type="dxa"/>
            <w:vAlign w:val="center"/>
          </w:tcPr>
          <w:p w14:paraId="018BF5CC" w14:textId="75C9F944" w:rsidR="000B0056" w:rsidRDefault="000B0056" w:rsidP="000B0056">
            <w:pPr>
              <w:ind w:left="-23"/>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Erica Webster</w:t>
            </w:r>
          </w:p>
        </w:tc>
        <w:tc>
          <w:tcPr>
            <w:tcW w:w="3600" w:type="dxa"/>
            <w:vAlign w:val="center"/>
          </w:tcPr>
          <w:p w14:paraId="71614622" w14:textId="423CB194" w:rsidR="000B0056" w:rsidRDefault="000B0056" w:rsidP="000B0056">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 Master’s Candidate</w:t>
            </w:r>
          </w:p>
        </w:tc>
        <w:tc>
          <w:tcPr>
            <w:tcW w:w="3600" w:type="dxa"/>
            <w:vAlign w:val="center"/>
          </w:tcPr>
          <w:p w14:paraId="3BCC7AF1" w14:textId="09892C7E" w:rsidR="000B0056" w:rsidRDefault="000B0056" w:rsidP="000B0056">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Luskin School of Public Affairs, University of California Los Angeles</w:t>
            </w:r>
          </w:p>
        </w:tc>
      </w:tr>
      <w:tr w:rsidR="000B0056" w14:paraId="47D973C3" w14:textId="77777777" w:rsidTr="000B0056">
        <w:trPr>
          <w:cnfStyle w:val="000000100000" w:firstRow="0" w:lastRow="0" w:firstColumn="0" w:lastColumn="0" w:oddVBand="0" w:evenVBand="0" w:oddHBand="1" w:evenHBand="0" w:firstRowFirstColumn="0" w:firstRowLastColumn="0" w:lastRowFirstColumn="0" w:lastRowLastColumn="0"/>
          <w:trHeight w:val="854"/>
        </w:trPr>
        <w:tc>
          <w:tcPr>
            <w:cnfStyle w:val="001000000000" w:firstRow="0" w:lastRow="0" w:firstColumn="1" w:lastColumn="0" w:oddVBand="0" w:evenVBand="0" w:oddHBand="0" w:evenHBand="0" w:firstRowFirstColumn="0" w:firstRowLastColumn="0" w:lastRowFirstColumn="0" w:lastRowLastColumn="0"/>
            <w:tcW w:w="540" w:type="dxa"/>
            <w:tcBorders>
              <w:top w:val="none" w:sz="0" w:space="0" w:color="auto"/>
              <w:left w:val="none" w:sz="0" w:space="0" w:color="auto"/>
              <w:bottom w:val="none" w:sz="0" w:space="0" w:color="auto"/>
            </w:tcBorders>
            <w:vAlign w:val="center"/>
          </w:tcPr>
          <w:p w14:paraId="2FCB9766" w14:textId="77777777" w:rsidR="000B0056" w:rsidRDefault="000B0056" w:rsidP="000B0056">
            <w:pPr>
              <w:jc w:val="left"/>
              <w:rPr>
                <w:rFonts w:ascii="Arial" w:hAnsi="Arial" w:cs="Arial"/>
              </w:rPr>
            </w:pPr>
            <w:r>
              <w:rPr>
                <w:rFonts w:ascii="Arial" w:hAnsi="Arial" w:cs="Arial"/>
              </w:rPr>
              <w:t>13</w:t>
            </w:r>
          </w:p>
        </w:tc>
        <w:tc>
          <w:tcPr>
            <w:tcW w:w="2340" w:type="dxa"/>
            <w:vAlign w:val="center"/>
          </w:tcPr>
          <w:p w14:paraId="307BF01C" w14:textId="65FE2929" w:rsidR="000B0056" w:rsidRDefault="000B0056" w:rsidP="000B0056">
            <w:pPr>
              <w:ind w:left="-23"/>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Charles White, Ph. D.</w:t>
            </w:r>
          </w:p>
        </w:tc>
        <w:tc>
          <w:tcPr>
            <w:tcW w:w="3600" w:type="dxa"/>
            <w:vAlign w:val="center"/>
          </w:tcPr>
          <w:p w14:paraId="1DB723A9" w14:textId="136E0B46" w:rsidR="000B0056" w:rsidRDefault="000B0056" w:rsidP="000B0056">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Director, Criminal Justice</w:t>
            </w:r>
          </w:p>
        </w:tc>
        <w:tc>
          <w:tcPr>
            <w:tcW w:w="3600" w:type="dxa"/>
            <w:vAlign w:val="center"/>
          </w:tcPr>
          <w:p w14:paraId="15DFDACC" w14:textId="3AE653E8" w:rsidR="000B0056" w:rsidRDefault="000B0056" w:rsidP="000B0056">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Azusa Pacific University, San Diego County</w:t>
            </w:r>
          </w:p>
        </w:tc>
      </w:tr>
    </w:tbl>
    <w:p w14:paraId="4C05FF01" w14:textId="7C3AEDC2" w:rsidR="00D50AA6" w:rsidRPr="0080723C" w:rsidRDefault="00D50AA6" w:rsidP="0080723C">
      <w:pPr>
        <w:ind w:left="360" w:hanging="360"/>
        <w:jc w:val="both"/>
        <w:rPr>
          <w:rFonts w:ascii="Arial" w:hAnsi="Arial" w:cs="Arial"/>
          <w:sz w:val="24"/>
          <w:szCs w:val="24"/>
        </w:rPr>
      </w:pPr>
    </w:p>
    <w:tbl>
      <w:tblPr>
        <w:tblStyle w:val="TableGrid"/>
        <w:tblW w:w="9445" w:type="dxa"/>
        <w:shd w:val="clear" w:color="auto" w:fill="002060"/>
        <w:tblLook w:val="04A0" w:firstRow="1" w:lastRow="0" w:firstColumn="1" w:lastColumn="0" w:noHBand="0" w:noVBand="1"/>
      </w:tblPr>
      <w:tblGrid>
        <w:gridCol w:w="9445"/>
      </w:tblGrid>
      <w:tr w:rsidR="00E75256" w:rsidRPr="00E75256" w14:paraId="100A07EF" w14:textId="77777777" w:rsidTr="008422B8">
        <w:trPr>
          <w:trHeight w:val="706"/>
        </w:trPr>
        <w:tc>
          <w:tcPr>
            <w:tcW w:w="9445" w:type="dxa"/>
            <w:shd w:val="clear" w:color="auto" w:fill="002060"/>
            <w:vAlign w:val="center"/>
          </w:tcPr>
          <w:p w14:paraId="1D149A23" w14:textId="3ADC155D" w:rsidR="008254E4" w:rsidRPr="00686728" w:rsidRDefault="001D7729" w:rsidP="008422B8">
            <w:pPr>
              <w:pStyle w:val="Heading1"/>
              <w:spacing w:after="0"/>
            </w:pPr>
            <w:bookmarkStart w:id="154" w:name="_Toc481758781"/>
            <w:bookmarkStart w:id="155" w:name="_Toc531781016"/>
            <w:r>
              <w:lastRenderedPageBreak/>
              <w:t>Appendix</w:t>
            </w:r>
            <w:r w:rsidR="002D7142">
              <w:t xml:space="preserve"> </w:t>
            </w:r>
            <w:r w:rsidR="00097EBF">
              <w:t>B</w:t>
            </w:r>
            <w:r w:rsidR="00B01DC3" w:rsidRPr="00686728">
              <w:t>:</w:t>
            </w:r>
            <w:r w:rsidR="002D7142">
              <w:t xml:space="preserve">  </w:t>
            </w:r>
            <w:r w:rsidR="008254E4" w:rsidRPr="00686728">
              <w:t>County Population Index</w:t>
            </w:r>
            <w:bookmarkEnd w:id="154"/>
            <w:bookmarkEnd w:id="155"/>
          </w:p>
          <w:p w14:paraId="3A6A0336" w14:textId="4C075E9F" w:rsidR="00C81717" w:rsidRPr="00686728" w:rsidRDefault="008254E4" w:rsidP="00EB319C">
            <w:pPr>
              <w:keepNext/>
              <w:spacing w:after="40"/>
              <w:jc w:val="center"/>
              <w:rPr>
                <w:rFonts w:ascii="Arial" w:hAnsi="Arial" w:cs="Arial"/>
                <w:b/>
                <w:color w:val="FFFFFF" w:themeColor="background1"/>
                <w:sz w:val="22"/>
                <w:szCs w:val="22"/>
              </w:rPr>
            </w:pPr>
            <w:r w:rsidRPr="008422B8">
              <w:rPr>
                <w:rFonts w:ascii="Arial" w:hAnsi="Arial" w:cs="Arial"/>
                <w:color w:val="FFFFFF" w:themeColor="background1"/>
                <w:sz w:val="22"/>
                <w:szCs w:val="22"/>
              </w:rPr>
              <w:t xml:space="preserve">Source:  </w:t>
            </w:r>
            <w:r w:rsidR="00110684" w:rsidRPr="008422B8">
              <w:rPr>
                <w:rFonts w:ascii="Arial" w:hAnsi="Arial" w:cs="Arial"/>
                <w:color w:val="FFFFFF" w:themeColor="background1"/>
                <w:sz w:val="22"/>
                <w:szCs w:val="22"/>
              </w:rPr>
              <w:t xml:space="preserve">California </w:t>
            </w:r>
            <w:r w:rsidRPr="008422B8">
              <w:rPr>
                <w:rFonts w:ascii="Arial" w:hAnsi="Arial" w:cs="Arial"/>
                <w:color w:val="FFFFFF" w:themeColor="background1"/>
                <w:sz w:val="22"/>
                <w:szCs w:val="22"/>
              </w:rPr>
              <w:t xml:space="preserve">Department of Finance, Population Estimates, </w:t>
            </w:r>
            <w:r w:rsidR="003E3D25" w:rsidRPr="008422B8">
              <w:rPr>
                <w:rFonts w:ascii="Arial" w:hAnsi="Arial" w:cs="Arial"/>
                <w:color w:val="FFFFFF" w:themeColor="background1"/>
                <w:sz w:val="22"/>
                <w:szCs w:val="22"/>
              </w:rPr>
              <w:t>J</w:t>
            </w:r>
            <w:r w:rsidR="00587F2C" w:rsidRPr="008422B8">
              <w:rPr>
                <w:rFonts w:ascii="Arial" w:hAnsi="Arial" w:cs="Arial"/>
                <w:color w:val="FFFFFF" w:themeColor="background1"/>
                <w:sz w:val="22"/>
                <w:szCs w:val="22"/>
              </w:rPr>
              <w:t>anuary</w:t>
            </w:r>
            <w:r w:rsidR="003E3D25" w:rsidRPr="008422B8">
              <w:rPr>
                <w:rFonts w:ascii="Arial" w:hAnsi="Arial" w:cs="Arial"/>
                <w:color w:val="FFFFFF" w:themeColor="background1"/>
                <w:sz w:val="22"/>
                <w:szCs w:val="22"/>
              </w:rPr>
              <w:t xml:space="preserve"> </w:t>
            </w:r>
            <w:r w:rsidR="008B2D1D" w:rsidRPr="008422B8">
              <w:rPr>
                <w:rFonts w:ascii="Arial" w:hAnsi="Arial" w:cs="Arial"/>
                <w:color w:val="FFFFFF" w:themeColor="background1"/>
                <w:sz w:val="22"/>
                <w:szCs w:val="22"/>
              </w:rPr>
              <w:t>1, 2018</w:t>
            </w:r>
          </w:p>
        </w:tc>
      </w:tr>
    </w:tbl>
    <w:p w14:paraId="6BDF2314" w14:textId="77777777" w:rsidR="00E943DE" w:rsidRPr="008254E4" w:rsidRDefault="00E943DE" w:rsidP="00EB319C">
      <w:pPr>
        <w:keepNext/>
        <w:rPr>
          <w:rFonts w:ascii="Arial" w:hAnsi="Arial" w:cs="Arial"/>
          <w:b/>
          <w:sz w:val="24"/>
          <w:szCs w:val="24"/>
        </w:rPr>
      </w:pPr>
    </w:p>
    <w:tbl>
      <w:tblPr>
        <w:tblW w:w="9350" w:type="dxa"/>
        <w:tblInd w:w="70" w:type="dxa"/>
        <w:tblLook w:val="04A0" w:firstRow="1" w:lastRow="0" w:firstColumn="1" w:lastColumn="0" w:noHBand="0" w:noVBand="1"/>
      </w:tblPr>
      <w:tblGrid>
        <w:gridCol w:w="2815"/>
        <w:gridCol w:w="1774"/>
        <w:gridCol w:w="431"/>
        <w:gridCol w:w="2583"/>
        <w:gridCol w:w="1747"/>
      </w:tblGrid>
      <w:tr w:rsidR="007066FA" w:rsidRPr="00E943DE" w14:paraId="6B22B4C1" w14:textId="77777777" w:rsidTr="00E01C77">
        <w:trPr>
          <w:trHeight w:val="432"/>
        </w:trPr>
        <w:tc>
          <w:tcPr>
            <w:tcW w:w="4589" w:type="dxa"/>
            <w:gridSpan w:val="2"/>
            <w:shd w:val="clear" w:color="auto" w:fill="auto"/>
            <w:vAlign w:val="bottom"/>
            <w:hideMark/>
          </w:tcPr>
          <w:p w14:paraId="6A51AC80" w14:textId="77777777" w:rsidR="007066FA" w:rsidRPr="00F45687" w:rsidRDefault="007066FA" w:rsidP="00EB319C">
            <w:pPr>
              <w:keepNext/>
              <w:spacing w:after="60"/>
              <w:jc w:val="center"/>
              <w:rPr>
                <w:rFonts w:ascii="Arial" w:hAnsi="Arial" w:cs="Arial"/>
                <w:b/>
                <w:bCs/>
                <w:color w:val="000000"/>
                <w:sz w:val="22"/>
                <w:szCs w:val="22"/>
              </w:rPr>
            </w:pPr>
            <w:r w:rsidRPr="00F45687">
              <w:rPr>
                <w:rFonts w:ascii="Arial" w:hAnsi="Arial" w:cs="Arial"/>
                <w:b/>
                <w:bCs/>
                <w:color w:val="000000"/>
                <w:sz w:val="22"/>
                <w:szCs w:val="22"/>
              </w:rPr>
              <w:t>Large Counties (700,001+)</w:t>
            </w:r>
          </w:p>
        </w:tc>
        <w:tc>
          <w:tcPr>
            <w:tcW w:w="431" w:type="dxa"/>
            <w:shd w:val="clear" w:color="auto" w:fill="auto"/>
            <w:noWrap/>
            <w:vAlign w:val="bottom"/>
            <w:hideMark/>
          </w:tcPr>
          <w:p w14:paraId="5A539C9D" w14:textId="77777777" w:rsidR="007066FA" w:rsidRPr="00F45687" w:rsidRDefault="007066FA" w:rsidP="00EB319C">
            <w:pPr>
              <w:keepNext/>
              <w:rPr>
                <w:rFonts w:ascii="Arial" w:hAnsi="Arial" w:cs="Arial"/>
                <w:color w:val="000000"/>
                <w:sz w:val="22"/>
                <w:szCs w:val="22"/>
              </w:rPr>
            </w:pPr>
          </w:p>
        </w:tc>
        <w:tc>
          <w:tcPr>
            <w:tcW w:w="4330" w:type="dxa"/>
            <w:gridSpan w:val="2"/>
            <w:shd w:val="clear" w:color="auto" w:fill="auto"/>
            <w:vAlign w:val="bottom"/>
            <w:hideMark/>
          </w:tcPr>
          <w:p w14:paraId="54AC2560" w14:textId="77777777" w:rsidR="007066FA" w:rsidRPr="00F45687" w:rsidRDefault="007066FA" w:rsidP="00EB319C">
            <w:pPr>
              <w:keepNext/>
              <w:spacing w:after="60"/>
              <w:jc w:val="center"/>
              <w:rPr>
                <w:rFonts w:ascii="Arial" w:hAnsi="Arial" w:cs="Arial"/>
                <w:b/>
                <w:bCs/>
                <w:color w:val="000000"/>
                <w:sz w:val="22"/>
                <w:szCs w:val="22"/>
              </w:rPr>
            </w:pPr>
            <w:r w:rsidRPr="00F45687">
              <w:rPr>
                <w:rFonts w:ascii="Arial" w:hAnsi="Arial" w:cs="Arial"/>
                <w:b/>
                <w:bCs/>
                <w:color w:val="000000"/>
                <w:sz w:val="22"/>
                <w:szCs w:val="22"/>
              </w:rPr>
              <w:t>Medium Counties (200,001-700,000)</w:t>
            </w:r>
          </w:p>
        </w:tc>
      </w:tr>
      <w:tr w:rsidR="007066FA" w:rsidRPr="00E943DE" w14:paraId="150F1D82" w14:textId="77777777" w:rsidTr="006D2041">
        <w:trPr>
          <w:trHeight w:val="288"/>
        </w:trPr>
        <w:tc>
          <w:tcPr>
            <w:tcW w:w="2815" w:type="dxa"/>
            <w:tcBorders>
              <w:bottom w:val="single" w:sz="12" w:space="0" w:color="FFFFFF" w:themeColor="background1"/>
            </w:tcBorders>
            <w:shd w:val="clear" w:color="auto" w:fill="C6D9F1" w:themeFill="text2" w:themeFillTint="33"/>
            <w:vAlign w:val="center"/>
            <w:hideMark/>
          </w:tcPr>
          <w:p w14:paraId="2D7D4AFF" w14:textId="77777777" w:rsidR="007066FA" w:rsidRPr="00E943DE" w:rsidRDefault="007066FA" w:rsidP="00EB319C">
            <w:pPr>
              <w:keepNext/>
              <w:rPr>
                <w:rFonts w:ascii="Arial" w:hAnsi="Arial" w:cs="Arial"/>
                <w:b/>
                <w:bCs/>
                <w:color w:val="222222"/>
                <w:sz w:val="19"/>
                <w:szCs w:val="19"/>
              </w:rPr>
            </w:pPr>
            <w:r w:rsidRPr="00E943DE">
              <w:rPr>
                <w:rFonts w:ascii="Arial" w:hAnsi="Arial" w:cs="Arial"/>
                <w:b/>
                <w:bCs/>
                <w:color w:val="222222"/>
                <w:sz w:val="19"/>
                <w:szCs w:val="19"/>
              </w:rPr>
              <w:t>Alameda</w:t>
            </w:r>
          </w:p>
        </w:tc>
        <w:tc>
          <w:tcPr>
            <w:tcW w:w="1774" w:type="dxa"/>
            <w:tcBorders>
              <w:bottom w:val="single" w:sz="12" w:space="0" w:color="FFFFFF" w:themeColor="background1"/>
            </w:tcBorders>
            <w:shd w:val="clear" w:color="000000" w:fill="F2F2F2" w:themeFill="background1" w:themeFillShade="F2"/>
            <w:vAlign w:val="center"/>
            <w:hideMark/>
          </w:tcPr>
          <w:p w14:paraId="3AB2EE48" w14:textId="5E9016DD" w:rsidR="007066FA" w:rsidRPr="00E943DE" w:rsidRDefault="000E2EDE" w:rsidP="00EB319C">
            <w:pPr>
              <w:keepNext/>
              <w:jc w:val="right"/>
              <w:rPr>
                <w:rFonts w:ascii="Arial" w:hAnsi="Arial" w:cs="Arial"/>
                <w:color w:val="222222"/>
                <w:sz w:val="19"/>
                <w:szCs w:val="19"/>
              </w:rPr>
            </w:pPr>
            <w:r>
              <w:rPr>
                <w:rFonts w:ascii="Arial" w:hAnsi="Arial" w:cs="Arial"/>
                <w:color w:val="222222"/>
                <w:sz w:val="19"/>
                <w:szCs w:val="19"/>
              </w:rPr>
              <w:t>1,660,202</w:t>
            </w:r>
          </w:p>
        </w:tc>
        <w:tc>
          <w:tcPr>
            <w:tcW w:w="431" w:type="dxa"/>
            <w:tcBorders>
              <w:bottom w:val="single" w:sz="12" w:space="0" w:color="FFFFFF" w:themeColor="background1"/>
            </w:tcBorders>
            <w:shd w:val="clear" w:color="auto" w:fill="auto"/>
            <w:noWrap/>
            <w:vAlign w:val="bottom"/>
            <w:hideMark/>
          </w:tcPr>
          <w:p w14:paraId="7D6C0B3B" w14:textId="77777777" w:rsidR="007066FA" w:rsidRPr="00E943DE" w:rsidRDefault="007066FA" w:rsidP="00EB319C">
            <w:pPr>
              <w:keepNext/>
              <w:rPr>
                <w:rFonts w:ascii="Calibri" w:hAnsi="Calibri"/>
                <w:color w:val="000000"/>
                <w:sz w:val="22"/>
                <w:szCs w:val="22"/>
              </w:rPr>
            </w:pPr>
          </w:p>
        </w:tc>
        <w:tc>
          <w:tcPr>
            <w:tcW w:w="2583" w:type="dxa"/>
            <w:tcBorders>
              <w:bottom w:val="single" w:sz="12" w:space="0" w:color="FFFFFF" w:themeColor="background1"/>
            </w:tcBorders>
            <w:shd w:val="clear" w:color="auto" w:fill="EAF1DD" w:themeFill="accent3" w:themeFillTint="33"/>
            <w:vAlign w:val="center"/>
            <w:hideMark/>
          </w:tcPr>
          <w:p w14:paraId="34F7D6C9" w14:textId="77777777" w:rsidR="007066FA" w:rsidRPr="00E943DE" w:rsidRDefault="007066FA" w:rsidP="00EB319C">
            <w:pPr>
              <w:keepNext/>
              <w:rPr>
                <w:rFonts w:ascii="Arial" w:hAnsi="Arial" w:cs="Arial"/>
                <w:b/>
                <w:bCs/>
                <w:color w:val="222222"/>
                <w:sz w:val="19"/>
                <w:szCs w:val="19"/>
              </w:rPr>
            </w:pPr>
            <w:r w:rsidRPr="00E943DE">
              <w:rPr>
                <w:rFonts w:ascii="Arial" w:hAnsi="Arial" w:cs="Arial"/>
                <w:b/>
                <w:bCs/>
                <w:color w:val="222222"/>
                <w:sz w:val="19"/>
                <w:szCs w:val="19"/>
              </w:rPr>
              <w:t>Butte</w:t>
            </w:r>
          </w:p>
        </w:tc>
        <w:tc>
          <w:tcPr>
            <w:tcW w:w="1747" w:type="dxa"/>
            <w:tcBorders>
              <w:bottom w:val="single" w:sz="12" w:space="0" w:color="FFFFFF" w:themeColor="background1"/>
            </w:tcBorders>
            <w:shd w:val="clear" w:color="000000" w:fill="F2F2F2" w:themeFill="background1" w:themeFillShade="F2"/>
            <w:vAlign w:val="center"/>
            <w:hideMark/>
          </w:tcPr>
          <w:p w14:paraId="22F7BCB4" w14:textId="5A71F313" w:rsidR="007066FA" w:rsidRPr="00E943DE" w:rsidRDefault="000E2EDE" w:rsidP="00EB319C">
            <w:pPr>
              <w:keepNext/>
              <w:jc w:val="right"/>
              <w:rPr>
                <w:rFonts w:ascii="Arial" w:hAnsi="Arial" w:cs="Arial"/>
                <w:color w:val="222222"/>
                <w:sz w:val="19"/>
                <w:szCs w:val="19"/>
              </w:rPr>
            </w:pPr>
            <w:r>
              <w:rPr>
                <w:rFonts w:ascii="Arial" w:hAnsi="Arial" w:cs="Arial"/>
                <w:color w:val="222222"/>
                <w:sz w:val="19"/>
                <w:szCs w:val="19"/>
              </w:rPr>
              <w:t xml:space="preserve">227,621 </w:t>
            </w:r>
          </w:p>
        </w:tc>
      </w:tr>
      <w:tr w:rsidR="007066FA" w:rsidRPr="00E943DE" w14:paraId="390F61DC" w14:textId="77777777" w:rsidTr="006D2041">
        <w:trPr>
          <w:trHeight w:val="288"/>
        </w:trPr>
        <w:tc>
          <w:tcPr>
            <w:tcW w:w="2815" w:type="dxa"/>
            <w:tcBorders>
              <w:top w:val="single" w:sz="12" w:space="0" w:color="FFFFFF" w:themeColor="background1"/>
              <w:bottom w:val="single" w:sz="12" w:space="0" w:color="FFFFFF" w:themeColor="background1"/>
            </w:tcBorders>
            <w:shd w:val="clear" w:color="auto" w:fill="C6D9F1" w:themeFill="text2" w:themeFillTint="33"/>
            <w:vAlign w:val="center"/>
            <w:hideMark/>
          </w:tcPr>
          <w:p w14:paraId="7FEBCF14" w14:textId="77777777" w:rsidR="007066FA" w:rsidRPr="00E943DE" w:rsidRDefault="007066FA" w:rsidP="00EB319C">
            <w:pPr>
              <w:keepNext/>
              <w:rPr>
                <w:rFonts w:ascii="Arial" w:hAnsi="Arial" w:cs="Arial"/>
                <w:b/>
                <w:bCs/>
                <w:color w:val="222222"/>
                <w:sz w:val="19"/>
                <w:szCs w:val="19"/>
              </w:rPr>
            </w:pPr>
            <w:r w:rsidRPr="00E943DE">
              <w:rPr>
                <w:rFonts w:ascii="Arial" w:hAnsi="Arial" w:cs="Arial"/>
                <w:b/>
                <w:bCs/>
                <w:color w:val="222222"/>
                <w:sz w:val="19"/>
                <w:szCs w:val="19"/>
              </w:rPr>
              <w:t>Contra Costa</w:t>
            </w:r>
          </w:p>
        </w:tc>
        <w:tc>
          <w:tcPr>
            <w:tcW w:w="1774" w:type="dxa"/>
            <w:tcBorders>
              <w:top w:val="single" w:sz="12" w:space="0" w:color="FFFFFF" w:themeColor="background1"/>
              <w:bottom w:val="single" w:sz="12" w:space="0" w:color="FFFFFF" w:themeColor="background1"/>
            </w:tcBorders>
            <w:shd w:val="clear" w:color="000000" w:fill="F2F2F2" w:themeFill="background1" w:themeFillShade="F2"/>
            <w:vAlign w:val="center"/>
            <w:hideMark/>
          </w:tcPr>
          <w:p w14:paraId="14741DB7" w14:textId="387D7949" w:rsidR="007066FA" w:rsidRPr="00E943DE" w:rsidRDefault="000E2EDE" w:rsidP="00EB319C">
            <w:pPr>
              <w:keepNext/>
              <w:jc w:val="right"/>
              <w:rPr>
                <w:rFonts w:ascii="Arial" w:hAnsi="Arial" w:cs="Arial"/>
                <w:color w:val="222222"/>
                <w:sz w:val="19"/>
                <w:szCs w:val="19"/>
              </w:rPr>
            </w:pPr>
            <w:r>
              <w:rPr>
                <w:rFonts w:ascii="Arial" w:hAnsi="Arial" w:cs="Arial"/>
                <w:color w:val="222222"/>
                <w:sz w:val="19"/>
                <w:szCs w:val="19"/>
              </w:rPr>
              <w:t>1,149,363</w:t>
            </w:r>
          </w:p>
        </w:tc>
        <w:tc>
          <w:tcPr>
            <w:tcW w:w="431" w:type="dxa"/>
            <w:tcBorders>
              <w:top w:val="single" w:sz="12" w:space="0" w:color="FFFFFF" w:themeColor="background1"/>
              <w:bottom w:val="single" w:sz="12" w:space="0" w:color="FFFFFF" w:themeColor="background1"/>
            </w:tcBorders>
            <w:shd w:val="clear" w:color="auto" w:fill="auto"/>
            <w:noWrap/>
            <w:vAlign w:val="bottom"/>
            <w:hideMark/>
          </w:tcPr>
          <w:p w14:paraId="45A4BB3D" w14:textId="77777777" w:rsidR="007066FA" w:rsidRPr="00E943DE" w:rsidRDefault="007066FA" w:rsidP="00EB319C">
            <w:pPr>
              <w:keepNext/>
              <w:rPr>
                <w:rFonts w:ascii="Calibri" w:hAnsi="Calibri"/>
                <w:color w:val="000000"/>
                <w:sz w:val="22"/>
                <w:szCs w:val="22"/>
              </w:rPr>
            </w:pPr>
          </w:p>
        </w:tc>
        <w:tc>
          <w:tcPr>
            <w:tcW w:w="2583" w:type="dxa"/>
            <w:tcBorders>
              <w:top w:val="single" w:sz="12" w:space="0" w:color="FFFFFF" w:themeColor="background1"/>
              <w:bottom w:val="single" w:sz="12" w:space="0" w:color="FFFFFF" w:themeColor="background1"/>
            </w:tcBorders>
            <w:shd w:val="clear" w:color="auto" w:fill="EAF1DD" w:themeFill="accent3" w:themeFillTint="33"/>
            <w:vAlign w:val="center"/>
            <w:hideMark/>
          </w:tcPr>
          <w:p w14:paraId="5BAFF11E" w14:textId="77777777" w:rsidR="007066FA" w:rsidRPr="00E943DE" w:rsidRDefault="007066FA" w:rsidP="00EB319C">
            <w:pPr>
              <w:keepNext/>
              <w:rPr>
                <w:rFonts w:ascii="Arial" w:hAnsi="Arial" w:cs="Arial"/>
                <w:b/>
                <w:bCs/>
                <w:color w:val="222222"/>
                <w:sz w:val="19"/>
                <w:szCs w:val="19"/>
              </w:rPr>
            </w:pPr>
            <w:r w:rsidRPr="00E943DE">
              <w:rPr>
                <w:rFonts w:ascii="Arial" w:hAnsi="Arial" w:cs="Arial"/>
                <w:b/>
                <w:bCs/>
                <w:color w:val="222222"/>
                <w:sz w:val="19"/>
                <w:szCs w:val="19"/>
              </w:rPr>
              <w:t>Marin</w:t>
            </w:r>
          </w:p>
        </w:tc>
        <w:tc>
          <w:tcPr>
            <w:tcW w:w="1747" w:type="dxa"/>
            <w:tcBorders>
              <w:top w:val="single" w:sz="12" w:space="0" w:color="FFFFFF" w:themeColor="background1"/>
              <w:bottom w:val="single" w:sz="12" w:space="0" w:color="FFFFFF" w:themeColor="background1"/>
            </w:tcBorders>
            <w:shd w:val="clear" w:color="000000" w:fill="F2F2F2" w:themeFill="background1" w:themeFillShade="F2"/>
            <w:vAlign w:val="center"/>
            <w:hideMark/>
          </w:tcPr>
          <w:p w14:paraId="07C20390" w14:textId="3F0F9888" w:rsidR="007066FA" w:rsidRPr="00E943DE" w:rsidRDefault="000E2EDE" w:rsidP="00EB319C">
            <w:pPr>
              <w:keepNext/>
              <w:jc w:val="right"/>
              <w:rPr>
                <w:rFonts w:ascii="Arial" w:hAnsi="Arial" w:cs="Arial"/>
                <w:color w:val="222222"/>
                <w:sz w:val="19"/>
                <w:szCs w:val="19"/>
              </w:rPr>
            </w:pPr>
            <w:r>
              <w:rPr>
                <w:rFonts w:ascii="Arial" w:hAnsi="Arial" w:cs="Arial"/>
                <w:color w:val="222222"/>
                <w:sz w:val="19"/>
                <w:szCs w:val="19"/>
              </w:rPr>
              <w:t xml:space="preserve">263,886 </w:t>
            </w:r>
          </w:p>
        </w:tc>
      </w:tr>
      <w:tr w:rsidR="007066FA" w:rsidRPr="00E943DE" w14:paraId="289C304E" w14:textId="77777777" w:rsidTr="006D2041">
        <w:trPr>
          <w:trHeight w:val="288"/>
        </w:trPr>
        <w:tc>
          <w:tcPr>
            <w:tcW w:w="2815" w:type="dxa"/>
            <w:tcBorders>
              <w:top w:val="single" w:sz="12" w:space="0" w:color="FFFFFF" w:themeColor="background1"/>
              <w:bottom w:val="single" w:sz="12" w:space="0" w:color="FFFFFF" w:themeColor="background1"/>
            </w:tcBorders>
            <w:shd w:val="clear" w:color="auto" w:fill="C6D9F1" w:themeFill="text2" w:themeFillTint="33"/>
            <w:vAlign w:val="center"/>
            <w:hideMark/>
          </w:tcPr>
          <w:p w14:paraId="1E2A17C1" w14:textId="77777777" w:rsidR="007066FA" w:rsidRPr="00E943DE" w:rsidRDefault="007066FA" w:rsidP="00EB319C">
            <w:pPr>
              <w:keepNext/>
              <w:rPr>
                <w:rFonts w:ascii="Arial" w:hAnsi="Arial" w:cs="Arial"/>
                <w:b/>
                <w:bCs/>
                <w:color w:val="222222"/>
                <w:sz w:val="19"/>
                <w:szCs w:val="19"/>
              </w:rPr>
            </w:pPr>
            <w:r w:rsidRPr="00E943DE">
              <w:rPr>
                <w:rFonts w:ascii="Arial" w:hAnsi="Arial" w:cs="Arial"/>
                <w:b/>
                <w:bCs/>
                <w:color w:val="222222"/>
                <w:sz w:val="19"/>
                <w:szCs w:val="19"/>
              </w:rPr>
              <w:t>Fresno</w:t>
            </w:r>
          </w:p>
        </w:tc>
        <w:tc>
          <w:tcPr>
            <w:tcW w:w="1774" w:type="dxa"/>
            <w:tcBorders>
              <w:top w:val="single" w:sz="12" w:space="0" w:color="FFFFFF" w:themeColor="background1"/>
              <w:bottom w:val="single" w:sz="12" w:space="0" w:color="FFFFFF" w:themeColor="background1"/>
            </w:tcBorders>
            <w:shd w:val="clear" w:color="000000" w:fill="F2F2F2" w:themeFill="background1" w:themeFillShade="F2"/>
            <w:vAlign w:val="center"/>
            <w:hideMark/>
          </w:tcPr>
          <w:p w14:paraId="4FDE10FE" w14:textId="5580511D" w:rsidR="007066FA" w:rsidRPr="00E943DE" w:rsidRDefault="000E2EDE" w:rsidP="00EB319C">
            <w:pPr>
              <w:keepNext/>
              <w:jc w:val="right"/>
              <w:rPr>
                <w:rFonts w:ascii="Arial" w:hAnsi="Arial" w:cs="Arial"/>
                <w:color w:val="222222"/>
                <w:sz w:val="19"/>
                <w:szCs w:val="19"/>
              </w:rPr>
            </w:pPr>
            <w:r>
              <w:rPr>
                <w:rFonts w:ascii="Arial" w:hAnsi="Arial" w:cs="Arial"/>
                <w:color w:val="222222"/>
                <w:sz w:val="19"/>
                <w:szCs w:val="19"/>
              </w:rPr>
              <w:t xml:space="preserve">1,007,229 </w:t>
            </w:r>
          </w:p>
        </w:tc>
        <w:tc>
          <w:tcPr>
            <w:tcW w:w="431" w:type="dxa"/>
            <w:tcBorders>
              <w:top w:val="single" w:sz="12" w:space="0" w:color="FFFFFF" w:themeColor="background1"/>
              <w:bottom w:val="single" w:sz="12" w:space="0" w:color="FFFFFF" w:themeColor="background1"/>
            </w:tcBorders>
            <w:shd w:val="clear" w:color="auto" w:fill="auto"/>
            <w:noWrap/>
            <w:vAlign w:val="bottom"/>
            <w:hideMark/>
          </w:tcPr>
          <w:p w14:paraId="153EBDDD" w14:textId="77777777" w:rsidR="007066FA" w:rsidRPr="00E943DE" w:rsidRDefault="007066FA" w:rsidP="00EB319C">
            <w:pPr>
              <w:keepNext/>
              <w:rPr>
                <w:rFonts w:ascii="Calibri" w:hAnsi="Calibri"/>
                <w:color w:val="000000"/>
                <w:sz w:val="22"/>
                <w:szCs w:val="22"/>
              </w:rPr>
            </w:pPr>
          </w:p>
        </w:tc>
        <w:tc>
          <w:tcPr>
            <w:tcW w:w="2583" w:type="dxa"/>
            <w:tcBorders>
              <w:top w:val="single" w:sz="12" w:space="0" w:color="FFFFFF" w:themeColor="background1"/>
              <w:bottom w:val="single" w:sz="12" w:space="0" w:color="FFFFFF" w:themeColor="background1"/>
            </w:tcBorders>
            <w:shd w:val="clear" w:color="auto" w:fill="EAF1DD" w:themeFill="accent3" w:themeFillTint="33"/>
            <w:vAlign w:val="center"/>
            <w:hideMark/>
          </w:tcPr>
          <w:p w14:paraId="230675BE" w14:textId="77777777" w:rsidR="007066FA" w:rsidRPr="00E943DE" w:rsidRDefault="007066FA" w:rsidP="00EB319C">
            <w:pPr>
              <w:keepNext/>
              <w:rPr>
                <w:rFonts w:ascii="Arial" w:hAnsi="Arial" w:cs="Arial"/>
                <w:b/>
                <w:bCs/>
                <w:color w:val="222222"/>
                <w:sz w:val="19"/>
                <w:szCs w:val="19"/>
              </w:rPr>
            </w:pPr>
            <w:r w:rsidRPr="00E943DE">
              <w:rPr>
                <w:rFonts w:ascii="Arial" w:hAnsi="Arial" w:cs="Arial"/>
                <w:b/>
                <w:bCs/>
                <w:color w:val="222222"/>
                <w:sz w:val="19"/>
                <w:szCs w:val="19"/>
              </w:rPr>
              <w:t>Merced</w:t>
            </w:r>
          </w:p>
        </w:tc>
        <w:tc>
          <w:tcPr>
            <w:tcW w:w="1747" w:type="dxa"/>
            <w:tcBorders>
              <w:top w:val="single" w:sz="12" w:space="0" w:color="FFFFFF" w:themeColor="background1"/>
              <w:bottom w:val="single" w:sz="12" w:space="0" w:color="FFFFFF" w:themeColor="background1"/>
            </w:tcBorders>
            <w:shd w:val="clear" w:color="000000" w:fill="F2F2F2" w:themeFill="background1" w:themeFillShade="F2"/>
            <w:vAlign w:val="center"/>
            <w:hideMark/>
          </w:tcPr>
          <w:p w14:paraId="49DFC52D" w14:textId="4E43EA27" w:rsidR="007066FA" w:rsidRPr="00E943DE" w:rsidRDefault="000E2EDE" w:rsidP="00EB319C">
            <w:pPr>
              <w:keepNext/>
              <w:jc w:val="right"/>
              <w:rPr>
                <w:rFonts w:ascii="Arial" w:hAnsi="Arial" w:cs="Arial"/>
                <w:color w:val="222222"/>
                <w:sz w:val="19"/>
                <w:szCs w:val="19"/>
              </w:rPr>
            </w:pPr>
            <w:r>
              <w:rPr>
                <w:rFonts w:ascii="Arial" w:hAnsi="Arial" w:cs="Arial"/>
                <w:color w:val="222222"/>
                <w:sz w:val="19"/>
                <w:szCs w:val="19"/>
              </w:rPr>
              <w:t xml:space="preserve">279,977 </w:t>
            </w:r>
          </w:p>
        </w:tc>
      </w:tr>
      <w:tr w:rsidR="007066FA" w:rsidRPr="00E943DE" w14:paraId="572D5C9B" w14:textId="77777777" w:rsidTr="006D2041">
        <w:trPr>
          <w:trHeight w:val="288"/>
        </w:trPr>
        <w:tc>
          <w:tcPr>
            <w:tcW w:w="2815" w:type="dxa"/>
            <w:tcBorders>
              <w:top w:val="single" w:sz="12" w:space="0" w:color="FFFFFF" w:themeColor="background1"/>
              <w:bottom w:val="single" w:sz="12" w:space="0" w:color="FFFFFF" w:themeColor="background1"/>
            </w:tcBorders>
            <w:shd w:val="clear" w:color="auto" w:fill="C6D9F1" w:themeFill="text2" w:themeFillTint="33"/>
            <w:vAlign w:val="center"/>
            <w:hideMark/>
          </w:tcPr>
          <w:p w14:paraId="0AF5FBD4" w14:textId="77777777" w:rsidR="007066FA" w:rsidRPr="00E943DE" w:rsidRDefault="007066FA" w:rsidP="00EB319C">
            <w:pPr>
              <w:keepNext/>
              <w:rPr>
                <w:rFonts w:ascii="Arial" w:hAnsi="Arial" w:cs="Arial"/>
                <w:b/>
                <w:bCs/>
                <w:color w:val="222222"/>
                <w:sz w:val="19"/>
                <w:szCs w:val="19"/>
              </w:rPr>
            </w:pPr>
            <w:r w:rsidRPr="00E943DE">
              <w:rPr>
                <w:rFonts w:ascii="Arial" w:hAnsi="Arial" w:cs="Arial"/>
                <w:b/>
                <w:bCs/>
                <w:color w:val="222222"/>
                <w:sz w:val="19"/>
                <w:szCs w:val="19"/>
              </w:rPr>
              <w:t>Kern</w:t>
            </w:r>
          </w:p>
        </w:tc>
        <w:tc>
          <w:tcPr>
            <w:tcW w:w="1774" w:type="dxa"/>
            <w:tcBorders>
              <w:top w:val="single" w:sz="12" w:space="0" w:color="FFFFFF" w:themeColor="background1"/>
              <w:bottom w:val="single" w:sz="12" w:space="0" w:color="FFFFFF" w:themeColor="background1"/>
            </w:tcBorders>
            <w:shd w:val="clear" w:color="000000" w:fill="F2F2F2" w:themeFill="background1" w:themeFillShade="F2"/>
            <w:vAlign w:val="center"/>
            <w:hideMark/>
          </w:tcPr>
          <w:p w14:paraId="19CA9F2D" w14:textId="65F94FA5" w:rsidR="007066FA" w:rsidRPr="00E943DE" w:rsidRDefault="000E2EDE" w:rsidP="00EB319C">
            <w:pPr>
              <w:keepNext/>
              <w:jc w:val="right"/>
              <w:rPr>
                <w:rFonts w:ascii="Arial" w:hAnsi="Arial" w:cs="Arial"/>
                <w:color w:val="222222"/>
                <w:sz w:val="19"/>
                <w:szCs w:val="19"/>
              </w:rPr>
            </w:pPr>
            <w:r>
              <w:rPr>
                <w:rFonts w:ascii="Arial" w:hAnsi="Arial" w:cs="Arial"/>
                <w:color w:val="222222"/>
                <w:sz w:val="19"/>
                <w:szCs w:val="19"/>
              </w:rPr>
              <w:t xml:space="preserve">905,801 </w:t>
            </w:r>
          </w:p>
        </w:tc>
        <w:tc>
          <w:tcPr>
            <w:tcW w:w="431" w:type="dxa"/>
            <w:tcBorders>
              <w:top w:val="single" w:sz="12" w:space="0" w:color="FFFFFF" w:themeColor="background1"/>
              <w:bottom w:val="single" w:sz="12" w:space="0" w:color="FFFFFF" w:themeColor="background1"/>
            </w:tcBorders>
            <w:shd w:val="clear" w:color="auto" w:fill="auto"/>
            <w:noWrap/>
            <w:vAlign w:val="bottom"/>
            <w:hideMark/>
          </w:tcPr>
          <w:p w14:paraId="0D494CCE" w14:textId="77777777" w:rsidR="007066FA" w:rsidRPr="00E943DE" w:rsidRDefault="007066FA" w:rsidP="00EB319C">
            <w:pPr>
              <w:keepNext/>
              <w:rPr>
                <w:rFonts w:ascii="Calibri" w:hAnsi="Calibri"/>
                <w:color w:val="000000"/>
                <w:sz w:val="22"/>
                <w:szCs w:val="22"/>
              </w:rPr>
            </w:pPr>
          </w:p>
        </w:tc>
        <w:tc>
          <w:tcPr>
            <w:tcW w:w="2583" w:type="dxa"/>
            <w:tcBorders>
              <w:top w:val="single" w:sz="12" w:space="0" w:color="FFFFFF" w:themeColor="background1"/>
              <w:bottom w:val="single" w:sz="12" w:space="0" w:color="FFFFFF" w:themeColor="background1"/>
            </w:tcBorders>
            <w:shd w:val="clear" w:color="auto" w:fill="EAF1DD" w:themeFill="accent3" w:themeFillTint="33"/>
            <w:vAlign w:val="center"/>
            <w:hideMark/>
          </w:tcPr>
          <w:p w14:paraId="50142AF0" w14:textId="77777777" w:rsidR="007066FA" w:rsidRPr="00E943DE" w:rsidRDefault="007066FA" w:rsidP="00EB319C">
            <w:pPr>
              <w:keepNext/>
              <w:rPr>
                <w:rFonts w:ascii="Arial" w:hAnsi="Arial" w:cs="Arial"/>
                <w:b/>
                <w:bCs/>
                <w:color w:val="222222"/>
                <w:sz w:val="19"/>
                <w:szCs w:val="19"/>
              </w:rPr>
            </w:pPr>
            <w:r w:rsidRPr="00E943DE">
              <w:rPr>
                <w:rFonts w:ascii="Arial" w:hAnsi="Arial" w:cs="Arial"/>
                <w:b/>
                <w:bCs/>
                <w:color w:val="222222"/>
                <w:sz w:val="19"/>
                <w:szCs w:val="19"/>
              </w:rPr>
              <w:t>Monterey</w:t>
            </w:r>
          </w:p>
        </w:tc>
        <w:tc>
          <w:tcPr>
            <w:tcW w:w="1747" w:type="dxa"/>
            <w:tcBorders>
              <w:top w:val="single" w:sz="12" w:space="0" w:color="FFFFFF" w:themeColor="background1"/>
              <w:bottom w:val="single" w:sz="12" w:space="0" w:color="FFFFFF" w:themeColor="background1"/>
            </w:tcBorders>
            <w:shd w:val="clear" w:color="000000" w:fill="F2F2F2" w:themeFill="background1" w:themeFillShade="F2"/>
            <w:vAlign w:val="center"/>
            <w:hideMark/>
          </w:tcPr>
          <w:p w14:paraId="30C02A8E" w14:textId="1F13BD0B" w:rsidR="007066FA" w:rsidRPr="00E943DE" w:rsidRDefault="000E2EDE" w:rsidP="00EB319C">
            <w:pPr>
              <w:keepNext/>
              <w:jc w:val="right"/>
              <w:rPr>
                <w:rFonts w:ascii="Arial" w:hAnsi="Arial" w:cs="Arial"/>
                <w:color w:val="222222"/>
                <w:sz w:val="19"/>
                <w:szCs w:val="19"/>
              </w:rPr>
            </w:pPr>
            <w:r>
              <w:rPr>
                <w:rFonts w:ascii="Arial" w:hAnsi="Arial" w:cs="Arial"/>
                <w:color w:val="222222"/>
                <w:sz w:val="19"/>
                <w:szCs w:val="19"/>
              </w:rPr>
              <w:t xml:space="preserve">443,281 </w:t>
            </w:r>
          </w:p>
        </w:tc>
      </w:tr>
      <w:tr w:rsidR="0086041A" w:rsidRPr="00E943DE" w14:paraId="11BBFC45" w14:textId="77777777" w:rsidTr="006D2041">
        <w:trPr>
          <w:trHeight w:val="288"/>
        </w:trPr>
        <w:tc>
          <w:tcPr>
            <w:tcW w:w="2815" w:type="dxa"/>
            <w:tcBorders>
              <w:top w:val="single" w:sz="12" w:space="0" w:color="FFFFFF" w:themeColor="background1"/>
              <w:bottom w:val="single" w:sz="12" w:space="0" w:color="FFFFFF" w:themeColor="background1"/>
            </w:tcBorders>
            <w:shd w:val="clear" w:color="auto" w:fill="C6D9F1" w:themeFill="text2" w:themeFillTint="33"/>
            <w:vAlign w:val="center"/>
          </w:tcPr>
          <w:p w14:paraId="02468A0B" w14:textId="77777777" w:rsidR="0086041A" w:rsidRPr="0086041A" w:rsidRDefault="0086041A" w:rsidP="00EB319C">
            <w:pPr>
              <w:keepNext/>
              <w:rPr>
                <w:rFonts w:ascii="Arial" w:hAnsi="Arial" w:cs="Arial"/>
                <w:b/>
                <w:bCs/>
                <w:color w:val="222222"/>
              </w:rPr>
            </w:pPr>
            <w:r w:rsidRPr="0086041A">
              <w:rPr>
                <w:rFonts w:ascii="Arial" w:hAnsi="Arial" w:cs="Arial"/>
                <w:b/>
                <w:bCs/>
                <w:color w:val="222222"/>
              </w:rPr>
              <w:t xml:space="preserve">Los Angeles County </w:t>
            </w:r>
          </w:p>
        </w:tc>
        <w:tc>
          <w:tcPr>
            <w:tcW w:w="1774" w:type="dxa"/>
            <w:tcBorders>
              <w:top w:val="single" w:sz="12" w:space="0" w:color="FFFFFF" w:themeColor="background1"/>
              <w:bottom w:val="single" w:sz="12" w:space="0" w:color="FFFFFF" w:themeColor="background1"/>
            </w:tcBorders>
            <w:shd w:val="clear" w:color="000000" w:fill="F2F2F2" w:themeFill="background1" w:themeFillShade="F2"/>
            <w:vAlign w:val="center"/>
          </w:tcPr>
          <w:p w14:paraId="672A7267" w14:textId="53480ED6" w:rsidR="0086041A" w:rsidRPr="007066FA" w:rsidRDefault="000E2EDE" w:rsidP="00EB319C">
            <w:pPr>
              <w:keepNext/>
              <w:jc w:val="right"/>
              <w:rPr>
                <w:rFonts w:ascii="Arial" w:hAnsi="Arial" w:cs="Arial"/>
                <w:color w:val="222222"/>
                <w:sz w:val="19"/>
                <w:szCs w:val="19"/>
              </w:rPr>
            </w:pPr>
            <w:r>
              <w:rPr>
                <w:rFonts w:ascii="Arial" w:hAnsi="Arial" w:cs="Arial"/>
                <w:color w:val="222222"/>
                <w:sz w:val="19"/>
                <w:szCs w:val="19"/>
              </w:rPr>
              <w:t xml:space="preserve">10,283,729 </w:t>
            </w:r>
          </w:p>
        </w:tc>
        <w:tc>
          <w:tcPr>
            <w:tcW w:w="431" w:type="dxa"/>
            <w:tcBorders>
              <w:top w:val="single" w:sz="12" w:space="0" w:color="FFFFFF" w:themeColor="background1"/>
              <w:bottom w:val="single" w:sz="12" w:space="0" w:color="FFFFFF" w:themeColor="background1"/>
            </w:tcBorders>
            <w:shd w:val="clear" w:color="auto" w:fill="auto"/>
            <w:noWrap/>
            <w:vAlign w:val="bottom"/>
          </w:tcPr>
          <w:p w14:paraId="6273D247" w14:textId="77777777" w:rsidR="0086041A" w:rsidRPr="00E943DE" w:rsidRDefault="0086041A" w:rsidP="00EB319C">
            <w:pPr>
              <w:keepNext/>
              <w:rPr>
                <w:rFonts w:ascii="Calibri" w:hAnsi="Calibri"/>
                <w:color w:val="000000"/>
                <w:sz w:val="22"/>
                <w:szCs w:val="22"/>
              </w:rPr>
            </w:pPr>
          </w:p>
        </w:tc>
        <w:tc>
          <w:tcPr>
            <w:tcW w:w="2583" w:type="dxa"/>
            <w:tcBorders>
              <w:top w:val="single" w:sz="12" w:space="0" w:color="FFFFFF" w:themeColor="background1"/>
              <w:bottom w:val="single" w:sz="12" w:space="0" w:color="FFFFFF" w:themeColor="background1"/>
            </w:tcBorders>
            <w:shd w:val="clear" w:color="auto" w:fill="EAF1DD" w:themeFill="accent3" w:themeFillTint="33"/>
            <w:vAlign w:val="center"/>
          </w:tcPr>
          <w:p w14:paraId="1056DE1D" w14:textId="77777777" w:rsidR="0086041A" w:rsidRPr="00E943DE" w:rsidRDefault="0086041A" w:rsidP="00EB319C">
            <w:pPr>
              <w:keepNext/>
              <w:rPr>
                <w:rFonts w:ascii="Arial" w:hAnsi="Arial" w:cs="Arial"/>
                <w:b/>
                <w:bCs/>
                <w:color w:val="222222"/>
                <w:sz w:val="19"/>
                <w:szCs w:val="19"/>
              </w:rPr>
            </w:pPr>
            <w:r w:rsidRPr="00E943DE">
              <w:rPr>
                <w:rFonts w:ascii="Arial" w:hAnsi="Arial" w:cs="Arial"/>
                <w:b/>
                <w:bCs/>
                <w:color w:val="222222"/>
                <w:sz w:val="19"/>
                <w:szCs w:val="19"/>
              </w:rPr>
              <w:t>Placer</w:t>
            </w:r>
          </w:p>
        </w:tc>
        <w:tc>
          <w:tcPr>
            <w:tcW w:w="1747" w:type="dxa"/>
            <w:tcBorders>
              <w:top w:val="single" w:sz="12" w:space="0" w:color="FFFFFF" w:themeColor="background1"/>
              <w:bottom w:val="single" w:sz="12" w:space="0" w:color="FFFFFF" w:themeColor="background1"/>
            </w:tcBorders>
            <w:shd w:val="clear" w:color="000000" w:fill="F2F2F2" w:themeFill="background1" w:themeFillShade="F2"/>
            <w:vAlign w:val="center"/>
          </w:tcPr>
          <w:p w14:paraId="6F93BCB9" w14:textId="0E6DF84B" w:rsidR="0086041A" w:rsidRDefault="000E2EDE" w:rsidP="00EB319C">
            <w:pPr>
              <w:keepNext/>
              <w:jc w:val="right"/>
              <w:rPr>
                <w:rFonts w:ascii="Arial" w:hAnsi="Arial" w:cs="Arial"/>
                <w:color w:val="222222"/>
                <w:sz w:val="19"/>
                <w:szCs w:val="19"/>
              </w:rPr>
            </w:pPr>
            <w:r>
              <w:rPr>
                <w:rFonts w:ascii="Arial" w:hAnsi="Arial" w:cs="Arial"/>
                <w:color w:val="222222"/>
                <w:sz w:val="19"/>
                <w:szCs w:val="19"/>
              </w:rPr>
              <w:t xml:space="preserve">389,532 </w:t>
            </w:r>
          </w:p>
        </w:tc>
      </w:tr>
      <w:tr w:rsidR="0086041A" w:rsidRPr="00E943DE" w14:paraId="47A48F90" w14:textId="77777777" w:rsidTr="006D2041">
        <w:trPr>
          <w:trHeight w:val="288"/>
        </w:trPr>
        <w:tc>
          <w:tcPr>
            <w:tcW w:w="2815" w:type="dxa"/>
            <w:tcBorders>
              <w:top w:val="single" w:sz="12" w:space="0" w:color="FFFFFF" w:themeColor="background1"/>
              <w:bottom w:val="single" w:sz="12" w:space="0" w:color="FFFFFF" w:themeColor="background1"/>
            </w:tcBorders>
            <w:shd w:val="clear" w:color="auto" w:fill="C6D9F1" w:themeFill="text2" w:themeFillTint="33"/>
            <w:vAlign w:val="center"/>
          </w:tcPr>
          <w:p w14:paraId="73C9AEAB" w14:textId="77777777" w:rsidR="0086041A" w:rsidRPr="00E943DE" w:rsidRDefault="0086041A" w:rsidP="00EB319C">
            <w:pPr>
              <w:keepNext/>
              <w:rPr>
                <w:rFonts w:ascii="Arial" w:hAnsi="Arial" w:cs="Arial"/>
                <w:b/>
                <w:bCs/>
                <w:color w:val="222222"/>
                <w:sz w:val="19"/>
                <w:szCs w:val="19"/>
              </w:rPr>
            </w:pPr>
            <w:r w:rsidRPr="00E943DE">
              <w:rPr>
                <w:rFonts w:ascii="Arial" w:hAnsi="Arial" w:cs="Arial"/>
                <w:b/>
                <w:bCs/>
                <w:color w:val="222222"/>
                <w:sz w:val="19"/>
                <w:szCs w:val="19"/>
              </w:rPr>
              <w:t>Orange</w:t>
            </w:r>
          </w:p>
        </w:tc>
        <w:tc>
          <w:tcPr>
            <w:tcW w:w="1774" w:type="dxa"/>
            <w:tcBorders>
              <w:top w:val="single" w:sz="12" w:space="0" w:color="FFFFFF" w:themeColor="background1"/>
              <w:bottom w:val="single" w:sz="12" w:space="0" w:color="FFFFFF" w:themeColor="background1"/>
            </w:tcBorders>
            <w:shd w:val="clear" w:color="000000" w:fill="F2F2F2" w:themeFill="background1" w:themeFillShade="F2"/>
            <w:vAlign w:val="center"/>
          </w:tcPr>
          <w:p w14:paraId="1B3EBA87" w14:textId="0E6E816C" w:rsidR="0086041A" w:rsidRPr="00E943DE" w:rsidRDefault="000E2EDE" w:rsidP="00EB319C">
            <w:pPr>
              <w:keepNext/>
              <w:jc w:val="right"/>
              <w:rPr>
                <w:rFonts w:ascii="Arial" w:hAnsi="Arial" w:cs="Arial"/>
                <w:b/>
                <w:bCs/>
                <w:color w:val="222222"/>
                <w:sz w:val="19"/>
                <w:szCs w:val="19"/>
              </w:rPr>
            </w:pPr>
            <w:r>
              <w:rPr>
                <w:rFonts w:ascii="Arial" w:hAnsi="Arial" w:cs="Arial"/>
                <w:color w:val="222222"/>
                <w:sz w:val="19"/>
                <w:szCs w:val="19"/>
              </w:rPr>
              <w:t xml:space="preserve">3,221,103 </w:t>
            </w:r>
          </w:p>
        </w:tc>
        <w:tc>
          <w:tcPr>
            <w:tcW w:w="431" w:type="dxa"/>
            <w:tcBorders>
              <w:top w:val="single" w:sz="12" w:space="0" w:color="FFFFFF" w:themeColor="background1"/>
              <w:bottom w:val="single" w:sz="12" w:space="0" w:color="FFFFFF" w:themeColor="background1"/>
            </w:tcBorders>
            <w:shd w:val="clear" w:color="auto" w:fill="auto"/>
            <w:noWrap/>
            <w:vAlign w:val="bottom"/>
            <w:hideMark/>
          </w:tcPr>
          <w:p w14:paraId="50868FCE" w14:textId="77777777" w:rsidR="0086041A" w:rsidRPr="00E943DE" w:rsidRDefault="0086041A" w:rsidP="00EB319C">
            <w:pPr>
              <w:keepNext/>
              <w:rPr>
                <w:rFonts w:ascii="Calibri" w:hAnsi="Calibri"/>
                <w:color w:val="000000"/>
                <w:sz w:val="22"/>
                <w:szCs w:val="22"/>
              </w:rPr>
            </w:pPr>
          </w:p>
        </w:tc>
        <w:tc>
          <w:tcPr>
            <w:tcW w:w="2583" w:type="dxa"/>
            <w:tcBorders>
              <w:top w:val="single" w:sz="12" w:space="0" w:color="FFFFFF" w:themeColor="background1"/>
              <w:bottom w:val="single" w:sz="12" w:space="0" w:color="FFFFFF" w:themeColor="background1"/>
            </w:tcBorders>
            <w:shd w:val="clear" w:color="auto" w:fill="EAF1DD" w:themeFill="accent3" w:themeFillTint="33"/>
            <w:vAlign w:val="center"/>
            <w:hideMark/>
          </w:tcPr>
          <w:p w14:paraId="5547A59B" w14:textId="77777777" w:rsidR="0086041A" w:rsidRPr="00E943DE" w:rsidRDefault="0086041A" w:rsidP="00EB319C">
            <w:pPr>
              <w:keepNext/>
              <w:rPr>
                <w:rFonts w:ascii="Arial" w:hAnsi="Arial" w:cs="Arial"/>
                <w:b/>
                <w:bCs/>
                <w:color w:val="222222"/>
                <w:sz w:val="19"/>
                <w:szCs w:val="19"/>
              </w:rPr>
            </w:pPr>
            <w:r w:rsidRPr="00E943DE">
              <w:rPr>
                <w:rFonts w:ascii="Arial" w:hAnsi="Arial" w:cs="Arial"/>
                <w:b/>
                <w:bCs/>
                <w:color w:val="222222"/>
                <w:sz w:val="19"/>
                <w:szCs w:val="19"/>
              </w:rPr>
              <w:t>San Luis Obispo</w:t>
            </w:r>
          </w:p>
        </w:tc>
        <w:tc>
          <w:tcPr>
            <w:tcW w:w="1747" w:type="dxa"/>
            <w:tcBorders>
              <w:top w:val="single" w:sz="12" w:space="0" w:color="FFFFFF" w:themeColor="background1"/>
              <w:bottom w:val="single" w:sz="12" w:space="0" w:color="FFFFFF" w:themeColor="background1"/>
            </w:tcBorders>
            <w:shd w:val="clear" w:color="000000" w:fill="F2F2F2" w:themeFill="background1" w:themeFillShade="F2"/>
            <w:vAlign w:val="center"/>
            <w:hideMark/>
          </w:tcPr>
          <w:p w14:paraId="38A907FF" w14:textId="69FE3A96" w:rsidR="0086041A" w:rsidRPr="00E943DE" w:rsidRDefault="000E2EDE" w:rsidP="00EB319C">
            <w:pPr>
              <w:keepNext/>
              <w:jc w:val="right"/>
              <w:rPr>
                <w:rFonts w:ascii="Arial" w:hAnsi="Arial" w:cs="Arial"/>
                <w:color w:val="222222"/>
                <w:sz w:val="19"/>
                <w:szCs w:val="19"/>
              </w:rPr>
            </w:pPr>
            <w:r>
              <w:rPr>
                <w:rFonts w:ascii="Arial" w:hAnsi="Arial" w:cs="Arial"/>
                <w:color w:val="222222"/>
                <w:sz w:val="19"/>
                <w:szCs w:val="19"/>
              </w:rPr>
              <w:t xml:space="preserve">280,101 </w:t>
            </w:r>
          </w:p>
        </w:tc>
      </w:tr>
      <w:tr w:rsidR="0086041A" w:rsidRPr="00E943DE" w14:paraId="77713AC9" w14:textId="77777777" w:rsidTr="006D2041">
        <w:trPr>
          <w:trHeight w:val="288"/>
        </w:trPr>
        <w:tc>
          <w:tcPr>
            <w:tcW w:w="2815" w:type="dxa"/>
            <w:tcBorders>
              <w:top w:val="single" w:sz="12" w:space="0" w:color="FFFFFF" w:themeColor="background1"/>
              <w:bottom w:val="single" w:sz="12" w:space="0" w:color="FFFFFF" w:themeColor="background1"/>
            </w:tcBorders>
            <w:shd w:val="clear" w:color="auto" w:fill="C6D9F1" w:themeFill="text2" w:themeFillTint="33"/>
            <w:vAlign w:val="center"/>
            <w:hideMark/>
          </w:tcPr>
          <w:p w14:paraId="0F245D8F" w14:textId="77777777" w:rsidR="0086041A" w:rsidRPr="00E943DE" w:rsidRDefault="0086041A" w:rsidP="00EB319C">
            <w:pPr>
              <w:keepNext/>
              <w:rPr>
                <w:rFonts w:ascii="Arial" w:hAnsi="Arial" w:cs="Arial"/>
                <w:b/>
                <w:bCs/>
                <w:color w:val="222222"/>
                <w:sz w:val="19"/>
                <w:szCs w:val="19"/>
              </w:rPr>
            </w:pPr>
            <w:r w:rsidRPr="00E943DE">
              <w:rPr>
                <w:rFonts w:ascii="Arial" w:hAnsi="Arial" w:cs="Arial"/>
                <w:b/>
                <w:bCs/>
                <w:color w:val="222222"/>
                <w:sz w:val="19"/>
                <w:szCs w:val="19"/>
              </w:rPr>
              <w:t>Riverside</w:t>
            </w:r>
          </w:p>
        </w:tc>
        <w:tc>
          <w:tcPr>
            <w:tcW w:w="1774" w:type="dxa"/>
            <w:tcBorders>
              <w:top w:val="single" w:sz="12" w:space="0" w:color="FFFFFF" w:themeColor="background1"/>
              <w:bottom w:val="single" w:sz="12" w:space="0" w:color="FFFFFF" w:themeColor="background1"/>
            </w:tcBorders>
            <w:shd w:val="clear" w:color="000000" w:fill="F2F2F2" w:themeFill="background1" w:themeFillShade="F2"/>
            <w:vAlign w:val="center"/>
            <w:hideMark/>
          </w:tcPr>
          <w:p w14:paraId="0125ED0D" w14:textId="66362CA4" w:rsidR="0086041A" w:rsidRPr="00E943DE" w:rsidRDefault="000E2EDE" w:rsidP="00EB319C">
            <w:pPr>
              <w:keepNext/>
              <w:jc w:val="right"/>
              <w:rPr>
                <w:rFonts w:ascii="Arial" w:hAnsi="Arial" w:cs="Arial"/>
                <w:color w:val="222222"/>
                <w:sz w:val="19"/>
                <w:szCs w:val="19"/>
              </w:rPr>
            </w:pPr>
            <w:r>
              <w:rPr>
                <w:rFonts w:ascii="Arial" w:hAnsi="Arial" w:cs="Arial"/>
                <w:color w:val="222222"/>
                <w:sz w:val="19"/>
                <w:szCs w:val="19"/>
              </w:rPr>
              <w:t xml:space="preserve">2,415,955 </w:t>
            </w:r>
          </w:p>
        </w:tc>
        <w:tc>
          <w:tcPr>
            <w:tcW w:w="431" w:type="dxa"/>
            <w:tcBorders>
              <w:top w:val="single" w:sz="12" w:space="0" w:color="FFFFFF" w:themeColor="background1"/>
              <w:bottom w:val="single" w:sz="12" w:space="0" w:color="FFFFFF" w:themeColor="background1"/>
            </w:tcBorders>
            <w:shd w:val="clear" w:color="auto" w:fill="auto"/>
            <w:noWrap/>
            <w:vAlign w:val="bottom"/>
            <w:hideMark/>
          </w:tcPr>
          <w:p w14:paraId="2703C4BF" w14:textId="77777777" w:rsidR="0086041A" w:rsidRPr="00E943DE" w:rsidRDefault="0086041A" w:rsidP="00EB319C">
            <w:pPr>
              <w:keepNext/>
              <w:rPr>
                <w:rFonts w:ascii="Calibri" w:hAnsi="Calibri"/>
                <w:color w:val="000000"/>
                <w:sz w:val="22"/>
                <w:szCs w:val="22"/>
              </w:rPr>
            </w:pPr>
          </w:p>
        </w:tc>
        <w:tc>
          <w:tcPr>
            <w:tcW w:w="2583" w:type="dxa"/>
            <w:tcBorders>
              <w:top w:val="single" w:sz="12" w:space="0" w:color="FFFFFF" w:themeColor="background1"/>
              <w:bottom w:val="single" w:sz="12" w:space="0" w:color="FFFFFF" w:themeColor="background1"/>
            </w:tcBorders>
            <w:shd w:val="clear" w:color="auto" w:fill="EAF1DD" w:themeFill="accent3" w:themeFillTint="33"/>
            <w:vAlign w:val="center"/>
            <w:hideMark/>
          </w:tcPr>
          <w:p w14:paraId="569F8FA1" w14:textId="77777777" w:rsidR="0086041A" w:rsidRPr="00E943DE" w:rsidRDefault="0086041A" w:rsidP="00EB319C">
            <w:pPr>
              <w:keepNext/>
              <w:rPr>
                <w:rFonts w:ascii="Arial" w:hAnsi="Arial" w:cs="Arial"/>
                <w:b/>
                <w:bCs/>
                <w:color w:val="222222"/>
                <w:sz w:val="19"/>
                <w:szCs w:val="19"/>
              </w:rPr>
            </w:pPr>
            <w:r w:rsidRPr="00E943DE">
              <w:rPr>
                <w:rFonts w:ascii="Arial" w:hAnsi="Arial" w:cs="Arial"/>
                <w:b/>
                <w:bCs/>
                <w:color w:val="222222"/>
                <w:sz w:val="19"/>
                <w:szCs w:val="19"/>
              </w:rPr>
              <w:t>Santa Barbara</w:t>
            </w:r>
          </w:p>
        </w:tc>
        <w:tc>
          <w:tcPr>
            <w:tcW w:w="1747" w:type="dxa"/>
            <w:tcBorders>
              <w:top w:val="single" w:sz="12" w:space="0" w:color="FFFFFF" w:themeColor="background1"/>
              <w:bottom w:val="single" w:sz="12" w:space="0" w:color="FFFFFF" w:themeColor="background1"/>
            </w:tcBorders>
            <w:shd w:val="clear" w:color="000000" w:fill="F2F2F2" w:themeFill="background1" w:themeFillShade="F2"/>
            <w:vAlign w:val="center"/>
            <w:hideMark/>
          </w:tcPr>
          <w:p w14:paraId="4255FA54" w14:textId="475B872A" w:rsidR="0086041A" w:rsidRPr="00E943DE" w:rsidRDefault="00801C6D" w:rsidP="00EB319C">
            <w:pPr>
              <w:keepNext/>
              <w:jc w:val="right"/>
              <w:rPr>
                <w:rFonts w:ascii="Arial" w:hAnsi="Arial" w:cs="Arial"/>
                <w:color w:val="222222"/>
                <w:sz w:val="19"/>
                <w:szCs w:val="19"/>
              </w:rPr>
            </w:pPr>
            <w:r>
              <w:rPr>
                <w:rFonts w:ascii="Arial" w:hAnsi="Arial" w:cs="Arial"/>
                <w:color w:val="222222"/>
                <w:sz w:val="19"/>
                <w:szCs w:val="19"/>
              </w:rPr>
              <w:t xml:space="preserve">453,457 </w:t>
            </w:r>
          </w:p>
        </w:tc>
      </w:tr>
      <w:tr w:rsidR="0086041A" w:rsidRPr="00E943DE" w14:paraId="53F6F332" w14:textId="77777777" w:rsidTr="006D2041">
        <w:trPr>
          <w:trHeight w:val="288"/>
        </w:trPr>
        <w:tc>
          <w:tcPr>
            <w:tcW w:w="2815" w:type="dxa"/>
            <w:tcBorders>
              <w:top w:val="single" w:sz="12" w:space="0" w:color="FFFFFF" w:themeColor="background1"/>
              <w:bottom w:val="single" w:sz="12" w:space="0" w:color="FFFFFF" w:themeColor="background1"/>
            </w:tcBorders>
            <w:shd w:val="clear" w:color="auto" w:fill="C6D9F1" w:themeFill="text2" w:themeFillTint="33"/>
            <w:vAlign w:val="center"/>
            <w:hideMark/>
          </w:tcPr>
          <w:p w14:paraId="4DE91BCB" w14:textId="77777777" w:rsidR="0086041A" w:rsidRPr="00E943DE" w:rsidRDefault="0086041A" w:rsidP="00EB319C">
            <w:pPr>
              <w:keepNext/>
              <w:rPr>
                <w:rFonts w:ascii="Arial" w:hAnsi="Arial" w:cs="Arial"/>
                <w:b/>
                <w:bCs/>
                <w:color w:val="222222"/>
                <w:sz w:val="19"/>
                <w:szCs w:val="19"/>
              </w:rPr>
            </w:pPr>
            <w:r w:rsidRPr="00E943DE">
              <w:rPr>
                <w:rFonts w:ascii="Arial" w:hAnsi="Arial" w:cs="Arial"/>
                <w:b/>
                <w:bCs/>
                <w:color w:val="222222"/>
                <w:sz w:val="19"/>
                <w:szCs w:val="19"/>
              </w:rPr>
              <w:t>Sacramento</w:t>
            </w:r>
          </w:p>
        </w:tc>
        <w:tc>
          <w:tcPr>
            <w:tcW w:w="1774" w:type="dxa"/>
            <w:tcBorders>
              <w:top w:val="single" w:sz="12" w:space="0" w:color="FFFFFF" w:themeColor="background1"/>
              <w:bottom w:val="single" w:sz="12" w:space="0" w:color="FFFFFF" w:themeColor="background1"/>
            </w:tcBorders>
            <w:shd w:val="clear" w:color="000000" w:fill="F2F2F2" w:themeFill="background1" w:themeFillShade="F2"/>
            <w:vAlign w:val="center"/>
            <w:hideMark/>
          </w:tcPr>
          <w:p w14:paraId="02DC0E72" w14:textId="1A75877B" w:rsidR="0086041A" w:rsidRPr="00E943DE" w:rsidRDefault="000E2EDE" w:rsidP="00EB319C">
            <w:pPr>
              <w:keepNext/>
              <w:jc w:val="right"/>
              <w:rPr>
                <w:rFonts w:ascii="Arial" w:hAnsi="Arial" w:cs="Arial"/>
                <w:color w:val="222222"/>
                <w:sz w:val="19"/>
                <w:szCs w:val="19"/>
              </w:rPr>
            </w:pPr>
            <w:r>
              <w:rPr>
                <w:rFonts w:ascii="Arial" w:hAnsi="Arial" w:cs="Arial"/>
                <w:color w:val="222222"/>
                <w:sz w:val="19"/>
                <w:szCs w:val="19"/>
              </w:rPr>
              <w:t xml:space="preserve">1,529,501 </w:t>
            </w:r>
          </w:p>
        </w:tc>
        <w:tc>
          <w:tcPr>
            <w:tcW w:w="431" w:type="dxa"/>
            <w:tcBorders>
              <w:top w:val="single" w:sz="12" w:space="0" w:color="FFFFFF" w:themeColor="background1"/>
              <w:bottom w:val="single" w:sz="12" w:space="0" w:color="FFFFFF" w:themeColor="background1"/>
            </w:tcBorders>
            <w:shd w:val="clear" w:color="auto" w:fill="auto"/>
            <w:noWrap/>
            <w:vAlign w:val="bottom"/>
            <w:hideMark/>
          </w:tcPr>
          <w:p w14:paraId="4F22DAC5" w14:textId="77777777" w:rsidR="0086041A" w:rsidRPr="00E943DE" w:rsidRDefault="0086041A" w:rsidP="00EB319C">
            <w:pPr>
              <w:keepNext/>
              <w:rPr>
                <w:rFonts w:ascii="Calibri" w:hAnsi="Calibri"/>
                <w:color w:val="000000"/>
                <w:sz w:val="22"/>
                <w:szCs w:val="22"/>
              </w:rPr>
            </w:pPr>
          </w:p>
        </w:tc>
        <w:tc>
          <w:tcPr>
            <w:tcW w:w="2583" w:type="dxa"/>
            <w:tcBorders>
              <w:top w:val="single" w:sz="12" w:space="0" w:color="FFFFFF" w:themeColor="background1"/>
              <w:bottom w:val="single" w:sz="12" w:space="0" w:color="FFFFFF" w:themeColor="background1"/>
            </w:tcBorders>
            <w:shd w:val="clear" w:color="auto" w:fill="EAF1DD" w:themeFill="accent3" w:themeFillTint="33"/>
            <w:vAlign w:val="center"/>
            <w:hideMark/>
          </w:tcPr>
          <w:p w14:paraId="072F899E" w14:textId="77777777" w:rsidR="0086041A" w:rsidRPr="00E943DE" w:rsidRDefault="0086041A" w:rsidP="00EB319C">
            <w:pPr>
              <w:keepNext/>
              <w:rPr>
                <w:rFonts w:ascii="Arial" w:hAnsi="Arial" w:cs="Arial"/>
                <w:b/>
                <w:bCs/>
                <w:color w:val="222222"/>
                <w:sz w:val="19"/>
                <w:szCs w:val="19"/>
              </w:rPr>
            </w:pPr>
            <w:r w:rsidRPr="00E943DE">
              <w:rPr>
                <w:rFonts w:ascii="Arial" w:hAnsi="Arial" w:cs="Arial"/>
                <w:b/>
                <w:bCs/>
                <w:color w:val="222222"/>
                <w:sz w:val="19"/>
                <w:szCs w:val="19"/>
              </w:rPr>
              <w:t>Santa Cruz</w:t>
            </w:r>
          </w:p>
        </w:tc>
        <w:tc>
          <w:tcPr>
            <w:tcW w:w="1747" w:type="dxa"/>
            <w:tcBorders>
              <w:top w:val="single" w:sz="12" w:space="0" w:color="FFFFFF" w:themeColor="background1"/>
              <w:bottom w:val="single" w:sz="12" w:space="0" w:color="FFFFFF" w:themeColor="background1"/>
            </w:tcBorders>
            <w:shd w:val="clear" w:color="000000" w:fill="F2F2F2" w:themeFill="background1" w:themeFillShade="F2"/>
            <w:vAlign w:val="center"/>
            <w:hideMark/>
          </w:tcPr>
          <w:p w14:paraId="45BF38E8" w14:textId="29DB4331" w:rsidR="0086041A" w:rsidRPr="00E943DE" w:rsidRDefault="00801C6D" w:rsidP="00EB319C">
            <w:pPr>
              <w:keepNext/>
              <w:jc w:val="right"/>
              <w:rPr>
                <w:rFonts w:ascii="Arial" w:hAnsi="Arial" w:cs="Arial"/>
                <w:color w:val="222222"/>
                <w:sz w:val="19"/>
                <w:szCs w:val="19"/>
              </w:rPr>
            </w:pPr>
            <w:r>
              <w:rPr>
                <w:rFonts w:ascii="Arial" w:hAnsi="Arial" w:cs="Arial"/>
                <w:color w:val="222222"/>
                <w:sz w:val="19"/>
                <w:szCs w:val="19"/>
              </w:rPr>
              <w:t xml:space="preserve">276,864 </w:t>
            </w:r>
          </w:p>
        </w:tc>
      </w:tr>
      <w:tr w:rsidR="0086041A" w:rsidRPr="00E943DE" w14:paraId="58DBFB3F" w14:textId="77777777" w:rsidTr="006D2041">
        <w:trPr>
          <w:trHeight w:val="288"/>
        </w:trPr>
        <w:tc>
          <w:tcPr>
            <w:tcW w:w="2815" w:type="dxa"/>
            <w:tcBorders>
              <w:top w:val="single" w:sz="12" w:space="0" w:color="FFFFFF" w:themeColor="background1"/>
              <w:bottom w:val="single" w:sz="12" w:space="0" w:color="FFFFFF" w:themeColor="background1"/>
            </w:tcBorders>
            <w:shd w:val="clear" w:color="auto" w:fill="C6D9F1" w:themeFill="text2" w:themeFillTint="33"/>
            <w:vAlign w:val="center"/>
            <w:hideMark/>
          </w:tcPr>
          <w:p w14:paraId="43DCB9FA" w14:textId="77777777" w:rsidR="0086041A" w:rsidRPr="00E943DE" w:rsidRDefault="0086041A" w:rsidP="00EB319C">
            <w:pPr>
              <w:keepNext/>
              <w:rPr>
                <w:rFonts w:ascii="Arial" w:hAnsi="Arial" w:cs="Arial"/>
                <w:b/>
                <w:bCs/>
                <w:color w:val="222222"/>
                <w:sz w:val="19"/>
                <w:szCs w:val="19"/>
              </w:rPr>
            </w:pPr>
            <w:r w:rsidRPr="00E943DE">
              <w:rPr>
                <w:rFonts w:ascii="Arial" w:hAnsi="Arial" w:cs="Arial"/>
                <w:b/>
                <w:bCs/>
                <w:color w:val="222222"/>
                <w:sz w:val="19"/>
                <w:szCs w:val="19"/>
              </w:rPr>
              <w:t>San Bernardino</w:t>
            </w:r>
          </w:p>
        </w:tc>
        <w:tc>
          <w:tcPr>
            <w:tcW w:w="1774" w:type="dxa"/>
            <w:tcBorders>
              <w:top w:val="single" w:sz="12" w:space="0" w:color="FFFFFF" w:themeColor="background1"/>
              <w:bottom w:val="single" w:sz="12" w:space="0" w:color="FFFFFF" w:themeColor="background1"/>
            </w:tcBorders>
            <w:shd w:val="clear" w:color="000000" w:fill="F2F2F2" w:themeFill="background1" w:themeFillShade="F2"/>
            <w:vAlign w:val="center"/>
            <w:hideMark/>
          </w:tcPr>
          <w:p w14:paraId="05D78C7B" w14:textId="26B6E2EC" w:rsidR="0086041A" w:rsidRPr="00E943DE" w:rsidRDefault="000E2EDE" w:rsidP="00EB319C">
            <w:pPr>
              <w:keepNext/>
              <w:jc w:val="right"/>
              <w:rPr>
                <w:rFonts w:ascii="Arial" w:hAnsi="Arial" w:cs="Arial"/>
                <w:color w:val="222222"/>
                <w:sz w:val="19"/>
                <w:szCs w:val="19"/>
              </w:rPr>
            </w:pPr>
            <w:r>
              <w:rPr>
                <w:rFonts w:ascii="Arial" w:hAnsi="Arial" w:cs="Arial"/>
                <w:color w:val="222222"/>
                <w:sz w:val="19"/>
                <w:szCs w:val="19"/>
              </w:rPr>
              <w:t xml:space="preserve">2,174,938 </w:t>
            </w:r>
          </w:p>
        </w:tc>
        <w:tc>
          <w:tcPr>
            <w:tcW w:w="431" w:type="dxa"/>
            <w:tcBorders>
              <w:top w:val="single" w:sz="12" w:space="0" w:color="FFFFFF" w:themeColor="background1"/>
              <w:bottom w:val="single" w:sz="12" w:space="0" w:color="FFFFFF" w:themeColor="background1"/>
            </w:tcBorders>
            <w:shd w:val="clear" w:color="auto" w:fill="auto"/>
            <w:noWrap/>
            <w:vAlign w:val="bottom"/>
            <w:hideMark/>
          </w:tcPr>
          <w:p w14:paraId="39350A4C" w14:textId="77777777" w:rsidR="0086041A" w:rsidRPr="00E943DE" w:rsidRDefault="0086041A" w:rsidP="00EB319C">
            <w:pPr>
              <w:keepNext/>
              <w:rPr>
                <w:rFonts w:ascii="Calibri" w:hAnsi="Calibri"/>
                <w:color w:val="000000"/>
                <w:sz w:val="22"/>
                <w:szCs w:val="22"/>
              </w:rPr>
            </w:pPr>
          </w:p>
        </w:tc>
        <w:tc>
          <w:tcPr>
            <w:tcW w:w="2583" w:type="dxa"/>
            <w:tcBorders>
              <w:top w:val="single" w:sz="12" w:space="0" w:color="FFFFFF" w:themeColor="background1"/>
              <w:bottom w:val="single" w:sz="12" w:space="0" w:color="FFFFFF" w:themeColor="background1"/>
            </w:tcBorders>
            <w:shd w:val="clear" w:color="auto" w:fill="EAF1DD" w:themeFill="accent3" w:themeFillTint="33"/>
            <w:vAlign w:val="center"/>
            <w:hideMark/>
          </w:tcPr>
          <w:p w14:paraId="42D8E79E" w14:textId="77777777" w:rsidR="0086041A" w:rsidRPr="00E943DE" w:rsidRDefault="0086041A" w:rsidP="00EB319C">
            <w:pPr>
              <w:keepNext/>
              <w:rPr>
                <w:rFonts w:ascii="Arial" w:hAnsi="Arial" w:cs="Arial"/>
                <w:b/>
                <w:bCs/>
                <w:color w:val="222222"/>
                <w:sz w:val="19"/>
                <w:szCs w:val="19"/>
              </w:rPr>
            </w:pPr>
            <w:r w:rsidRPr="00E943DE">
              <w:rPr>
                <w:rFonts w:ascii="Arial" w:hAnsi="Arial" w:cs="Arial"/>
                <w:b/>
                <w:bCs/>
                <w:color w:val="222222"/>
                <w:sz w:val="19"/>
                <w:szCs w:val="19"/>
              </w:rPr>
              <w:t>Solano</w:t>
            </w:r>
          </w:p>
        </w:tc>
        <w:tc>
          <w:tcPr>
            <w:tcW w:w="1747" w:type="dxa"/>
            <w:tcBorders>
              <w:top w:val="single" w:sz="12" w:space="0" w:color="FFFFFF" w:themeColor="background1"/>
              <w:bottom w:val="single" w:sz="12" w:space="0" w:color="FFFFFF" w:themeColor="background1"/>
            </w:tcBorders>
            <w:shd w:val="clear" w:color="000000" w:fill="F2F2F2" w:themeFill="background1" w:themeFillShade="F2"/>
            <w:vAlign w:val="center"/>
            <w:hideMark/>
          </w:tcPr>
          <w:p w14:paraId="163A625B" w14:textId="1A0D1862" w:rsidR="0086041A" w:rsidRPr="00E943DE" w:rsidRDefault="00801C6D" w:rsidP="00EB319C">
            <w:pPr>
              <w:keepNext/>
              <w:jc w:val="right"/>
              <w:rPr>
                <w:rFonts w:ascii="Arial" w:hAnsi="Arial" w:cs="Arial"/>
                <w:color w:val="222222"/>
                <w:sz w:val="19"/>
                <w:szCs w:val="19"/>
              </w:rPr>
            </w:pPr>
            <w:r>
              <w:rPr>
                <w:rFonts w:ascii="Arial" w:hAnsi="Arial" w:cs="Arial"/>
                <w:color w:val="222222"/>
                <w:sz w:val="19"/>
                <w:szCs w:val="19"/>
              </w:rPr>
              <w:t>439,793</w:t>
            </w:r>
          </w:p>
        </w:tc>
      </w:tr>
      <w:tr w:rsidR="0086041A" w:rsidRPr="00E943DE" w14:paraId="7086EB73" w14:textId="77777777" w:rsidTr="006D2041">
        <w:trPr>
          <w:trHeight w:val="288"/>
        </w:trPr>
        <w:tc>
          <w:tcPr>
            <w:tcW w:w="2815" w:type="dxa"/>
            <w:tcBorders>
              <w:top w:val="single" w:sz="12" w:space="0" w:color="FFFFFF" w:themeColor="background1"/>
              <w:bottom w:val="single" w:sz="12" w:space="0" w:color="FFFFFF" w:themeColor="background1"/>
            </w:tcBorders>
            <w:shd w:val="clear" w:color="auto" w:fill="C6D9F1" w:themeFill="text2" w:themeFillTint="33"/>
            <w:vAlign w:val="center"/>
            <w:hideMark/>
          </w:tcPr>
          <w:p w14:paraId="0A4296F4" w14:textId="77777777" w:rsidR="0086041A" w:rsidRPr="00E943DE" w:rsidRDefault="0086041A" w:rsidP="00EB319C">
            <w:pPr>
              <w:keepNext/>
              <w:rPr>
                <w:rFonts w:ascii="Arial" w:hAnsi="Arial" w:cs="Arial"/>
                <w:b/>
                <w:bCs/>
                <w:color w:val="222222"/>
                <w:sz w:val="19"/>
                <w:szCs w:val="19"/>
              </w:rPr>
            </w:pPr>
            <w:r w:rsidRPr="00E943DE">
              <w:rPr>
                <w:rFonts w:ascii="Arial" w:hAnsi="Arial" w:cs="Arial"/>
                <w:b/>
                <w:bCs/>
                <w:color w:val="222222"/>
                <w:sz w:val="19"/>
                <w:szCs w:val="19"/>
              </w:rPr>
              <w:t>San Diego</w:t>
            </w:r>
          </w:p>
        </w:tc>
        <w:tc>
          <w:tcPr>
            <w:tcW w:w="1774" w:type="dxa"/>
            <w:tcBorders>
              <w:top w:val="single" w:sz="12" w:space="0" w:color="FFFFFF" w:themeColor="background1"/>
              <w:bottom w:val="single" w:sz="12" w:space="0" w:color="FFFFFF" w:themeColor="background1"/>
            </w:tcBorders>
            <w:shd w:val="clear" w:color="000000" w:fill="F2F2F2" w:themeFill="background1" w:themeFillShade="F2"/>
            <w:vAlign w:val="center"/>
            <w:hideMark/>
          </w:tcPr>
          <w:p w14:paraId="37A5B3CE" w14:textId="29C702A8" w:rsidR="0086041A" w:rsidRPr="00E943DE" w:rsidRDefault="000E2EDE" w:rsidP="00EB319C">
            <w:pPr>
              <w:keepNext/>
              <w:jc w:val="right"/>
              <w:rPr>
                <w:rFonts w:ascii="Arial" w:hAnsi="Arial" w:cs="Arial"/>
                <w:color w:val="222222"/>
                <w:sz w:val="19"/>
                <w:szCs w:val="19"/>
              </w:rPr>
            </w:pPr>
            <w:r>
              <w:rPr>
                <w:rFonts w:ascii="Arial" w:hAnsi="Arial" w:cs="Arial"/>
                <w:color w:val="222222"/>
                <w:sz w:val="19"/>
                <w:szCs w:val="19"/>
              </w:rPr>
              <w:t xml:space="preserve">3,337,456 </w:t>
            </w:r>
          </w:p>
        </w:tc>
        <w:tc>
          <w:tcPr>
            <w:tcW w:w="431" w:type="dxa"/>
            <w:tcBorders>
              <w:top w:val="single" w:sz="12" w:space="0" w:color="FFFFFF" w:themeColor="background1"/>
              <w:bottom w:val="single" w:sz="12" w:space="0" w:color="FFFFFF" w:themeColor="background1"/>
            </w:tcBorders>
            <w:shd w:val="clear" w:color="auto" w:fill="auto"/>
            <w:noWrap/>
            <w:vAlign w:val="bottom"/>
            <w:hideMark/>
          </w:tcPr>
          <w:p w14:paraId="6AEFC345" w14:textId="77777777" w:rsidR="0086041A" w:rsidRPr="00E943DE" w:rsidRDefault="0086041A" w:rsidP="00EB319C">
            <w:pPr>
              <w:keepNext/>
              <w:rPr>
                <w:rFonts w:ascii="Calibri" w:hAnsi="Calibri"/>
                <w:color w:val="000000"/>
                <w:sz w:val="22"/>
                <w:szCs w:val="22"/>
              </w:rPr>
            </w:pPr>
          </w:p>
        </w:tc>
        <w:tc>
          <w:tcPr>
            <w:tcW w:w="2583" w:type="dxa"/>
            <w:tcBorders>
              <w:top w:val="single" w:sz="12" w:space="0" w:color="FFFFFF" w:themeColor="background1"/>
              <w:bottom w:val="single" w:sz="12" w:space="0" w:color="FFFFFF" w:themeColor="background1"/>
            </w:tcBorders>
            <w:shd w:val="clear" w:color="auto" w:fill="EAF1DD" w:themeFill="accent3" w:themeFillTint="33"/>
            <w:vAlign w:val="center"/>
            <w:hideMark/>
          </w:tcPr>
          <w:p w14:paraId="0B231B51" w14:textId="77777777" w:rsidR="0086041A" w:rsidRPr="00E943DE" w:rsidRDefault="0086041A" w:rsidP="00EB319C">
            <w:pPr>
              <w:keepNext/>
              <w:rPr>
                <w:rFonts w:ascii="Arial" w:hAnsi="Arial" w:cs="Arial"/>
                <w:b/>
                <w:bCs/>
                <w:color w:val="222222"/>
                <w:sz w:val="19"/>
                <w:szCs w:val="19"/>
              </w:rPr>
            </w:pPr>
            <w:r w:rsidRPr="00E943DE">
              <w:rPr>
                <w:rFonts w:ascii="Arial" w:hAnsi="Arial" w:cs="Arial"/>
                <w:b/>
                <w:bCs/>
                <w:color w:val="222222"/>
                <w:sz w:val="19"/>
                <w:szCs w:val="19"/>
              </w:rPr>
              <w:t>Sonoma</w:t>
            </w:r>
          </w:p>
        </w:tc>
        <w:tc>
          <w:tcPr>
            <w:tcW w:w="1747" w:type="dxa"/>
            <w:tcBorders>
              <w:top w:val="single" w:sz="12" w:space="0" w:color="FFFFFF" w:themeColor="background1"/>
              <w:bottom w:val="single" w:sz="12" w:space="0" w:color="FFFFFF" w:themeColor="background1"/>
            </w:tcBorders>
            <w:shd w:val="clear" w:color="000000" w:fill="F2F2F2" w:themeFill="background1" w:themeFillShade="F2"/>
            <w:vAlign w:val="center"/>
            <w:hideMark/>
          </w:tcPr>
          <w:p w14:paraId="5CDB9F9B" w14:textId="52BDB674" w:rsidR="0086041A" w:rsidRPr="00E943DE" w:rsidRDefault="00801C6D" w:rsidP="00EB319C">
            <w:pPr>
              <w:keepNext/>
              <w:jc w:val="right"/>
              <w:rPr>
                <w:rFonts w:ascii="Arial" w:hAnsi="Arial" w:cs="Arial"/>
                <w:color w:val="222222"/>
                <w:sz w:val="19"/>
                <w:szCs w:val="19"/>
              </w:rPr>
            </w:pPr>
            <w:r>
              <w:rPr>
                <w:rFonts w:ascii="Arial" w:hAnsi="Arial" w:cs="Arial"/>
                <w:color w:val="222222"/>
                <w:sz w:val="19"/>
                <w:szCs w:val="19"/>
              </w:rPr>
              <w:t xml:space="preserve">503,332 </w:t>
            </w:r>
          </w:p>
        </w:tc>
      </w:tr>
      <w:tr w:rsidR="0086041A" w:rsidRPr="00E943DE" w14:paraId="5699E85B" w14:textId="77777777" w:rsidTr="006D2041">
        <w:trPr>
          <w:trHeight w:val="288"/>
        </w:trPr>
        <w:tc>
          <w:tcPr>
            <w:tcW w:w="2815" w:type="dxa"/>
            <w:tcBorders>
              <w:top w:val="single" w:sz="12" w:space="0" w:color="FFFFFF" w:themeColor="background1"/>
              <w:bottom w:val="single" w:sz="12" w:space="0" w:color="FFFFFF" w:themeColor="background1"/>
            </w:tcBorders>
            <w:shd w:val="clear" w:color="auto" w:fill="C6D9F1" w:themeFill="text2" w:themeFillTint="33"/>
            <w:vAlign w:val="center"/>
            <w:hideMark/>
          </w:tcPr>
          <w:p w14:paraId="03039B6F" w14:textId="77777777" w:rsidR="0086041A" w:rsidRPr="00E943DE" w:rsidRDefault="0086041A" w:rsidP="00EB319C">
            <w:pPr>
              <w:keepNext/>
              <w:rPr>
                <w:rFonts w:ascii="Arial" w:hAnsi="Arial" w:cs="Arial"/>
                <w:b/>
                <w:bCs/>
                <w:color w:val="222222"/>
                <w:sz w:val="19"/>
                <w:szCs w:val="19"/>
              </w:rPr>
            </w:pPr>
            <w:r w:rsidRPr="00E943DE">
              <w:rPr>
                <w:rFonts w:ascii="Arial" w:hAnsi="Arial" w:cs="Arial"/>
                <w:b/>
                <w:bCs/>
                <w:color w:val="222222"/>
                <w:sz w:val="19"/>
                <w:szCs w:val="19"/>
              </w:rPr>
              <w:t>San Francisco</w:t>
            </w:r>
          </w:p>
        </w:tc>
        <w:tc>
          <w:tcPr>
            <w:tcW w:w="1774" w:type="dxa"/>
            <w:tcBorders>
              <w:top w:val="single" w:sz="12" w:space="0" w:color="FFFFFF" w:themeColor="background1"/>
              <w:bottom w:val="single" w:sz="12" w:space="0" w:color="FFFFFF" w:themeColor="background1"/>
            </w:tcBorders>
            <w:shd w:val="clear" w:color="000000" w:fill="F2F2F2" w:themeFill="background1" w:themeFillShade="F2"/>
            <w:vAlign w:val="center"/>
            <w:hideMark/>
          </w:tcPr>
          <w:p w14:paraId="3C6EA028" w14:textId="455B2029" w:rsidR="0086041A" w:rsidRPr="00E943DE" w:rsidRDefault="000E2EDE" w:rsidP="00EB319C">
            <w:pPr>
              <w:keepNext/>
              <w:jc w:val="right"/>
              <w:rPr>
                <w:rFonts w:ascii="Arial" w:hAnsi="Arial" w:cs="Arial"/>
                <w:color w:val="222222"/>
                <w:sz w:val="19"/>
                <w:szCs w:val="19"/>
              </w:rPr>
            </w:pPr>
            <w:r>
              <w:rPr>
                <w:rFonts w:ascii="Arial" w:hAnsi="Arial" w:cs="Arial"/>
                <w:color w:val="222222"/>
                <w:sz w:val="19"/>
                <w:szCs w:val="19"/>
              </w:rPr>
              <w:t xml:space="preserve">883,963 </w:t>
            </w:r>
          </w:p>
        </w:tc>
        <w:tc>
          <w:tcPr>
            <w:tcW w:w="431" w:type="dxa"/>
            <w:tcBorders>
              <w:top w:val="single" w:sz="12" w:space="0" w:color="FFFFFF" w:themeColor="background1"/>
              <w:bottom w:val="single" w:sz="12" w:space="0" w:color="FFFFFF" w:themeColor="background1"/>
            </w:tcBorders>
            <w:shd w:val="clear" w:color="auto" w:fill="auto"/>
            <w:noWrap/>
            <w:vAlign w:val="bottom"/>
            <w:hideMark/>
          </w:tcPr>
          <w:p w14:paraId="7B02E629" w14:textId="77777777" w:rsidR="0086041A" w:rsidRPr="00E943DE" w:rsidRDefault="0086041A" w:rsidP="00EB319C">
            <w:pPr>
              <w:keepNext/>
              <w:rPr>
                <w:rFonts w:ascii="Calibri" w:hAnsi="Calibri"/>
                <w:color w:val="000000"/>
                <w:sz w:val="22"/>
                <w:szCs w:val="22"/>
              </w:rPr>
            </w:pPr>
          </w:p>
        </w:tc>
        <w:tc>
          <w:tcPr>
            <w:tcW w:w="2583" w:type="dxa"/>
            <w:tcBorders>
              <w:top w:val="single" w:sz="12" w:space="0" w:color="FFFFFF" w:themeColor="background1"/>
              <w:bottom w:val="single" w:sz="12" w:space="0" w:color="FFFFFF" w:themeColor="background1"/>
            </w:tcBorders>
            <w:shd w:val="clear" w:color="auto" w:fill="EAF1DD" w:themeFill="accent3" w:themeFillTint="33"/>
            <w:vAlign w:val="center"/>
            <w:hideMark/>
          </w:tcPr>
          <w:p w14:paraId="3944BC9D" w14:textId="77777777" w:rsidR="0086041A" w:rsidRPr="00E943DE" w:rsidRDefault="0086041A" w:rsidP="00EB319C">
            <w:pPr>
              <w:keepNext/>
              <w:rPr>
                <w:rFonts w:ascii="Arial" w:hAnsi="Arial" w:cs="Arial"/>
                <w:b/>
                <w:bCs/>
                <w:color w:val="222222"/>
                <w:sz w:val="19"/>
                <w:szCs w:val="19"/>
              </w:rPr>
            </w:pPr>
            <w:r w:rsidRPr="00E943DE">
              <w:rPr>
                <w:rFonts w:ascii="Arial" w:hAnsi="Arial" w:cs="Arial"/>
                <w:b/>
                <w:bCs/>
                <w:color w:val="222222"/>
                <w:sz w:val="19"/>
                <w:szCs w:val="19"/>
              </w:rPr>
              <w:t>Stanislaus</w:t>
            </w:r>
          </w:p>
        </w:tc>
        <w:tc>
          <w:tcPr>
            <w:tcW w:w="1747" w:type="dxa"/>
            <w:tcBorders>
              <w:top w:val="single" w:sz="12" w:space="0" w:color="FFFFFF" w:themeColor="background1"/>
              <w:bottom w:val="single" w:sz="12" w:space="0" w:color="FFFFFF" w:themeColor="background1"/>
            </w:tcBorders>
            <w:shd w:val="clear" w:color="000000" w:fill="F2F2F2" w:themeFill="background1" w:themeFillShade="F2"/>
            <w:vAlign w:val="center"/>
            <w:hideMark/>
          </w:tcPr>
          <w:p w14:paraId="1D04A77B" w14:textId="5FE38D77" w:rsidR="0086041A" w:rsidRPr="00E943DE" w:rsidRDefault="00801C6D" w:rsidP="00EB319C">
            <w:pPr>
              <w:keepNext/>
              <w:jc w:val="right"/>
              <w:rPr>
                <w:rFonts w:ascii="Arial" w:hAnsi="Arial" w:cs="Arial"/>
                <w:color w:val="222222"/>
                <w:sz w:val="19"/>
                <w:szCs w:val="19"/>
              </w:rPr>
            </w:pPr>
            <w:r>
              <w:rPr>
                <w:rFonts w:ascii="Arial" w:hAnsi="Arial" w:cs="Arial"/>
                <w:color w:val="222222"/>
                <w:sz w:val="19"/>
                <w:szCs w:val="19"/>
              </w:rPr>
              <w:t xml:space="preserve">555,624 </w:t>
            </w:r>
          </w:p>
        </w:tc>
      </w:tr>
      <w:tr w:rsidR="0086041A" w:rsidRPr="00E943DE" w14:paraId="6042D951" w14:textId="77777777" w:rsidTr="006D2041">
        <w:trPr>
          <w:trHeight w:val="288"/>
        </w:trPr>
        <w:tc>
          <w:tcPr>
            <w:tcW w:w="2815" w:type="dxa"/>
            <w:tcBorders>
              <w:top w:val="single" w:sz="12" w:space="0" w:color="FFFFFF" w:themeColor="background1"/>
              <w:bottom w:val="single" w:sz="12" w:space="0" w:color="FFFFFF" w:themeColor="background1"/>
            </w:tcBorders>
            <w:shd w:val="clear" w:color="auto" w:fill="C6D9F1" w:themeFill="text2" w:themeFillTint="33"/>
            <w:vAlign w:val="center"/>
            <w:hideMark/>
          </w:tcPr>
          <w:p w14:paraId="6973E09E" w14:textId="77777777" w:rsidR="0086041A" w:rsidRPr="00E943DE" w:rsidRDefault="0086041A" w:rsidP="00EB319C">
            <w:pPr>
              <w:keepNext/>
              <w:rPr>
                <w:rFonts w:ascii="Arial" w:hAnsi="Arial" w:cs="Arial"/>
                <w:b/>
                <w:bCs/>
                <w:color w:val="222222"/>
                <w:sz w:val="19"/>
                <w:szCs w:val="19"/>
              </w:rPr>
            </w:pPr>
            <w:r w:rsidRPr="00E943DE">
              <w:rPr>
                <w:rFonts w:ascii="Arial" w:hAnsi="Arial" w:cs="Arial"/>
                <w:b/>
                <w:bCs/>
                <w:color w:val="222222"/>
                <w:sz w:val="19"/>
                <w:szCs w:val="19"/>
              </w:rPr>
              <w:t>San Joaquin</w:t>
            </w:r>
          </w:p>
        </w:tc>
        <w:tc>
          <w:tcPr>
            <w:tcW w:w="1774" w:type="dxa"/>
            <w:tcBorders>
              <w:top w:val="single" w:sz="12" w:space="0" w:color="FFFFFF" w:themeColor="background1"/>
              <w:bottom w:val="single" w:sz="12" w:space="0" w:color="FFFFFF" w:themeColor="background1"/>
            </w:tcBorders>
            <w:shd w:val="clear" w:color="000000" w:fill="F2F2F2" w:themeFill="background1" w:themeFillShade="F2"/>
            <w:vAlign w:val="center"/>
            <w:hideMark/>
          </w:tcPr>
          <w:p w14:paraId="1D7D0D61" w14:textId="00A6B88F" w:rsidR="0086041A" w:rsidRPr="00E943DE" w:rsidRDefault="000E2EDE" w:rsidP="00EB319C">
            <w:pPr>
              <w:keepNext/>
              <w:jc w:val="right"/>
              <w:rPr>
                <w:rFonts w:ascii="Arial" w:hAnsi="Arial" w:cs="Arial"/>
                <w:color w:val="222222"/>
                <w:sz w:val="19"/>
                <w:szCs w:val="19"/>
              </w:rPr>
            </w:pPr>
            <w:r>
              <w:rPr>
                <w:rFonts w:ascii="Arial" w:hAnsi="Arial" w:cs="Arial"/>
                <w:color w:val="222222"/>
                <w:sz w:val="19"/>
                <w:szCs w:val="19"/>
              </w:rPr>
              <w:t xml:space="preserve">758,744 </w:t>
            </w:r>
          </w:p>
        </w:tc>
        <w:tc>
          <w:tcPr>
            <w:tcW w:w="431" w:type="dxa"/>
            <w:tcBorders>
              <w:top w:val="single" w:sz="12" w:space="0" w:color="FFFFFF" w:themeColor="background1"/>
              <w:bottom w:val="single" w:sz="12" w:space="0" w:color="FFFFFF" w:themeColor="background1"/>
            </w:tcBorders>
            <w:shd w:val="clear" w:color="auto" w:fill="auto"/>
            <w:noWrap/>
            <w:vAlign w:val="bottom"/>
            <w:hideMark/>
          </w:tcPr>
          <w:p w14:paraId="6176FF01" w14:textId="77777777" w:rsidR="0086041A" w:rsidRPr="00E943DE" w:rsidRDefault="0086041A" w:rsidP="00EB319C">
            <w:pPr>
              <w:keepNext/>
              <w:rPr>
                <w:rFonts w:ascii="Calibri" w:hAnsi="Calibri"/>
                <w:color w:val="000000"/>
                <w:sz w:val="22"/>
                <w:szCs w:val="22"/>
              </w:rPr>
            </w:pPr>
          </w:p>
        </w:tc>
        <w:tc>
          <w:tcPr>
            <w:tcW w:w="2583" w:type="dxa"/>
            <w:tcBorders>
              <w:top w:val="single" w:sz="12" w:space="0" w:color="FFFFFF" w:themeColor="background1"/>
              <w:bottom w:val="single" w:sz="12" w:space="0" w:color="FFFFFF" w:themeColor="background1"/>
            </w:tcBorders>
            <w:shd w:val="clear" w:color="auto" w:fill="EAF1DD" w:themeFill="accent3" w:themeFillTint="33"/>
            <w:vAlign w:val="center"/>
            <w:hideMark/>
          </w:tcPr>
          <w:p w14:paraId="2D21AF1E" w14:textId="77777777" w:rsidR="0086041A" w:rsidRPr="00E943DE" w:rsidRDefault="0086041A" w:rsidP="00EB319C">
            <w:pPr>
              <w:keepNext/>
              <w:rPr>
                <w:rFonts w:ascii="Arial" w:hAnsi="Arial" w:cs="Arial"/>
                <w:b/>
                <w:bCs/>
                <w:color w:val="222222"/>
                <w:sz w:val="19"/>
                <w:szCs w:val="19"/>
              </w:rPr>
            </w:pPr>
            <w:r w:rsidRPr="00E943DE">
              <w:rPr>
                <w:rFonts w:ascii="Arial" w:hAnsi="Arial" w:cs="Arial"/>
                <w:b/>
                <w:bCs/>
                <w:color w:val="222222"/>
                <w:sz w:val="19"/>
                <w:szCs w:val="19"/>
              </w:rPr>
              <w:t>Tulare</w:t>
            </w:r>
          </w:p>
        </w:tc>
        <w:tc>
          <w:tcPr>
            <w:tcW w:w="1747" w:type="dxa"/>
            <w:tcBorders>
              <w:top w:val="single" w:sz="12" w:space="0" w:color="FFFFFF" w:themeColor="background1"/>
              <w:bottom w:val="single" w:sz="12" w:space="0" w:color="FFFFFF" w:themeColor="background1"/>
            </w:tcBorders>
            <w:shd w:val="clear" w:color="000000" w:fill="F2F2F2" w:themeFill="background1" w:themeFillShade="F2"/>
            <w:vAlign w:val="center"/>
            <w:hideMark/>
          </w:tcPr>
          <w:p w14:paraId="0047DF01" w14:textId="663372C5" w:rsidR="0086041A" w:rsidRPr="00E943DE" w:rsidRDefault="00801C6D" w:rsidP="00EB319C">
            <w:pPr>
              <w:keepNext/>
              <w:jc w:val="right"/>
              <w:rPr>
                <w:rFonts w:ascii="Arial" w:hAnsi="Arial" w:cs="Arial"/>
                <w:color w:val="222222"/>
                <w:sz w:val="19"/>
                <w:szCs w:val="19"/>
              </w:rPr>
            </w:pPr>
            <w:r>
              <w:rPr>
                <w:rFonts w:ascii="Arial" w:hAnsi="Arial" w:cs="Arial"/>
                <w:color w:val="222222"/>
                <w:sz w:val="19"/>
                <w:szCs w:val="19"/>
              </w:rPr>
              <w:t xml:space="preserve">475,834 </w:t>
            </w:r>
          </w:p>
        </w:tc>
      </w:tr>
      <w:tr w:rsidR="0086041A" w:rsidRPr="00E943DE" w14:paraId="4A3072FF" w14:textId="77777777" w:rsidTr="006D2041">
        <w:trPr>
          <w:trHeight w:val="288"/>
        </w:trPr>
        <w:tc>
          <w:tcPr>
            <w:tcW w:w="2815" w:type="dxa"/>
            <w:tcBorders>
              <w:top w:val="single" w:sz="12" w:space="0" w:color="FFFFFF" w:themeColor="background1"/>
              <w:bottom w:val="single" w:sz="12" w:space="0" w:color="FFFFFF" w:themeColor="background1"/>
            </w:tcBorders>
            <w:shd w:val="clear" w:color="auto" w:fill="C6D9F1" w:themeFill="text2" w:themeFillTint="33"/>
            <w:vAlign w:val="center"/>
            <w:hideMark/>
          </w:tcPr>
          <w:p w14:paraId="7F97DBDB" w14:textId="77777777" w:rsidR="0086041A" w:rsidRPr="00E943DE" w:rsidRDefault="0086041A" w:rsidP="00EB319C">
            <w:pPr>
              <w:keepNext/>
              <w:rPr>
                <w:rFonts w:ascii="Arial" w:hAnsi="Arial" w:cs="Arial"/>
                <w:b/>
                <w:bCs/>
                <w:color w:val="222222"/>
                <w:sz w:val="19"/>
                <w:szCs w:val="19"/>
              </w:rPr>
            </w:pPr>
            <w:r w:rsidRPr="00E943DE">
              <w:rPr>
                <w:rFonts w:ascii="Arial" w:hAnsi="Arial" w:cs="Arial"/>
                <w:b/>
                <w:bCs/>
                <w:color w:val="222222"/>
                <w:sz w:val="19"/>
                <w:szCs w:val="19"/>
              </w:rPr>
              <w:t>San Mateo</w:t>
            </w:r>
          </w:p>
        </w:tc>
        <w:tc>
          <w:tcPr>
            <w:tcW w:w="1774" w:type="dxa"/>
            <w:tcBorders>
              <w:top w:val="single" w:sz="12" w:space="0" w:color="FFFFFF" w:themeColor="background1"/>
              <w:bottom w:val="single" w:sz="12" w:space="0" w:color="FFFFFF" w:themeColor="background1"/>
            </w:tcBorders>
            <w:shd w:val="clear" w:color="000000" w:fill="F2F2F2" w:themeFill="background1" w:themeFillShade="F2"/>
            <w:vAlign w:val="center"/>
            <w:hideMark/>
          </w:tcPr>
          <w:p w14:paraId="7FDA4A34" w14:textId="5EC6EEFB" w:rsidR="0086041A" w:rsidRPr="00E943DE" w:rsidRDefault="000E2EDE" w:rsidP="00EB319C">
            <w:pPr>
              <w:keepNext/>
              <w:jc w:val="right"/>
              <w:rPr>
                <w:rFonts w:ascii="Arial" w:hAnsi="Arial" w:cs="Arial"/>
                <w:color w:val="222222"/>
                <w:sz w:val="19"/>
                <w:szCs w:val="19"/>
              </w:rPr>
            </w:pPr>
            <w:r>
              <w:rPr>
                <w:rFonts w:ascii="Arial" w:hAnsi="Arial" w:cs="Arial"/>
                <w:color w:val="222222"/>
                <w:sz w:val="19"/>
                <w:szCs w:val="19"/>
              </w:rPr>
              <w:t xml:space="preserve">774,155 </w:t>
            </w:r>
          </w:p>
        </w:tc>
        <w:tc>
          <w:tcPr>
            <w:tcW w:w="431" w:type="dxa"/>
            <w:tcBorders>
              <w:top w:val="single" w:sz="12" w:space="0" w:color="FFFFFF" w:themeColor="background1"/>
              <w:bottom w:val="single" w:sz="12" w:space="0" w:color="FFFFFF" w:themeColor="background1"/>
            </w:tcBorders>
            <w:shd w:val="clear" w:color="auto" w:fill="auto"/>
            <w:noWrap/>
            <w:vAlign w:val="bottom"/>
            <w:hideMark/>
          </w:tcPr>
          <w:p w14:paraId="745DB196" w14:textId="77777777" w:rsidR="0086041A" w:rsidRPr="00E943DE" w:rsidRDefault="0086041A" w:rsidP="00EB319C">
            <w:pPr>
              <w:keepNext/>
              <w:rPr>
                <w:rFonts w:ascii="Calibri" w:hAnsi="Calibri"/>
                <w:color w:val="000000"/>
                <w:sz w:val="22"/>
                <w:szCs w:val="22"/>
              </w:rPr>
            </w:pPr>
          </w:p>
        </w:tc>
        <w:tc>
          <w:tcPr>
            <w:tcW w:w="2583" w:type="dxa"/>
            <w:tcBorders>
              <w:top w:val="single" w:sz="12" w:space="0" w:color="FFFFFF" w:themeColor="background1"/>
              <w:bottom w:val="single" w:sz="12" w:space="0" w:color="FFFFFF" w:themeColor="background1"/>
            </w:tcBorders>
            <w:shd w:val="clear" w:color="auto" w:fill="EAF1DD" w:themeFill="accent3" w:themeFillTint="33"/>
            <w:vAlign w:val="center"/>
            <w:hideMark/>
          </w:tcPr>
          <w:p w14:paraId="4972BBB5" w14:textId="77777777" w:rsidR="0086041A" w:rsidRPr="00E943DE" w:rsidRDefault="0086041A" w:rsidP="00EB319C">
            <w:pPr>
              <w:keepNext/>
              <w:rPr>
                <w:rFonts w:ascii="Arial" w:hAnsi="Arial" w:cs="Arial"/>
                <w:b/>
                <w:bCs/>
                <w:color w:val="222222"/>
                <w:sz w:val="19"/>
                <w:szCs w:val="19"/>
              </w:rPr>
            </w:pPr>
            <w:r w:rsidRPr="00E943DE">
              <w:rPr>
                <w:rFonts w:ascii="Arial" w:hAnsi="Arial" w:cs="Arial"/>
                <w:b/>
                <w:bCs/>
                <w:color w:val="222222"/>
                <w:sz w:val="19"/>
                <w:szCs w:val="19"/>
              </w:rPr>
              <w:t>Yolo</w:t>
            </w:r>
          </w:p>
        </w:tc>
        <w:tc>
          <w:tcPr>
            <w:tcW w:w="1747" w:type="dxa"/>
            <w:tcBorders>
              <w:top w:val="single" w:sz="12" w:space="0" w:color="FFFFFF" w:themeColor="background1"/>
              <w:bottom w:val="single" w:sz="12" w:space="0" w:color="FFFFFF" w:themeColor="background1"/>
            </w:tcBorders>
            <w:shd w:val="clear" w:color="000000" w:fill="F2F2F2" w:themeFill="background1" w:themeFillShade="F2"/>
            <w:vAlign w:val="center"/>
            <w:hideMark/>
          </w:tcPr>
          <w:p w14:paraId="5197DE1A" w14:textId="562457A2" w:rsidR="0086041A" w:rsidRPr="00E943DE" w:rsidRDefault="00801C6D" w:rsidP="00EB319C">
            <w:pPr>
              <w:keepNext/>
              <w:jc w:val="right"/>
              <w:rPr>
                <w:rFonts w:ascii="Arial" w:hAnsi="Arial" w:cs="Arial"/>
                <w:color w:val="222222"/>
                <w:sz w:val="19"/>
                <w:szCs w:val="19"/>
              </w:rPr>
            </w:pPr>
            <w:r>
              <w:rPr>
                <w:rFonts w:ascii="Arial" w:hAnsi="Arial" w:cs="Arial"/>
                <w:color w:val="222222"/>
                <w:sz w:val="19"/>
                <w:szCs w:val="19"/>
              </w:rPr>
              <w:t xml:space="preserve">221,270 </w:t>
            </w:r>
          </w:p>
        </w:tc>
      </w:tr>
      <w:tr w:rsidR="0086041A" w:rsidRPr="00E943DE" w14:paraId="039A98A5" w14:textId="77777777" w:rsidTr="006D2041">
        <w:trPr>
          <w:trHeight w:val="288"/>
        </w:trPr>
        <w:tc>
          <w:tcPr>
            <w:tcW w:w="2815" w:type="dxa"/>
            <w:tcBorders>
              <w:top w:val="single" w:sz="12" w:space="0" w:color="FFFFFF" w:themeColor="background1"/>
              <w:bottom w:val="single" w:sz="12" w:space="0" w:color="FFFFFF" w:themeColor="background1"/>
            </w:tcBorders>
            <w:shd w:val="clear" w:color="auto" w:fill="C6D9F1" w:themeFill="text2" w:themeFillTint="33"/>
            <w:vAlign w:val="center"/>
            <w:hideMark/>
          </w:tcPr>
          <w:p w14:paraId="3FB87B86" w14:textId="77777777" w:rsidR="0086041A" w:rsidRPr="00E943DE" w:rsidRDefault="0086041A" w:rsidP="00EB319C">
            <w:pPr>
              <w:keepNext/>
              <w:rPr>
                <w:rFonts w:ascii="Arial" w:hAnsi="Arial" w:cs="Arial"/>
                <w:b/>
                <w:bCs/>
                <w:color w:val="222222"/>
                <w:sz w:val="19"/>
                <w:szCs w:val="19"/>
              </w:rPr>
            </w:pPr>
            <w:r w:rsidRPr="00E943DE">
              <w:rPr>
                <w:rFonts w:ascii="Arial" w:hAnsi="Arial" w:cs="Arial"/>
                <w:b/>
                <w:bCs/>
                <w:color w:val="222222"/>
                <w:sz w:val="19"/>
                <w:szCs w:val="19"/>
              </w:rPr>
              <w:t>Santa Clara</w:t>
            </w:r>
          </w:p>
        </w:tc>
        <w:tc>
          <w:tcPr>
            <w:tcW w:w="1774" w:type="dxa"/>
            <w:tcBorders>
              <w:top w:val="single" w:sz="12" w:space="0" w:color="FFFFFF" w:themeColor="background1"/>
              <w:bottom w:val="single" w:sz="12" w:space="0" w:color="FFFFFF" w:themeColor="background1"/>
            </w:tcBorders>
            <w:shd w:val="clear" w:color="000000" w:fill="F2F2F2" w:themeFill="background1" w:themeFillShade="F2"/>
            <w:vAlign w:val="center"/>
            <w:hideMark/>
          </w:tcPr>
          <w:p w14:paraId="2367AA2F" w14:textId="5A63A441" w:rsidR="0086041A" w:rsidRPr="00E943DE" w:rsidRDefault="000E2EDE" w:rsidP="00EB319C">
            <w:pPr>
              <w:keepNext/>
              <w:jc w:val="right"/>
              <w:rPr>
                <w:rFonts w:ascii="Arial" w:hAnsi="Arial" w:cs="Arial"/>
                <w:color w:val="222222"/>
                <w:sz w:val="19"/>
                <w:szCs w:val="19"/>
              </w:rPr>
            </w:pPr>
            <w:r>
              <w:rPr>
                <w:rFonts w:ascii="Arial" w:hAnsi="Arial" w:cs="Arial"/>
                <w:color w:val="222222"/>
                <w:sz w:val="19"/>
                <w:szCs w:val="19"/>
              </w:rPr>
              <w:t xml:space="preserve">1,956,598 </w:t>
            </w:r>
          </w:p>
        </w:tc>
        <w:tc>
          <w:tcPr>
            <w:tcW w:w="431" w:type="dxa"/>
            <w:tcBorders>
              <w:top w:val="single" w:sz="12" w:space="0" w:color="FFFFFF" w:themeColor="background1"/>
              <w:bottom w:val="single" w:sz="12" w:space="0" w:color="FFFFFF" w:themeColor="background1"/>
            </w:tcBorders>
            <w:shd w:val="clear" w:color="auto" w:fill="auto"/>
            <w:noWrap/>
            <w:vAlign w:val="bottom"/>
            <w:hideMark/>
          </w:tcPr>
          <w:p w14:paraId="5AF89321" w14:textId="77777777" w:rsidR="0086041A" w:rsidRPr="00E943DE" w:rsidRDefault="0086041A" w:rsidP="00EB319C">
            <w:pPr>
              <w:keepNext/>
              <w:rPr>
                <w:rFonts w:ascii="Calibri" w:hAnsi="Calibri"/>
                <w:color w:val="000000"/>
                <w:sz w:val="22"/>
                <w:szCs w:val="22"/>
              </w:rPr>
            </w:pPr>
          </w:p>
        </w:tc>
        <w:tc>
          <w:tcPr>
            <w:tcW w:w="2583" w:type="dxa"/>
            <w:tcBorders>
              <w:top w:val="single" w:sz="12" w:space="0" w:color="FFFFFF" w:themeColor="background1"/>
              <w:bottom w:val="single" w:sz="12" w:space="0" w:color="FFFFFF" w:themeColor="background1"/>
            </w:tcBorders>
            <w:shd w:val="clear" w:color="auto" w:fill="auto"/>
            <w:vAlign w:val="bottom"/>
            <w:hideMark/>
          </w:tcPr>
          <w:p w14:paraId="0D3152D3" w14:textId="77777777" w:rsidR="0086041A" w:rsidRPr="00E943DE" w:rsidRDefault="0086041A" w:rsidP="00EB319C">
            <w:pPr>
              <w:keepNext/>
              <w:rPr>
                <w:rFonts w:ascii="Arial" w:hAnsi="Arial" w:cs="Arial"/>
                <w:b/>
                <w:bCs/>
                <w:color w:val="222222"/>
                <w:sz w:val="19"/>
                <w:szCs w:val="19"/>
              </w:rPr>
            </w:pPr>
          </w:p>
        </w:tc>
        <w:tc>
          <w:tcPr>
            <w:tcW w:w="1747" w:type="dxa"/>
            <w:tcBorders>
              <w:top w:val="single" w:sz="12" w:space="0" w:color="FFFFFF" w:themeColor="background1"/>
              <w:bottom w:val="single" w:sz="12" w:space="0" w:color="FFFFFF" w:themeColor="background1"/>
            </w:tcBorders>
            <w:hideMark/>
          </w:tcPr>
          <w:p w14:paraId="38432977" w14:textId="77777777" w:rsidR="0086041A" w:rsidRPr="00E943DE" w:rsidRDefault="0086041A" w:rsidP="00EB319C">
            <w:pPr>
              <w:keepNext/>
              <w:jc w:val="right"/>
              <w:rPr>
                <w:rFonts w:ascii="Arial" w:hAnsi="Arial" w:cs="Arial"/>
                <w:color w:val="222222"/>
                <w:sz w:val="19"/>
                <w:szCs w:val="19"/>
              </w:rPr>
            </w:pPr>
          </w:p>
        </w:tc>
      </w:tr>
      <w:tr w:rsidR="0086041A" w:rsidRPr="00E943DE" w14:paraId="3785E76D" w14:textId="77777777" w:rsidTr="006D2041">
        <w:trPr>
          <w:trHeight w:val="288"/>
        </w:trPr>
        <w:tc>
          <w:tcPr>
            <w:tcW w:w="2815" w:type="dxa"/>
            <w:tcBorders>
              <w:top w:val="single" w:sz="12" w:space="0" w:color="FFFFFF" w:themeColor="background1"/>
            </w:tcBorders>
            <w:shd w:val="clear" w:color="auto" w:fill="C6D9F1" w:themeFill="text2" w:themeFillTint="33"/>
            <w:vAlign w:val="center"/>
            <w:hideMark/>
          </w:tcPr>
          <w:p w14:paraId="5CDEA052" w14:textId="77777777" w:rsidR="0086041A" w:rsidRPr="00E943DE" w:rsidRDefault="0086041A" w:rsidP="00EB319C">
            <w:pPr>
              <w:keepNext/>
              <w:rPr>
                <w:rFonts w:ascii="Arial" w:hAnsi="Arial" w:cs="Arial"/>
                <w:b/>
                <w:bCs/>
                <w:color w:val="222222"/>
                <w:sz w:val="19"/>
                <w:szCs w:val="19"/>
              </w:rPr>
            </w:pPr>
            <w:r w:rsidRPr="00E943DE">
              <w:rPr>
                <w:rFonts w:ascii="Arial" w:hAnsi="Arial" w:cs="Arial"/>
                <w:b/>
                <w:bCs/>
                <w:color w:val="222222"/>
                <w:sz w:val="19"/>
                <w:szCs w:val="19"/>
              </w:rPr>
              <w:t>Ventura</w:t>
            </w:r>
          </w:p>
        </w:tc>
        <w:tc>
          <w:tcPr>
            <w:tcW w:w="1774" w:type="dxa"/>
            <w:tcBorders>
              <w:top w:val="single" w:sz="12" w:space="0" w:color="FFFFFF" w:themeColor="background1"/>
            </w:tcBorders>
            <w:shd w:val="clear" w:color="000000" w:fill="F2F2F2" w:themeFill="background1" w:themeFillShade="F2"/>
            <w:vAlign w:val="center"/>
            <w:hideMark/>
          </w:tcPr>
          <w:p w14:paraId="63B95456" w14:textId="3542C251" w:rsidR="0086041A" w:rsidRPr="00E943DE" w:rsidRDefault="0042529A" w:rsidP="00EB319C">
            <w:pPr>
              <w:keepNext/>
              <w:jc w:val="right"/>
              <w:rPr>
                <w:rFonts w:ascii="Arial" w:hAnsi="Arial" w:cs="Arial"/>
                <w:color w:val="222222"/>
                <w:sz w:val="19"/>
                <w:szCs w:val="19"/>
              </w:rPr>
            </w:pPr>
            <w:r>
              <w:rPr>
                <w:rFonts w:ascii="Arial" w:hAnsi="Arial" w:cs="Arial"/>
                <w:color w:val="222222"/>
                <w:sz w:val="19"/>
                <w:szCs w:val="19"/>
              </w:rPr>
              <w:t xml:space="preserve">859,073 </w:t>
            </w:r>
          </w:p>
        </w:tc>
        <w:tc>
          <w:tcPr>
            <w:tcW w:w="431" w:type="dxa"/>
            <w:tcBorders>
              <w:top w:val="single" w:sz="12" w:space="0" w:color="FFFFFF" w:themeColor="background1"/>
            </w:tcBorders>
            <w:shd w:val="clear" w:color="auto" w:fill="auto"/>
            <w:noWrap/>
            <w:vAlign w:val="bottom"/>
            <w:hideMark/>
          </w:tcPr>
          <w:p w14:paraId="57E54C52" w14:textId="77777777" w:rsidR="0086041A" w:rsidRPr="00E943DE" w:rsidRDefault="0086041A" w:rsidP="00EB319C">
            <w:pPr>
              <w:keepNext/>
              <w:rPr>
                <w:rFonts w:ascii="Calibri" w:hAnsi="Calibri"/>
                <w:color w:val="000000"/>
                <w:sz w:val="22"/>
                <w:szCs w:val="22"/>
              </w:rPr>
            </w:pPr>
          </w:p>
        </w:tc>
        <w:tc>
          <w:tcPr>
            <w:tcW w:w="2583" w:type="dxa"/>
            <w:tcBorders>
              <w:top w:val="single" w:sz="12" w:space="0" w:color="FFFFFF" w:themeColor="background1"/>
            </w:tcBorders>
            <w:shd w:val="clear" w:color="auto" w:fill="auto"/>
            <w:vAlign w:val="bottom"/>
            <w:hideMark/>
          </w:tcPr>
          <w:p w14:paraId="12ADC0E8" w14:textId="77777777" w:rsidR="0086041A" w:rsidRPr="00E943DE" w:rsidRDefault="0086041A" w:rsidP="00EB319C">
            <w:pPr>
              <w:keepNext/>
              <w:rPr>
                <w:rFonts w:ascii="Calibri" w:hAnsi="Calibri"/>
                <w:color w:val="000000"/>
                <w:sz w:val="22"/>
                <w:szCs w:val="22"/>
              </w:rPr>
            </w:pPr>
          </w:p>
        </w:tc>
        <w:tc>
          <w:tcPr>
            <w:tcW w:w="1747" w:type="dxa"/>
            <w:tcBorders>
              <w:top w:val="single" w:sz="12" w:space="0" w:color="FFFFFF" w:themeColor="background1"/>
            </w:tcBorders>
            <w:hideMark/>
          </w:tcPr>
          <w:p w14:paraId="2ECE32F7" w14:textId="77777777" w:rsidR="0086041A" w:rsidRPr="00E943DE" w:rsidRDefault="0086041A" w:rsidP="00EB319C">
            <w:pPr>
              <w:keepNext/>
              <w:jc w:val="right"/>
              <w:rPr>
                <w:rFonts w:ascii="Arial" w:hAnsi="Arial" w:cs="Arial"/>
                <w:color w:val="222222"/>
                <w:sz w:val="19"/>
                <w:szCs w:val="19"/>
              </w:rPr>
            </w:pPr>
          </w:p>
        </w:tc>
      </w:tr>
      <w:tr w:rsidR="007332CC" w:rsidRPr="00E943DE" w14:paraId="1595D56A" w14:textId="77777777" w:rsidTr="00E01C77">
        <w:trPr>
          <w:trHeight w:val="432"/>
        </w:trPr>
        <w:tc>
          <w:tcPr>
            <w:tcW w:w="9350" w:type="dxa"/>
            <w:gridSpan w:val="5"/>
            <w:shd w:val="clear" w:color="auto" w:fill="auto"/>
            <w:vAlign w:val="bottom"/>
            <w:hideMark/>
          </w:tcPr>
          <w:p w14:paraId="270C1532" w14:textId="7B55D01F" w:rsidR="007332CC" w:rsidRPr="00F45687" w:rsidRDefault="007332CC" w:rsidP="004B0589">
            <w:pPr>
              <w:keepNext/>
              <w:spacing w:after="60"/>
              <w:jc w:val="center"/>
              <w:rPr>
                <w:rFonts w:ascii="Arial" w:hAnsi="Arial" w:cs="Arial"/>
                <w:color w:val="000000"/>
                <w:sz w:val="22"/>
                <w:szCs w:val="22"/>
              </w:rPr>
            </w:pPr>
            <w:r w:rsidRPr="00F45687">
              <w:rPr>
                <w:rFonts w:ascii="Arial" w:hAnsi="Arial" w:cs="Arial"/>
                <w:b/>
                <w:bCs/>
                <w:color w:val="000000"/>
                <w:sz w:val="22"/>
                <w:szCs w:val="22"/>
              </w:rPr>
              <w:t>Small Counties (&lt;200,00</w:t>
            </w:r>
            <w:r w:rsidR="004B0589">
              <w:rPr>
                <w:rFonts w:ascii="Arial" w:hAnsi="Arial" w:cs="Arial"/>
                <w:b/>
                <w:bCs/>
                <w:color w:val="000000"/>
                <w:sz w:val="22"/>
                <w:szCs w:val="22"/>
              </w:rPr>
              <w:t>1</w:t>
            </w:r>
            <w:r w:rsidRPr="00F45687">
              <w:rPr>
                <w:rFonts w:ascii="Arial" w:hAnsi="Arial" w:cs="Arial"/>
                <w:b/>
                <w:bCs/>
                <w:color w:val="000000"/>
                <w:sz w:val="22"/>
                <w:szCs w:val="22"/>
              </w:rPr>
              <w:t>)</w:t>
            </w:r>
          </w:p>
        </w:tc>
      </w:tr>
      <w:tr w:rsidR="007332CC" w:rsidRPr="00E943DE" w14:paraId="6BCD9FFA" w14:textId="77777777" w:rsidTr="006D2041">
        <w:trPr>
          <w:trHeight w:val="360"/>
        </w:trPr>
        <w:tc>
          <w:tcPr>
            <w:tcW w:w="2815" w:type="dxa"/>
            <w:tcBorders>
              <w:bottom w:val="single" w:sz="12" w:space="0" w:color="FFFFFF" w:themeColor="background1"/>
            </w:tcBorders>
            <w:shd w:val="clear" w:color="auto" w:fill="F1E4C5"/>
            <w:vAlign w:val="center"/>
            <w:hideMark/>
          </w:tcPr>
          <w:p w14:paraId="30290A77" w14:textId="77777777" w:rsidR="007332CC" w:rsidRPr="001C024A" w:rsidRDefault="007332CC" w:rsidP="00EB319C">
            <w:pPr>
              <w:keepNext/>
              <w:rPr>
                <w:rFonts w:ascii="Calibri" w:hAnsi="Calibri"/>
                <w:b/>
                <w:bCs/>
                <w:color w:val="000000"/>
                <w:sz w:val="24"/>
                <w:szCs w:val="22"/>
              </w:rPr>
            </w:pPr>
            <w:r w:rsidRPr="00E943DE">
              <w:rPr>
                <w:rFonts w:ascii="Arial" w:hAnsi="Arial" w:cs="Arial"/>
                <w:b/>
                <w:bCs/>
                <w:color w:val="222222"/>
                <w:sz w:val="19"/>
                <w:szCs w:val="19"/>
              </w:rPr>
              <w:t xml:space="preserve">Alpine </w:t>
            </w:r>
          </w:p>
        </w:tc>
        <w:tc>
          <w:tcPr>
            <w:tcW w:w="1774" w:type="dxa"/>
            <w:tcBorders>
              <w:bottom w:val="single" w:sz="12" w:space="0" w:color="FFFFFF" w:themeColor="background1"/>
            </w:tcBorders>
            <w:shd w:val="clear" w:color="auto" w:fill="F2F2F2" w:themeFill="background1" w:themeFillShade="F2"/>
            <w:vAlign w:val="center"/>
          </w:tcPr>
          <w:p w14:paraId="31835198" w14:textId="7FAB30E6" w:rsidR="007332CC" w:rsidRPr="001C024A" w:rsidRDefault="00801C6D" w:rsidP="00EB319C">
            <w:pPr>
              <w:keepNext/>
              <w:jc w:val="right"/>
              <w:rPr>
                <w:rFonts w:ascii="Calibri" w:hAnsi="Calibri"/>
                <w:b/>
                <w:bCs/>
                <w:color w:val="000000"/>
                <w:sz w:val="24"/>
                <w:szCs w:val="22"/>
              </w:rPr>
            </w:pPr>
            <w:r>
              <w:rPr>
                <w:rFonts w:ascii="Arial" w:hAnsi="Arial" w:cs="Arial"/>
                <w:color w:val="222222"/>
                <w:sz w:val="19"/>
                <w:szCs w:val="19"/>
              </w:rPr>
              <w:t xml:space="preserve">1,154 </w:t>
            </w:r>
          </w:p>
        </w:tc>
        <w:tc>
          <w:tcPr>
            <w:tcW w:w="431" w:type="dxa"/>
            <w:tcBorders>
              <w:bottom w:val="single" w:sz="12" w:space="0" w:color="FFFFFF" w:themeColor="background1"/>
            </w:tcBorders>
            <w:shd w:val="clear" w:color="auto" w:fill="auto"/>
            <w:noWrap/>
            <w:vAlign w:val="bottom"/>
            <w:hideMark/>
          </w:tcPr>
          <w:p w14:paraId="15DE104F" w14:textId="77777777" w:rsidR="007332CC" w:rsidRPr="00E943DE" w:rsidRDefault="007332CC" w:rsidP="00EB319C">
            <w:pPr>
              <w:keepNext/>
              <w:rPr>
                <w:rFonts w:ascii="Calibri" w:hAnsi="Calibri"/>
                <w:color w:val="000000"/>
                <w:sz w:val="22"/>
                <w:szCs w:val="22"/>
              </w:rPr>
            </w:pPr>
          </w:p>
        </w:tc>
        <w:tc>
          <w:tcPr>
            <w:tcW w:w="2583" w:type="dxa"/>
            <w:tcBorders>
              <w:bottom w:val="single" w:sz="12" w:space="0" w:color="FFFFFF" w:themeColor="background1"/>
            </w:tcBorders>
            <w:shd w:val="clear" w:color="auto" w:fill="F1E4C5"/>
            <w:noWrap/>
            <w:vAlign w:val="center"/>
            <w:hideMark/>
          </w:tcPr>
          <w:p w14:paraId="0324633F" w14:textId="77777777" w:rsidR="007332CC" w:rsidRPr="00E943DE" w:rsidRDefault="007332CC" w:rsidP="00EB319C">
            <w:pPr>
              <w:keepNext/>
              <w:rPr>
                <w:rFonts w:ascii="Arial" w:hAnsi="Arial" w:cs="Arial"/>
                <w:b/>
                <w:bCs/>
                <w:color w:val="222222"/>
                <w:sz w:val="19"/>
                <w:szCs w:val="19"/>
              </w:rPr>
            </w:pPr>
            <w:r w:rsidRPr="00E943DE">
              <w:rPr>
                <w:rFonts w:ascii="Arial" w:hAnsi="Arial" w:cs="Arial"/>
                <w:b/>
                <w:bCs/>
                <w:color w:val="222222"/>
                <w:sz w:val="19"/>
                <w:szCs w:val="19"/>
              </w:rPr>
              <w:t>Mendocino</w:t>
            </w:r>
          </w:p>
        </w:tc>
        <w:tc>
          <w:tcPr>
            <w:tcW w:w="1747" w:type="dxa"/>
            <w:tcBorders>
              <w:bottom w:val="single" w:sz="12" w:space="0" w:color="FFFFFF" w:themeColor="background1"/>
            </w:tcBorders>
            <w:shd w:val="clear" w:color="auto" w:fill="F2F2F2" w:themeFill="background1" w:themeFillShade="F2"/>
            <w:vAlign w:val="center"/>
          </w:tcPr>
          <w:p w14:paraId="2600125F" w14:textId="657FEFC6" w:rsidR="007332CC" w:rsidRPr="00E943DE" w:rsidRDefault="00801C6D" w:rsidP="00EB319C">
            <w:pPr>
              <w:keepNext/>
              <w:jc w:val="right"/>
              <w:rPr>
                <w:rFonts w:ascii="Arial" w:hAnsi="Arial" w:cs="Arial"/>
                <w:color w:val="222222"/>
                <w:sz w:val="19"/>
                <w:szCs w:val="19"/>
              </w:rPr>
            </w:pPr>
            <w:r>
              <w:rPr>
                <w:rFonts w:ascii="Arial" w:hAnsi="Arial" w:cs="Arial"/>
                <w:color w:val="222222"/>
                <w:sz w:val="19"/>
                <w:szCs w:val="19"/>
              </w:rPr>
              <w:t xml:space="preserve">89,299 </w:t>
            </w:r>
          </w:p>
        </w:tc>
      </w:tr>
      <w:tr w:rsidR="007332CC" w:rsidRPr="00E943DE" w14:paraId="372D4C8A" w14:textId="77777777" w:rsidTr="006D2041">
        <w:trPr>
          <w:trHeight w:val="288"/>
        </w:trPr>
        <w:tc>
          <w:tcPr>
            <w:tcW w:w="2815" w:type="dxa"/>
            <w:tcBorders>
              <w:top w:val="single" w:sz="12" w:space="0" w:color="FFFFFF" w:themeColor="background1"/>
              <w:bottom w:val="single" w:sz="12" w:space="0" w:color="FFFFFF" w:themeColor="background1"/>
            </w:tcBorders>
            <w:shd w:val="clear" w:color="auto" w:fill="F1E4C5"/>
            <w:vAlign w:val="center"/>
            <w:hideMark/>
          </w:tcPr>
          <w:p w14:paraId="4A7F2604" w14:textId="77777777" w:rsidR="007332CC" w:rsidRPr="00E943DE" w:rsidRDefault="007332CC" w:rsidP="00EB319C">
            <w:pPr>
              <w:keepNext/>
              <w:rPr>
                <w:rFonts w:ascii="Arial" w:hAnsi="Arial" w:cs="Arial"/>
                <w:b/>
                <w:bCs/>
                <w:color w:val="222222"/>
                <w:sz w:val="19"/>
                <w:szCs w:val="19"/>
              </w:rPr>
            </w:pPr>
            <w:r w:rsidRPr="00E943DE">
              <w:rPr>
                <w:rFonts w:ascii="Arial" w:hAnsi="Arial" w:cs="Arial"/>
                <w:b/>
                <w:bCs/>
                <w:color w:val="222222"/>
                <w:sz w:val="19"/>
                <w:szCs w:val="19"/>
              </w:rPr>
              <w:t>Amador</w:t>
            </w:r>
          </w:p>
        </w:tc>
        <w:tc>
          <w:tcPr>
            <w:tcW w:w="1774" w:type="dxa"/>
            <w:tcBorders>
              <w:top w:val="single" w:sz="12" w:space="0" w:color="FFFFFF" w:themeColor="background1"/>
              <w:bottom w:val="single" w:sz="12" w:space="0" w:color="FFFFFF" w:themeColor="background1"/>
            </w:tcBorders>
            <w:shd w:val="clear" w:color="000000" w:fill="F2F2F2" w:themeFill="background1" w:themeFillShade="F2"/>
            <w:vAlign w:val="center"/>
            <w:hideMark/>
          </w:tcPr>
          <w:p w14:paraId="0AE24C63" w14:textId="781E6175" w:rsidR="007332CC" w:rsidRPr="00E943DE" w:rsidRDefault="00801C6D" w:rsidP="00EB319C">
            <w:pPr>
              <w:keepNext/>
              <w:jc w:val="right"/>
              <w:rPr>
                <w:rFonts w:ascii="Arial" w:hAnsi="Arial" w:cs="Arial"/>
                <w:color w:val="222222"/>
                <w:sz w:val="19"/>
                <w:szCs w:val="19"/>
              </w:rPr>
            </w:pPr>
            <w:r>
              <w:rPr>
                <w:rFonts w:ascii="Arial" w:hAnsi="Arial" w:cs="Arial"/>
                <w:color w:val="222222"/>
                <w:sz w:val="19"/>
                <w:szCs w:val="19"/>
              </w:rPr>
              <w:t xml:space="preserve">38,094 </w:t>
            </w:r>
          </w:p>
        </w:tc>
        <w:tc>
          <w:tcPr>
            <w:tcW w:w="431" w:type="dxa"/>
            <w:tcBorders>
              <w:top w:val="single" w:sz="12" w:space="0" w:color="FFFFFF" w:themeColor="background1"/>
              <w:bottom w:val="single" w:sz="12" w:space="0" w:color="FFFFFF" w:themeColor="background1"/>
            </w:tcBorders>
            <w:shd w:val="clear" w:color="auto" w:fill="auto"/>
            <w:noWrap/>
            <w:vAlign w:val="bottom"/>
            <w:hideMark/>
          </w:tcPr>
          <w:p w14:paraId="269918C8" w14:textId="77777777" w:rsidR="007332CC" w:rsidRPr="00E943DE" w:rsidRDefault="007332CC" w:rsidP="00EB319C">
            <w:pPr>
              <w:keepNext/>
              <w:rPr>
                <w:rFonts w:ascii="Calibri" w:hAnsi="Calibri"/>
                <w:color w:val="000000"/>
                <w:sz w:val="22"/>
                <w:szCs w:val="22"/>
              </w:rPr>
            </w:pPr>
          </w:p>
        </w:tc>
        <w:tc>
          <w:tcPr>
            <w:tcW w:w="2583" w:type="dxa"/>
            <w:tcBorders>
              <w:top w:val="single" w:sz="12" w:space="0" w:color="FFFFFF" w:themeColor="background1"/>
              <w:bottom w:val="single" w:sz="12" w:space="0" w:color="FFFFFF" w:themeColor="background1"/>
            </w:tcBorders>
            <w:shd w:val="clear" w:color="auto" w:fill="F1E4C5"/>
            <w:noWrap/>
            <w:vAlign w:val="center"/>
            <w:hideMark/>
          </w:tcPr>
          <w:p w14:paraId="5A586794" w14:textId="77777777" w:rsidR="007332CC" w:rsidRPr="00E943DE" w:rsidRDefault="007332CC" w:rsidP="00EB319C">
            <w:pPr>
              <w:keepNext/>
              <w:rPr>
                <w:rFonts w:ascii="Arial" w:hAnsi="Arial" w:cs="Arial"/>
                <w:b/>
                <w:bCs/>
                <w:color w:val="222222"/>
                <w:sz w:val="19"/>
                <w:szCs w:val="19"/>
              </w:rPr>
            </w:pPr>
            <w:r w:rsidRPr="00E943DE">
              <w:rPr>
                <w:rFonts w:ascii="Arial" w:hAnsi="Arial" w:cs="Arial"/>
                <w:b/>
                <w:bCs/>
                <w:color w:val="222222"/>
                <w:sz w:val="19"/>
                <w:szCs w:val="19"/>
              </w:rPr>
              <w:t xml:space="preserve">Modoc </w:t>
            </w:r>
          </w:p>
        </w:tc>
        <w:tc>
          <w:tcPr>
            <w:tcW w:w="1747" w:type="dxa"/>
            <w:tcBorders>
              <w:top w:val="single" w:sz="12" w:space="0" w:color="FFFFFF" w:themeColor="background1"/>
              <w:bottom w:val="single" w:sz="12" w:space="0" w:color="FFFFFF" w:themeColor="background1"/>
            </w:tcBorders>
            <w:shd w:val="clear" w:color="auto" w:fill="F2F2F2" w:themeFill="background1" w:themeFillShade="F2"/>
            <w:noWrap/>
            <w:vAlign w:val="center"/>
            <w:hideMark/>
          </w:tcPr>
          <w:p w14:paraId="0C8A7814" w14:textId="408DC03D" w:rsidR="007332CC" w:rsidRPr="00E943DE" w:rsidRDefault="00B62E6E" w:rsidP="00EB319C">
            <w:pPr>
              <w:keepNext/>
              <w:jc w:val="right"/>
              <w:rPr>
                <w:rFonts w:ascii="Arial" w:hAnsi="Arial" w:cs="Arial"/>
                <w:color w:val="222222"/>
                <w:sz w:val="19"/>
                <w:szCs w:val="19"/>
              </w:rPr>
            </w:pPr>
            <w:r>
              <w:rPr>
                <w:rFonts w:ascii="Arial" w:hAnsi="Arial" w:cs="Arial"/>
                <w:color w:val="222222"/>
                <w:sz w:val="19"/>
                <w:szCs w:val="19"/>
              </w:rPr>
              <w:t xml:space="preserve">9,612 </w:t>
            </w:r>
          </w:p>
        </w:tc>
      </w:tr>
      <w:tr w:rsidR="007332CC" w:rsidRPr="00E943DE" w14:paraId="22A1B882" w14:textId="77777777" w:rsidTr="006D2041">
        <w:trPr>
          <w:trHeight w:val="288"/>
        </w:trPr>
        <w:tc>
          <w:tcPr>
            <w:tcW w:w="2815" w:type="dxa"/>
            <w:tcBorders>
              <w:top w:val="single" w:sz="12" w:space="0" w:color="FFFFFF" w:themeColor="background1"/>
              <w:bottom w:val="single" w:sz="12" w:space="0" w:color="FFFFFF" w:themeColor="background1"/>
            </w:tcBorders>
            <w:shd w:val="clear" w:color="auto" w:fill="F1E4C5"/>
            <w:vAlign w:val="center"/>
            <w:hideMark/>
          </w:tcPr>
          <w:p w14:paraId="5FDE2997" w14:textId="77777777" w:rsidR="007332CC" w:rsidRPr="00E943DE" w:rsidRDefault="007332CC" w:rsidP="00EB319C">
            <w:pPr>
              <w:keepNext/>
              <w:rPr>
                <w:rFonts w:ascii="Arial" w:hAnsi="Arial" w:cs="Arial"/>
                <w:b/>
                <w:bCs/>
                <w:color w:val="222222"/>
                <w:sz w:val="19"/>
                <w:szCs w:val="19"/>
              </w:rPr>
            </w:pPr>
            <w:r w:rsidRPr="00E943DE">
              <w:rPr>
                <w:rFonts w:ascii="Arial" w:hAnsi="Arial" w:cs="Arial"/>
                <w:b/>
                <w:bCs/>
                <w:color w:val="222222"/>
                <w:sz w:val="19"/>
                <w:szCs w:val="19"/>
              </w:rPr>
              <w:t>Calaveras</w:t>
            </w:r>
          </w:p>
        </w:tc>
        <w:tc>
          <w:tcPr>
            <w:tcW w:w="1774" w:type="dxa"/>
            <w:tcBorders>
              <w:top w:val="single" w:sz="12" w:space="0" w:color="FFFFFF" w:themeColor="background1"/>
              <w:bottom w:val="single" w:sz="12" w:space="0" w:color="FFFFFF" w:themeColor="background1"/>
            </w:tcBorders>
            <w:shd w:val="clear" w:color="000000" w:fill="F2F2F2" w:themeFill="background1" w:themeFillShade="F2"/>
            <w:vAlign w:val="center"/>
            <w:hideMark/>
          </w:tcPr>
          <w:p w14:paraId="68EE6F6D" w14:textId="1914AC05" w:rsidR="007332CC" w:rsidRPr="00E943DE" w:rsidRDefault="00801C6D" w:rsidP="00EB319C">
            <w:pPr>
              <w:keepNext/>
              <w:jc w:val="right"/>
              <w:rPr>
                <w:rFonts w:ascii="Arial" w:hAnsi="Arial" w:cs="Arial"/>
                <w:color w:val="222222"/>
                <w:sz w:val="19"/>
                <w:szCs w:val="19"/>
              </w:rPr>
            </w:pPr>
            <w:r>
              <w:rPr>
                <w:rFonts w:ascii="Arial" w:hAnsi="Arial" w:cs="Arial"/>
                <w:color w:val="222222"/>
                <w:sz w:val="19"/>
                <w:szCs w:val="19"/>
              </w:rPr>
              <w:t xml:space="preserve">45,157 </w:t>
            </w:r>
          </w:p>
        </w:tc>
        <w:tc>
          <w:tcPr>
            <w:tcW w:w="431" w:type="dxa"/>
            <w:tcBorders>
              <w:top w:val="single" w:sz="12" w:space="0" w:color="FFFFFF" w:themeColor="background1"/>
              <w:bottom w:val="single" w:sz="12" w:space="0" w:color="FFFFFF" w:themeColor="background1"/>
            </w:tcBorders>
            <w:shd w:val="clear" w:color="auto" w:fill="auto"/>
            <w:noWrap/>
            <w:vAlign w:val="bottom"/>
            <w:hideMark/>
          </w:tcPr>
          <w:p w14:paraId="1E35A62E" w14:textId="77777777" w:rsidR="007332CC" w:rsidRPr="00E943DE" w:rsidRDefault="007332CC" w:rsidP="00EB319C">
            <w:pPr>
              <w:keepNext/>
              <w:rPr>
                <w:rFonts w:ascii="Calibri" w:hAnsi="Calibri"/>
                <w:color w:val="000000"/>
                <w:sz w:val="22"/>
                <w:szCs w:val="22"/>
              </w:rPr>
            </w:pPr>
          </w:p>
        </w:tc>
        <w:tc>
          <w:tcPr>
            <w:tcW w:w="2583" w:type="dxa"/>
            <w:tcBorders>
              <w:top w:val="single" w:sz="12" w:space="0" w:color="FFFFFF" w:themeColor="background1"/>
              <w:bottom w:val="single" w:sz="12" w:space="0" w:color="FFFFFF" w:themeColor="background1"/>
            </w:tcBorders>
            <w:shd w:val="clear" w:color="auto" w:fill="F1E4C5"/>
            <w:noWrap/>
            <w:vAlign w:val="center"/>
            <w:hideMark/>
          </w:tcPr>
          <w:p w14:paraId="0B34F6AD" w14:textId="77777777" w:rsidR="007332CC" w:rsidRPr="00E943DE" w:rsidRDefault="007332CC" w:rsidP="00EB319C">
            <w:pPr>
              <w:keepNext/>
              <w:rPr>
                <w:rFonts w:ascii="Arial" w:hAnsi="Arial" w:cs="Arial"/>
                <w:b/>
                <w:bCs/>
                <w:color w:val="222222"/>
                <w:sz w:val="19"/>
                <w:szCs w:val="19"/>
              </w:rPr>
            </w:pPr>
            <w:r w:rsidRPr="00E943DE">
              <w:rPr>
                <w:rFonts w:ascii="Arial" w:hAnsi="Arial" w:cs="Arial"/>
                <w:b/>
                <w:bCs/>
                <w:color w:val="222222"/>
                <w:sz w:val="19"/>
                <w:szCs w:val="19"/>
              </w:rPr>
              <w:t>Mono</w:t>
            </w:r>
          </w:p>
        </w:tc>
        <w:tc>
          <w:tcPr>
            <w:tcW w:w="1747" w:type="dxa"/>
            <w:tcBorders>
              <w:top w:val="single" w:sz="12" w:space="0" w:color="FFFFFF" w:themeColor="background1"/>
              <w:bottom w:val="single" w:sz="12" w:space="0" w:color="FFFFFF" w:themeColor="background1"/>
            </w:tcBorders>
            <w:shd w:val="clear" w:color="auto" w:fill="F2F2F2" w:themeFill="background1" w:themeFillShade="F2"/>
            <w:noWrap/>
            <w:vAlign w:val="center"/>
            <w:hideMark/>
          </w:tcPr>
          <w:p w14:paraId="09E7F4A9" w14:textId="4917F6B6" w:rsidR="007332CC" w:rsidRPr="00E943DE" w:rsidRDefault="00B62E6E" w:rsidP="00EB319C">
            <w:pPr>
              <w:keepNext/>
              <w:jc w:val="right"/>
              <w:rPr>
                <w:rFonts w:ascii="Arial" w:hAnsi="Arial" w:cs="Arial"/>
                <w:color w:val="222222"/>
                <w:sz w:val="19"/>
                <w:szCs w:val="19"/>
              </w:rPr>
            </w:pPr>
            <w:r>
              <w:rPr>
                <w:rFonts w:ascii="Arial" w:hAnsi="Arial" w:cs="Arial"/>
                <w:color w:val="222222"/>
                <w:sz w:val="19"/>
                <w:szCs w:val="19"/>
              </w:rPr>
              <w:t xml:space="preserve">13,822 </w:t>
            </w:r>
          </w:p>
        </w:tc>
      </w:tr>
      <w:tr w:rsidR="007332CC" w:rsidRPr="00E943DE" w14:paraId="63106401" w14:textId="77777777" w:rsidTr="006D2041">
        <w:trPr>
          <w:trHeight w:val="288"/>
        </w:trPr>
        <w:tc>
          <w:tcPr>
            <w:tcW w:w="2815" w:type="dxa"/>
            <w:tcBorders>
              <w:top w:val="single" w:sz="12" w:space="0" w:color="FFFFFF" w:themeColor="background1"/>
              <w:bottom w:val="single" w:sz="12" w:space="0" w:color="FFFFFF" w:themeColor="background1"/>
            </w:tcBorders>
            <w:shd w:val="clear" w:color="auto" w:fill="F1E4C5"/>
            <w:vAlign w:val="center"/>
            <w:hideMark/>
          </w:tcPr>
          <w:p w14:paraId="31302726" w14:textId="77777777" w:rsidR="007332CC" w:rsidRPr="00E943DE" w:rsidRDefault="007332CC" w:rsidP="00EB319C">
            <w:pPr>
              <w:keepNext/>
              <w:rPr>
                <w:rFonts w:ascii="Arial" w:hAnsi="Arial" w:cs="Arial"/>
                <w:b/>
                <w:bCs/>
                <w:color w:val="222222"/>
                <w:sz w:val="19"/>
                <w:szCs w:val="19"/>
              </w:rPr>
            </w:pPr>
            <w:r w:rsidRPr="00E943DE">
              <w:rPr>
                <w:rFonts w:ascii="Arial" w:hAnsi="Arial" w:cs="Arial"/>
                <w:b/>
                <w:bCs/>
                <w:color w:val="222222"/>
                <w:sz w:val="19"/>
                <w:szCs w:val="19"/>
              </w:rPr>
              <w:t>Colusa</w:t>
            </w:r>
          </w:p>
        </w:tc>
        <w:tc>
          <w:tcPr>
            <w:tcW w:w="1774" w:type="dxa"/>
            <w:tcBorders>
              <w:top w:val="single" w:sz="12" w:space="0" w:color="FFFFFF" w:themeColor="background1"/>
              <w:bottom w:val="single" w:sz="12" w:space="0" w:color="FFFFFF" w:themeColor="background1"/>
            </w:tcBorders>
            <w:shd w:val="clear" w:color="000000" w:fill="F2F2F2" w:themeFill="background1" w:themeFillShade="F2"/>
            <w:vAlign w:val="center"/>
            <w:hideMark/>
          </w:tcPr>
          <w:p w14:paraId="1F5AA111" w14:textId="3760751E" w:rsidR="007332CC" w:rsidRPr="00E943DE" w:rsidRDefault="00801C6D" w:rsidP="00EB319C">
            <w:pPr>
              <w:keepNext/>
              <w:jc w:val="right"/>
              <w:rPr>
                <w:rFonts w:ascii="Arial" w:hAnsi="Arial" w:cs="Arial"/>
                <w:color w:val="222222"/>
                <w:sz w:val="19"/>
                <w:szCs w:val="19"/>
              </w:rPr>
            </w:pPr>
            <w:r>
              <w:rPr>
                <w:rFonts w:ascii="Arial" w:hAnsi="Arial" w:cs="Arial"/>
                <w:color w:val="222222"/>
                <w:sz w:val="19"/>
                <w:szCs w:val="19"/>
              </w:rPr>
              <w:t xml:space="preserve">22,088 </w:t>
            </w:r>
          </w:p>
        </w:tc>
        <w:tc>
          <w:tcPr>
            <w:tcW w:w="431" w:type="dxa"/>
            <w:tcBorders>
              <w:top w:val="single" w:sz="12" w:space="0" w:color="FFFFFF" w:themeColor="background1"/>
              <w:bottom w:val="single" w:sz="12" w:space="0" w:color="FFFFFF" w:themeColor="background1"/>
            </w:tcBorders>
            <w:shd w:val="clear" w:color="auto" w:fill="auto"/>
            <w:noWrap/>
            <w:vAlign w:val="bottom"/>
            <w:hideMark/>
          </w:tcPr>
          <w:p w14:paraId="72E1CEDB" w14:textId="77777777" w:rsidR="007332CC" w:rsidRPr="00E943DE" w:rsidRDefault="007332CC" w:rsidP="00EB319C">
            <w:pPr>
              <w:keepNext/>
              <w:rPr>
                <w:rFonts w:ascii="Calibri" w:hAnsi="Calibri"/>
                <w:color w:val="000000"/>
                <w:sz w:val="22"/>
                <w:szCs w:val="22"/>
              </w:rPr>
            </w:pPr>
          </w:p>
        </w:tc>
        <w:tc>
          <w:tcPr>
            <w:tcW w:w="2583" w:type="dxa"/>
            <w:tcBorders>
              <w:top w:val="single" w:sz="12" w:space="0" w:color="FFFFFF" w:themeColor="background1"/>
              <w:bottom w:val="single" w:sz="12" w:space="0" w:color="FFFFFF" w:themeColor="background1"/>
            </w:tcBorders>
            <w:shd w:val="clear" w:color="auto" w:fill="F1E4C5"/>
            <w:noWrap/>
            <w:vAlign w:val="center"/>
            <w:hideMark/>
          </w:tcPr>
          <w:p w14:paraId="5BC9A4EA" w14:textId="77777777" w:rsidR="007332CC" w:rsidRPr="00E943DE" w:rsidRDefault="007332CC" w:rsidP="00EB319C">
            <w:pPr>
              <w:keepNext/>
              <w:rPr>
                <w:rFonts w:ascii="Arial" w:hAnsi="Arial" w:cs="Arial"/>
                <w:b/>
                <w:bCs/>
                <w:color w:val="222222"/>
                <w:sz w:val="19"/>
                <w:szCs w:val="19"/>
              </w:rPr>
            </w:pPr>
            <w:r w:rsidRPr="00E943DE">
              <w:rPr>
                <w:rFonts w:ascii="Arial" w:hAnsi="Arial" w:cs="Arial"/>
                <w:b/>
                <w:bCs/>
                <w:color w:val="222222"/>
                <w:sz w:val="19"/>
                <w:szCs w:val="19"/>
              </w:rPr>
              <w:t>Napa</w:t>
            </w:r>
          </w:p>
        </w:tc>
        <w:tc>
          <w:tcPr>
            <w:tcW w:w="1747" w:type="dxa"/>
            <w:tcBorders>
              <w:top w:val="single" w:sz="12" w:space="0" w:color="FFFFFF" w:themeColor="background1"/>
              <w:bottom w:val="single" w:sz="12" w:space="0" w:color="FFFFFF" w:themeColor="background1"/>
            </w:tcBorders>
            <w:shd w:val="clear" w:color="auto" w:fill="F2F2F2" w:themeFill="background1" w:themeFillShade="F2"/>
            <w:noWrap/>
            <w:vAlign w:val="center"/>
            <w:hideMark/>
          </w:tcPr>
          <w:p w14:paraId="61C87A80" w14:textId="0A79C0F1" w:rsidR="007332CC" w:rsidRPr="00E943DE" w:rsidRDefault="00B62E6E" w:rsidP="00EB319C">
            <w:pPr>
              <w:keepNext/>
              <w:jc w:val="right"/>
              <w:rPr>
                <w:rFonts w:ascii="Arial" w:hAnsi="Arial" w:cs="Arial"/>
                <w:color w:val="222222"/>
                <w:sz w:val="19"/>
                <w:szCs w:val="19"/>
              </w:rPr>
            </w:pPr>
            <w:r>
              <w:rPr>
                <w:rFonts w:ascii="Arial" w:hAnsi="Arial" w:cs="Arial"/>
                <w:color w:val="222222"/>
                <w:sz w:val="19"/>
                <w:szCs w:val="19"/>
              </w:rPr>
              <w:t xml:space="preserve">141,294 </w:t>
            </w:r>
          </w:p>
        </w:tc>
      </w:tr>
      <w:tr w:rsidR="007332CC" w:rsidRPr="00E943DE" w14:paraId="6A7A5EAA" w14:textId="77777777" w:rsidTr="006D2041">
        <w:trPr>
          <w:trHeight w:val="288"/>
        </w:trPr>
        <w:tc>
          <w:tcPr>
            <w:tcW w:w="2815" w:type="dxa"/>
            <w:tcBorders>
              <w:top w:val="single" w:sz="12" w:space="0" w:color="FFFFFF" w:themeColor="background1"/>
              <w:bottom w:val="single" w:sz="12" w:space="0" w:color="FFFFFF" w:themeColor="background1"/>
            </w:tcBorders>
            <w:shd w:val="clear" w:color="auto" w:fill="F1E4C5"/>
            <w:vAlign w:val="center"/>
            <w:hideMark/>
          </w:tcPr>
          <w:p w14:paraId="06D95C99" w14:textId="77777777" w:rsidR="007332CC" w:rsidRPr="00E943DE" w:rsidRDefault="007332CC" w:rsidP="00EB319C">
            <w:pPr>
              <w:keepNext/>
              <w:rPr>
                <w:rFonts w:ascii="Arial" w:hAnsi="Arial" w:cs="Arial"/>
                <w:b/>
                <w:bCs/>
                <w:color w:val="222222"/>
                <w:sz w:val="19"/>
                <w:szCs w:val="19"/>
              </w:rPr>
            </w:pPr>
            <w:r w:rsidRPr="00E943DE">
              <w:rPr>
                <w:rFonts w:ascii="Arial" w:hAnsi="Arial" w:cs="Arial"/>
                <w:b/>
                <w:bCs/>
                <w:color w:val="222222"/>
                <w:sz w:val="19"/>
                <w:szCs w:val="19"/>
              </w:rPr>
              <w:t>Del Norte</w:t>
            </w:r>
          </w:p>
        </w:tc>
        <w:tc>
          <w:tcPr>
            <w:tcW w:w="1774" w:type="dxa"/>
            <w:tcBorders>
              <w:top w:val="single" w:sz="12" w:space="0" w:color="FFFFFF" w:themeColor="background1"/>
              <w:bottom w:val="single" w:sz="12" w:space="0" w:color="FFFFFF" w:themeColor="background1"/>
            </w:tcBorders>
            <w:shd w:val="clear" w:color="000000" w:fill="F2F2F2" w:themeFill="background1" w:themeFillShade="F2"/>
            <w:vAlign w:val="center"/>
            <w:hideMark/>
          </w:tcPr>
          <w:p w14:paraId="5BC21214" w14:textId="7BEB8423" w:rsidR="007332CC" w:rsidRPr="00E943DE" w:rsidRDefault="00801C6D" w:rsidP="00EB319C">
            <w:pPr>
              <w:keepNext/>
              <w:jc w:val="right"/>
              <w:rPr>
                <w:rFonts w:ascii="Arial" w:hAnsi="Arial" w:cs="Arial"/>
                <w:color w:val="222222"/>
                <w:sz w:val="19"/>
                <w:szCs w:val="19"/>
              </w:rPr>
            </w:pPr>
            <w:r>
              <w:rPr>
                <w:rFonts w:ascii="Arial" w:hAnsi="Arial" w:cs="Arial"/>
                <w:color w:val="222222"/>
                <w:sz w:val="19"/>
                <w:szCs w:val="19"/>
              </w:rPr>
              <w:t xml:space="preserve">27,221 </w:t>
            </w:r>
          </w:p>
        </w:tc>
        <w:tc>
          <w:tcPr>
            <w:tcW w:w="431" w:type="dxa"/>
            <w:tcBorders>
              <w:top w:val="single" w:sz="12" w:space="0" w:color="FFFFFF" w:themeColor="background1"/>
              <w:bottom w:val="single" w:sz="12" w:space="0" w:color="FFFFFF" w:themeColor="background1"/>
            </w:tcBorders>
            <w:shd w:val="clear" w:color="auto" w:fill="auto"/>
            <w:noWrap/>
            <w:vAlign w:val="bottom"/>
            <w:hideMark/>
          </w:tcPr>
          <w:p w14:paraId="3F3C6175" w14:textId="77777777" w:rsidR="007332CC" w:rsidRPr="00E943DE" w:rsidRDefault="007332CC" w:rsidP="00EB319C">
            <w:pPr>
              <w:keepNext/>
              <w:rPr>
                <w:rFonts w:ascii="Calibri" w:hAnsi="Calibri"/>
                <w:color w:val="000000"/>
                <w:sz w:val="22"/>
                <w:szCs w:val="22"/>
              </w:rPr>
            </w:pPr>
          </w:p>
        </w:tc>
        <w:tc>
          <w:tcPr>
            <w:tcW w:w="2583" w:type="dxa"/>
            <w:tcBorders>
              <w:top w:val="single" w:sz="12" w:space="0" w:color="FFFFFF" w:themeColor="background1"/>
              <w:bottom w:val="single" w:sz="12" w:space="0" w:color="FFFFFF" w:themeColor="background1"/>
            </w:tcBorders>
            <w:shd w:val="clear" w:color="auto" w:fill="F1E4C5"/>
            <w:noWrap/>
            <w:vAlign w:val="center"/>
            <w:hideMark/>
          </w:tcPr>
          <w:p w14:paraId="0A739754" w14:textId="77777777" w:rsidR="007332CC" w:rsidRPr="00E943DE" w:rsidRDefault="007332CC" w:rsidP="00EB319C">
            <w:pPr>
              <w:keepNext/>
              <w:rPr>
                <w:rFonts w:ascii="Arial" w:hAnsi="Arial" w:cs="Arial"/>
                <w:b/>
                <w:bCs/>
                <w:color w:val="222222"/>
                <w:sz w:val="19"/>
                <w:szCs w:val="19"/>
              </w:rPr>
            </w:pPr>
            <w:r w:rsidRPr="00E943DE">
              <w:rPr>
                <w:rFonts w:ascii="Arial" w:hAnsi="Arial" w:cs="Arial"/>
                <w:b/>
                <w:bCs/>
                <w:color w:val="222222"/>
                <w:sz w:val="19"/>
                <w:szCs w:val="19"/>
              </w:rPr>
              <w:t>Nevada</w:t>
            </w:r>
          </w:p>
        </w:tc>
        <w:tc>
          <w:tcPr>
            <w:tcW w:w="1747" w:type="dxa"/>
            <w:tcBorders>
              <w:top w:val="single" w:sz="12" w:space="0" w:color="FFFFFF" w:themeColor="background1"/>
              <w:bottom w:val="single" w:sz="12" w:space="0" w:color="FFFFFF" w:themeColor="background1"/>
            </w:tcBorders>
            <w:shd w:val="clear" w:color="auto" w:fill="F2F2F2" w:themeFill="background1" w:themeFillShade="F2"/>
            <w:noWrap/>
            <w:vAlign w:val="center"/>
            <w:hideMark/>
          </w:tcPr>
          <w:p w14:paraId="0F81327B" w14:textId="15392176" w:rsidR="007332CC" w:rsidRPr="00E943DE" w:rsidRDefault="00B62E6E" w:rsidP="00EB319C">
            <w:pPr>
              <w:keepNext/>
              <w:jc w:val="right"/>
              <w:rPr>
                <w:rFonts w:ascii="Arial" w:hAnsi="Arial" w:cs="Arial"/>
                <w:color w:val="222222"/>
                <w:sz w:val="19"/>
                <w:szCs w:val="19"/>
              </w:rPr>
            </w:pPr>
            <w:r>
              <w:rPr>
                <w:rFonts w:ascii="Arial" w:hAnsi="Arial" w:cs="Arial"/>
                <w:color w:val="222222"/>
                <w:sz w:val="19"/>
                <w:szCs w:val="19"/>
              </w:rPr>
              <w:t xml:space="preserve">99,155 </w:t>
            </w:r>
          </w:p>
        </w:tc>
      </w:tr>
      <w:tr w:rsidR="007332CC" w:rsidRPr="00E943DE" w14:paraId="6DF82E66" w14:textId="77777777" w:rsidTr="006D2041">
        <w:trPr>
          <w:trHeight w:val="288"/>
        </w:trPr>
        <w:tc>
          <w:tcPr>
            <w:tcW w:w="2815" w:type="dxa"/>
            <w:tcBorders>
              <w:top w:val="single" w:sz="12" w:space="0" w:color="FFFFFF" w:themeColor="background1"/>
              <w:bottom w:val="single" w:sz="12" w:space="0" w:color="FFFFFF" w:themeColor="background1"/>
            </w:tcBorders>
            <w:shd w:val="clear" w:color="auto" w:fill="F1E4C5"/>
            <w:vAlign w:val="center"/>
            <w:hideMark/>
          </w:tcPr>
          <w:p w14:paraId="738E929F" w14:textId="77777777" w:rsidR="007332CC" w:rsidRPr="00E943DE" w:rsidRDefault="007332CC" w:rsidP="00EB319C">
            <w:pPr>
              <w:keepNext/>
              <w:rPr>
                <w:rFonts w:ascii="Arial" w:hAnsi="Arial" w:cs="Arial"/>
                <w:b/>
                <w:bCs/>
                <w:color w:val="222222"/>
                <w:sz w:val="19"/>
                <w:szCs w:val="19"/>
              </w:rPr>
            </w:pPr>
            <w:r w:rsidRPr="00E943DE">
              <w:rPr>
                <w:rFonts w:ascii="Arial" w:hAnsi="Arial" w:cs="Arial"/>
                <w:b/>
                <w:bCs/>
                <w:color w:val="222222"/>
                <w:sz w:val="19"/>
                <w:szCs w:val="19"/>
              </w:rPr>
              <w:t>El Dorado</w:t>
            </w:r>
          </w:p>
        </w:tc>
        <w:tc>
          <w:tcPr>
            <w:tcW w:w="1774" w:type="dxa"/>
            <w:tcBorders>
              <w:top w:val="single" w:sz="12" w:space="0" w:color="FFFFFF" w:themeColor="background1"/>
              <w:bottom w:val="single" w:sz="12" w:space="0" w:color="FFFFFF" w:themeColor="background1"/>
            </w:tcBorders>
            <w:shd w:val="clear" w:color="000000" w:fill="F2F2F2" w:themeFill="background1" w:themeFillShade="F2"/>
            <w:vAlign w:val="center"/>
            <w:hideMark/>
          </w:tcPr>
          <w:p w14:paraId="3F9BC90F" w14:textId="4BC57153" w:rsidR="007332CC" w:rsidRPr="00E943DE" w:rsidRDefault="00801C6D" w:rsidP="00EB319C">
            <w:pPr>
              <w:keepNext/>
              <w:jc w:val="right"/>
              <w:rPr>
                <w:rFonts w:ascii="Arial" w:hAnsi="Arial" w:cs="Arial"/>
                <w:color w:val="222222"/>
                <w:sz w:val="19"/>
                <w:szCs w:val="19"/>
              </w:rPr>
            </w:pPr>
            <w:r>
              <w:rPr>
                <w:rFonts w:ascii="Arial" w:hAnsi="Arial" w:cs="Arial"/>
                <w:color w:val="222222"/>
                <w:sz w:val="19"/>
                <w:szCs w:val="19"/>
              </w:rPr>
              <w:t xml:space="preserve">188,399 </w:t>
            </w:r>
          </w:p>
        </w:tc>
        <w:tc>
          <w:tcPr>
            <w:tcW w:w="431" w:type="dxa"/>
            <w:tcBorders>
              <w:top w:val="single" w:sz="12" w:space="0" w:color="FFFFFF" w:themeColor="background1"/>
              <w:bottom w:val="single" w:sz="12" w:space="0" w:color="FFFFFF" w:themeColor="background1"/>
            </w:tcBorders>
            <w:shd w:val="clear" w:color="auto" w:fill="auto"/>
            <w:noWrap/>
            <w:vAlign w:val="bottom"/>
            <w:hideMark/>
          </w:tcPr>
          <w:p w14:paraId="567D227C" w14:textId="77777777" w:rsidR="007332CC" w:rsidRPr="00E943DE" w:rsidRDefault="007332CC" w:rsidP="00EB319C">
            <w:pPr>
              <w:keepNext/>
              <w:rPr>
                <w:rFonts w:ascii="Calibri" w:hAnsi="Calibri"/>
                <w:color w:val="000000"/>
                <w:sz w:val="22"/>
                <w:szCs w:val="22"/>
              </w:rPr>
            </w:pPr>
          </w:p>
        </w:tc>
        <w:tc>
          <w:tcPr>
            <w:tcW w:w="2583" w:type="dxa"/>
            <w:tcBorders>
              <w:top w:val="single" w:sz="12" w:space="0" w:color="FFFFFF" w:themeColor="background1"/>
              <w:bottom w:val="single" w:sz="12" w:space="0" w:color="FFFFFF" w:themeColor="background1"/>
            </w:tcBorders>
            <w:shd w:val="clear" w:color="auto" w:fill="F1E4C5"/>
            <w:noWrap/>
            <w:vAlign w:val="center"/>
            <w:hideMark/>
          </w:tcPr>
          <w:p w14:paraId="19A0C751" w14:textId="77777777" w:rsidR="007332CC" w:rsidRPr="00E943DE" w:rsidRDefault="007332CC" w:rsidP="00EB319C">
            <w:pPr>
              <w:keepNext/>
              <w:rPr>
                <w:rFonts w:ascii="Arial" w:hAnsi="Arial" w:cs="Arial"/>
                <w:b/>
                <w:bCs/>
                <w:color w:val="222222"/>
                <w:sz w:val="19"/>
                <w:szCs w:val="19"/>
              </w:rPr>
            </w:pPr>
            <w:r w:rsidRPr="00E943DE">
              <w:rPr>
                <w:rFonts w:ascii="Arial" w:hAnsi="Arial" w:cs="Arial"/>
                <w:b/>
                <w:bCs/>
                <w:color w:val="222222"/>
                <w:sz w:val="19"/>
                <w:szCs w:val="19"/>
              </w:rPr>
              <w:t>Plumas</w:t>
            </w:r>
          </w:p>
        </w:tc>
        <w:tc>
          <w:tcPr>
            <w:tcW w:w="1747" w:type="dxa"/>
            <w:tcBorders>
              <w:top w:val="single" w:sz="12" w:space="0" w:color="FFFFFF" w:themeColor="background1"/>
              <w:bottom w:val="single" w:sz="12" w:space="0" w:color="FFFFFF" w:themeColor="background1"/>
            </w:tcBorders>
            <w:shd w:val="clear" w:color="auto" w:fill="F2F2F2" w:themeFill="background1" w:themeFillShade="F2"/>
            <w:noWrap/>
            <w:vAlign w:val="center"/>
            <w:hideMark/>
          </w:tcPr>
          <w:p w14:paraId="480B20DA" w14:textId="7099659A" w:rsidR="007332CC" w:rsidRPr="00E943DE" w:rsidRDefault="00B62E6E" w:rsidP="00EB319C">
            <w:pPr>
              <w:keepNext/>
              <w:jc w:val="right"/>
              <w:rPr>
                <w:rFonts w:ascii="Arial" w:hAnsi="Arial" w:cs="Arial"/>
                <w:color w:val="222222"/>
                <w:sz w:val="19"/>
                <w:szCs w:val="19"/>
              </w:rPr>
            </w:pPr>
            <w:r>
              <w:rPr>
                <w:rFonts w:ascii="Arial" w:hAnsi="Arial" w:cs="Arial"/>
                <w:color w:val="222222"/>
                <w:sz w:val="19"/>
                <w:szCs w:val="19"/>
              </w:rPr>
              <w:t xml:space="preserve">19,773 </w:t>
            </w:r>
          </w:p>
        </w:tc>
      </w:tr>
      <w:tr w:rsidR="007332CC" w:rsidRPr="00E943DE" w14:paraId="1095A0CE" w14:textId="77777777" w:rsidTr="006D2041">
        <w:trPr>
          <w:trHeight w:val="288"/>
        </w:trPr>
        <w:tc>
          <w:tcPr>
            <w:tcW w:w="2815" w:type="dxa"/>
            <w:tcBorders>
              <w:top w:val="single" w:sz="12" w:space="0" w:color="FFFFFF" w:themeColor="background1"/>
              <w:bottom w:val="single" w:sz="12" w:space="0" w:color="FFFFFF" w:themeColor="background1"/>
            </w:tcBorders>
            <w:shd w:val="clear" w:color="auto" w:fill="F1E4C5"/>
            <w:vAlign w:val="center"/>
            <w:hideMark/>
          </w:tcPr>
          <w:p w14:paraId="6518EBC6" w14:textId="77777777" w:rsidR="007332CC" w:rsidRPr="00E943DE" w:rsidRDefault="007332CC" w:rsidP="00EB319C">
            <w:pPr>
              <w:keepNext/>
              <w:rPr>
                <w:rFonts w:ascii="Arial" w:hAnsi="Arial" w:cs="Arial"/>
                <w:b/>
                <w:bCs/>
                <w:color w:val="222222"/>
                <w:sz w:val="19"/>
                <w:szCs w:val="19"/>
              </w:rPr>
            </w:pPr>
            <w:r w:rsidRPr="00E943DE">
              <w:rPr>
                <w:rFonts w:ascii="Arial" w:hAnsi="Arial" w:cs="Arial"/>
                <w:b/>
                <w:bCs/>
                <w:color w:val="222222"/>
                <w:sz w:val="19"/>
                <w:szCs w:val="19"/>
              </w:rPr>
              <w:t>Glenn</w:t>
            </w:r>
          </w:p>
        </w:tc>
        <w:tc>
          <w:tcPr>
            <w:tcW w:w="1774" w:type="dxa"/>
            <w:tcBorders>
              <w:top w:val="single" w:sz="12" w:space="0" w:color="FFFFFF" w:themeColor="background1"/>
              <w:bottom w:val="single" w:sz="12" w:space="0" w:color="FFFFFF" w:themeColor="background1"/>
            </w:tcBorders>
            <w:shd w:val="clear" w:color="000000" w:fill="F2F2F2" w:themeFill="background1" w:themeFillShade="F2"/>
            <w:vAlign w:val="center"/>
            <w:hideMark/>
          </w:tcPr>
          <w:p w14:paraId="0819FA5A" w14:textId="5098090F" w:rsidR="007332CC" w:rsidRPr="00E943DE" w:rsidRDefault="00801C6D" w:rsidP="00EB319C">
            <w:pPr>
              <w:keepNext/>
              <w:jc w:val="right"/>
              <w:rPr>
                <w:rFonts w:ascii="Arial" w:hAnsi="Arial" w:cs="Arial"/>
                <w:color w:val="222222"/>
                <w:sz w:val="19"/>
                <w:szCs w:val="19"/>
              </w:rPr>
            </w:pPr>
            <w:r>
              <w:rPr>
                <w:rFonts w:ascii="Arial" w:hAnsi="Arial" w:cs="Arial"/>
                <w:color w:val="222222"/>
                <w:sz w:val="19"/>
                <w:szCs w:val="19"/>
              </w:rPr>
              <w:t xml:space="preserve">28,796 </w:t>
            </w:r>
          </w:p>
        </w:tc>
        <w:tc>
          <w:tcPr>
            <w:tcW w:w="431" w:type="dxa"/>
            <w:tcBorders>
              <w:top w:val="single" w:sz="12" w:space="0" w:color="FFFFFF" w:themeColor="background1"/>
              <w:bottom w:val="single" w:sz="12" w:space="0" w:color="FFFFFF" w:themeColor="background1"/>
            </w:tcBorders>
            <w:shd w:val="clear" w:color="auto" w:fill="auto"/>
            <w:noWrap/>
            <w:vAlign w:val="bottom"/>
            <w:hideMark/>
          </w:tcPr>
          <w:p w14:paraId="67A605FE" w14:textId="77777777" w:rsidR="007332CC" w:rsidRPr="00E943DE" w:rsidRDefault="007332CC" w:rsidP="00EB319C">
            <w:pPr>
              <w:keepNext/>
              <w:rPr>
                <w:rFonts w:ascii="Calibri" w:hAnsi="Calibri"/>
                <w:color w:val="000000"/>
                <w:sz w:val="22"/>
                <w:szCs w:val="22"/>
              </w:rPr>
            </w:pPr>
          </w:p>
        </w:tc>
        <w:tc>
          <w:tcPr>
            <w:tcW w:w="2583" w:type="dxa"/>
            <w:tcBorders>
              <w:top w:val="single" w:sz="12" w:space="0" w:color="FFFFFF" w:themeColor="background1"/>
              <w:bottom w:val="single" w:sz="12" w:space="0" w:color="FFFFFF" w:themeColor="background1"/>
            </w:tcBorders>
            <w:shd w:val="clear" w:color="auto" w:fill="F1E4C5"/>
            <w:noWrap/>
            <w:vAlign w:val="center"/>
            <w:hideMark/>
          </w:tcPr>
          <w:p w14:paraId="6740BD0F" w14:textId="77777777" w:rsidR="007332CC" w:rsidRPr="00E943DE" w:rsidRDefault="007332CC" w:rsidP="00EB319C">
            <w:pPr>
              <w:keepNext/>
              <w:rPr>
                <w:rFonts w:ascii="Arial" w:hAnsi="Arial" w:cs="Arial"/>
                <w:b/>
                <w:bCs/>
                <w:color w:val="222222"/>
                <w:sz w:val="19"/>
                <w:szCs w:val="19"/>
              </w:rPr>
            </w:pPr>
            <w:r w:rsidRPr="00E943DE">
              <w:rPr>
                <w:rFonts w:ascii="Arial" w:hAnsi="Arial" w:cs="Arial"/>
                <w:b/>
                <w:bCs/>
                <w:color w:val="222222"/>
                <w:sz w:val="19"/>
                <w:szCs w:val="19"/>
              </w:rPr>
              <w:t>San Benito</w:t>
            </w:r>
          </w:p>
        </w:tc>
        <w:tc>
          <w:tcPr>
            <w:tcW w:w="1747" w:type="dxa"/>
            <w:tcBorders>
              <w:top w:val="single" w:sz="12" w:space="0" w:color="FFFFFF" w:themeColor="background1"/>
              <w:bottom w:val="single" w:sz="12" w:space="0" w:color="FFFFFF" w:themeColor="background1"/>
            </w:tcBorders>
            <w:shd w:val="clear" w:color="auto" w:fill="F2F2F2" w:themeFill="background1" w:themeFillShade="F2"/>
            <w:noWrap/>
            <w:vAlign w:val="center"/>
            <w:hideMark/>
          </w:tcPr>
          <w:p w14:paraId="39A1D5D8" w14:textId="73A055F8" w:rsidR="007332CC" w:rsidRPr="00E943DE" w:rsidRDefault="00B62E6E" w:rsidP="00EB319C">
            <w:pPr>
              <w:keepNext/>
              <w:jc w:val="right"/>
              <w:rPr>
                <w:rFonts w:ascii="Arial" w:hAnsi="Arial" w:cs="Arial"/>
                <w:color w:val="222222"/>
                <w:sz w:val="19"/>
                <w:szCs w:val="19"/>
              </w:rPr>
            </w:pPr>
            <w:r>
              <w:rPr>
                <w:rFonts w:ascii="Arial" w:hAnsi="Arial" w:cs="Arial"/>
                <w:color w:val="222222"/>
                <w:sz w:val="19"/>
                <w:szCs w:val="19"/>
              </w:rPr>
              <w:t xml:space="preserve">57,088 </w:t>
            </w:r>
          </w:p>
        </w:tc>
      </w:tr>
      <w:tr w:rsidR="007332CC" w:rsidRPr="00E943DE" w14:paraId="05254069" w14:textId="77777777" w:rsidTr="006D2041">
        <w:trPr>
          <w:trHeight w:val="288"/>
        </w:trPr>
        <w:tc>
          <w:tcPr>
            <w:tcW w:w="2815" w:type="dxa"/>
            <w:tcBorders>
              <w:top w:val="single" w:sz="12" w:space="0" w:color="FFFFFF" w:themeColor="background1"/>
              <w:bottom w:val="single" w:sz="12" w:space="0" w:color="FFFFFF" w:themeColor="background1"/>
            </w:tcBorders>
            <w:shd w:val="clear" w:color="auto" w:fill="F1E4C5"/>
            <w:vAlign w:val="center"/>
            <w:hideMark/>
          </w:tcPr>
          <w:p w14:paraId="5746B070" w14:textId="77777777" w:rsidR="007332CC" w:rsidRPr="00E943DE" w:rsidRDefault="007332CC" w:rsidP="00EB319C">
            <w:pPr>
              <w:keepNext/>
              <w:rPr>
                <w:rFonts w:ascii="Arial" w:hAnsi="Arial" w:cs="Arial"/>
                <w:b/>
                <w:bCs/>
                <w:color w:val="222222"/>
                <w:sz w:val="19"/>
                <w:szCs w:val="19"/>
              </w:rPr>
            </w:pPr>
            <w:r w:rsidRPr="00E943DE">
              <w:rPr>
                <w:rFonts w:ascii="Arial" w:hAnsi="Arial" w:cs="Arial"/>
                <w:b/>
                <w:bCs/>
                <w:color w:val="222222"/>
                <w:sz w:val="19"/>
                <w:szCs w:val="19"/>
              </w:rPr>
              <w:t>Humboldt</w:t>
            </w:r>
          </w:p>
        </w:tc>
        <w:tc>
          <w:tcPr>
            <w:tcW w:w="1774" w:type="dxa"/>
            <w:tcBorders>
              <w:top w:val="single" w:sz="12" w:space="0" w:color="FFFFFF" w:themeColor="background1"/>
              <w:bottom w:val="single" w:sz="12" w:space="0" w:color="FFFFFF" w:themeColor="background1"/>
            </w:tcBorders>
            <w:shd w:val="clear" w:color="000000" w:fill="F2F2F2" w:themeFill="background1" w:themeFillShade="F2"/>
            <w:vAlign w:val="center"/>
            <w:hideMark/>
          </w:tcPr>
          <w:p w14:paraId="4DEB9BF8" w14:textId="690EFCE8" w:rsidR="007332CC" w:rsidRPr="00E943DE" w:rsidRDefault="00801C6D" w:rsidP="00EB319C">
            <w:pPr>
              <w:keepNext/>
              <w:jc w:val="right"/>
              <w:rPr>
                <w:rFonts w:ascii="Arial" w:hAnsi="Arial" w:cs="Arial"/>
                <w:color w:val="222222"/>
                <w:sz w:val="19"/>
                <w:szCs w:val="19"/>
              </w:rPr>
            </w:pPr>
            <w:r>
              <w:rPr>
                <w:rFonts w:ascii="Arial" w:hAnsi="Arial" w:cs="Arial"/>
                <w:color w:val="222222"/>
                <w:sz w:val="19"/>
                <w:szCs w:val="19"/>
              </w:rPr>
              <w:t xml:space="preserve">136,002 </w:t>
            </w:r>
          </w:p>
        </w:tc>
        <w:tc>
          <w:tcPr>
            <w:tcW w:w="431" w:type="dxa"/>
            <w:tcBorders>
              <w:top w:val="single" w:sz="12" w:space="0" w:color="FFFFFF" w:themeColor="background1"/>
              <w:bottom w:val="single" w:sz="12" w:space="0" w:color="FFFFFF" w:themeColor="background1"/>
            </w:tcBorders>
            <w:shd w:val="clear" w:color="auto" w:fill="auto"/>
            <w:noWrap/>
            <w:vAlign w:val="bottom"/>
            <w:hideMark/>
          </w:tcPr>
          <w:p w14:paraId="62CB466B" w14:textId="77777777" w:rsidR="007332CC" w:rsidRPr="00E943DE" w:rsidRDefault="007332CC" w:rsidP="00EB319C">
            <w:pPr>
              <w:keepNext/>
              <w:rPr>
                <w:rFonts w:ascii="Calibri" w:hAnsi="Calibri"/>
                <w:color w:val="000000"/>
                <w:sz w:val="22"/>
                <w:szCs w:val="22"/>
              </w:rPr>
            </w:pPr>
          </w:p>
        </w:tc>
        <w:tc>
          <w:tcPr>
            <w:tcW w:w="2583" w:type="dxa"/>
            <w:tcBorders>
              <w:top w:val="single" w:sz="12" w:space="0" w:color="FFFFFF" w:themeColor="background1"/>
              <w:bottom w:val="single" w:sz="12" w:space="0" w:color="FFFFFF" w:themeColor="background1"/>
            </w:tcBorders>
            <w:shd w:val="clear" w:color="auto" w:fill="F1E4C5"/>
            <w:noWrap/>
            <w:vAlign w:val="center"/>
            <w:hideMark/>
          </w:tcPr>
          <w:p w14:paraId="2B596218" w14:textId="77777777" w:rsidR="007332CC" w:rsidRPr="008254E4" w:rsidRDefault="007332CC" w:rsidP="00EB319C">
            <w:pPr>
              <w:keepNext/>
              <w:rPr>
                <w:rFonts w:ascii="Arial" w:hAnsi="Arial" w:cs="Arial"/>
                <w:b/>
                <w:bCs/>
                <w:color w:val="222222"/>
                <w:sz w:val="19"/>
                <w:szCs w:val="19"/>
              </w:rPr>
            </w:pPr>
            <w:r w:rsidRPr="00E943DE">
              <w:rPr>
                <w:rFonts w:ascii="Arial" w:hAnsi="Arial" w:cs="Arial"/>
                <w:b/>
                <w:bCs/>
                <w:color w:val="222222"/>
                <w:sz w:val="19"/>
                <w:szCs w:val="19"/>
              </w:rPr>
              <w:t>Shasta</w:t>
            </w:r>
          </w:p>
        </w:tc>
        <w:tc>
          <w:tcPr>
            <w:tcW w:w="1747" w:type="dxa"/>
            <w:tcBorders>
              <w:top w:val="single" w:sz="12" w:space="0" w:color="FFFFFF" w:themeColor="background1"/>
              <w:bottom w:val="single" w:sz="12" w:space="0" w:color="FFFFFF" w:themeColor="background1"/>
            </w:tcBorders>
            <w:shd w:val="clear" w:color="auto" w:fill="F2F2F2" w:themeFill="background1" w:themeFillShade="F2"/>
            <w:noWrap/>
            <w:vAlign w:val="center"/>
            <w:hideMark/>
          </w:tcPr>
          <w:p w14:paraId="1F1509CA" w14:textId="7F094D2F" w:rsidR="007332CC" w:rsidRPr="00E943DE" w:rsidRDefault="00B62E6E" w:rsidP="00EB319C">
            <w:pPr>
              <w:keepNext/>
              <w:jc w:val="right"/>
              <w:rPr>
                <w:rFonts w:ascii="Calibri" w:hAnsi="Calibri"/>
                <w:color w:val="000000"/>
                <w:sz w:val="22"/>
                <w:szCs w:val="22"/>
              </w:rPr>
            </w:pPr>
            <w:r>
              <w:rPr>
                <w:rFonts w:ascii="Arial" w:hAnsi="Arial" w:cs="Arial"/>
                <w:color w:val="222222"/>
                <w:sz w:val="19"/>
                <w:szCs w:val="19"/>
              </w:rPr>
              <w:t xml:space="preserve">178,271 </w:t>
            </w:r>
          </w:p>
        </w:tc>
      </w:tr>
      <w:tr w:rsidR="007332CC" w:rsidRPr="00E943DE" w14:paraId="11220B4C" w14:textId="77777777" w:rsidTr="006D2041">
        <w:trPr>
          <w:trHeight w:val="288"/>
        </w:trPr>
        <w:tc>
          <w:tcPr>
            <w:tcW w:w="2815" w:type="dxa"/>
            <w:tcBorders>
              <w:top w:val="single" w:sz="12" w:space="0" w:color="FFFFFF" w:themeColor="background1"/>
              <w:bottom w:val="single" w:sz="12" w:space="0" w:color="FFFFFF" w:themeColor="background1"/>
            </w:tcBorders>
            <w:shd w:val="clear" w:color="auto" w:fill="F1E4C5"/>
            <w:vAlign w:val="center"/>
            <w:hideMark/>
          </w:tcPr>
          <w:p w14:paraId="0124AE33" w14:textId="77777777" w:rsidR="007332CC" w:rsidRPr="00E943DE" w:rsidRDefault="007332CC" w:rsidP="00EB319C">
            <w:pPr>
              <w:keepNext/>
              <w:rPr>
                <w:rFonts w:ascii="Arial" w:hAnsi="Arial" w:cs="Arial"/>
                <w:b/>
                <w:bCs/>
                <w:color w:val="222222"/>
                <w:sz w:val="19"/>
                <w:szCs w:val="19"/>
              </w:rPr>
            </w:pPr>
            <w:r w:rsidRPr="00E943DE">
              <w:rPr>
                <w:rFonts w:ascii="Arial" w:hAnsi="Arial" w:cs="Arial"/>
                <w:b/>
                <w:bCs/>
                <w:color w:val="222222"/>
                <w:sz w:val="19"/>
                <w:szCs w:val="19"/>
              </w:rPr>
              <w:t>Imperial</w:t>
            </w:r>
          </w:p>
        </w:tc>
        <w:tc>
          <w:tcPr>
            <w:tcW w:w="1774" w:type="dxa"/>
            <w:tcBorders>
              <w:top w:val="single" w:sz="12" w:space="0" w:color="FFFFFF" w:themeColor="background1"/>
              <w:bottom w:val="single" w:sz="12" w:space="0" w:color="FFFFFF" w:themeColor="background1"/>
            </w:tcBorders>
            <w:shd w:val="clear" w:color="000000" w:fill="F2F2F2" w:themeFill="background1" w:themeFillShade="F2"/>
            <w:vAlign w:val="center"/>
            <w:hideMark/>
          </w:tcPr>
          <w:p w14:paraId="773B9AE3" w14:textId="22E2FC69" w:rsidR="007332CC" w:rsidRPr="00E943DE" w:rsidRDefault="00801C6D" w:rsidP="00EB319C">
            <w:pPr>
              <w:keepNext/>
              <w:jc w:val="right"/>
              <w:rPr>
                <w:rFonts w:ascii="Arial" w:hAnsi="Arial" w:cs="Arial"/>
                <w:color w:val="222222"/>
                <w:sz w:val="19"/>
                <w:szCs w:val="19"/>
              </w:rPr>
            </w:pPr>
            <w:r>
              <w:rPr>
                <w:rFonts w:ascii="Arial" w:hAnsi="Arial" w:cs="Arial"/>
                <w:color w:val="222222"/>
                <w:sz w:val="19"/>
                <w:szCs w:val="19"/>
              </w:rPr>
              <w:t xml:space="preserve">190,624 </w:t>
            </w:r>
          </w:p>
        </w:tc>
        <w:tc>
          <w:tcPr>
            <w:tcW w:w="431" w:type="dxa"/>
            <w:tcBorders>
              <w:top w:val="single" w:sz="12" w:space="0" w:color="FFFFFF" w:themeColor="background1"/>
              <w:bottom w:val="single" w:sz="12" w:space="0" w:color="FFFFFF" w:themeColor="background1"/>
            </w:tcBorders>
            <w:shd w:val="clear" w:color="auto" w:fill="auto"/>
            <w:noWrap/>
            <w:vAlign w:val="bottom"/>
            <w:hideMark/>
          </w:tcPr>
          <w:p w14:paraId="44B1F7CB" w14:textId="77777777" w:rsidR="007332CC" w:rsidRPr="00E943DE" w:rsidRDefault="007332CC" w:rsidP="00EB319C">
            <w:pPr>
              <w:keepNext/>
              <w:rPr>
                <w:rFonts w:ascii="Calibri" w:hAnsi="Calibri"/>
                <w:color w:val="000000"/>
                <w:sz w:val="22"/>
                <w:szCs w:val="22"/>
              </w:rPr>
            </w:pPr>
          </w:p>
        </w:tc>
        <w:tc>
          <w:tcPr>
            <w:tcW w:w="2583" w:type="dxa"/>
            <w:tcBorders>
              <w:top w:val="single" w:sz="12" w:space="0" w:color="FFFFFF" w:themeColor="background1"/>
              <w:bottom w:val="single" w:sz="12" w:space="0" w:color="FFFFFF" w:themeColor="background1"/>
            </w:tcBorders>
            <w:shd w:val="clear" w:color="auto" w:fill="F1E4C5"/>
            <w:noWrap/>
            <w:vAlign w:val="center"/>
            <w:hideMark/>
          </w:tcPr>
          <w:p w14:paraId="7A7BF964" w14:textId="77777777" w:rsidR="007332CC" w:rsidRPr="00E943DE" w:rsidRDefault="007332CC" w:rsidP="00EB319C">
            <w:pPr>
              <w:keepNext/>
              <w:rPr>
                <w:rFonts w:ascii="Arial" w:hAnsi="Arial" w:cs="Arial"/>
                <w:b/>
                <w:bCs/>
                <w:color w:val="222222"/>
                <w:sz w:val="19"/>
                <w:szCs w:val="19"/>
              </w:rPr>
            </w:pPr>
            <w:r w:rsidRPr="00E943DE">
              <w:rPr>
                <w:rFonts w:ascii="Arial" w:hAnsi="Arial" w:cs="Arial"/>
                <w:b/>
                <w:bCs/>
                <w:color w:val="222222"/>
                <w:sz w:val="19"/>
                <w:szCs w:val="19"/>
              </w:rPr>
              <w:t xml:space="preserve">Sierra </w:t>
            </w:r>
          </w:p>
        </w:tc>
        <w:tc>
          <w:tcPr>
            <w:tcW w:w="1747" w:type="dxa"/>
            <w:tcBorders>
              <w:top w:val="single" w:sz="12" w:space="0" w:color="FFFFFF" w:themeColor="background1"/>
              <w:bottom w:val="single" w:sz="12" w:space="0" w:color="FFFFFF" w:themeColor="background1"/>
            </w:tcBorders>
            <w:shd w:val="clear" w:color="auto" w:fill="F2F2F2" w:themeFill="background1" w:themeFillShade="F2"/>
            <w:noWrap/>
            <w:vAlign w:val="center"/>
            <w:hideMark/>
          </w:tcPr>
          <w:p w14:paraId="011B5895" w14:textId="78FA1731" w:rsidR="007332CC" w:rsidRPr="00E943DE" w:rsidRDefault="00B62E6E" w:rsidP="00EB319C">
            <w:pPr>
              <w:keepNext/>
              <w:jc w:val="right"/>
              <w:rPr>
                <w:rFonts w:ascii="Arial" w:hAnsi="Arial" w:cs="Arial"/>
                <w:color w:val="222222"/>
                <w:sz w:val="19"/>
                <w:szCs w:val="19"/>
              </w:rPr>
            </w:pPr>
            <w:r>
              <w:rPr>
                <w:rFonts w:ascii="Arial" w:hAnsi="Arial" w:cs="Arial"/>
                <w:color w:val="222222"/>
                <w:sz w:val="19"/>
                <w:szCs w:val="19"/>
              </w:rPr>
              <w:t>3,207</w:t>
            </w:r>
          </w:p>
        </w:tc>
      </w:tr>
      <w:tr w:rsidR="007332CC" w:rsidRPr="00E943DE" w14:paraId="031651B9" w14:textId="77777777" w:rsidTr="006D2041">
        <w:trPr>
          <w:trHeight w:val="288"/>
        </w:trPr>
        <w:tc>
          <w:tcPr>
            <w:tcW w:w="2815" w:type="dxa"/>
            <w:tcBorders>
              <w:top w:val="single" w:sz="12" w:space="0" w:color="FFFFFF" w:themeColor="background1"/>
              <w:bottom w:val="single" w:sz="12" w:space="0" w:color="FFFFFF" w:themeColor="background1"/>
            </w:tcBorders>
            <w:shd w:val="clear" w:color="auto" w:fill="F1E4C5"/>
            <w:vAlign w:val="center"/>
            <w:hideMark/>
          </w:tcPr>
          <w:p w14:paraId="62181ACE" w14:textId="77777777" w:rsidR="007332CC" w:rsidRPr="00E943DE" w:rsidRDefault="007332CC" w:rsidP="00EB319C">
            <w:pPr>
              <w:keepNext/>
              <w:rPr>
                <w:rFonts w:ascii="Arial" w:hAnsi="Arial" w:cs="Arial"/>
                <w:b/>
                <w:bCs/>
                <w:color w:val="222222"/>
                <w:sz w:val="19"/>
                <w:szCs w:val="19"/>
              </w:rPr>
            </w:pPr>
            <w:r w:rsidRPr="00E943DE">
              <w:rPr>
                <w:rFonts w:ascii="Arial" w:hAnsi="Arial" w:cs="Arial"/>
                <w:b/>
                <w:bCs/>
                <w:color w:val="222222"/>
                <w:sz w:val="19"/>
                <w:szCs w:val="19"/>
              </w:rPr>
              <w:t>Inyo</w:t>
            </w:r>
          </w:p>
        </w:tc>
        <w:tc>
          <w:tcPr>
            <w:tcW w:w="1774" w:type="dxa"/>
            <w:tcBorders>
              <w:top w:val="single" w:sz="12" w:space="0" w:color="FFFFFF" w:themeColor="background1"/>
              <w:bottom w:val="single" w:sz="12" w:space="0" w:color="FFFFFF" w:themeColor="background1"/>
            </w:tcBorders>
            <w:shd w:val="clear" w:color="000000" w:fill="F2F2F2" w:themeFill="background1" w:themeFillShade="F2"/>
            <w:vAlign w:val="center"/>
            <w:hideMark/>
          </w:tcPr>
          <w:p w14:paraId="51C93F04" w14:textId="2D58A4D8" w:rsidR="007332CC" w:rsidRPr="00E943DE" w:rsidRDefault="00801C6D" w:rsidP="00EB319C">
            <w:pPr>
              <w:keepNext/>
              <w:jc w:val="right"/>
              <w:rPr>
                <w:rFonts w:ascii="Arial" w:hAnsi="Arial" w:cs="Arial"/>
                <w:color w:val="222222"/>
                <w:sz w:val="19"/>
                <w:szCs w:val="19"/>
              </w:rPr>
            </w:pPr>
            <w:r>
              <w:rPr>
                <w:rFonts w:ascii="Arial" w:hAnsi="Arial" w:cs="Arial"/>
                <w:color w:val="222222"/>
                <w:sz w:val="19"/>
                <w:szCs w:val="19"/>
              </w:rPr>
              <w:t xml:space="preserve">18,577 </w:t>
            </w:r>
          </w:p>
        </w:tc>
        <w:tc>
          <w:tcPr>
            <w:tcW w:w="431" w:type="dxa"/>
            <w:tcBorders>
              <w:top w:val="single" w:sz="12" w:space="0" w:color="FFFFFF" w:themeColor="background1"/>
              <w:bottom w:val="single" w:sz="12" w:space="0" w:color="FFFFFF" w:themeColor="background1"/>
            </w:tcBorders>
            <w:shd w:val="clear" w:color="auto" w:fill="auto"/>
            <w:noWrap/>
            <w:vAlign w:val="bottom"/>
            <w:hideMark/>
          </w:tcPr>
          <w:p w14:paraId="30836D72" w14:textId="77777777" w:rsidR="007332CC" w:rsidRPr="00E943DE" w:rsidRDefault="007332CC" w:rsidP="00EB319C">
            <w:pPr>
              <w:keepNext/>
              <w:rPr>
                <w:rFonts w:ascii="Calibri" w:hAnsi="Calibri"/>
                <w:color w:val="000000"/>
                <w:sz w:val="22"/>
                <w:szCs w:val="22"/>
              </w:rPr>
            </w:pPr>
          </w:p>
        </w:tc>
        <w:tc>
          <w:tcPr>
            <w:tcW w:w="2583" w:type="dxa"/>
            <w:tcBorders>
              <w:top w:val="single" w:sz="12" w:space="0" w:color="FFFFFF" w:themeColor="background1"/>
              <w:bottom w:val="single" w:sz="12" w:space="0" w:color="FFFFFF" w:themeColor="background1"/>
            </w:tcBorders>
            <w:shd w:val="clear" w:color="auto" w:fill="F1E4C5"/>
            <w:noWrap/>
            <w:vAlign w:val="center"/>
            <w:hideMark/>
          </w:tcPr>
          <w:p w14:paraId="3D0A84F5" w14:textId="77777777" w:rsidR="007332CC" w:rsidRPr="00E943DE" w:rsidRDefault="007332CC" w:rsidP="00EB319C">
            <w:pPr>
              <w:keepNext/>
              <w:rPr>
                <w:rFonts w:ascii="Arial" w:hAnsi="Arial" w:cs="Arial"/>
                <w:b/>
                <w:bCs/>
                <w:color w:val="222222"/>
                <w:sz w:val="19"/>
                <w:szCs w:val="19"/>
              </w:rPr>
            </w:pPr>
            <w:r w:rsidRPr="00E943DE">
              <w:rPr>
                <w:rFonts w:ascii="Arial" w:hAnsi="Arial" w:cs="Arial"/>
                <w:b/>
                <w:bCs/>
                <w:color w:val="222222"/>
                <w:sz w:val="19"/>
                <w:szCs w:val="19"/>
              </w:rPr>
              <w:t>Siskiyou</w:t>
            </w:r>
          </w:p>
        </w:tc>
        <w:tc>
          <w:tcPr>
            <w:tcW w:w="1747" w:type="dxa"/>
            <w:tcBorders>
              <w:top w:val="single" w:sz="12" w:space="0" w:color="FFFFFF" w:themeColor="background1"/>
              <w:bottom w:val="single" w:sz="12" w:space="0" w:color="FFFFFF" w:themeColor="background1"/>
            </w:tcBorders>
            <w:shd w:val="clear" w:color="auto" w:fill="F2F2F2" w:themeFill="background1" w:themeFillShade="F2"/>
            <w:noWrap/>
            <w:vAlign w:val="center"/>
            <w:hideMark/>
          </w:tcPr>
          <w:p w14:paraId="579B7CF9" w14:textId="3CB8B7A1" w:rsidR="007332CC" w:rsidRPr="00E943DE" w:rsidRDefault="00B62E6E" w:rsidP="00EB319C">
            <w:pPr>
              <w:keepNext/>
              <w:jc w:val="right"/>
              <w:rPr>
                <w:rFonts w:ascii="Arial" w:hAnsi="Arial" w:cs="Arial"/>
                <w:color w:val="222222"/>
                <w:sz w:val="19"/>
                <w:szCs w:val="19"/>
              </w:rPr>
            </w:pPr>
            <w:r>
              <w:rPr>
                <w:rFonts w:ascii="Arial" w:hAnsi="Arial" w:cs="Arial"/>
                <w:color w:val="222222"/>
                <w:sz w:val="19"/>
                <w:szCs w:val="19"/>
              </w:rPr>
              <w:t xml:space="preserve">44,612 </w:t>
            </w:r>
          </w:p>
        </w:tc>
      </w:tr>
      <w:tr w:rsidR="007332CC" w:rsidRPr="00E943DE" w14:paraId="3D030AB7" w14:textId="77777777" w:rsidTr="006D2041">
        <w:trPr>
          <w:trHeight w:val="288"/>
        </w:trPr>
        <w:tc>
          <w:tcPr>
            <w:tcW w:w="2815" w:type="dxa"/>
            <w:tcBorders>
              <w:top w:val="single" w:sz="12" w:space="0" w:color="FFFFFF" w:themeColor="background1"/>
              <w:bottom w:val="single" w:sz="12" w:space="0" w:color="FFFFFF" w:themeColor="background1"/>
            </w:tcBorders>
            <w:shd w:val="clear" w:color="auto" w:fill="F1E4C5"/>
            <w:vAlign w:val="center"/>
            <w:hideMark/>
          </w:tcPr>
          <w:p w14:paraId="0A49E3F4" w14:textId="77777777" w:rsidR="007332CC" w:rsidRPr="00E943DE" w:rsidRDefault="007332CC" w:rsidP="00EB319C">
            <w:pPr>
              <w:keepNext/>
              <w:rPr>
                <w:rFonts w:ascii="Arial" w:hAnsi="Arial" w:cs="Arial"/>
                <w:b/>
                <w:bCs/>
                <w:color w:val="222222"/>
                <w:sz w:val="19"/>
                <w:szCs w:val="19"/>
              </w:rPr>
            </w:pPr>
            <w:r w:rsidRPr="00E943DE">
              <w:rPr>
                <w:rFonts w:ascii="Arial" w:hAnsi="Arial" w:cs="Arial"/>
                <w:b/>
                <w:bCs/>
                <w:color w:val="222222"/>
                <w:sz w:val="19"/>
                <w:szCs w:val="19"/>
              </w:rPr>
              <w:t>Kings</w:t>
            </w:r>
          </w:p>
        </w:tc>
        <w:tc>
          <w:tcPr>
            <w:tcW w:w="1774" w:type="dxa"/>
            <w:tcBorders>
              <w:top w:val="single" w:sz="12" w:space="0" w:color="FFFFFF" w:themeColor="background1"/>
              <w:bottom w:val="single" w:sz="12" w:space="0" w:color="FFFFFF" w:themeColor="background1"/>
            </w:tcBorders>
            <w:shd w:val="clear" w:color="000000" w:fill="F2F2F2" w:themeFill="background1" w:themeFillShade="F2"/>
            <w:vAlign w:val="center"/>
            <w:hideMark/>
          </w:tcPr>
          <w:p w14:paraId="4FBAAE88" w14:textId="15696811" w:rsidR="007332CC" w:rsidRPr="00E943DE" w:rsidRDefault="00801C6D" w:rsidP="00EB319C">
            <w:pPr>
              <w:keepNext/>
              <w:jc w:val="right"/>
              <w:rPr>
                <w:rFonts w:ascii="Arial" w:hAnsi="Arial" w:cs="Arial"/>
                <w:color w:val="222222"/>
                <w:sz w:val="19"/>
                <w:szCs w:val="19"/>
              </w:rPr>
            </w:pPr>
            <w:r>
              <w:rPr>
                <w:rFonts w:ascii="Arial" w:hAnsi="Arial" w:cs="Arial"/>
                <w:color w:val="222222"/>
                <w:sz w:val="19"/>
                <w:szCs w:val="19"/>
              </w:rPr>
              <w:t xml:space="preserve">151,662 </w:t>
            </w:r>
          </w:p>
        </w:tc>
        <w:tc>
          <w:tcPr>
            <w:tcW w:w="431" w:type="dxa"/>
            <w:tcBorders>
              <w:top w:val="single" w:sz="12" w:space="0" w:color="FFFFFF" w:themeColor="background1"/>
              <w:bottom w:val="single" w:sz="12" w:space="0" w:color="FFFFFF" w:themeColor="background1"/>
            </w:tcBorders>
            <w:shd w:val="clear" w:color="auto" w:fill="auto"/>
            <w:noWrap/>
            <w:vAlign w:val="bottom"/>
            <w:hideMark/>
          </w:tcPr>
          <w:p w14:paraId="47C66C4A" w14:textId="77777777" w:rsidR="007332CC" w:rsidRPr="00E943DE" w:rsidRDefault="007332CC" w:rsidP="00EB319C">
            <w:pPr>
              <w:keepNext/>
              <w:rPr>
                <w:rFonts w:ascii="Calibri" w:hAnsi="Calibri"/>
                <w:color w:val="000000"/>
                <w:sz w:val="22"/>
                <w:szCs w:val="22"/>
              </w:rPr>
            </w:pPr>
          </w:p>
        </w:tc>
        <w:tc>
          <w:tcPr>
            <w:tcW w:w="2583" w:type="dxa"/>
            <w:tcBorders>
              <w:top w:val="single" w:sz="12" w:space="0" w:color="FFFFFF" w:themeColor="background1"/>
              <w:bottom w:val="single" w:sz="12" w:space="0" w:color="FFFFFF" w:themeColor="background1"/>
            </w:tcBorders>
            <w:shd w:val="clear" w:color="auto" w:fill="F1E4C5"/>
            <w:noWrap/>
            <w:vAlign w:val="center"/>
            <w:hideMark/>
          </w:tcPr>
          <w:p w14:paraId="22353C16" w14:textId="77777777" w:rsidR="007332CC" w:rsidRPr="00E943DE" w:rsidRDefault="007332CC" w:rsidP="00EB319C">
            <w:pPr>
              <w:keepNext/>
              <w:rPr>
                <w:rFonts w:ascii="Arial" w:hAnsi="Arial" w:cs="Arial"/>
                <w:b/>
                <w:bCs/>
                <w:color w:val="222222"/>
                <w:sz w:val="19"/>
                <w:szCs w:val="19"/>
              </w:rPr>
            </w:pPr>
            <w:r w:rsidRPr="00E943DE">
              <w:rPr>
                <w:rFonts w:ascii="Arial" w:hAnsi="Arial" w:cs="Arial"/>
                <w:b/>
                <w:bCs/>
                <w:color w:val="222222"/>
                <w:sz w:val="19"/>
                <w:szCs w:val="19"/>
              </w:rPr>
              <w:t xml:space="preserve">Sutter </w:t>
            </w:r>
          </w:p>
        </w:tc>
        <w:tc>
          <w:tcPr>
            <w:tcW w:w="1747" w:type="dxa"/>
            <w:tcBorders>
              <w:top w:val="single" w:sz="12" w:space="0" w:color="FFFFFF" w:themeColor="background1"/>
              <w:bottom w:val="single" w:sz="12" w:space="0" w:color="FFFFFF" w:themeColor="background1"/>
            </w:tcBorders>
            <w:shd w:val="clear" w:color="auto" w:fill="F2F2F2" w:themeFill="background1" w:themeFillShade="F2"/>
            <w:noWrap/>
            <w:vAlign w:val="center"/>
            <w:hideMark/>
          </w:tcPr>
          <w:p w14:paraId="6F4ECC5D" w14:textId="07CA2015" w:rsidR="007332CC" w:rsidRPr="00E943DE" w:rsidRDefault="00B62E6E" w:rsidP="00EB319C">
            <w:pPr>
              <w:keepNext/>
              <w:jc w:val="right"/>
              <w:rPr>
                <w:rFonts w:ascii="Arial" w:hAnsi="Arial" w:cs="Arial"/>
                <w:color w:val="222222"/>
                <w:sz w:val="19"/>
                <w:szCs w:val="19"/>
              </w:rPr>
            </w:pPr>
            <w:r>
              <w:rPr>
                <w:rFonts w:ascii="Arial" w:hAnsi="Arial" w:cs="Arial"/>
                <w:color w:val="222222"/>
                <w:sz w:val="19"/>
                <w:szCs w:val="19"/>
              </w:rPr>
              <w:t xml:space="preserve">97,238 </w:t>
            </w:r>
          </w:p>
        </w:tc>
      </w:tr>
      <w:tr w:rsidR="007332CC" w:rsidRPr="00E943DE" w14:paraId="55B98737" w14:textId="77777777" w:rsidTr="006D2041">
        <w:trPr>
          <w:trHeight w:val="288"/>
        </w:trPr>
        <w:tc>
          <w:tcPr>
            <w:tcW w:w="2815" w:type="dxa"/>
            <w:tcBorders>
              <w:top w:val="single" w:sz="12" w:space="0" w:color="FFFFFF" w:themeColor="background1"/>
              <w:bottom w:val="single" w:sz="12" w:space="0" w:color="FFFFFF" w:themeColor="background1"/>
            </w:tcBorders>
            <w:shd w:val="clear" w:color="auto" w:fill="F1E4C5"/>
            <w:vAlign w:val="center"/>
            <w:hideMark/>
          </w:tcPr>
          <w:p w14:paraId="38BEDCEE" w14:textId="77777777" w:rsidR="007332CC" w:rsidRPr="00E943DE" w:rsidRDefault="007332CC" w:rsidP="00EB319C">
            <w:pPr>
              <w:keepNext/>
              <w:rPr>
                <w:rFonts w:ascii="Arial" w:hAnsi="Arial" w:cs="Arial"/>
                <w:b/>
                <w:bCs/>
                <w:color w:val="222222"/>
                <w:sz w:val="19"/>
                <w:szCs w:val="19"/>
              </w:rPr>
            </w:pPr>
            <w:r w:rsidRPr="00E943DE">
              <w:rPr>
                <w:rFonts w:ascii="Arial" w:hAnsi="Arial" w:cs="Arial"/>
                <w:b/>
                <w:bCs/>
                <w:color w:val="222222"/>
                <w:sz w:val="19"/>
                <w:szCs w:val="19"/>
              </w:rPr>
              <w:t>Lake</w:t>
            </w:r>
          </w:p>
        </w:tc>
        <w:tc>
          <w:tcPr>
            <w:tcW w:w="1774" w:type="dxa"/>
            <w:tcBorders>
              <w:top w:val="single" w:sz="12" w:space="0" w:color="FFFFFF" w:themeColor="background1"/>
              <w:bottom w:val="single" w:sz="12" w:space="0" w:color="FFFFFF" w:themeColor="background1"/>
            </w:tcBorders>
            <w:shd w:val="clear" w:color="000000" w:fill="F2F2F2" w:themeFill="background1" w:themeFillShade="F2"/>
            <w:vAlign w:val="center"/>
            <w:hideMark/>
          </w:tcPr>
          <w:p w14:paraId="0D2E771F" w14:textId="015EB25B" w:rsidR="007332CC" w:rsidRPr="00E943DE" w:rsidRDefault="00801C6D" w:rsidP="00EB319C">
            <w:pPr>
              <w:keepNext/>
              <w:jc w:val="right"/>
              <w:rPr>
                <w:rFonts w:ascii="Arial" w:hAnsi="Arial" w:cs="Arial"/>
                <w:color w:val="222222"/>
                <w:sz w:val="19"/>
                <w:szCs w:val="19"/>
              </w:rPr>
            </w:pPr>
            <w:r>
              <w:rPr>
                <w:rFonts w:ascii="Arial" w:hAnsi="Arial" w:cs="Arial"/>
                <w:color w:val="222222"/>
                <w:sz w:val="19"/>
                <w:szCs w:val="19"/>
              </w:rPr>
              <w:t>65,081</w:t>
            </w:r>
          </w:p>
        </w:tc>
        <w:tc>
          <w:tcPr>
            <w:tcW w:w="431" w:type="dxa"/>
            <w:tcBorders>
              <w:top w:val="single" w:sz="12" w:space="0" w:color="FFFFFF" w:themeColor="background1"/>
              <w:bottom w:val="single" w:sz="12" w:space="0" w:color="FFFFFF" w:themeColor="background1"/>
            </w:tcBorders>
            <w:shd w:val="clear" w:color="auto" w:fill="auto"/>
            <w:noWrap/>
            <w:vAlign w:val="bottom"/>
            <w:hideMark/>
          </w:tcPr>
          <w:p w14:paraId="4A9C9FE0" w14:textId="77777777" w:rsidR="007332CC" w:rsidRPr="00E943DE" w:rsidRDefault="007332CC" w:rsidP="00EB319C">
            <w:pPr>
              <w:keepNext/>
              <w:rPr>
                <w:rFonts w:ascii="Calibri" w:hAnsi="Calibri"/>
                <w:color w:val="000000"/>
                <w:sz w:val="22"/>
                <w:szCs w:val="22"/>
              </w:rPr>
            </w:pPr>
          </w:p>
        </w:tc>
        <w:tc>
          <w:tcPr>
            <w:tcW w:w="2583" w:type="dxa"/>
            <w:tcBorders>
              <w:top w:val="single" w:sz="12" w:space="0" w:color="FFFFFF" w:themeColor="background1"/>
              <w:bottom w:val="single" w:sz="12" w:space="0" w:color="FFFFFF" w:themeColor="background1"/>
            </w:tcBorders>
            <w:shd w:val="clear" w:color="auto" w:fill="F1E4C5"/>
            <w:noWrap/>
            <w:vAlign w:val="center"/>
            <w:hideMark/>
          </w:tcPr>
          <w:p w14:paraId="75AE3661" w14:textId="77777777" w:rsidR="007332CC" w:rsidRPr="00E943DE" w:rsidRDefault="007332CC" w:rsidP="00EB319C">
            <w:pPr>
              <w:keepNext/>
              <w:rPr>
                <w:rFonts w:ascii="Arial" w:hAnsi="Arial" w:cs="Arial"/>
                <w:b/>
                <w:bCs/>
                <w:color w:val="222222"/>
                <w:sz w:val="19"/>
                <w:szCs w:val="19"/>
              </w:rPr>
            </w:pPr>
            <w:r w:rsidRPr="00E943DE">
              <w:rPr>
                <w:rFonts w:ascii="Arial" w:hAnsi="Arial" w:cs="Arial"/>
                <w:b/>
                <w:bCs/>
                <w:color w:val="222222"/>
                <w:sz w:val="19"/>
                <w:szCs w:val="19"/>
              </w:rPr>
              <w:t xml:space="preserve">Tehama </w:t>
            </w:r>
          </w:p>
        </w:tc>
        <w:tc>
          <w:tcPr>
            <w:tcW w:w="1747" w:type="dxa"/>
            <w:tcBorders>
              <w:top w:val="single" w:sz="12" w:space="0" w:color="FFFFFF" w:themeColor="background1"/>
              <w:bottom w:val="single" w:sz="12" w:space="0" w:color="FFFFFF" w:themeColor="background1"/>
            </w:tcBorders>
            <w:shd w:val="clear" w:color="auto" w:fill="F2F2F2" w:themeFill="background1" w:themeFillShade="F2"/>
            <w:noWrap/>
            <w:vAlign w:val="center"/>
            <w:hideMark/>
          </w:tcPr>
          <w:p w14:paraId="3769178F" w14:textId="28ECFC0A" w:rsidR="007332CC" w:rsidRPr="00E943DE" w:rsidRDefault="00B62E6E" w:rsidP="00EB319C">
            <w:pPr>
              <w:keepNext/>
              <w:jc w:val="right"/>
              <w:rPr>
                <w:rFonts w:ascii="Arial" w:hAnsi="Arial" w:cs="Arial"/>
                <w:color w:val="222222"/>
                <w:sz w:val="19"/>
                <w:szCs w:val="19"/>
              </w:rPr>
            </w:pPr>
            <w:r>
              <w:rPr>
                <w:rFonts w:ascii="Arial" w:hAnsi="Arial" w:cs="Arial"/>
                <w:color w:val="222222"/>
                <w:sz w:val="19"/>
                <w:szCs w:val="19"/>
              </w:rPr>
              <w:t xml:space="preserve">64,039 </w:t>
            </w:r>
          </w:p>
        </w:tc>
      </w:tr>
      <w:tr w:rsidR="007332CC" w:rsidRPr="00E943DE" w14:paraId="7C58B513" w14:textId="77777777" w:rsidTr="006D2041">
        <w:trPr>
          <w:trHeight w:val="288"/>
        </w:trPr>
        <w:tc>
          <w:tcPr>
            <w:tcW w:w="2815" w:type="dxa"/>
            <w:tcBorders>
              <w:top w:val="single" w:sz="12" w:space="0" w:color="FFFFFF" w:themeColor="background1"/>
              <w:bottom w:val="single" w:sz="12" w:space="0" w:color="FFFFFF" w:themeColor="background1"/>
            </w:tcBorders>
            <w:shd w:val="clear" w:color="auto" w:fill="F1E4C5"/>
            <w:vAlign w:val="center"/>
            <w:hideMark/>
          </w:tcPr>
          <w:p w14:paraId="498520A5" w14:textId="77777777" w:rsidR="007332CC" w:rsidRPr="00E943DE" w:rsidRDefault="007332CC" w:rsidP="00EB319C">
            <w:pPr>
              <w:keepNext/>
              <w:rPr>
                <w:rFonts w:ascii="Arial" w:hAnsi="Arial" w:cs="Arial"/>
                <w:b/>
                <w:bCs/>
                <w:color w:val="222222"/>
                <w:sz w:val="19"/>
                <w:szCs w:val="19"/>
              </w:rPr>
            </w:pPr>
            <w:r w:rsidRPr="00E943DE">
              <w:rPr>
                <w:rFonts w:ascii="Arial" w:hAnsi="Arial" w:cs="Arial"/>
                <w:b/>
                <w:bCs/>
                <w:color w:val="222222"/>
                <w:sz w:val="19"/>
                <w:szCs w:val="19"/>
              </w:rPr>
              <w:t>Lassen</w:t>
            </w:r>
          </w:p>
        </w:tc>
        <w:tc>
          <w:tcPr>
            <w:tcW w:w="1774" w:type="dxa"/>
            <w:tcBorders>
              <w:top w:val="single" w:sz="12" w:space="0" w:color="FFFFFF" w:themeColor="background1"/>
              <w:bottom w:val="single" w:sz="12" w:space="0" w:color="FFFFFF" w:themeColor="background1"/>
            </w:tcBorders>
            <w:shd w:val="clear" w:color="000000" w:fill="F2F2F2" w:themeFill="background1" w:themeFillShade="F2"/>
            <w:vAlign w:val="center"/>
            <w:hideMark/>
          </w:tcPr>
          <w:p w14:paraId="134247B7" w14:textId="2C055781" w:rsidR="007332CC" w:rsidRPr="00E943DE" w:rsidRDefault="00801C6D" w:rsidP="00EB319C">
            <w:pPr>
              <w:keepNext/>
              <w:jc w:val="right"/>
              <w:rPr>
                <w:rFonts w:ascii="Arial" w:hAnsi="Arial" w:cs="Arial"/>
                <w:color w:val="222222"/>
                <w:sz w:val="19"/>
                <w:szCs w:val="19"/>
              </w:rPr>
            </w:pPr>
            <w:r>
              <w:rPr>
                <w:rFonts w:ascii="Arial" w:hAnsi="Arial" w:cs="Arial"/>
                <w:color w:val="222222"/>
                <w:sz w:val="19"/>
                <w:szCs w:val="19"/>
              </w:rPr>
              <w:t xml:space="preserve">30,911 </w:t>
            </w:r>
          </w:p>
        </w:tc>
        <w:tc>
          <w:tcPr>
            <w:tcW w:w="431" w:type="dxa"/>
            <w:tcBorders>
              <w:top w:val="single" w:sz="12" w:space="0" w:color="FFFFFF" w:themeColor="background1"/>
              <w:bottom w:val="single" w:sz="12" w:space="0" w:color="FFFFFF" w:themeColor="background1"/>
            </w:tcBorders>
            <w:shd w:val="clear" w:color="auto" w:fill="auto"/>
            <w:noWrap/>
            <w:vAlign w:val="bottom"/>
            <w:hideMark/>
          </w:tcPr>
          <w:p w14:paraId="70C5EEED" w14:textId="77777777" w:rsidR="007332CC" w:rsidRPr="00E943DE" w:rsidRDefault="007332CC" w:rsidP="00EB319C">
            <w:pPr>
              <w:keepNext/>
              <w:rPr>
                <w:rFonts w:ascii="Calibri" w:hAnsi="Calibri"/>
                <w:color w:val="000000"/>
                <w:sz w:val="22"/>
                <w:szCs w:val="22"/>
              </w:rPr>
            </w:pPr>
          </w:p>
        </w:tc>
        <w:tc>
          <w:tcPr>
            <w:tcW w:w="2583" w:type="dxa"/>
            <w:tcBorders>
              <w:top w:val="single" w:sz="12" w:space="0" w:color="FFFFFF" w:themeColor="background1"/>
              <w:bottom w:val="single" w:sz="12" w:space="0" w:color="FFFFFF" w:themeColor="background1"/>
            </w:tcBorders>
            <w:shd w:val="clear" w:color="auto" w:fill="F1E4C5"/>
            <w:noWrap/>
            <w:vAlign w:val="center"/>
            <w:hideMark/>
          </w:tcPr>
          <w:p w14:paraId="746BE3D2" w14:textId="77777777" w:rsidR="007332CC" w:rsidRPr="00E943DE" w:rsidRDefault="007332CC" w:rsidP="00EB319C">
            <w:pPr>
              <w:keepNext/>
              <w:rPr>
                <w:rFonts w:ascii="Arial" w:hAnsi="Arial" w:cs="Arial"/>
                <w:b/>
                <w:bCs/>
                <w:color w:val="222222"/>
                <w:sz w:val="19"/>
                <w:szCs w:val="19"/>
              </w:rPr>
            </w:pPr>
            <w:r w:rsidRPr="00E943DE">
              <w:rPr>
                <w:rFonts w:ascii="Arial" w:hAnsi="Arial" w:cs="Arial"/>
                <w:b/>
                <w:bCs/>
                <w:color w:val="222222"/>
                <w:sz w:val="19"/>
                <w:szCs w:val="19"/>
              </w:rPr>
              <w:t>Trinity</w:t>
            </w:r>
          </w:p>
        </w:tc>
        <w:tc>
          <w:tcPr>
            <w:tcW w:w="1747" w:type="dxa"/>
            <w:tcBorders>
              <w:top w:val="single" w:sz="12" w:space="0" w:color="FFFFFF" w:themeColor="background1"/>
              <w:bottom w:val="single" w:sz="12" w:space="0" w:color="FFFFFF" w:themeColor="background1"/>
            </w:tcBorders>
            <w:shd w:val="clear" w:color="auto" w:fill="F2F2F2" w:themeFill="background1" w:themeFillShade="F2"/>
            <w:noWrap/>
            <w:vAlign w:val="center"/>
            <w:hideMark/>
          </w:tcPr>
          <w:p w14:paraId="6A0FD484" w14:textId="63FAB642" w:rsidR="007332CC" w:rsidRPr="00E943DE" w:rsidRDefault="00B62E6E" w:rsidP="00EB319C">
            <w:pPr>
              <w:keepNext/>
              <w:jc w:val="right"/>
              <w:rPr>
                <w:rFonts w:ascii="Arial" w:hAnsi="Arial" w:cs="Arial"/>
                <w:color w:val="222222"/>
                <w:sz w:val="19"/>
                <w:szCs w:val="19"/>
              </w:rPr>
            </w:pPr>
            <w:r>
              <w:rPr>
                <w:rFonts w:ascii="Arial" w:hAnsi="Arial" w:cs="Arial"/>
                <w:color w:val="222222"/>
                <w:sz w:val="19"/>
                <w:szCs w:val="19"/>
              </w:rPr>
              <w:t xml:space="preserve">13,635 </w:t>
            </w:r>
          </w:p>
        </w:tc>
      </w:tr>
      <w:tr w:rsidR="007332CC" w:rsidRPr="00E943DE" w14:paraId="5104B169" w14:textId="77777777" w:rsidTr="006D2041">
        <w:trPr>
          <w:trHeight w:val="288"/>
        </w:trPr>
        <w:tc>
          <w:tcPr>
            <w:tcW w:w="2815" w:type="dxa"/>
            <w:tcBorders>
              <w:top w:val="single" w:sz="12" w:space="0" w:color="FFFFFF" w:themeColor="background1"/>
              <w:bottom w:val="single" w:sz="12" w:space="0" w:color="FFFFFF" w:themeColor="background1"/>
            </w:tcBorders>
            <w:shd w:val="clear" w:color="auto" w:fill="F1E4C5"/>
            <w:vAlign w:val="center"/>
            <w:hideMark/>
          </w:tcPr>
          <w:p w14:paraId="72279408" w14:textId="77777777" w:rsidR="007332CC" w:rsidRPr="00E943DE" w:rsidRDefault="007332CC" w:rsidP="00EB319C">
            <w:pPr>
              <w:keepNext/>
              <w:rPr>
                <w:rFonts w:ascii="Arial" w:hAnsi="Arial" w:cs="Arial"/>
                <w:b/>
                <w:bCs/>
                <w:color w:val="222222"/>
                <w:sz w:val="19"/>
                <w:szCs w:val="19"/>
              </w:rPr>
            </w:pPr>
            <w:r w:rsidRPr="00E943DE">
              <w:rPr>
                <w:rFonts w:ascii="Arial" w:hAnsi="Arial" w:cs="Arial"/>
                <w:b/>
                <w:bCs/>
                <w:color w:val="222222"/>
                <w:sz w:val="19"/>
                <w:szCs w:val="19"/>
              </w:rPr>
              <w:t>Madera</w:t>
            </w:r>
          </w:p>
        </w:tc>
        <w:tc>
          <w:tcPr>
            <w:tcW w:w="1774" w:type="dxa"/>
            <w:tcBorders>
              <w:top w:val="single" w:sz="12" w:space="0" w:color="FFFFFF" w:themeColor="background1"/>
              <w:bottom w:val="single" w:sz="12" w:space="0" w:color="FFFFFF" w:themeColor="background1"/>
            </w:tcBorders>
            <w:shd w:val="clear" w:color="000000" w:fill="F2F2F2" w:themeFill="background1" w:themeFillShade="F2"/>
            <w:vAlign w:val="center"/>
            <w:hideMark/>
          </w:tcPr>
          <w:p w14:paraId="7366FA1A" w14:textId="3592789D" w:rsidR="007332CC" w:rsidRPr="00E943DE" w:rsidRDefault="00801C6D" w:rsidP="00EB319C">
            <w:pPr>
              <w:keepNext/>
              <w:jc w:val="right"/>
              <w:rPr>
                <w:rFonts w:ascii="Arial" w:hAnsi="Arial" w:cs="Arial"/>
                <w:color w:val="222222"/>
                <w:sz w:val="19"/>
                <w:szCs w:val="19"/>
              </w:rPr>
            </w:pPr>
            <w:r>
              <w:rPr>
                <w:rFonts w:ascii="Arial" w:hAnsi="Arial" w:cs="Arial"/>
                <w:color w:val="222222"/>
                <w:sz w:val="19"/>
                <w:szCs w:val="19"/>
              </w:rPr>
              <w:t xml:space="preserve">158,894 </w:t>
            </w:r>
          </w:p>
        </w:tc>
        <w:tc>
          <w:tcPr>
            <w:tcW w:w="431" w:type="dxa"/>
            <w:tcBorders>
              <w:top w:val="single" w:sz="12" w:space="0" w:color="FFFFFF" w:themeColor="background1"/>
              <w:bottom w:val="single" w:sz="12" w:space="0" w:color="FFFFFF" w:themeColor="background1"/>
            </w:tcBorders>
            <w:shd w:val="clear" w:color="auto" w:fill="auto"/>
            <w:noWrap/>
            <w:vAlign w:val="bottom"/>
            <w:hideMark/>
          </w:tcPr>
          <w:p w14:paraId="5095B9BF" w14:textId="77777777" w:rsidR="007332CC" w:rsidRPr="00E943DE" w:rsidRDefault="007332CC" w:rsidP="00EB319C">
            <w:pPr>
              <w:keepNext/>
              <w:rPr>
                <w:rFonts w:ascii="Calibri" w:hAnsi="Calibri"/>
                <w:color w:val="000000"/>
                <w:sz w:val="22"/>
                <w:szCs w:val="22"/>
              </w:rPr>
            </w:pPr>
          </w:p>
        </w:tc>
        <w:tc>
          <w:tcPr>
            <w:tcW w:w="2583" w:type="dxa"/>
            <w:tcBorders>
              <w:top w:val="single" w:sz="12" w:space="0" w:color="FFFFFF" w:themeColor="background1"/>
              <w:bottom w:val="single" w:sz="12" w:space="0" w:color="FFFFFF" w:themeColor="background1"/>
            </w:tcBorders>
            <w:shd w:val="clear" w:color="auto" w:fill="F1E4C5"/>
            <w:noWrap/>
            <w:vAlign w:val="center"/>
          </w:tcPr>
          <w:p w14:paraId="1B03A96F" w14:textId="77777777" w:rsidR="007332CC" w:rsidRPr="00E943DE" w:rsidRDefault="007332CC" w:rsidP="00EB319C">
            <w:pPr>
              <w:keepNext/>
              <w:rPr>
                <w:rFonts w:ascii="Arial" w:hAnsi="Arial" w:cs="Arial"/>
                <w:b/>
                <w:bCs/>
                <w:color w:val="222222"/>
                <w:sz w:val="19"/>
                <w:szCs w:val="19"/>
              </w:rPr>
            </w:pPr>
            <w:r w:rsidRPr="00E943DE">
              <w:rPr>
                <w:rFonts w:ascii="Arial" w:hAnsi="Arial" w:cs="Arial"/>
                <w:b/>
                <w:bCs/>
                <w:color w:val="222222"/>
                <w:sz w:val="19"/>
                <w:szCs w:val="19"/>
              </w:rPr>
              <w:t>Tuolumne</w:t>
            </w:r>
          </w:p>
        </w:tc>
        <w:tc>
          <w:tcPr>
            <w:tcW w:w="1747" w:type="dxa"/>
            <w:tcBorders>
              <w:top w:val="single" w:sz="12" w:space="0" w:color="FFFFFF" w:themeColor="background1"/>
              <w:bottom w:val="single" w:sz="12" w:space="0" w:color="FFFFFF" w:themeColor="background1"/>
            </w:tcBorders>
            <w:shd w:val="clear" w:color="auto" w:fill="F2F2F2" w:themeFill="background1" w:themeFillShade="F2"/>
            <w:noWrap/>
            <w:vAlign w:val="center"/>
          </w:tcPr>
          <w:p w14:paraId="7687C104" w14:textId="4F29EF6F" w:rsidR="007332CC" w:rsidRPr="00E943DE" w:rsidRDefault="00B62E6E" w:rsidP="00EB319C">
            <w:pPr>
              <w:keepNext/>
              <w:jc w:val="right"/>
              <w:rPr>
                <w:rFonts w:ascii="Arial" w:hAnsi="Arial" w:cs="Arial"/>
                <w:color w:val="222222"/>
                <w:sz w:val="19"/>
                <w:szCs w:val="19"/>
              </w:rPr>
            </w:pPr>
            <w:r>
              <w:rPr>
                <w:rFonts w:ascii="Arial" w:hAnsi="Arial" w:cs="Arial"/>
                <w:color w:val="222222"/>
                <w:sz w:val="19"/>
                <w:szCs w:val="19"/>
              </w:rPr>
              <w:t xml:space="preserve">54,740 </w:t>
            </w:r>
          </w:p>
        </w:tc>
      </w:tr>
      <w:tr w:rsidR="007332CC" w:rsidRPr="00E943DE" w14:paraId="4FB316BF" w14:textId="77777777" w:rsidTr="006D2041">
        <w:trPr>
          <w:trHeight w:val="288"/>
        </w:trPr>
        <w:tc>
          <w:tcPr>
            <w:tcW w:w="2815" w:type="dxa"/>
            <w:tcBorders>
              <w:top w:val="single" w:sz="12" w:space="0" w:color="FFFFFF" w:themeColor="background1"/>
            </w:tcBorders>
            <w:shd w:val="clear" w:color="auto" w:fill="F1E4C5"/>
            <w:vAlign w:val="center"/>
            <w:hideMark/>
          </w:tcPr>
          <w:p w14:paraId="3C16E5D5" w14:textId="77777777" w:rsidR="007332CC" w:rsidRPr="00E943DE" w:rsidRDefault="007332CC" w:rsidP="00EB319C">
            <w:pPr>
              <w:keepNext/>
              <w:rPr>
                <w:rFonts w:ascii="Arial" w:hAnsi="Arial" w:cs="Arial"/>
                <w:b/>
                <w:bCs/>
                <w:color w:val="222222"/>
                <w:sz w:val="19"/>
                <w:szCs w:val="19"/>
              </w:rPr>
            </w:pPr>
            <w:r w:rsidRPr="00E943DE">
              <w:rPr>
                <w:rFonts w:ascii="Arial" w:hAnsi="Arial" w:cs="Arial"/>
                <w:b/>
                <w:bCs/>
                <w:color w:val="222222"/>
                <w:sz w:val="19"/>
                <w:szCs w:val="19"/>
              </w:rPr>
              <w:t xml:space="preserve">Mariposa </w:t>
            </w:r>
          </w:p>
        </w:tc>
        <w:tc>
          <w:tcPr>
            <w:tcW w:w="1774" w:type="dxa"/>
            <w:tcBorders>
              <w:top w:val="single" w:sz="12" w:space="0" w:color="FFFFFF" w:themeColor="background1"/>
            </w:tcBorders>
            <w:shd w:val="clear" w:color="000000" w:fill="F2F2F2" w:themeFill="background1" w:themeFillShade="F2"/>
            <w:vAlign w:val="center"/>
            <w:hideMark/>
          </w:tcPr>
          <w:p w14:paraId="557BEA4E" w14:textId="42FE3687" w:rsidR="007332CC" w:rsidRPr="00E943DE" w:rsidRDefault="00801C6D" w:rsidP="00EB319C">
            <w:pPr>
              <w:keepNext/>
              <w:jc w:val="right"/>
              <w:rPr>
                <w:rFonts w:ascii="Arial" w:hAnsi="Arial" w:cs="Arial"/>
                <w:color w:val="222222"/>
                <w:sz w:val="19"/>
                <w:szCs w:val="19"/>
              </w:rPr>
            </w:pPr>
            <w:r>
              <w:rPr>
                <w:rFonts w:ascii="Arial" w:hAnsi="Arial" w:cs="Arial"/>
                <w:color w:val="222222"/>
                <w:sz w:val="19"/>
                <w:szCs w:val="19"/>
              </w:rPr>
              <w:t xml:space="preserve">18,129 </w:t>
            </w:r>
          </w:p>
        </w:tc>
        <w:tc>
          <w:tcPr>
            <w:tcW w:w="431" w:type="dxa"/>
            <w:tcBorders>
              <w:top w:val="single" w:sz="12" w:space="0" w:color="FFFFFF" w:themeColor="background1"/>
            </w:tcBorders>
            <w:shd w:val="clear" w:color="auto" w:fill="auto"/>
            <w:noWrap/>
            <w:vAlign w:val="bottom"/>
            <w:hideMark/>
          </w:tcPr>
          <w:p w14:paraId="0DD88895" w14:textId="77777777" w:rsidR="007332CC" w:rsidRPr="00E943DE" w:rsidRDefault="007332CC" w:rsidP="00EB319C">
            <w:pPr>
              <w:keepNext/>
              <w:rPr>
                <w:rFonts w:ascii="Calibri" w:hAnsi="Calibri"/>
                <w:color w:val="000000"/>
                <w:sz w:val="22"/>
                <w:szCs w:val="22"/>
              </w:rPr>
            </w:pPr>
          </w:p>
        </w:tc>
        <w:tc>
          <w:tcPr>
            <w:tcW w:w="2583" w:type="dxa"/>
            <w:tcBorders>
              <w:top w:val="single" w:sz="12" w:space="0" w:color="FFFFFF" w:themeColor="background1"/>
            </w:tcBorders>
            <w:shd w:val="clear" w:color="auto" w:fill="F1E4C5"/>
            <w:noWrap/>
            <w:vAlign w:val="center"/>
          </w:tcPr>
          <w:p w14:paraId="46FC723A" w14:textId="77777777" w:rsidR="007332CC" w:rsidRPr="00E943DE" w:rsidRDefault="007332CC" w:rsidP="00EB319C">
            <w:pPr>
              <w:keepNext/>
              <w:rPr>
                <w:rFonts w:ascii="Arial" w:hAnsi="Arial" w:cs="Arial"/>
                <w:b/>
                <w:bCs/>
                <w:color w:val="222222"/>
                <w:sz w:val="19"/>
                <w:szCs w:val="19"/>
              </w:rPr>
            </w:pPr>
            <w:r w:rsidRPr="00E943DE">
              <w:rPr>
                <w:rFonts w:ascii="Arial" w:hAnsi="Arial" w:cs="Arial"/>
                <w:b/>
                <w:bCs/>
                <w:color w:val="222222"/>
                <w:sz w:val="19"/>
                <w:szCs w:val="19"/>
              </w:rPr>
              <w:t>Yuba</w:t>
            </w:r>
          </w:p>
        </w:tc>
        <w:tc>
          <w:tcPr>
            <w:tcW w:w="1747" w:type="dxa"/>
            <w:tcBorders>
              <w:top w:val="single" w:sz="12" w:space="0" w:color="FFFFFF" w:themeColor="background1"/>
            </w:tcBorders>
            <w:shd w:val="clear" w:color="auto" w:fill="F2F2F2" w:themeFill="background1" w:themeFillShade="F2"/>
            <w:noWrap/>
            <w:vAlign w:val="center"/>
          </w:tcPr>
          <w:p w14:paraId="5DB6FA74" w14:textId="2D7E9E6E" w:rsidR="007332CC" w:rsidRPr="00E943DE" w:rsidRDefault="00B62E6E" w:rsidP="00EB319C">
            <w:pPr>
              <w:keepNext/>
              <w:jc w:val="right"/>
              <w:rPr>
                <w:rFonts w:ascii="Arial" w:hAnsi="Arial" w:cs="Arial"/>
                <w:color w:val="222222"/>
                <w:sz w:val="19"/>
                <w:szCs w:val="19"/>
              </w:rPr>
            </w:pPr>
            <w:r>
              <w:rPr>
                <w:rFonts w:ascii="Arial" w:hAnsi="Arial" w:cs="Arial"/>
                <w:color w:val="222222"/>
                <w:sz w:val="19"/>
                <w:szCs w:val="19"/>
              </w:rPr>
              <w:t xml:space="preserve">74,727 </w:t>
            </w:r>
          </w:p>
        </w:tc>
      </w:tr>
    </w:tbl>
    <w:p w14:paraId="247C78BA" w14:textId="77777777" w:rsidR="007332CC" w:rsidRDefault="007332CC" w:rsidP="00EB319C">
      <w:pPr>
        <w:keepNext/>
        <w:tabs>
          <w:tab w:val="center" w:pos="5040"/>
          <w:tab w:val="left" w:pos="6667"/>
        </w:tabs>
        <w:rPr>
          <w:rFonts w:ascii="Arial Narrow" w:hAnsi="Arial Narrow" w:cs="Arial"/>
          <w:b/>
          <w:sz w:val="4"/>
          <w:szCs w:val="4"/>
        </w:rPr>
      </w:pPr>
    </w:p>
    <w:p w14:paraId="56303B28" w14:textId="3927C862" w:rsidR="007332CC" w:rsidRPr="007332CC" w:rsidRDefault="007332CC">
      <w:pPr>
        <w:rPr>
          <w:rFonts w:ascii="Arial Narrow" w:hAnsi="Arial Narrow" w:cs="Arial"/>
          <w:b/>
          <w:sz w:val="24"/>
          <w:szCs w:val="24"/>
        </w:rPr>
      </w:pPr>
    </w:p>
    <w:p w14:paraId="751DBEF4" w14:textId="77777777" w:rsidR="00E4287E" w:rsidRPr="00E4287E" w:rsidRDefault="00E4287E" w:rsidP="007377C0">
      <w:pPr>
        <w:tabs>
          <w:tab w:val="center" w:pos="5040"/>
          <w:tab w:val="left" w:pos="6667"/>
        </w:tabs>
        <w:ind w:left="360" w:hanging="360"/>
        <w:rPr>
          <w:rFonts w:ascii="Arial" w:hAnsi="Arial" w:cs="Arial"/>
          <w:sz w:val="24"/>
          <w:szCs w:val="24"/>
        </w:rPr>
      </w:pPr>
    </w:p>
    <w:p w14:paraId="7FED13B7" w14:textId="0DDE63D3" w:rsidR="009B7AAC" w:rsidRDefault="006574D1" w:rsidP="004B0589">
      <w:pPr>
        <w:rPr>
          <w:rFonts w:ascii="Arial Narrow" w:hAnsi="Arial Narrow" w:cs="Arial"/>
          <w:b/>
          <w:sz w:val="28"/>
        </w:rPr>
        <w:sectPr w:rsidR="009B7AAC" w:rsidSect="006E326A">
          <w:footerReference w:type="default" r:id="rId42"/>
          <w:endnotePr>
            <w:numFmt w:val="decimal"/>
          </w:endnotePr>
          <w:pgSz w:w="12240" w:h="15840" w:code="1"/>
          <w:pgMar w:top="1080" w:right="1440" w:bottom="1008" w:left="1440" w:header="432" w:footer="576" w:gutter="0"/>
          <w:pgNumType w:start="1"/>
          <w:cols w:space="720"/>
          <w:noEndnote/>
          <w:docGrid w:linePitch="272"/>
        </w:sectPr>
      </w:pPr>
      <w:r>
        <w:rPr>
          <w:rFonts w:ascii="Arial Narrow" w:hAnsi="Arial Narrow" w:cs="Arial"/>
          <w:b/>
          <w:sz w:val="28"/>
        </w:rPr>
        <w:br w:type="page"/>
      </w:r>
    </w:p>
    <w:tbl>
      <w:tblPr>
        <w:tblStyle w:val="TableGrid"/>
        <w:tblW w:w="14400" w:type="dxa"/>
        <w:jc w:val="center"/>
        <w:shd w:val="clear" w:color="auto" w:fill="002060"/>
        <w:tblLook w:val="04A0" w:firstRow="1" w:lastRow="0" w:firstColumn="1" w:lastColumn="0" w:noHBand="0" w:noVBand="1"/>
      </w:tblPr>
      <w:tblGrid>
        <w:gridCol w:w="14400"/>
      </w:tblGrid>
      <w:tr w:rsidR="00097EBF" w14:paraId="5E6BF8E6" w14:textId="77777777" w:rsidTr="008422B8">
        <w:trPr>
          <w:trHeight w:val="576"/>
          <w:jc w:val="center"/>
        </w:trPr>
        <w:tc>
          <w:tcPr>
            <w:tcW w:w="14310" w:type="dxa"/>
            <w:shd w:val="clear" w:color="auto" w:fill="002060"/>
            <w:vAlign w:val="center"/>
          </w:tcPr>
          <w:p w14:paraId="2065048A" w14:textId="73BE15A0" w:rsidR="00097EBF" w:rsidRPr="00686728" w:rsidRDefault="001D7729" w:rsidP="00056249">
            <w:pPr>
              <w:pStyle w:val="Heading1"/>
            </w:pPr>
            <w:bookmarkStart w:id="156" w:name="_Toc481758782"/>
            <w:bookmarkStart w:id="157" w:name="_Toc531781017"/>
            <w:r>
              <w:lastRenderedPageBreak/>
              <w:t>Appendix</w:t>
            </w:r>
            <w:r w:rsidR="002D7142">
              <w:t xml:space="preserve"> C:</w:t>
            </w:r>
            <w:r w:rsidR="00097EBF" w:rsidRPr="00110684">
              <w:t xml:space="preserve"> </w:t>
            </w:r>
            <w:r w:rsidR="002D7142">
              <w:t xml:space="preserve"> </w:t>
            </w:r>
            <w:r w:rsidR="00097EBF" w:rsidRPr="00110684">
              <w:t>Local JAG Steering Committee Member Roster</w:t>
            </w:r>
            <w:bookmarkEnd w:id="156"/>
            <w:bookmarkEnd w:id="157"/>
          </w:p>
        </w:tc>
      </w:tr>
    </w:tbl>
    <w:p w14:paraId="6F38766E" w14:textId="77777777" w:rsidR="00097EBF" w:rsidRDefault="00097EBF" w:rsidP="00097EBF">
      <w:pPr>
        <w:ind w:left="-540"/>
        <w:rPr>
          <w:rFonts w:ascii="Arial" w:hAnsi="Arial" w:cs="Arial"/>
          <w:b/>
          <w:sz w:val="28"/>
          <w:szCs w:val="24"/>
        </w:rPr>
      </w:pPr>
    </w:p>
    <w:p w14:paraId="642442DC" w14:textId="77777777" w:rsidR="00097EBF" w:rsidRPr="00346CB1" w:rsidRDefault="00097EBF" w:rsidP="001D7729">
      <w:pPr>
        <w:rPr>
          <w:rFonts w:ascii="Arial" w:hAnsi="Arial" w:cs="Arial"/>
          <w:sz w:val="24"/>
          <w:szCs w:val="24"/>
        </w:rPr>
      </w:pPr>
      <w:r>
        <w:rPr>
          <w:rFonts w:ascii="Arial" w:hAnsi="Arial" w:cs="Arial"/>
          <w:b/>
          <w:sz w:val="24"/>
          <w:szCs w:val="24"/>
        </w:rPr>
        <w:t xml:space="preserve">Local </w:t>
      </w:r>
      <w:r w:rsidRPr="00346CB1">
        <w:rPr>
          <w:rFonts w:ascii="Arial" w:hAnsi="Arial" w:cs="Arial"/>
          <w:b/>
          <w:sz w:val="24"/>
          <w:szCs w:val="24"/>
        </w:rPr>
        <w:t xml:space="preserve">JAG Steering Committee – County of </w:t>
      </w:r>
      <w:r w:rsidRPr="00346CB1">
        <w:rPr>
          <w:rFonts w:ascii="Arial" w:hAnsi="Arial" w:cs="Arial"/>
          <w:sz w:val="24"/>
          <w:szCs w:val="24"/>
        </w:rPr>
        <w:fldChar w:fldCharType="begin">
          <w:ffData>
            <w:name w:val="Text22"/>
            <w:enabled/>
            <w:calcOnExit w:val="0"/>
            <w:textInput/>
          </w:ffData>
        </w:fldChar>
      </w:r>
      <w:r w:rsidRPr="00346CB1">
        <w:rPr>
          <w:rFonts w:ascii="Arial" w:hAnsi="Arial" w:cs="Arial"/>
          <w:sz w:val="24"/>
          <w:szCs w:val="24"/>
        </w:rPr>
        <w:instrText xml:space="preserve"> FORMTEXT </w:instrText>
      </w:r>
      <w:r w:rsidRPr="00346CB1">
        <w:rPr>
          <w:rFonts w:ascii="Arial" w:hAnsi="Arial" w:cs="Arial"/>
          <w:sz w:val="24"/>
          <w:szCs w:val="24"/>
        </w:rPr>
      </w:r>
      <w:r w:rsidRPr="00346CB1">
        <w:rPr>
          <w:rFonts w:ascii="Arial" w:hAnsi="Arial" w:cs="Arial"/>
          <w:sz w:val="24"/>
          <w:szCs w:val="24"/>
        </w:rPr>
        <w:fldChar w:fldCharType="separate"/>
      </w:r>
      <w:r w:rsidRPr="00346CB1">
        <w:rPr>
          <w:rFonts w:ascii="Arial Narrow" w:hAnsi="Arial Narrow" w:cs="Arial"/>
          <w:noProof/>
          <w:sz w:val="24"/>
          <w:szCs w:val="24"/>
        </w:rPr>
        <w:t> </w:t>
      </w:r>
      <w:r w:rsidRPr="00346CB1">
        <w:rPr>
          <w:rFonts w:ascii="Arial Narrow" w:hAnsi="Arial Narrow" w:cs="Arial"/>
          <w:noProof/>
          <w:sz w:val="24"/>
          <w:szCs w:val="24"/>
        </w:rPr>
        <w:t> </w:t>
      </w:r>
      <w:r w:rsidRPr="00346CB1">
        <w:rPr>
          <w:rFonts w:ascii="Arial Narrow" w:hAnsi="Arial Narrow" w:cs="Arial"/>
          <w:noProof/>
          <w:sz w:val="24"/>
          <w:szCs w:val="24"/>
        </w:rPr>
        <w:t> </w:t>
      </w:r>
      <w:r w:rsidRPr="00346CB1">
        <w:rPr>
          <w:rFonts w:ascii="Arial Narrow" w:hAnsi="Arial Narrow" w:cs="Arial"/>
          <w:noProof/>
          <w:sz w:val="24"/>
          <w:szCs w:val="24"/>
        </w:rPr>
        <w:t> </w:t>
      </w:r>
      <w:r w:rsidRPr="00346CB1">
        <w:rPr>
          <w:rFonts w:ascii="Arial Narrow" w:hAnsi="Arial Narrow" w:cs="Arial"/>
          <w:noProof/>
          <w:sz w:val="24"/>
          <w:szCs w:val="24"/>
        </w:rPr>
        <w:t> </w:t>
      </w:r>
      <w:r w:rsidRPr="00346CB1">
        <w:rPr>
          <w:rFonts w:ascii="Arial" w:hAnsi="Arial" w:cs="Arial"/>
          <w:sz w:val="24"/>
          <w:szCs w:val="24"/>
        </w:rPr>
        <w:fldChar w:fldCharType="end"/>
      </w:r>
    </w:p>
    <w:p w14:paraId="5E25D726" w14:textId="77777777" w:rsidR="00097EBF" w:rsidRPr="00346CB1" w:rsidRDefault="00097EBF" w:rsidP="00097EBF">
      <w:pPr>
        <w:ind w:left="-540"/>
        <w:rPr>
          <w:rFonts w:ascii="Arial" w:hAnsi="Arial" w:cs="Arial"/>
          <w:b/>
          <w:sz w:val="24"/>
          <w:szCs w:val="24"/>
        </w:rPr>
      </w:pPr>
    </w:p>
    <w:tbl>
      <w:tblPr>
        <w:tblStyle w:val="TableGrid"/>
        <w:tblW w:w="14310" w:type="dxa"/>
        <w:jc w:val="center"/>
        <w:tblLook w:val="04A0" w:firstRow="1" w:lastRow="0" w:firstColumn="1" w:lastColumn="0" w:noHBand="0" w:noVBand="1"/>
      </w:tblPr>
      <w:tblGrid>
        <w:gridCol w:w="2970"/>
        <w:gridCol w:w="2250"/>
        <w:gridCol w:w="2880"/>
        <w:gridCol w:w="2160"/>
        <w:gridCol w:w="4050"/>
      </w:tblGrid>
      <w:tr w:rsidR="00097EBF" w14:paraId="59462FDC" w14:textId="77777777" w:rsidTr="00F33267">
        <w:trPr>
          <w:trHeight w:val="512"/>
          <w:jc w:val="center"/>
        </w:trPr>
        <w:tc>
          <w:tcPr>
            <w:tcW w:w="2970" w:type="dxa"/>
            <w:tcBorders>
              <w:bottom w:val="single" w:sz="4" w:space="0" w:color="auto"/>
            </w:tcBorders>
            <w:shd w:val="clear" w:color="auto" w:fill="DBE5F1" w:themeFill="accent1" w:themeFillTint="33"/>
            <w:vAlign w:val="center"/>
          </w:tcPr>
          <w:p w14:paraId="6CBBB5DA" w14:textId="77777777" w:rsidR="00097EBF" w:rsidRPr="00BC3D08" w:rsidRDefault="00097EBF" w:rsidP="009B0E7E">
            <w:pPr>
              <w:rPr>
                <w:rFonts w:ascii="Arial" w:hAnsi="Arial" w:cs="Arial"/>
                <w:b/>
                <w:sz w:val="22"/>
                <w:szCs w:val="22"/>
              </w:rPr>
            </w:pPr>
            <w:r w:rsidRPr="00BC3D08">
              <w:rPr>
                <w:rFonts w:ascii="Arial" w:hAnsi="Arial" w:cs="Arial"/>
                <w:b/>
                <w:sz w:val="22"/>
                <w:szCs w:val="22"/>
              </w:rPr>
              <w:t>Name</w:t>
            </w:r>
          </w:p>
        </w:tc>
        <w:tc>
          <w:tcPr>
            <w:tcW w:w="2250" w:type="dxa"/>
            <w:tcBorders>
              <w:bottom w:val="single" w:sz="4" w:space="0" w:color="auto"/>
            </w:tcBorders>
            <w:shd w:val="clear" w:color="auto" w:fill="DBE5F1" w:themeFill="accent1" w:themeFillTint="33"/>
            <w:vAlign w:val="center"/>
          </w:tcPr>
          <w:p w14:paraId="783C5F5B" w14:textId="77777777" w:rsidR="00097EBF" w:rsidRPr="00BC3D08" w:rsidRDefault="00097EBF" w:rsidP="009B0E7E">
            <w:pPr>
              <w:rPr>
                <w:rFonts w:ascii="Arial" w:hAnsi="Arial" w:cs="Arial"/>
                <w:b/>
                <w:sz w:val="22"/>
                <w:szCs w:val="22"/>
              </w:rPr>
            </w:pPr>
            <w:r w:rsidRPr="00BC3D08">
              <w:rPr>
                <w:rFonts w:ascii="Arial" w:hAnsi="Arial" w:cs="Arial"/>
                <w:b/>
                <w:sz w:val="22"/>
                <w:szCs w:val="22"/>
              </w:rPr>
              <w:t>Title</w:t>
            </w:r>
          </w:p>
        </w:tc>
        <w:tc>
          <w:tcPr>
            <w:tcW w:w="2880" w:type="dxa"/>
            <w:tcBorders>
              <w:bottom w:val="single" w:sz="4" w:space="0" w:color="auto"/>
            </w:tcBorders>
            <w:shd w:val="clear" w:color="auto" w:fill="DBE5F1" w:themeFill="accent1" w:themeFillTint="33"/>
            <w:vAlign w:val="center"/>
          </w:tcPr>
          <w:p w14:paraId="3F232D4E" w14:textId="77777777" w:rsidR="00097EBF" w:rsidRPr="00BC3D08" w:rsidRDefault="00097EBF" w:rsidP="009B0E7E">
            <w:pPr>
              <w:rPr>
                <w:rFonts w:ascii="Arial" w:hAnsi="Arial" w:cs="Arial"/>
                <w:b/>
                <w:sz w:val="22"/>
                <w:szCs w:val="22"/>
              </w:rPr>
            </w:pPr>
            <w:r>
              <w:rPr>
                <w:rFonts w:ascii="Arial" w:hAnsi="Arial" w:cs="Arial"/>
                <w:b/>
                <w:sz w:val="22"/>
                <w:szCs w:val="22"/>
              </w:rPr>
              <w:t>Agency/Organization</w:t>
            </w:r>
          </w:p>
        </w:tc>
        <w:tc>
          <w:tcPr>
            <w:tcW w:w="2160" w:type="dxa"/>
            <w:tcBorders>
              <w:bottom w:val="single" w:sz="4" w:space="0" w:color="auto"/>
            </w:tcBorders>
            <w:shd w:val="clear" w:color="auto" w:fill="DBE5F1" w:themeFill="accent1" w:themeFillTint="33"/>
            <w:vAlign w:val="center"/>
          </w:tcPr>
          <w:p w14:paraId="438DDDEE" w14:textId="77777777" w:rsidR="00097EBF" w:rsidRPr="00BC3D08" w:rsidRDefault="00097EBF" w:rsidP="009B0E7E">
            <w:pPr>
              <w:rPr>
                <w:rFonts w:ascii="Arial" w:hAnsi="Arial" w:cs="Arial"/>
                <w:b/>
                <w:sz w:val="22"/>
                <w:szCs w:val="22"/>
              </w:rPr>
            </w:pPr>
            <w:r>
              <w:rPr>
                <w:rFonts w:ascii="Arial" w:hAnsi="Arial" w:cs="Arial"/>
                <w:b/>
                <w:sz w:val="22"/>
                <w:szCs w:val="22"/>
              </w:rPr>
              <w:t>Phone Number</w:t>
            </w:r>
          </w:p>
        </w:tc>
        <w:tc>
          <w:tcPr>
            <w:tcW w:w="4050" w:type="dxa"/>
            <w:tcBorders>
              <w:bottom w:val="single" w:sz="4" w:space="0" w:color="auto"/>
            </w:tcBorders>
            <w:shd w:val="clear" w:color="auto" w:fill="DBE5F1" w:themeFill="accent1" w:themeFillTint="33"/>
            <w:vAlign w:val="center"/>
          </w:tcPr>
          <w:p w14:paraId="3487D013" w14:textId="77777777" w:rsidR="00097EBF" w:rsidRPr="00BC3D08" w:rsidRDefault="00097EBF" w:rsidP="009B0E7E">
            <w:pPr>
              <w:rPr>
                <w:rFonts w:ascii="Arial" w:hAnsi="Arial" w:cs="Arial"/>
                <w:b/>
                <w:sz w:val="22"/>
                <w:szCs w:val="22"/>
              </w:rPr>
            </w:pPr>
            <w:r>
              <w:rPr>
                <w:rFonts w:ascii="Arial" w:hAnsi="Arial" w:cs="Arial"/>
                <w:b/>
                <w:sz w:val="22"/>
                <w:szCs w:val="22"/>
              </w:rPr>
              <w:t>Email Address</w:t>
            </w:r>
          </w:p>
        </w:tc>
      </w:tr>
      <w:tr w:rsidR="00097EBF" w14:paraId="697F1614" w14:textId="77777777" w:rsidTr="001D7729">
        <w:trPr>
          <w:trHeight w:val="432"/>
          <w:jc w:val="center"/>
        </w:trPr>
        <w:tc>
          <w:tcPr>
            <w:tcW w:w="2970" w:type="dxa"/>
            <w:tcBorders>
              <w:top w:val="single" w:sz="4" w:space="0" w:color="auto"/>
            </w:tcBorders>
            <w:vAlign w:val="center"/>
          </w:tcPr>
          <w:p w14:paraId="74A6E548" w14:textId="77777777" w:rsidR="00097EBF" w:rsidRPr="00123108" w:rsidRDefault="00097EBF" w:rsidP="009B0E7E">
            <w:pPr>
              <w:rPr>
                <w:rFonts w:ascii="Arial" w:hAnsi="Arial" w:cs="Arial"/>
              </w:rPr>
            </w:pPr>
            <w:r w:rsidRPr="00346CB1">
              <w:rPr>
                <w:rFonts w:ascii="Arial" w:hAnsi="Arial" w:cs="Arial"/>
                <w:sz w:val="24"/>
                <w:szCs w:val="24"/>
              </w:rPr>
              <w:fldChar w:fldCharType="begin">
                <w:ffData>
                  <w:name w:val="Text22"/>
                  <w:enabled/>
                  <w:calcOnExit w:val="0"/>
                  <w:textInput/>
                </w:ffData>
              </w:fldChar>
            </w:r>
            <w:r w:rsidRPr="00346CB1">
              <w:rPr>
                <w:rFonts w:ascii="Arial" w:hAnsi="Arial" w:cs="Arial"/>
                <w:sz w:val="24"/>
                <w:szCs w:val="24"/>
              </w:rPr>
              <w:instrText xml:space="preserve"> FORMTEXT </w:instrText>
            </w:r>
            <w:r w:rsidRPr="00346CB1">
              <w:rPr>
                <w:rFonts w:ascii="Arial" w:hAnsi="Arial" w:cs="Arial"/>
                <w:sz w:val="24"/>
                <w:szCs w:val="24"/>
              </w:rPr>
            </w:r>
            <w:r w:rsidRPr="00346CB1">
              <w:rPr>
                <w:rFonts w:ascii="Arial" w:hAnsi="Arial" w:cs="Arial"/>
                <w:sz w:val="24"/>
                <w:szCs w:val="24"/>
              </w:rPr>
              <w:fldChar w:fldCharType="separate"/>
            </w:r>
            <w:r w:rsidRPr="00346CB1">
              <w:rPr>
                <w:rFonts w:ascii="Arial Narrow" w:hAnsi="Arial Narrow" w:cs="Arial"/>
                <w:noProof/>
                <w:sz w:val="24"/>
                <w:szCs w:val="24"/>
              </w:rPr>
              <w:t> </w:t>
            </w:r>
            <w:r w:rsidRPr="00346CB1">
              <w:rPr>
                <w:rFonts w:ascii="Arial Narrow" w:hAnsi="Arial Narrow" w:cs="Arial"/>
                <w:noProof/>
                <w:sz w:val="24"/>
                <w:szCs w:val="24"/>
              </w:rPr>
              <w:t> </w:t>
            </w:r>
            <w:r w:rsidRPr="00346CB1">
              <w:rPr>
                <w:rFonts w:ascii="Arial Narrow" w:hAnsi="Arial Narrow" w:cs="Arial"/>
                <w:noProof/>
                <w:sz w:val="24"/>
                <w:szCs w:val="24"/>
              </w:rPr>
              <w:t> </w:t>
            </w:r>
            <w:r w:rsidRPr="00346CB1">
              <w:rPr>
                <w:rFonts w:ascii="Arial Narrow" w:hAnsi="Arial Narrow" w:cs="Arial"/>
                <w:noProof/>
                <w:sz w:val="24"/>
                <w:szCs w:val="24"/>
              </w:rPr>
              <w:t> </w:t>
            </w:r>
            <w:r w:rsidRPr="00346CB1">
              <w:rPr>
                <w:rFonts w:ascii="Arial Narrow" w:hAnsi="Arial Narrow" w:cs="Arial"/>
                <w:noProof/>
                <w:sz w:val="24"/>
                <w:szCs w:val="24"/>
              </w:rPr>
              <w:t> </w:t>
            </w:r>
            <w:r w:rsidRPr="00346CB1">
              <w:rPr>
                <w:rFonts w:ascii="Arial" w:hAnsi="Arial" w:cs="Arial"/>
                <w:sz w:val="24"/>
                <w:szCs w:val="24"/>
              </w:rPr>
              <w:fldChar w:fldCharType="end"/>
            </w:r>
          </w:p>
        </w:tc>
        <w:tc>
          <w:tcPr>
            <w:tcW w:w="2250" w:type="dxa"/>
            <w:tcBorders>
              <w:top w:val="single" w:sz="4" w:space="0" w:color="auto"/>
            </w:tcBorders>
            <w:vAlign w:val="center"/>
          </w:tcPr>
          <w:p w14:paraId="41B6FD9B" w14:textId="77777777" w:rsidR="00097EBF" w:rsidRPr="00123108" w:rsidRDefault="00097EBF" w:rsidP="009B0E7E">
            <w:pPr>
              <w:rPr>
                <w:rFonts w:ascii="Arial" w:hAnsi="Arial" w:cs="Arial"/>
              </w:rPr>
            </w:pPr>
            <w:r w:rsidRPr="00346CB1">
              <w:rPr>
                <w:rFonts w:ascii="Arial" w:hAnsi="Arial" w:cs="Arial"/>
                <w:sz w:val="24"/>
                <w:szCs w:val="24"/>
              </w:rPr>
              <w:fldChar w:fldCharType="begin">
                <w:ffData>
                  <w:name w:val="Text22"/>
                  <w:enabled/>
                  <w:calcOnExit w:val="0"/>
                  <w:textInput/>
                </w:ffData>
              </w:fldChar>
            </w:r>
            <w:r w:rsidRPr="00346CB1">
              <w:rPr>
                <w:rFonts w:ascii="Arial" w:hAnsi="Arial" w:cs="Arial"/>
                <w:sz w:val="24"/>
                <w:szCs w:val="24"/>
              </w:rPr>
              <w:instrText xml:space="preserve"> FORMTEXT </w:instrText>
            </w:r>
            <w:r w:rsidRPr="00346CB1">
              <w:rPr>
                <w:rFonts w:ascii="Arial" w:hAnsi="Arial" w:cs="Arial"/>
                <w:sz w:val="24"/>
                <w:szCs w:val="24"/>
              </w:rPr>
            </w:r>
            <w:r w:rsidRPr="00346CB1">
              <w:rPr>
                <w:rFonts w:ascii="Arial" w:hAnsi="Arial" w:cs="Arial"/>
                <w:sz w:val="24"/>
                <w:szCs w:val="24"/>
              </w:rPr>
              <w:fldChar w:fldCharType="separate"/>
            </w:r>
            <w:r w:rsidRPr="00346CB1">
              <w:rPr>
                <w:rFonts w:ascii="Arial Narrow" w:hAnsi="Arial Narrow" w:cs="Arial"/>
                <w:noProof/>
                <w:sz w:val="24"/>
                <w:szCs w:val="24"/>
              </w:rPr>
              <w:t> </w:t>
            </w:r>
            <w:r w:rsidRPr="00346CB1">
              <w:rPr>
                <w:rFonts w:ascii="Arial Narrow" w:hAnsi="Arial Narrow" w:cs="Arial"/>
                <w:noProof/>
                <w:sz w:val="24"/>
                <w:szCs w:val="24"/>
              </w:rPr>
              <w:t> </w:t>
            </w:r>
            <w:r w:rsidRPr="00346CB1">
              <w:rPr>
                <w:rFonts w:ascii="Arial Narrow" w:hAnsi="Arial Narrow" w:cs="Arial"/>
                <w:noProof/>
                <w:sz w:val="24"/>
                <w:szCs w:val="24"/>
              </w:rPr>
              <w:t> </w:t>
            </w:r>
            <w:r w:rsidRPr="00346CB1">
              <w:rPr>
                <w:rFonts w:ascii="Arial Narrow" w:hAnsi="Arial Narrow" w:cs="Arial"/>
                <w:noProof/>
                <w:sz w:val="24"/>
                <w:szCs w:val="24"/>
              </w:rPr>
              <w:t> </w:t>
            </w:r>
            <w:r w:rsidRPr="00346CB1">
              <w:rPr>
                <w:rFonts w:ascii="Arial Narrow" w:hAnsi="Arial Narrow" w:cs="Arial"/>
                <w:noProof/>
                <w:sz w:val="24"/>
                <w:szCs w:val="24"/>
              </w:rPr>
              <w:t> </w:t>
            </w:r>
            <w:r w:rsidRPr="00346CB1">
              <w:rPr>
                <w:rFonts w:ascii="Arial" w:hAnsi="Arial" w:cs="Arial"/>
                <w:sz w:val="24"/>
                <w:szCs w:val="24"/>
              </w:rPr>
              <w:fldChar w:fldCharType="end"/>
            </w:r>
          </w:p>
        </w:tc>
        <w:tc>
          <w:tcPr>
            <w:tcW w:w="2880" w:type="dxa"/>
            <w:tcBorders>
              <w:top w:val="single" w:sz="4" w:space="0" w:color="auto"/>
            </w:tcBorders>
            <w:vAlign w:val="center"/>
          </w:tcPr>
          <w:p w14:paraId="242C064A" w14:textId="77777777" w:rsidR="00097EBF" w:rsidRPr="00123108" w:rsidRDefault="00097EBF" w:rsidP="009B0E7E">
            <w:pPr>
              <w:rPr>
                <w:rFonts w:ascii="Arial" w:hAnsi="Arial" w:cs="Arial"/>
              </w:rPr>
            </w:pPr>
            <w:r w:rsidRPr="00346CB1">
              <w:rPr>
                <w:rFonts w:ascii="Arial" w:hAnsi="Arial" w:cs="Arial"/>
                <w:sz w:val="24"/>
                <w:szCs w:val="24"/>
              </w:rPr>
              <w:fldChar w:fldCharType="begin">
                <w:ffData>
                  <w:name w:val="Text22"/>
                  <w:enabled/>
                  <w:calcOnExit w:val="0"/>
                  <w:textInput/>
                </w:ffData>
              </w:fldChar>
            </w:r>
            <w:r w:rsidRPr="00346CB1">
              <w:rPr>
                <w:rFonts w:ascii="Arial" w:hAnsi="Arial" w:cs="Arial"/>
                <w:sz w:val="24"/>
                <w:szCs w:val="24"/>
              </w:rPr>
              <w:instrText xml:space="preserve"> FORMTEXT </w:instrText>
            </w:r>
            <w:r w:rsidRPr="00346CB1">
              <w:rPr>
                <w:rFonts w:ascii="Arial" w:hAnsi="Arial" w:cs="Arial"/>
                <w:sz w:val="24"/>
                <w:szCs w:val="24"/>
              </w:rPr>
            </w:r>
            <w:r w:rsidRPr="00346CB1">
              <w:rPr>
                <w:rFonts w:ascii="Arial" w:hAnsi="Arial" w:cs="Arial"/>
                <w:sz w:val="24"/>
                <w:szCs w:val="24"/>
              </w:rPr>
              <w:fldChar w:fldCharType="separate"/>
            </w:r>
            <w:r w:rsidRPr="00346CB1">
              <w:rPr>
                <w:rFonts w:ascii="Arial Narrow" w:hAnsi="Arial Narrow" w:cs="Arial"/>
                <w:noProof/>
                <w:sz w:val="24"/>
                <w:szCs w:val="24"/>
              </w:rPr>
              <w:t> </w:t>
            </w:r>
            <w:r w:rsidRPr="00346CB1">
              <w:rPr>
                <w:rFonts w:ascii="Arial Narrow" w:hAnsi="Arial Narrow" w:cs="Arial"/>
                <w:noProof/>
                <w:sz w:val="24"/>
                <w:szCs w:val="24"/>
              </w:rPr>
              <w:t> </w:t>
            </w:r>
            <w:r w:rsidRPr="00346CB1">
              <w:rPr>
                <w:rFonts w:ascii="Arial Narrow" w:hAnsi="Arial Narrow" w:cs="Arial"/>
                <w:noProof/>
                <w:sz w:val="24"/>
                <w:szCs w:val="24"/>
              </w:rPr>
              <w:t> </w:t>
            </w:r>
            <w:r w:rsidRPr="00346CB1">
              <w:rPr>
                <w:rFonts w:ascii="Arial Narrow" w:hAnsi="Arial Narrow" w:cs="Arial"/>
                <w:noProof/>
                <w:sz w:val="24"/>
                <w:szCs w:val="24"/>
              </w:rPr>
              <w:t> </w:t>
            </w:r>
            <w:r w:rsidRPr="00346CB1">
              <w:rPr>
                <w:rFonts w:ascii="Arial Narrow" w:hAnsi="Arial Narrow" w:cs="Arial"/>
                <w:noProof/>
                <w:sz w:val="24"/>
                <w:szCs w:val="24"/>
              </w:rPr>
              <w:t> </w:t>
            </w:r>
            <w:r w:rsidRPr="00346CB1">
              <w:rPr>
                <w:rFonts w:ascii="Arial" w:hAnsi="Arial" w:cs="Arial"/>
                <w:sz w:val="24"/>
                <w:szCs w:val="24"/>
              </w:rPr>
              <w:fldChar w:fldCharType="end"/>
            </w:r>
          </w:p>
        </w:tc>
        <w:tc>
          <w:tcPr>
            <w:tcW w:w="2160" w:type="dxa"/>
            <w:tcBorders>
              <w:top w:val="single" w:sz="4" w:space="0" w:color="auto"/>
            </w:tcBorders>
            <w:vAlign w:val="center"/>
          </w:tcPr>
          <w:p w14:paraId="47FA1CB3" w14:textId="77777777" w:rsidR="00097EBF" w:rsidRPr="00123108" w:rsidRDefault="00097EBF" w:rsidP="009B0E7E">
            <w:pPr>
              <w:rPr>
                <w:rFonts w:ascii="Arial" w:hAnsi="Arial" w:cs="Arial"/>
              </w:rPr>
            </w:pPr>
            <w:r w:rsidRPr="00346CB1">
              <w:rPr>
                <w:rFonts w:ascii="Arial" w:hAnsi="Arial" w:cs="Arial"/>
                <w:sz w:val="24"/>
                <w:szCs w:val="24"/>
              </w:rPr>
              <w:fldChar w:fldCharType="begin">
                <w:ffData>
                  <w:name w:val="Text22"/>
                  <w:enabled/>
                  <w:calcOnExit w:val="0"/>
                  <w:textInput/>
                </w:ffData>
              </w:fldChar>
            </w:r>
            <w:r w:rsidRPr="00346CB1">
              <w:rPr>
                <w:rFonts w:ascii="Arial" w:hAnsi="Arial" w:cs="Arial"/>
                <w:sz w:val="24"/>
                <w:szCs w:val="24"/>
              </w:rPr>
              <w:instrText xml:space="preserve"> FORMTEXT </w:instrText>
            </w:r>
            <w:r w:rsidRPr="00346CB1">
              <w:rPr>
                <w:rFonts w:ascii="Arial" w:hAnsi="Arial" w:cs="Arial"/>
                <w:sz w:val="24"/>
                <w:szCs w:val="24"/>
              </w:rPr>
            </w:r>
            <w:r w:rsidRPr="00346CB1">
              <w:rPr>
                <w:rFonts w:ascii="Arial" w:hAnsi="Arial" w:cs="Arial"/>
                <w:sz w:val="24"/>
                <w:szCs w:val="24"/>
              </w:rPr>
              <w:fldChar w:fldCharType="separate"/>
            </w:r>
            <w:r w:rsidRPr="00346CB1">
              <w:rPr>
                <w:rFonts w:ascii="Arial Narrow" w:hAnsi="Arial Narrow" w:cs="Arial"/>
                <w:noProof/>
                <w:sz w:val="24"/>
                <w:szCs w:val="24"/>
              </w:rPr>
              <w:t> </w:t>
            </w:r>
            <w:r w:rsidRPr="00346CB1">
              <w:rPr>
                <w:rFonts w:ascii="Arial Narrow" w:hAnsi="Arial Narrow" w:cs="Arial"/>
                <w:noProof/>
                <w:sz w:val="24"/>
                <w:szCs w:val="24"/>
              </w:rPr>
              <w:t> </w:t>
            </w:r>
            <w:r w:rsidRPr="00346CB1">
              <w:rPr>
                <w:rFonts w:ascii="Arial Narrow" w:hAnsi="Arial Narrow" w:cs="Arial"/>
                <w:noProof/>
                <w:sz w:val="24"/>
                <w:szCs w:val="24"/>
              </w:rPr>
              <w:t> </w:t>
            </w:r>
            <w:r w:rsidRPr="00346CB1">
              <w:rPr>
                <w:rFonts w:ascii="Arial Narrow" w:hAnsi="Arial Narrow" w:cs="Arial"/>
                <w:noProof/>
                <w:sz w:val="24"/>
                <w:szCs w:val="24"/>
              </w:rPr>
              <w:t> </w:t>
            </w:r>
            <w:r w:rsidRPr="00346CB1">
              <w:rPr>
                <w:rFonts w:ascii="Arial Narrow" w:hAnsi="Arial Narrow" w:cs="Arial"/>
                <w:noProof/>
                <w:sz w:val="24"/>
                <w:szCs w:val="24"/>
              </w:rPr>
              <w:t> </w:t>
            </w:r>
            <w:r w:rsidRPr="00346CB1">
              <w:rPr>
                <w:rFonts w:ascii="Arial" w:hAnsi="Arial" w:cs="Arial"/>
                <w:sz w:val="24"/>
                <w:szCs w:val="24"/>
              </w:rPr>
              <w:fldChar w:fldCharType="end"/>
            </w:r>
          </w:p>
        </w:tc>
        <w:tc>
          <w:tcPr>
            <w:tcW w:w="4050" w:type="dxa"/>
            <w:tcBorders>
              <w:top w:val="single" w:sz="4" w:space="0" w:color="auto"/>
            </w:tcBorders>
            <w:vAlign w:val="center"/>
          </w:tcPr>
          <w:p w14:paraId="612BD45E" w14:textId="77777777" w:rsidR="00097EBF" w:rsidRPr="00BC3D08" w:rsidRDefault="00097EBF" w:rsidP="009B0E7E">
            <w:pPr>
              <w:rPr>
                <w:rFonts w:ascii="Arial" w:hAnsi="Arial" w:cs="Arial"/>
                <w:sz w:val="22"/>
                <w:szCs w:val="22"/>
              </w:rPr>
            </w:pPr>
            <w:r w:rsidRPr="00346CB1">
              <w:rPr>
                <w:rFonts w:ascii="Arial" w:hAnsi="Arial" w:cs="Arial"/>
                <w:sz w:val="24"/>
                <w:szCs w:val="24"/>
              </w:rPr>
              <w:fldChar w:fldCharType="begin">
                <w:ffData>
                  <w:name w:val="Text22"/>
                  <w:enabled/>
                  <w:calcOnExit w:val="0"/>
                  <w:textInput/>
                </w:ffData>
              </w:fldChar>
            </w:r>
            <w:r w:rsidRPr="00346CB1">
              <w:rPr>
                <w:rFonts w:ascii="Arial" w:hAnsi="Arial" w:cs="Arial"/>
                <w:sz w:val="24"/>
                <w:szCs w:val="24"/>
              </w:rPr>
              <w:instrText xml:space="preserve"> FORMTEXT </w:instrText>
            </w:r>
            <w:r w:rsidRPr="00346CB1">
              <w:rPr>
                <w:rFonts w:ascii="Arial" w:hAnsi="Arial" w:cs="Arial"/>
                <w:sz w:val="24"/>
                <w:szCs w:val="24"/>
              </w:rPr>
            </w:r>
            <w:r w:rsidRPr="00346CB1">
              <w:rPr>
                <w:rFonts w:ascii="Arial" w:hAnsi="Arial" w:cs="Arial"/>
                <w:sz w:val="24"/>
                <w:szCs w:val="24"/>
              </w:rPr>
              <w:fldChar w:fldCharType="separate"/>
            </w:r>
            <w:r w:rsidRPr="00346CB1">
              <w:rPr>
                <w:rFonts w:ascii="Arial Narrow" w:hAnsi="Arial Narrow" w:cs="Arial"/>
                <w:noProof/>
                <w:sz w:val="24"/>
                <w:szCs w:val="24"/>
              </w:rPr>
              <w:t> </w:t>
            </w:r>
            <w:r w:rsidRPr="00346CB1">
              <w:rPr>
                <w:rFonts w:ascii="Arial Narrow" w:hAnsi="Arial Narrow" w:cs="Arial"/>
                <w:noProof/>
                <w:sz w:val="24"/>
                <w:szCs w:val="24"/>
              </w:rPr>
              <w:t> </w:t>
            </w:r>
            <w:r w:rsidRPr="00346CB1">
              <w:rPr>
                <w:rFonts w:ascii="Arial Narrow" w:hAnsi="Arial Narrow" w:cs="Arial"/>
                <w:noProof/>
                <w:sz w:val="24"/>
                <w:szCs w:val="24"/>
              </w:rPr>
              <w:t> </w:t>
            </w:r>
            <w:r w:rsidRPr="00346CB1">
              <w:rPr>
                <w:rFonts w:ascii="Arial Narrow" w:hAnsi="Arial Narrow" w:cs="Arial"/>
                <w:noProof/>
                <w:sz w:val="24"/>
                <w:szCs w:val="24"/>
              </w:rPr>
              <w:t> </w:t>
            </w:r>
            <w:r w:rsidRPr="00346CB1">
              <w:rPr>
                <w:rFonts w:ascii="Arial Narrow" w:hAnsi="Arial Narrow" w:cs="Arial"/>
                <w:noProof/>
                <w:sz w:val="24"/>
                <w:szCs w:val="24"/>
              </w:rPr>
              <w:t> </w:t>
            </w:r>
            <w:r w:rsidRPr="00346CB1">
              <w:rPr>
                <w:rFonts w:ascii="Arial" w:hAnsi="Arial" w:cs="Arial"/>
                <w:sz w:val="24"/>
                <w:szCs w:val="24"/>
              </w:rPr>
              <w:fldChar w:fldCharType="end"/>
            </w:r>
          </w:p>
        </w:tc>
      </w:tr>
      <w:tr w:rsidR="00097EBF" w14:paraId="3FC8F23B" w14:textId="77777777" w:rsidTr="001D7729">
        <w:trPr>
          <w:trHeight w:val="432"/>
          <w:jc w:val="center"/>
        </w:trPr>
        <w:tc>
          <w:tcPr>
            <w:tcW w:w="2970" w:type="dxa"/>
            <w:vAlign w:val="center"/>
          </w:tcPr>
          <w:p w14:paraId="4B7EE7BD" w14:textId="77777777" w:rsidR="00097EBF" w:rsidRPr="00123108" w:rsidRDefault="00097EBF" w:rsidP="009B0E7E">
            <w:pPr>
              <w:rPr>
                <w:rFonts w:ascii="Arial" w:hAnsi="Arial" w:cs="Arial"/>
              </w:rPr>
            </w:pPr>
            <w:r w:rsidRPr="00346CB1">
              <w:rPr>
                <w:rFonts w:ascii="Arial" w:hAnsi="Arial" w:cs="Arial"/>
                <w:sz w:val="24"/>
                <w:szCs w:val="24"/>
              </w:rPr>
              <w:fldChar w:fldCharType="begin">
                <w:ffData>
                  <w:name w:val="Text22"/>
                  <w:enabled/>
                  <w:calcOnExit w:val="0"/>
                  <w:textInput/>
                </w:ffData>
              </w:fldChar>
            </w:r>
            <w:r w:rsidRPr="00346CB1">
              <w:rPr>
                <w:rFonts w:ascii="Arial" w:hAnsi="Arial" w:cs="Arial"/>
                <w:sz w:val="24"/>
                <w:szCs w:val="24"/>
              </w:rPr>
              <w:instrText xml:space="preserve"> FORMTEXT </w:instrText>
            </w:r>
            <w:r w:rsidRPr="00346CB1">
              <w:rPr>
                <w:rFonts w:ascii="Arial" w:hAnsi="Arial" w:cs="Arial"/>
                <w:sz w:val="24"/>
                <w:szCs w:val="24"/>
              </w:rPr>
            </w:r>
            <w:r w:rsidRPr="00346CB1">
              <w:rPr>
                <w:rFonts w:ascii="Arial" w:hAnsi="Arial" w:cs="Arial"/>
                <w:sz w:val="24"/>
                <w:szCs w:val="24"/>
              </w:rPr>
              <w:fldChar w:fldCharType="separate"/>
            </w:r>
            <w:r w:rsidRPr="00346CB1">
              <w:rPr>
                <w:rFonts w:ascii="Arial Narrow" w:hAnsi="Arial Narrow" w:cs="Arial"/>
                <w:noProof/>
                <w:sz w:val="24"/>
                <w:szCs w:val="24"/>
              </w:rPr>
              <w:t> </w:t>
            </w:r>
            <w:r w:rsidRPr="00346CB1">
              <w:rPr>
                <w:rFonts w:ascii="Arial Narrow" w:hAnsi="Arial Narrow" w:cs="Arial"/>
                <w:noProof/>
                <w:sz w:val="24"/>
                <w:szCs w:val="24"/>
              </w:rPr>
              <w:t> </w:t>
            </w:r>
            <w:r w:rsidRPr="00346CB1">
              <w:rPr>
                <w:rFonts w:ascii="Arial Narrow" w:hAnsi="Arial Narrow" w:cs="Arial"/>
                <w:noProof/>
                <w:sz w:val="24"/>
                <w:szCs w:val="24"/>
              </w:rPr>
              <w:t> </w:t>
            </w:r>
            <w:r w:rsidRPr="00346CB1">
              <w:rPr>
                <w:rFonts w:ascii="Arial Narrow" w:hAnsi="Arial Narrow" w:cs="Arial"/>
                <w:noProof/>
                <w:sz w:val="24"/>
                <w:szCs w:val="24"/>
              </w:rPr>
              <w:t> </w:t>
            </w:r>
            <w:r w:rsidRPr="00346CB1">
              <w:rPr>
                <w:rFonts w:ascii="Arial Narrow" w:hAnsi="Arial Narrow" w:cs="Arial"/>
                <w:noProof/>
                <w:sz w:val="24"/>
                <w:szCs w:val="24"/>
              </w:rPr>
              <w:t> </w:t>
            </w:r>
            <w:r w:rsidRPr="00346CB1">
              <w:rPr>
                <w:rFonts w:ascii="Arial" w:hAnsi="Arial" w:cs="Arial"/>
                <w:sz w:val="24"/>
                <w:szCs w:val="24"/>
              </w:rPr>
              <w:fldChar w:fldCharType="end"/>
            </w:r>
          </w:p>
        </w:tc>
        <w:tc>
          <w:tcPr>
            <w:tcW w:w="2250" w:type="dxa"/>
            <w:vAlign w:val="center"/>
          </w:tcPr>
          <w:p w14:paraId="5E8D1BC5" w14:textId="77777777" w:rsidR="00097EBF" w:rsidRPr="00123108" w:rsidRDefault="00097EBF" w:rsidP="009B0E7E">
            <w:pPr>
              <w:rPr>
                <w:rFonts w:ascii="Arial" w:hAnsi="Arial" w:cs="Arial"/>
              </w:rPr>
            </w:pPr>
            <w:r w:rsidRPr="00346CB1">
              <w:rPr>
                <w:rFonts w:ascii="Arial" w:hAnsi="Arial" w:cs="Arial"/>
                <w:sz w:val="24"/>
                <w:szCs w:val="24"/>
              </w:rPr>
              <w:fldChar w:fldCharType="begin">
                <w:ffData>
                  <w:name w:val="Text22"/>
                  <w:enabled/>
                  <w:calcOnExit w:val="0"/>
                  <w:textInput/>
                </w:ffData>
              </w:fldChar>
            </w:r>
            <w:r w:rsidRPr="00346CB1">
              <w:rPr>
                <w:rFonts w:ascii="Arial" w:hAnsi="Arial" w:cs="Arial"/>
                <w:sz w:val="24"/>
                <w:szCs w:val="24"/>
              </w:rPr>
              <w:instrText xml:space="preserve"> FORMTEXT </w:instrText>
            </w:r>
            <w:r w:rsidRPr="00346CB1">
              <w:rPr>
                <w:rFonts w:ascii="Arial" w:hAnsi="Arial" w:cs="Arial"/>
                <w:sz w:val="24"/>
                <w:szCs w:val="24"/>
              </w:rPr>
            </w:r>
            <w:r w:rsidRPr="00346CB1">
              <w:rPr>
                <w:rFonts w:ascii="Arial" w:hAnsi="Arial" w:cs="Arial"/>
                <w:sz w:val="24"/>
                <w:szCs w:val="24"/>
              </w:rPr>
              <w:fldChar w:fldCharType="separate"/>
            </w:r>
            <w:r w:rsidRPr="00346CB1">
              <w:rPr>
                <w:rFonts w:ascii="Arial Narrow" w:hAnsi="Arial Narrow" w:cs="Arial"/>
                <w:noProof/>
                <w:sz w:val="24"/>
                <w:szCs w:val="24"/>
              </w:rPr>
              <w:t> </w:t>
            </w:r>
            <w:r w:rsidRPr="00346CB1">
              <w:rPr>
                <w:rFonts w:ascii="Arial Narrow" w:hAnsi="Arial Narrow" w:cs="Arial"/>
                <w:noProof/>
                <w:sz w:val="24"/>
                <w:szCs w:val="24"/>
              </w:rPr>
              <w:t> </w:t>
            </w:r>
            <w:r w:rsidRPr="00346CB1">
              <w:rPr>
                <w:rFonts w:ascii="Arial Narrow" w:hAnsi="Arial Narrow" w:cs="Arial"/>
                <w:noProof/>
                <w:sz w:val="24"/>
                <w:szCs w:val="24"/>
              </w:rPr>
              <w:t> </w:t>
            </w:r>
            <w:r w:rsidRPr="00346CB1">
              <w:rPr>
                <w:rFonts w:ascii="Arial Narrow" w:hAnsi="Arial Narrow" w:cs="Arial"/>
                <w:noProof/>
                <w:sz w:val="24"/>
                <w:szCs w:val="24"/>
              </w:rPr>
              <w:t> </w:t>
            </w:r>
            <w:r w:rsidRPr="00346CB1">
              <w:rPr>
                <w:rFonts w:ascii="Arial Narrow" w:hAnsi="Arial Narrow" w:cs="Arial"/>
                <w:noProof/>
                <w:sz w:val="24"/>
                <w:szCs w:val="24"/>
              </w:rPr>
              <w:t> </w:t>
            </w:r>
            <w:r w:rsidRPr="00346CB1">
              <w:rPr>
                <w:rFonts w:ascii="Arial" w:hAnsi="Arial" w:cs="Arial"/>
                <w:sz w:val="24"/>
                <w:szCs w:val="24"/>
              </w:rPr>
              <w:fldChar w:fldCharType="end"/>
            </w:r>
          </w:p>
        </w:tc>
        <w:tc>
          <w:tcPr>
            <w:tcW w:w="2880" w:type="dxa"/>
            <w:vAlign w:val="center"/>
          </w:tcPr>
          <w:p w14:paraId="666F33CC" w14:textId="77777777" w:rsidR="00097EBF" w:rsidRPr="00123108" w:rsidRDefault="00097EBF" w:rsidP="009B0E7E">
            <w:pPr>
              <w:rPr>
                <w:rFonts w:ascii="Arial" w:hAnsi="Arial" w:cs="Arial"/>
              </w:rPr>
            </w:pPr>
            <w:r w:rsidRPr="00346CB1">
              <w:rPr>
                <w:rFonts w:ascii="Arial" w:hAnsi="Arial" w:cs="Arial"/>
                <w:sz w:val="24"/>
                <w:szCs w:val="24"/>
              </w:rPr>
              <w:fldChar w:fldCharType="begin">
                <w:ffData>
                  <w:name w:val="Text22"/>
                  <w:enabled/>
                  <w:calcOnExit w:val="0"/>
                  <w:textInput/>
                </w:ffData>
              </w:fldChar>
            </w:r>
            <w:r w:rsidRPr="00346CB1">
              <w:rPr>
                <w:rFonts w:ascii="Arial" w:hAnsi="Arial" w:cs="Arial"/>
                <w:sz w:val="24"/>
                <w:szCs w:val="24"/>
              </w:rPr>
              <w:instrText xml:space="preserve"> FORMTEXT </w:instrText>
            </w:r>
            <w:r w:rsidRPr="00346CB1">
              <w:rPr>
                <w:rFonts w:ascii="Arial" w:hAnsi="Arial" w:cs="Arial"/>
                <w:sz w:val="24"/>
                <w:szCs w:val="24"/>
              </w:rPr>
            </w:r>
            <w:r w:rsidRPr="00346CB1">
              <w:rPr>
                <w:rFonts w:ascii="Arial" w:hAnsi="Arial" w:cs="Arial"/>
                <w:sz w:val="24"/>
                <w:szCs w:val="24"/>
              </w:rPr>
              <w:fldChar w:fldCharType="separate"/>
            </w:r>
            <w:r w:rsidRPr="00346CB1">
              <w:rPr>
                <w:rFonts w:ascii="Arial Narrow" w:hAnsi="Arial Narrow" w:cs="Arial"/>
                <w:noProof/>
                <w:sz w:val="24"/>
                <w:szCs w:val="24"/>
              </w:rPr>
              <w:t> </w:t>
            </w:r>
            <w:r w:rsidRPr="00346CB1">
              <w:rPr>
                <w:rFonts w:ascii="Arial Narrow" w:hAnsi="Arial Narrow" w:cs="Arial"/>
                <w:noProof/>
                <w:sz w:val="24"/>
                <w:szCs w:val="24"/>
              </w:rPr>
              <w:t> </w:t>
            </w:r>
            <w:r w:rsidRPr="00346CB1">
              <w:rPr>
                <w:rFonts w:ascii="Arial Narrow" w:hAnsi="Arial Narrow" w:cs="Arial"/>
                <w:noProof/>
                <w:sz w:val="24"/>
                <w:szCs w:val="24"/>
              </w:rPr>
              <w:t> </w:t>
            </w:r>
            <w:r w:rsidRPr="00346CB1">
              <w:rPr>
                <w:rFonts w:ascii="Arial Narrow" w:hAnsi="Arial Narrow" w:cs="Arial"/>
                <w:noProof/>
                <w:sz w:val="24"/>
                <w:szCs w:val="24"/>
              </w:rPr>
              <w:t> </w:t>
            </w:r>
            <w:r w:rsidRPr="00346CB1">
              <w:rPr>
                <w:rFonts w:ascii="Arial Narrow" w:hAnsi="Arial Narrow" w:cs="Arial"/>
                <w:noProof/>
                <w:sz w:val="24"/>
                <w:szCs w:val="24"/>
              </w:rPr>
              <w:t> </w:t>
            </w:r>
            <w:r w:rsidRPr="00346CB1">
              <w:rPr>
                <w:rFonts w:ascii="Arial" w:hAnsi="Arial" w:cs="Arial"/>
                <w:sz w:val="24"/>
                <w:szCs w:val="24"/>
              </w:rPr>
              <w:fldChar w:fldCharType="end"/>
            </w:r>
          </w:p>
        </w:tc>
        <w:tc>
          <w:tcPr>
            <w:tcW w:w="2160" w:type="dxa"/>
            <w:vAlign w:val="center"/>
          </w:tcPr>
          <w:p w14:paraId="53231424" w14:textId="77777777" w:rsidR="00097EBF" w:rsidRPr="00123108" w:rsidRDefault="00097EBF" w:rsidP="009B0E7E">
            <w:pPr>
              <w:rPr>
                <w:rFonts w:ascii="Arial" w:hAnsi="Arial" w:cs="Arial"/>
              </w:rPr>
            </w:pPr>
            <w:r w:rsidRPr="00346CB1">
              <w:rPr>
                <w:rFonts w:ascii="Arial" w:hAnsi="Arial" w:cs="Arial"/>
                <w:sz w:val="24"/>
                <w:szCs w:val="24"/>
              </w:rPr>
              <w:fldChar w:fldCharType="begin">
                <w:ffData>
                  <w:name w:val="Text22"/>
                  <w:enabled/>
                  <w:calcOnExit w:val="0"/>
                  <w:textInput/>
                </w:ffData>
              </w:fldChar>
            </w:r>
            <w:r w:rsidRPr="00346CB1">
              <w:rPr>
                <w:rFonts w:ascii="Arial" w:hAnsi="Arial" w:cs="Arial"/>
                <w:sz w:val="24"/>
                <w:szCs w:val="24"/>
              </w:rPr>
              <w:instrText xml:space="preserve"> FORMTEXT </w:instrText>
            </w:r>
            <w:r w:rsidRPr="00346CB1">
              <w:rPr>
                <w:rFonts w:ascii="Arial" w:hAnsi="Arial" w:cs="Arial"/>
                <w:sz w:val="24"/>
                <w:szCs w:val="24"/>
              </w:rPr>
            </w:r>
            <w:r w:rsidRPr="00346CB1">
              <w:rPr>
                <w:rFonts w:ascii="Arial" w:hAnsi="Arial" w:cs="Arial"/>
                <w:sz w:val="24"/>
                <w:szCs w:val="24"/>
              </w:rPr>
              <w:fldChar w:fldCharType="separate"/>
            </w:r>
            <w:r w:rsidRPr="00346CB1">
              <w:rPr>
                <w:rFonts w:ascii="Arial Narrow" w:hAnsi="Arial Narrow" w:cs="Arial"/>
                <w:noProof/>
                <w:sz w:val="24"/>
                <w:szCs w:val="24"/>
              </w:rPr>
              <w:t> </w:t>
            </w:r>
            <w:r w:rsidRPr="00346CB1">
              <w:rPr>
                <w:rFonts w:ascii="Arial Narrow" w:hAnsi="Arial Narrow" w:cs="Arial"/>
                <w:noProof/>
                <w:sz w:val="24"/>
                <w:szCs w:val="24"/>
              </w:rPr>
              <w:t> </w:t>
            </w:r>
            <w:r w:rsidRPr="00346CB1">
              <w:rPr>
                <w:rFonts w:ascii="Arial Narrow" w:hAnsi="Arial Narrow" w:cs="Arial"/>
                <w:noProof/>
                <w:sz w:val="24"/>
                <w:szCs w:val="24"/>
              </w:rPr>
              <w:t> </w:t>
            </w:r>
            <w:r w:rsidRPr="00346CB1">
              <w:rPr>
                <w:rFonts w:ascii="Arial Narrow" w:hAnsi="Arial Narrow" w:cs="Arial"/>
                <w:noProof/>
                <w:sz w:val="24"/>
                <w:szCs w:val="24"/>
              </w:rPr>
              <w:t> </w:t>
            </w:r>
            <w:r w:rsidRPr="00346CB1">
              <w:rPr>
                <w:rFonts w:ascii="Arial Narrow" w:hAnsi="Arial Narrow" w:cs="Arial"/>
                <w:noProof/>
                <w:sz w:val="24"/>
                <w:szCs w:val="24"/>
              </w:rPr>
              <w:t> </w:t>
            </w:r>
            <w:r w:rsidRPr="00346CB1">
              <w:rPr>
                <w:rFonts w:ascii="Arial" w:hAnsi="Arial" w:cs="Arial"/>
                <w:sz w:val="24"/>
                <w:szCs w:val="24"/>
              </w:rPr>
              <w:fldChar w:fldCharType="end"/>
            </w:r>
          </w:p>
        </w:tc>
        <w:tc>
          <w:tcPr>
            <w:tcW w:w="4050" w:type="dxa"/>
            <w:vAlign w:val="center"/>
          </w:tcPr>
          <w:p w14:paraId="03C88CA9" w14:textId="77777777" w:rsidR="00097EBF" w:rsidRPr="00BC3D08" w:rsidRDefault="00097EBF" w:rsidP="009B0E7E">
            <w:pPr>
              <w:rPr>
                <w:rFonts w:ascii="Arial" w:hAnsi="Arial" w:cs="Arial"/>
                <w:sz w:val="22"/>
                <w:szCs w:val="22"/>
              </w:rPr>
            </w:pPr>
            <w:r w:rsidRPr="00346CB1">
              <w:rPr>
                <w:rFonts w:ascii="Arial" w:hAnsi="Arial" w:cs="Arial"/>
                <w:sz w:val="24"/>
                <w:szCs w:val="24"/>
              </w:rPr>
              <w:fldChar w:fldCharType="begin">
                <w:ffData>
                  <w:name w:val="Text22"/>
                  <w:enabled/>
                  <w:calcOnExit w:val="0"/>
                  <w:textInput/>
                </w:ffData>
              </w:fldChar>
            </w:r>
            <w:r w:rsidRPr="00346CB1">
              <w:rPr>
                <w:rFonts w:ascii="Arial" w:hAnsi="Arial" w:cs="Arial"/>
                <w:sz w:val="24"/>
                <w:szCs w:val="24"/>
              </w:rPr>
              <w:instrText xml:space="preserve"> FORMTEXT </w:instrText>
            </w:r>
            <w:r w:rsidRPr="00346CB1">
              <w:rPr>
                <w:rFonts w:ascii="Arial" w:hAnsi="Arial" w:cs="Arial"/>
                <w:sz w:val="24"/>
                <w:szCs w:val="24"/>
              </w:rPr>
            </w:r>
            <w:r w:rsidRPr="00346CB1">
              <w:rPr>
                <w:rFonts w:ascii="Arial" w:hAnsi="Arial" w:cs="Arial"/>
                <w:sz w:val="24"/>
                <w:szCs w:val="24"/>
              </w:rPr>
              <w:fldChar w:fldCharType="separate"/>
            </w:r>
            <w:r w:rsidRPr="00346CB1">
              <w:rPr>
                <w:rFonts w:ascii="Arial Narrow" w:hAnsi="Arial Narrow" w:cs="Arial"/>
                <w:noProof/>
                <w:sz w:val="24"/>
                <w:szCs w:val="24"/>
              </w:rPr>
              <w:t> </w:t>
            </w:r>
            <w:r w:rsidRPr="00346CB1">
              <w:rPr>
                <w:rFonts w:ascii="Arial Narrow" w:hAnsi="Arial Narrow" w:cs="Arial"/>
                <w:noProof/>
                <w:sz w:val="24"/>
                <w:szCs w:val="24"/>
              </w:rPr>
              <w:t> </w:t>
            </w:r>
            <w:r w:rsidRPr="00346CB1">
              <w:rPr>
                <w:rFonts w:ascii="Arial Narrow" w:hAnsi="Arial Narrow" w:cs="Arial"/>
                <w:noProof/>
                <w:sz w:val="24"/>
                <w:szCs w:val="24"/>
              </w:rPr>
              <w:t> </w:t>
            </w:r>
            <w:r w:rsidRPr="00346CB1">
              <w:rPr>
                <w:rFonts w:ascii="Arial Narrow" w:hAnsi="Arial Narrow" w:cs="Arial"/>
                <w:noProof/>
                <w:sz w:val="24"/>
                <w:szCs w:val="24"/>
              </w:rPr>
              <w:t> </w:t>
            </w:r>
            <w:r w:rsidRPr="00346CB1">
              <w:rPr>
                <w:rFonts w:ascii="Arial Narrow" w:hAnsi="Arial Narrow" w:cs="Arial"/>
                <w:noProof/>
                <w:sz w:val="24"/>
                <w:szCs w:val="24"/>
              </w:rPr>
              <w:t> </w:t>
            </w:r>
            <w:r w:rsidRPr="00346CB1">
              <w:rPr>
                <w:rFonts w:ascii="Arial" w:hAnsi="Arial" w:cs="Arial"/>
                <w:sz w:val="24"/>
                <w:szCs w:val="24"/>
              </w:rPr>
              <w:fldChar w:fldCharType="end"/>
            </w:r>
          </w:p>
        </w:tc>
      </w:tr>
      <w:tr w:rsidR="00097EBF" w14:paraId="403F3FB0" w14:textId="77777777" w:rsidTr="001D7729">
        <w:trPr>
          <w:trHeight w:val="432"/>
          <w:jc w:val="center"/>
        </w:trPr>
        <w:tc>
          <w:tcPr>
            <w:tcW w:w="2970" w:type="dxa"/>
            <w:vAlign w:val="center"/>
          </w:tcPr>
          <w:p w14:paraId="1B019C2D" w14:textId="77777777" w:rsidR="00097EBF" w:rsidRPr="00123108" w:rsidRDefault="00097EBF" w:rsidP="009B0E7E">
            <w:pPr>
              <w:rPr>
                <w:rFonts w:ascii="Arial" w:hAnsi="Arial" w:cs="Arial"/>
              </w:rPr>
            </w:pPr>
            <w:r w:rsidRPr="00346CB1">
              <w:rPr>
                <w:rFonts w:ascii="Arial" w:hAnsi="Arial" w:cs="Arial"/>
                <w:sz w:val="24"/>
                <w:szCs w:val="24"/>
              </w:rPr>
              <w:fldChar w:fldCharType="begin">
                <w:ffData>
                  <w:name w:val="Text22"/>
                  <w:enabled/>
                  <w:calcOnExit w:val="0"/>
                  <w:textInput/>
                </w:ffData>
              </w:fldChar>
            </w:r>
            <w:r w:rsidRPr="00346CB1">
              <w:rPr>
                <w:rFonts w:ascii="Arial" w:hAnsi="Arial" w:cs="Arial"/>
                <w:sz w:val="24"/>
                <w:szCs w:val="24"/>
              </w:rPr>
              <w:instrText xml:space="preserve"> FORMTEXT </w:instrText>
            </w:r>
            <w:r w:rsidRPr="00346CB1">
              <w:rPr>
                <w:rFonts w:ascii="Arial" w:hAnsi="Arial" w:cs="Arial"/>
                <w:sz w:val="24"/>
                <w:szCs w:val="24"/>
              </w:rPr>
            </w:r>
            <w:r w:rsidRPr="00346CB1">
              <w:rPr>
                <w:rFonts w:ascii="Arial" w:hAnsi="Arial" w:cs="Arial"/>
                <w:sz w:val="24"/>
                <w:szCs w:val="24"/>
              </w:rPr>
              <w:fldChar w:fldCharType="separate"/>
            </w:r>
            <w:r w:rsidRPr="00346CB1">
              <w:rPr>
                <w:rFonts w:ascii="Arial Narrow" w:hAnsi="Arial Narrow" w:cs="Arial"/>
                <w:noProof/>
                <w:sz w:val="24"/>
                <w:szCs w:val="24"/>
              </w:rPr>
              <w:t> </w:t>
            </w:r>
            <w:r w:rsidRPr="00346CB1">
              <w:rPr>
                <w:rFonts w:ascii="Arial Narrow" w:hAnsi="Arial Narrow" w:cs="Arial"/>
                <w:noProof/>
                <w:sz w:val="24"/>
                <w:szCs w:val="24"/>
              </w:rPr>
              <w:t> </w:t>
            </w:r>
            <w:r w:rsidRPr="00346CB1">
              <w:rPr>
                <w:rFonts w:ascii="Arial Narrow" w:hAnsi="Arial Narrow" w:cs="Arial"/>
                <w:noProof/>
                <w:sz w:val="24"/>
                <w:szCs w:val="24"/>
              </w:rPr>
              <w:t> </w:t>
            </w:r>
            <w:r w:rsidRPr="00346CB1">
              <w:rPr>
                <w:rFonts w:ascii="Arial Narrow" w:hAnsi="Arial Narrow" w:cs="Arial"/>
                <w:noProof/>
                <w:sz w:val="24"/>
                <w:szCs w:val="24"/>
              </w:rPr>
              <w:t> </w:t>
            </w:r>
            <w:r w:rsidRPr="00346CB1">
              <w:rPr>
                <w:rFonts w:ascii="Arial Narrow" w:hAnsi="Arial Narrow" w:cs="Arial"/>
                <w:noProof/>
                <w:sz w:val="24"/>
                <w:szCs w:val="24"/>
              </w:rPr>
              <w:t> </w:t>
            </w:r>
            <w:r w:rsidRPr="00346CB1">
              <w:rPr>
                <w:rFonts w:ascii="Arial" w:hAnsi="Arial" w:cs="Arial"/>
                <w:sz w:val="24"/>
                <w:szCs w:val="24"/>
              </w:rPr>
              <w:fldChar w:fldCharType="end"/>
            </w:r>
          </w:p>
        </w:tc>
        <w:tc>
          <w:tcPr>
            <w:tcW w:w="2250" w:type="dxa"/>
            <w:vAlign w:val="center"/>
          </w:tcPr>
          <w:p w14:paraId="27D11C8D" w14:textId="77777777" w:rsidR="00097EBF" w:rsidRPr="00123108" w:rsidRDefault="00097EBF" w:rsidP="009B0E7E">
            <w:pPr>
              <w:rPr>
                <w:rFonts w:ascii="Arial" w:hAnsi="Arial" w:cs="Arial"/>
              </w:rPr>
            </w:pPr>
            <w:r w:rsidRPr="00346CB1">
              <w:rPr>
                <w:rFonts w:ascii="Arial" w:hAnsi="Arial" w:cs="Arial"/>
                <w:sz w:val="24"/>
                <w:szCs w:val="24"/>
              </w:rPr>
              <w:fldChar w:fldCharType="begin">
                <w:ffData>
                  <w:name w:val="Text22"/>
                  <w:enabled/>
                  <w:calcOnExit w:val="0"/>
                  <w:textInput/>
                </w:ffData>
              </w:fldChar>
            </w:r>
            <w:r w:rsidRPr="00346CB1">
              <w:rPr>
                <w:rFonts w:ascii="Arial" w:hAnsi="Arial" w:cs="Arial"/>
                <w:sz w:val="24"/>
                <w:szCs w:val="24"/>
              </w:rPr>
              <w:instrText xml:space="preserve"> FORMTEXT </w:instrText>
            </w:r>
            <w:r w:rsidRPr="00346CB1">
              <w:rPr>
                <w:rFonts w:ascii="Arial" w:hAnsi="Arial" w:cs="Arial"/>
                <w:sz w:val="24"/>
                <w:szCs w:val="24"/>
              </w:rPr>
            </w:r>
            <w:r w:rsidRPr="00346CB1">
              <w:rPr>
                <w:rFonts w:ascii="Arial" w:hAnsi="Arial" w:cs="Arial"/>
                <w:sz w:val="24"/>
                <w:szCs w:val="24"/>
              </w:rPr>
              <w:fldChar w:fldCharType="separate"/>
            </w:r>
            <w:r w:rsidRPr="00346CB1">
              <w:rPr>
                <w:rFonts w:ascii="Arial Narrow" w:hAnsi="Arial Narrow" w:cs="Arial"/>
                <w:noProof/>
                <w:sz w:val="24"/>
                <w:szCs w:val="24"/>
              </w:rPr>
              <w:t> </w:t>
            </w:r>
            <w:r w:rsidRPr="00346CB1">
              <w:rPr>
                <w:rFonts w:ascii="Arial Narrow" w:hAnsi="Arial Narrow" w:cs="Arial"/>
                <w:noProof/>
                <w:sz w:val="24"/>
                <w:szCs w:val="24"/>
              </w:rPr>
              <w:t> </w:t>
            </w:r>
            <w:r w:rsidRPr="00346CB1">
              <w:rPr>
                <w:rFonts w:ascii="Arial Narrow" w:hAnsi="Arial Narrow" w:cs="Arial"/>
                <w:noProof/>
                <w:sz w:val="24"/>
                <w:szCs w:val="24"/>
              </w:rPr>
              <w:t> </w:t>
            </w:r>
            <w:r w:rsidRPr="00346CB1">
              <w:rPr>
                <w:rFonts w:ascii="Arial Narrow" w:hAnsi="Arial Narrow" w:cs="Arial"/>
                <w:noProof/>
                <w:sz w:val="24"/>
                <w:szCs w:val="24"/>
              </w:rPr>
              <w:t> </w:t>
            </w:r>
            <w:r w:rsidRPr="00346CB1">
              <w:rPr>
                <w:rFonts w:ascii="Arial Narrow" w:hAnsi="Arial Narrow" w:cs="Arial"/>
                <w:noProof/>
                <w:sz w:val="24"/>
                <w:szCs w:val="24"/>
              </w:rPr>
              <w:t> </w:t>
            </w:r>
            <w:r w:rsidRPr="00346CB1">
              <w:rPr>
                <w:rFonts w:ascii="Arial" w:hAnsi="Arial" w:cs="Arial"/>
                <w:sz w:val="24"/>
                <w:szCs w:val="24"/>
              </w:rPr>
              <w:fldChar w:fldCharType="end"/>
            </w:r>
          </w:p>
        </w:tc>
        <w:tc>
          <w:tcPr>
            <w:tcW w:w="2880" w:type="dxa"/>
            <w:vAlign w:val="center"/>
          </w:tcPr>
          <w:p w14:paraId="1C411B86" w14:textId="77777777" w:rsidR="00097EBF" w:rsidRPr="00123108" w:rsidRDefault="00097EBF" w:rsidP="009B0E7E">
            <w:pPr>
              <w:rPr>
                <w:rFonts w:ascii="Arial" w:hAnsi="Arial" w:cs="Arial"/>
              </w:rPr>
            </w:pPr>
            <w:r w:rsidRPr="00346CB1">
              <w:rPr>
                <w:rFonts w:ascii="Arial" w:hAnsi="Arial" w:cs="Arial"/>
                <w:sz w:val="24"/>
                <w:szCs w:val="24"/>
              </w:rPr>
              <w:fldChar w:fldCharType="begin">
                <w:ffData>
                  <w:name w:val="Text22"/>
                  <w:enabled/>
                  <w:calcOnExit w:val="0"/>
                  <w:textInput/>
                </w:ffData>
              </w:fldChar>
            </w:r>
            <w:r w:rsidRPr="00346CB1">
              <w:rPr>
                <w:rFonts w:ascii="Arial" w:hAnsi="Arial" w:cs="Arial"/>
                <w:sz w:val="24"/>
                <w:szCs w:val="24"/>
              </w:rPr>
              <w:instrText xml:space="preserve"> FORMTEXT </w:instrText>
            </w:r>
            <w:r w:rsidRPr="00346CB1">
              <w:rPr>
                <w:rFonts w:ascii="Arial" w:hAnsi="Arial" w:cs="Arial"/>
                <w:sz w:val="24"/>
                <w:szCs w:val="24"/>
              </w:rPr>
            </w:r>
            <w:r w:rsidRPr="00346CB1">
              <w:rPr>
                <w:rFonts w:ascii="Arial" w:hAnsi="Arial" w:cs="Arial"/>
                <w:sz w:val="24"/>
                <w:szCs w:val="24"/>
              </w:rPr>
              <w:fldChar w:fldCharType="separate"/>
            </w:r>
            <w:r w:rsidRPr="00346CB1">
              <w:rPr>
                <w:rFonts w:ascii="Arial Narrow" w:hAnsi="Arial Narrow" w:cs="Arial"/>
                <w:noProof/>
                <w:sz w:val="24"/>
                <w:szCs w:val="24"/>
              </w:rPr>
              <w:t> </w:t>
            </w:r>
            <w:r w:rsidRPr="00346CB1">
              <w:rPr>
                <w:rFonts w:ascii="Arial Narrow" w:hAnsi="Arial Narrow" w:cs="Arial"/>
                <w:noProof/>
                <w:sz w:val="24"/>
                <w:szCs w:val="24"/>
              </w:rPr>
              <w:t> </w:t>
            </w:r>
            <w:r w:rsidRPr="00346CB1">
              <w:rPr>
                <w:rFonts w:ascii="Arial Narrow" w:hAnsi="Arial Narrow" w:cs="Arial"/>
                <w:noProof/>
                <w:sz w:val="24"/>
                <w:szCs w:val="24"/>
              </w:rPr>
              <w:t> </w:t>
            </w:r>
            <w:r w:rsidRPr="00346CB1">
              <w:rPr>
                <w:rFonts w:ascii="Arial Narrow" w:hAnsi="Arial Narrow" w:cs="Arial"/>
                <w:noProof/>
                <w:sz w:val="24"/>
                <w:szCs w:val="24"/>
              </w:rPr>
              <w:t> </w:t>
            </w:r>
            <w:r w:rsidRPr="00346CB1">
              <w:rPr>
                <w:rFonts w:ascii="Arial Narrow" w:hAnsi="Arial Narrow" w:cs="Arial"/>
                <w:noProof/>
                <w:sz w:val="24"/>
                <w:szCs w:val="24"/>
              </w:rPr>
              <w:t> </w:t>
            </w:r>
            <w:r w:rsidRPr="00346CB1">
              <w:rPr>
                <w:rFonts w:ascii="Arial" w:hAnsi="Arial" w:cs="Arial"/>
                <w:sz w:val="24"/>
                <w:szCs w:val="24"/>
              </w:rPr>
              <w:fldChar w:fldCharType="end"/>
            </w:r>
          </w:p>
        </w:tc>
        <w:tc>
          <w:tcPr>
            <w:tcW w:w="2160" w:type="dxa"/>
            <w:vAlign w:val="center"/>
          </w:tcPr>
          <w:p w14:paraId="08C9B667" w14:textId="77777777" w:rsidR="00097EBF" w:rsidRPr="00123108" w:rsidRDefault="00097EBF" w:rsidP="009B0E7E">
            <w:pPr>
              <w:rPr>
                <w:rFonts w:ascii="Arial" w:hAnsi="Arial" w:cs="Arial"/>
              </w:rPr>
            </w:pPr>
            <w:r w:rsidRPr="00346CB1">
              <w:rPr>
                <w:rFonts w:ascii="Arial" w:hAnsi="Arial" w:cs="Arial"/>
                <w:sz w:val="24"/>
                <w:szCs w:val="24"/>
              </w:rPr>
              <w:fldChar w:fldCharType="begin">
                <w:ffData>
                  <w:name w:val="Text22"/>
                  <w:enabled/>
                  <w:calcOnExit w:val="0"/>
                  <w:textInput/>
                </w:ffData>
              </w:fldChar>
            </w:r>
            <w:r w:rsidRPr="00346CB1">
              <w:rPr>
                <w:rFonts w:ascii="Arial" w:hAnsi="Arial" w:cs="Arial"/>
                <w:sz w:val="24"/>
                <w:szCs w:val="24"/>
              </w:rPr>
              <w:instrText xml:space="preserve"> FORMTEXT </w:instrText>
            </w:r>
            <w:r w:rsidRPr="00346CB1">
              <w:rPr>
                <w:rFonts w:ascii="Arial" w:hAnsi="Arial" w:cs="Arial"/>
                <w:sz w:val="24"/>
                <w:szCs w:val="24"/>
              </w:rPr>
            </w:r>
            <w:r w:rsidRPr="00346CB1">
              <w:rPr>
                <w:rFonts w:ascii="Arial" w:hAnsi="Arial" w:cs="Arial"/>
                <w:sz w:val="24"/>
                <w:szCs w:val="24"/>
              </w:rPr>
              <w:fldChar w:fldCharType="separate"/>
            </w:r>
            <w:r w:rsidRPr="00346CB1">
              <w:rPr>
                <w:rFonts w:ascii="Arial Narrow" w:hAnsi="Arial Narrow" w:cs="Arial"/>
                <w:noProof/>
                <w:sz w:val="24"/>
                <w:szCs w:val="24"/>
              </w:rPr>
              <w:t> </w:t>
            </w:r>
            <w:r w:rsidRPr="00346CB1">
              <w:rPr>
                <w:rFonts w:ascii="Arial Narrow" w:hAnsi="Arial Narrow" w:cs="Arial"/>
                <w:noProof/>
                <w:sz w:val="24"/>
                <w:szCs w:val="24"/>
              </w:rPr>
              <w:t> </w:t>
            </w:r>
            <w:r w:rsidRPr="00346CB1">
              <w:rPr>
                <w:rFonts w:ascii="Arial Narrow" w:hAnsi="Arial Narrow" w:cs="Arial"/>
                <w:noProof/>
                <w:sz w:val="24"/>
                <w:szCs w:val="24"/>
              </w:rPr>
              <w:t> </w:t>
            </w:r>
            <w:r w:rsidRPr="00346CB1">
              <w:rPr>
                <w:rFonts w:ascii="Arial Narrow" w:hAnsi="Arial Narrow" w:cs="Arial"/>
                <w:noProof/>
                <w:sz w:val="24"/>
                <w:szCs w:val="24"/>
              </w:rPr>
              <w:t> </w:t>
            </w:r>
            <w:r w:rsidRPr="00346CB1">
              <w:rPr>
                <w:rFonts w:ascii="Arial Narrow" w:hAnsi="Arial Narrow" w:cs="Arial"/>
                <w:noProof/>
                <w:sz w:val="24"/>
                <w:szCs w:val="24"/>
              </w:rPr>
              <w:t> </w:t>
            </w:r>
            <w:r w:rsidRPr="00346CB1">
              <w:rPr>
                <w:rFonts w:ascii="Arial" w:hAnsi="Arial" w:cs="Arial"/>
                <w:sz w:val="24"/>
                <w:szCs w:val="24"/>
              </w:rPr>
              <w:fldChar w:fldCharType="end"/>
            </w:r>
          </w:p>
        </w:tc>
        <w:tc>
          <w:tcPr>
            <w:tcW w:w="4050" w:type="dxa"/>
            <w:vAlign w:val="center"/>
          </w:tcPr>
          <w:p w14:paraId="3D675546" w14:textId="77777777" w:rsidR="00097EBF" w:rsidRPr="00BC3D08" w:rsidRDefault="00097EBF" w:rsidP="009B0E7E">
            <w:pPr>
              <w:rPr>
                <w:rFonts w:ascii="Arial" w:hAnsi="Arial" w:cs="Arial"/>
                <w:sz w:val="22"/>
                <w:szCs w:val="22"/>
              </w:rPr>
            </w:pPr>
            <w:r w:rsidRPr="00346CB1">
              <w:rPr>
                <w:rFonts w:ascii="Arial" w:hAnsi="Arial" w:cs="Arial"/>
                <w:sz w:val="24"/>
                <w:szCs w:val="24"/>
              </w:rPr>
              <w:fldChar w:fldCharType="begin">
                <w:ffData>
                  <w:name w:val="Text22"/>
                  <w:enabled/>
                  <w:calcOnExit w:val="0"/>
                  <w:textInput/>
                </w:ffData>
              </w:fldChar>
            </w:r>
            <w:r w:rsidRPr="00346CB1">
              <w:rPr>
                <w:rFonts w:ascii="Arial" w:hAnsi="Arial" w:cs="Arial"/>
                <w:sz w:val="24"/>
                <w:szCs w:val="24"/>
              </w:rPr>
              <w:instrText xml:space="preserve"> FORMTEXT </w:instrText>
            </w:r>
            <w:r w:rsidRPr="00346CB1">
              <w:rPr>
                <w:rFonts w:ascii="Arial" w:hAnsi="Arial" w:cs="Arial"/>
                <w:sz w:val="24"/>
                <w:szCs w:val="24"/>
              </w:rPr>
            </w:r>
            <w:r w:rsidRPr="00346CB1">
              <w:rPr>
                <w:rFonts w:ascii="Arial" w:hAnsi="Arial" w:cs="Arial"/>
                <w:sz w:val="24"/>
                <w:szCs w:val="24"/>
              </w:rPr>
              <w:fldChar w:fldCharType="separate"/>
            </w:r>
            <w:r w:rsidRPr="00346CB1">
              <w:rPr>
                <w:rFonts w:ascii="Arial Narrow" w:hAnsi="Arial Narrow" w:cs="Arial"/>
                <w:noProof/>
                <w:sz w:val="24"/>
                <w:szCs w:val="24"/>
              </w:rPr>
              <w:t> </w:t>
            </w:r>
            <w:r w:rsidRPr="00346CB1">
              <w:rPr>
                <w:rFonts w:ascii="Arial Narrow" w:hAnsi="Arial Narrow" w:cs="Arial"/>
                <w:noProof/>
                <w:sz w:val="24"/>
                <w:szCs w:val="24"/>
              </w:rPr>
              <w:t> </w:t>
            </w:r>
            <w:r w:rsidRPr="00346CB1">
              <w:rPr>
                <w:rFonts w:ascii="Arial Narrow" w:hAnsi="Arial Narrow" w:cs="Arial"/>
                <w:noProof/>
                <w:sz w:val="24"/>
                <w:szCs w:val="24"/>
              </w:rPr>
              <w:t> </w:t>
            </w:r>
            <w:r w:rsidRPr="00346CB1">
              <w:rPr>
                <w:rFonts w:ascii="Arial Narrow" w:hAnsi="Arial Narrow" w:cs="Arial"/>
                <w:noProof/>
                <w:sz w:val="24"/>
                <w:szCs w:val="24"/>
              </w:rPr>
              <w:t> </w:t>
            </w:r>
            <w:r w:rsidRPr="00346CB1">
              <w:rPr>
                <w:rFonts w:ascii="Arial Narrow" w:hAnsi="Arial Narrow" w:cs="Arial"/>
                <w:noProof/>
                <w:sz w:val="24"/>
                <w:szCs w:val="24"/>
              </w:rPr>
              <w:t> </w:t>
            </w:r>
            <w:r w:rsidRPr="00346CB1">
              <w:rPr>
                <w:rFonts w:ascii="Arial" w:hAnsi="Arial" w:cs="Arial"/>
                <w:sz w:val="24"/>
                <w:szCs w:val="24"/>
              </w:rPr>
              <w:fldChar w:fldCharType="end"/>
            </w:r>
          </w:p>
        </w:tc>
      </w:tr>
      <w:tr w:rsidR="00097EBF" w14:paraId="0EDD502B" w14:textId="77777777" w:rsidTr="001D7729">
        <w:trPr>
          <w:trHeight w:val="432"/>
          <w:jc w:val="center"/>
        </w:trPr>
        <w:tc>
          <w:tcPr>
            <w:tcW w:w="2970" w:type="dxa"/>
            <w:vAlign w:val="center"/>
          </w:tcPr>
          <w:p w14:paraId="557B13EF" w14:textId="77777777" w:rsidR="00097EBF" w:rsidRPr="00123108" w:rsidRDefault="00097EBF" w:rsidP="009B0E7E">
            <w:pPr>
              <w:rPr>
                <w:rFonts w:ascii="Arial" w:hAnsi="Arial" w:cs="Arial"/>
              </w:rPr>
            </w:pPr>
            <w:r w:rsidRPr="00346CB1">
              <w:rPr>
                <w:rFonts w:ascii="Arial" w:hAnsi="Arial" w:cs="Arial"/>
                <w:sz w:val="24"/>
                <w:szCs w:val="24"/>
              </w:rPr>
              <w:fldChar w:fldCharType="begin">
                <w:ffData>
                  <w:name w:val="Text22"/>
                  <w:enabled/>
                  <w:calcOnExit w:val="0"/>
                  <w:textInput/>
                </w:ffData>
              </w:fldChar>
            </w:r>
            <w:r w:rsidRPr="00346CB1">
              <w:rPr>
                <w:rFonts w:ascii="Arial" w:hAnsi="Arial" w:cs="Arial"/>
                <w:sz w:val="24"/>
                <w:szCs w:val="24"/>
              </w:rPr>
              <w:instrText xml:space="preserve"> FORMTEXT </w:instrText>
            </w:r>
            <w:r w:rsidRPr="00346CB1">
              <w:rPr>
                <w:rFonts w:ascii="Arial" w:hAnsi="Arial" w:cs="Arial"/>
                <w:sz w:val="24"/>
                <w:szCs w:val="24"/>
              </w:rPr>
            </w:r>
            <w:r w:rsidRPr="00346CB1">
              <w:rPr>
                <w:rFonts w:ascii="Arial" w:hAnsi="Arial" w:cs="Arial"/>
                <w:sz w:val="24"/>
                <w:szCs w:val="24"/>
              </w:rPr>
              <w:fldChar w:fldCharType="separate"/>
            </w:r>
            <w:r w:rsidRPr="00346CB1">
              <w:rPr>
                <w:rFonts w:ascii="Arial Narrow" w:hAnsi="Arial Narrow" w:cs="Arial"/>
                <w:noProof/>
                <w:sz w:val="24"/>
                <w:szCs w:val="24"/>
              </w:rPr>
              <w:t> </w:t>
            </w:r>
            <w:r w:rsidRPr="00346CB1">
              <w:rPr>
                <w:rFonts w:ascii="Arial Narrow" w:hAnsi="Arial Narrow" w:cs="Arial"/>
                <w:noProof/>
                <w:sz w:val="24"/>
                <w:szCs w:val="24"/>
              </w:rPr>
              <w:t> </w:t>
            </w:r>
            <w:r w:rsidRPr="00346CB1">
              <w:rPr>
                <w:rFonts w:ascii="Arial Narrow" w:hAnsi="Arial Narrow" w:cs="Arial"/>
                <w:noProof/>
                <w:sz w:val="24"/>
                <w:szCs w:val="24"/>
              </w:rPr>
              <w:t> </w:t>
            </w:r>
            <w:r w:rsidRPr="00346CB1">
              <w:rPr>
                <w:rFonts w:ascii="Arial Narrow" w:hAnsi="Arial Narrow" w:cs="Arial"/>
                <w:noProof/>
                <w:sz w:val="24"/>
                <w:szCs w:val="24"/>
              </w:rPr>
              <w:t> </w:t>
            </w:r>
            <w:r w:rsidRPr="00346CB1">
              <w:rPr>
                <w:rFonts w:ascii="Arial Narrow" w:hAnsi="Arial Narrow" w:cs="Arial"/>
                <w:noProof/>
                <w:sz w:val="24"/>
                <w:szCs w:val="24"/>
              </w:rPr>
              <w:t> </w:t>
            </w:r>
            <w:r w:rsidRPr="00346CB1">
              <w:rPr>
                <w:rFonts w:ascii="Arial" w:hAnsi="Arial" w:cs="Arial"/>
                <w:sz w:val="24"/>
                <w:szCs w:val="24"/>
              </w:rPr>
              <w:fldChar w:fldCharType="end"/>
            </w:r>
          </w:p>
        </w:tc>
        <w:tc>
          <w:tcPr>
            <w:tcW w:w="2250" w:type="dxa"/>
            <w:vAlign w:val="center"/>
          </w:tcPr>
          <w:p w14:paraId="6DB89F39" w14:textId="77777777" w:rsidR="00097EBF" w:rsidRPr="00123108" w:rsidRDefault="00097EBF" w:rsidP="009B0E7E">
            <w:pPr>
              <w:rPr>
                <w:rFonts w:ascii="Arial" w:hAnsi="Arial" w:cs="Arial"/>
              </w:rPr>
            </w:pPr>
            <w:r w:rsidRPr="00346CB1">
              <w:rPr>
                <w:rFonts w:ascii="Arial" w:hAnsi="Arial" w:cs="Arial"/>
                <w:sz w:val="24"/>
                <w:szCs w:val="24"/>
              </w:rPr>
              <w:fldChar w:fldCharType="begin">
                <w:ffData>
                  <w:name w:val="Text22"/>
                  <w:enabled/>
                  <w:calcOnExit w:val="0"/>
                  <w:textInput/>
                </w:ffData>
              </w:fldChar>
            </w:r>
            <w:r w:rsidRPr="00346CB1">
              <w:rPr>
                <w:rFonts w:ascii="Arial" w:hAnsi="Arial" w:cs="Arial"/>
                <w:sz w:val="24"/>
                <w:szCs w:val="24"/>
              </w:rPr>
              <w:instrText xml:space="preserve"> FORMTEXT </w:instrText>
            </w:r>
            <w:r w:rsidRPr="00346CB1">
              <w:rPr>
                <w:rFonts w:ascii="Arial" w:hAnsi="Arial" w:cs="Arial"/>
                <w:sz w:val="24"/>
                <w:szCs w:val="24"/>
              </w:rPr>
            </w:r>
            <w:r w:rsidRPr="00346CB1">
              <w:rPr>
                <w:rFonts w:ascii="Arial" w:hAnsi="Arial" w:cs="Arial"/>
                <w:sz w:val="24"/>
                <w:szCs w:val="24"/>
              </w:rPr>
              <w:fldChar w:fldCharType="separate"/>
            </w:r>
            <w:r w:rsidRPr="00346CB1">
              <w:rPr>
                <w:rFonts w:ascii="Arial Narrow" w:hAnsi="Arial Narrow" w:cs="Arial"/>
                <w:noProof/>
                <w:sz w:val="24"/>
                <w:szCs w:val="24"/>
              </w:rPr>
              <w:t> </w:t>
            </w:r>
            <w:r w:rsidRPr="00346CB1">
              <w:rPr>
                <w:rFonts w:ascii="Arial Narrow" w:hAnsi="Arial Narrow" w:cs="Arial"/>
                <w:noProof/>
                <w:sz w:val="24"/>
                <w:szCs w:val="24"/>
              </w:rPr>
              <w:t> </w:t>
            </w:r>
            <w:r w:rsidRPr="00346CB1">
              <w:rPr>
                <w:rFonts w:ascii="Arial Narrow" w:hAnsi="Arial Narrow" w:cs="Arial"/>
                <w:noProof/>
                <w:sz w:val="24"/>
                <w:szCs w:val="24"/>
              </w:rPr>
              <w:t> </w:t>
            </w:r>
            <w:r w:rsidRPr="00346CB1">
              <w:rPr>
                <w:rFonts w:ascii="Arial Narrow" w:hAnsi="Arial Narrow" w:cs="Arial"/>
                <w:noProof/>
                <w:sz w:val="24"/>
                <w:szCs w:val="24"/>
              </w:rPr>
              <w:t> </w:t>
            </w:r>
            <w:r w:rsidRPr="00346CB1">
              <w:rPr>
                <w:rFonts w:ascii="Arial Narrow" w:hAnsi="Arial Narrow" w:cs="Arial"/>
                <w:noProof/>
                <w:sz w:val="24"/>
                <w:szCs w:val="24"/>
              </w:rPr>
              <w:t> </w:t>
            </w:r>
            <w:r w:rsidRPr="00346CB1">
              <w:rPr>
                <w:rFonts w:ascii="Arial" w:hAnsi="Arial" w:cs="Arial"/>
                <w:sz w:val="24"/>
                <w:szCs w:val="24"/>
              </w:rPr>
              <w:fldChar w:fldCharType="end"/>
            </w:r>
          </w:p>
        </w:tc>
        <w:tc>
          <w:tcPr>
            <w:tcW w:w="2880" w:type="dxa"/>
            <w:vAlign w:val="center"/>
          </w:tcPr>
          <w:p w14:paraId="5EC14105" w14:textId="77777777" w:rsidR="00097EBF" w:rsidRPr="00123108" w:rsidRDefault="00097EBF" w:rsidP="009B0E7E">
            <w:pPr>
              <w:rPr>
                <w:rFonts w:ascii="Arial" w:hAnsi="Arial" w:cs="Arial"/>
              </w:rPr>
            </w:pPr>
            <w:r w:rsidRPr="00346CB1">
              <w:rPr>
                <w:rFonts w:ascii="Arial" w:hAnsi="Arial" w:cs="Arial"/>
                <w:sz w:val="24"/>
                <w:szCs w:val="24"/>
              </w:rPr>
              <w:fldChar w:fldCharType="begin">
                <w:ffData>
                  <w:name w:val="Text22"/>
                  <w:enabled/>
                  <w:calcOnExit w:val="0"/>
                  <w:textInput/>
                </w:ffData>
              </w:fldChar>
            </w:r>
            <w:r w:rsidRPr="00346CB1">
              <w:rPr>
                <w:rFonts w:ascii="Arial" w:hAnsi="Arial" w:cs="Arial"/>
                <w:sz w:val="24"/>
                <w:szCs w:val="24"/>
              </w:rPr>
              <w:instrText xml:space="preserve"> FORMTEXT </w:instrText>
            </w:r>
            <w:r w:rsidRPr="00346CB1">
              <w:rPr>
                <w:rFonts w:ascii="Arial" w:hAnsi="Arial" w:cs="Arial"/>
                <w:sz w:val="24"/>
                <w:szCs w:val="24"/>
              </w:rPr>
            </w:r>
            <w:r w:rsidRPr="00346CB1">
              <w:rPr>
                <w:rFonts w:ascii="Arial" w:hAnsi="Arial" w:cs="Arial"/>
                <w:sz w:val="24"/>
                <w:szCs w:val="24"/>
              </w:rPr>
              <w:fldChar w:fldCharType="separate"/>
            </w:r>
            <w:r w:rsidRPr="00346CB1">
              <w:rPr>
                <w:rFonts w:ascii="Arial Narrow" w:hAnsi="Arial Narrow" w:cs="Arial"/>
                <w:noProof/>
                <w:sz w:val="24"/>
                <w:szCs w:val="24"/>
              </w:rPr>
              <w:t> </w:t>
            </w:r>
            <w:r w:rsidRPr="00346CB1">
              <w:rPr>
                <w:rFonts w:ascii="Arial Narrow" w:hAnsi="Arial Narrow" w:cs="Arial"/>
                <w:noProof/>
                <w:sz w:val="24"/>
                <w:szCs w:val="24"/>
              </w:rPr>
              <w:t> </w:t>
            </w:r>
            <w:r w:rsidRPr="00346CB1">
              <w:rPr>
                <w:rFonts w:ascii="Arial Narrow" w:hAnsi="Arial Narrow" w:cs="Arial"/>
                <w:noProof/>
                <w:sz w:val="24"/>
                <w:szCs w:val="24"/>
              </w:rPr>
              <w:t> </w:t>
            </w:r>
            <w:r w:rsidRPr="00346CB1">
              <w:rPr>
                <w:rFonts w:ascii="Arial Narrow" w:hAnsi="Arial Narrow" w:cs="Arial"/>
                <w:noProof/>
                <w:sz w:val="24"/>
                <w:szCs w:val="24"/>
              </w:rPr>
              <w:t> </w:t>
            </w:r>
            <w:r w:rsidRPr="00346CB1">
              <w:rPr>
                <w:rFonts w:ascii="Arial Narrow" w:hAnsi="Arial Narrow" w:cs="Arial"/>
                <w:noProof/>
                <w:sz w:val="24"/>
                <w:szCs w:val="24"/>
              </w:rPr>
              <w:t> </w:t>
            </w:r>
            <w:r w:rsidRPr="00346CB1">
              <w:rPr>
                <w:rFonts w:ascii="Arial" w:hAnsi="Arial" w:cs="Arial"/>
                <w:sz w:val="24"/>
                <w:szCs w:val="24"/>
              </w:rPr>
              <w:fldChar w:fldCharType="end"/>
            </w:r>
          </w:p>
        </w:tc>
        <w:tc>
          <w:tcPr>
            <w:tcW w:w="2160" w:type="dxa"/>
            <w:vAlign w:val="center"/>
          </w:tcPr>
          <w:p w14:paraId="36E84BA3" w14:textId="77777777" w:rsidR="00097EBF" w:rsidRPr="00123108" w:rsidRDefault="00097EBF" w:rsidP="009B0E7E">
            <w:pPr>
              <w:rPr>
                <w:rFonts w:ascii="Arial" w:hAnsi="Arial" w:cs="Arial"/>
              </w:rPr>
            </w:pPr>
            <w:r w:rsidRPr="00346CB1">
              <w:rPr>
                <w:rFonts w:ascii="Arial" w:hAnsi="Arial" w:cs="Arial"/>
                <w:sz w:val="24"/>
                <w:szCs w:val="24"/>
              </w:rPr>
              <w:fldChar w:fldCharType="begin">
                <w:ffData>
                  <w:name w:val="Text22"/>
                  <w:enabled/>
                  <w:calcOnExit w:val="0"/>
                  <w:textInput/>
                </w:ffData>
              </w:fldChar>
            </w:r>
            <w:r w:rsidRPr="00346CB1">
              <w:rPr>
                <w:rFonts w:ascii="Arial" w:hAnsi="Arial" w:cs="Arial"/>
                <w:sz w:val="24"/>
                <w:szCs w:val="24"/>
              </w:rPr>
              <w:instrText xml:space="preserve"> FORMTEXT </w:instrText>
            </w:r>
            <w:r w:rsidRPr="00346CB1">
              <w:rPr>
                <w:rFonts w:ascii="Arial" w:hAnsi="Arial" w:cs="Arial"/>
                <w:sz w:val="24"/>
                <w:szCs w:val="24"/>
              </w:rPr>
            </w:r>
            <w:r w:rsidRPr="00346CB1">
              <w:rPr>
                <w:rFonts w:ascii="Arial" w:hAnsi="Arial" w:cs="Arial"/>
                <w:sz w:val="24"/>
                <w:szCs w:val="24"/>
              </w:rPr>
              <w:fldChar w:fldCharType="separate"/>
            </w:r>
            <w:r w:rsidRPr="00346CB1">
              <w:rPr>
                <w:rFonts w:ascii="Arial Narrow" w:hAnsi="Arial Narrow" w:cs="Arial"/>
                <w:noProof/>
                <w:sz w:val="24"/>
                <w:szCs w:val="24"/>
              </w:rPr>
              <w:t> </w:t>
            </w:r>
            <w:r w:rsidRPr="00346CB1">
              <w:rPr>
                <w:rFonts w:ascii="Arial Narrow" w:hAnsi="Arial Narrow" w:cs="Arial"/>
                <w:noProof/>
                <w:sz w:val="24"/>
                <w:szCs w:val="24"/>
              </w:rPr>
              <w:t> </w:t>
            </w:r>
            <w:r w:rsidRPr="00346CB1">
              <w:rPr>
                <w:rFonts w:ascii="Arial Narrow" w:hAnsi="Arial Narrow" w:cs="Arial"/>
                <w:noProof/>
                <w:sz w:val="24"/>
                <w:szCs w:val="24"/>
              </w:rPr>
              <w:t> </w:t>
            </w:r>
            <w:r w:rsidRPr="00346CB1">
              <w:rPr>
                <w:rFonts w:ascii="Arial Narrow" w:hAnsi="Arial Narrow" w:cs="Arial"/>
                <w:noProof/>
                <w:sz w:val="24"/>
                <w:szCs w:val="24"/>
              </w:rPr>
              <w:t> </w:t>
            </w:r>
            <w:r w:rsidRPr="00346CB1">
              <w:rPr>
                <w:rFonts w:ascii="Arial Narrow" w:hAnsi="Arial Narrow" w:cs="Arial"/>
                <w:noProof/>
                <w:sz w:val="24"/>
                <w:szCs w:val="24"/>
              </w:rPr>
              <w:t> </w:t>
            </w:r>
            <w:r w:rsidRPr="00346CB1">
              <w:rPr>
                <w:rFonts w:ascii="Arial" w:hAnsi="Arial" w:cs="Arial"/>
                <w:sz w:val="24"/>
                <w:szCs w:val="24"/>
              </w:rPr>
              <w:fldChar w:fldCharType="end"/>
            </w:r>
          </w:p>
        </w:tc>
        <w:tc>
          <w:tcPr>
            <w:tcW w:w="4050" w:type="dxa"/>
            <w:vAlign w:val="center"/>
          </w:tcPr>
          <w:p w14:paraId="08AA787F" w14:textId="77777777" w:rsidR="00097EBF" w:rsidRPr="00BC3D08" w:rsidRDefault="00097EBF" w:rsidP="009B0E7E">
            <w:pPr>
              <w:rPr>
                <w:rFonts w:ascii="Arial" w:hAnsi="Arial" w:cs="Arial"/>
                <w:sz w:val="22"/>
                <w:szCs w:val="22"/>
              </w:rPr>
            </w:pPr>
            <w:r w:rsidRPr="00346CB1">
              <w:rPr>
                <w:rFonts w:ascii="Arial" w:hAnsi="Arial" w:cs="Arial"/>
                <w:sz w:val="24"/>
                <w:szCs w:val="24"/>
              </w:rPr>
              <w:fldChar w:fldCharType="begin">
                <w:ffData>
                  <w:name w:val="Text22"/>
                  <w:enabled/>
                  <w:calcOnExit w:val="0"/>
                  <w:textInput/>
                </w:ffData>
              </w:fldChar>
            </w:r>
            <w:r w:rsidRPr="00346CB1">
              <w:rPr>
                <w:rFonts w:ascii="Arial" w:hAnsi="Arial" w:cs="Arial"/>
                <w:sz w:val="24"/>
                <w:szCs w:val="24"/>
              </w:rPr>
              <w:instrText xml:space="preserve"> FORMTEXT </w:instrText>
            </w:r>
            <w:r w:rsidRPr="00346CB1">
              <w:rPr>
                <w:rFonts w:ascii="Arial" w:hAnsi="Arial" w:cs="Arial"/>
                <w:sz w:val="24"/>
                <w:szCs w:val="24"/>
              </w:rPr>
            </w:r>
            <w:r w:rsidRPr="00346CB1">
              <w:rPr>
                <w:rFonts w:ascii="Arial" w:hAnsi="Arial" w:cs="Arial"/>
                <w:sz w:val="24"/>
                <w:szCs w:val="24"/>
              </w:rPr>
              <w:fldChar w:fldCharType="separate"/>
            </w:r>
            <w:r w:rsidRPr="00346CB1">
              <w:rPr>
                <w:rFonts w:ascii="Arial Narrow" w:hAnsi="Arial Narrow" w:cs="Arial"/>
                <w:noProof/>
                <w:sz w:val="24"/>
                <w:szCs w:val="24"/>
              </w:rPr>
              <w:t> </w:t>
            </w:r>
            <w:r w:rsidRPr="00346CB1">
              <w:rPr>
                <w:rFonts w:ascii="Arial Narrow" w:hAnsi="Arial Narrow" w:cs="Arial"/>
                <w:noProof/>
                <w:sz w:val="24"/>
                <w:szCs w:val="24"/>
              </w:rPr>
              <w:t> </w:t>
            </w:r>
            <w:r w:rsidRPr="00346CB1">
              <w:rPr>
                <w:rFonts w:ascii="Arial Narrow" w:hAnsi="Arial Narrow" w:cs="Arial"/>
                <w:noProof/>
                <w:sz w:val="24"/>
                <w:szCs w:val="24"/>
              </w:rPr>
              <w:t> </w:t>
            </w:r>
            <w:r w:rsidRPr="00346CB1">
              <w:rPr>
                <w:rFonts w:ascii="Arial Narrow" w:hAnsi="Arial Narrow" w:cs="Arial"/>
                <w:noProof/>
                <w:sz w:val="24"/>
                <w:szCs w:val="24"/>
              </w:rPr>
              <w:t> </w:t>
            </w:r>
            <w:r w:rsidRPr="00346CB1">
              <w:rPr>
                <w:rFonts w:ascii="Arial Narrow" w:hAnsi="Arial Narrow" w:cs="Arial"/>
                <w:noProof/>
                <w:sz w:val="24"/>
                <w:szCs w:val="24"/>
              </w:rPr>
              <w:t> </w:t>
            </w:r>
            <w:r w:rsidRPr="00346CB1">
              <w:rPr>
                <w:rFonts w:ascii="Arial" w:hAnsi="Arial" w:cs="Arial"/>
                <w:sz w:val="24"/>
                <w:szCs w:val="24"/>
              </w:rPr>
              <w:fldChar w:fldCharType="end"/>
            </w:r>
          </w:p>
        </w:tc>
      </w:tr>
      <w:tr w:rsidR="00097EBF" w14:paraId="62363B79" w14:textId="77777777" w:rsidTr="001D7729">
        <w:trPr>
          <w:trHeight w:val="432"/>
          <w:jc w:val="center"/>
        </w:trPr>
        <w:tc>
          <w:tcPr>
            <w:tcW w:w="2970" w:type="dxa"/>
            <w:vAlign w:val="center"/>
          </w:tcPr>
          <w:p w14:paraId="5B5945A8" w14:textId="77777777" w:rsidR="00097EBF" w:rsidRPr="00123108" w:rsidRDefault="00097EBF" w:rsidP="009B0E7E">
            <w:pPr>
              <w:rPr>
                <w:rFonts w:ascii="Arial" w:hAnsi="Arial" w:cs="Arial"/>
              </w:rPr>
            </w:pPr>
            <w:r w:rsidRPr="00346CB1">
              <w:rPr>
                <w:rFonts w:ascii="Arial" w:hAnsi="Arial" w:cs="Arial"/>
                <w:sz w:val="24"/>
                <w:szCs w:val="24"/>
              </w:rPr>
              <w:fldChar w:fldCharType="begin">
                <w:ffData>
                  <w:name w:val="Text22"/>
                  <w:enabled/>
                  <w:calcOnExit w:val="0"/>
                  <w:textInput/>
                </w:ffData>
              </w:fldChar>
            </w:r>
            <w:r w:rsidRPr="00346CB1">
              <w:rPr>
                <w:rFonts w:ascii="Arial" w:hAnsi="Arial" w:cs="Arial"/>
                <w:sz w:val="24"/>
                <w:szCs w:val="24"/>
              </w:rPr>
              <w:instrText xml:space="preserve"> FORMTEXT </w:instrText>
            </w:r>
            <w:r w:rsidRPr="00346CB1">
              <w:rPr>
                <w:rFonts w:ascii="Arial" w:hAnsi="Arial" w:cs="Arial"/>
                <w:sz w:val="24"/>
                <w:szCs w:val="24"/>
              </w:rPr>
            </w:r>
            <w:r w:rsidRPr="00346CB1">
              <w:rPr>
                <w:rFonts w:ascii="Arial" w:hAnsi="Arial" w:cs="Arial"/>
                <w:sz w:val="24"/>
                <w:szCs w:val="24"/>
              </w:rPr>
              <w:fldChar w:fldCharType="separate"/>
            </w:r>
            <w:r w:rsidRPr="00346CB1">
              <w:rPr>
                <w:rFonts w:ascii="Arial Narrow" w:hAnsi="Arial Narrow" w:cs="Arial"/>
                <w:noProof/>
                <w:sz w:val="24"/>
                <w:szCs w:val="24"/>
              </w:rPr>
              <w:t> </w:t>
            </w:r>
            <w:r w:rsidRPr="00346CB1">
              <w:rPr>
                <w:rFonts w:ascii="Arial Narrow" w:hAnsi="Arial Narrow" w:cs="Arial"/>
                <w:noProof/>
                <w:sz w:val="24"/>
                <w:szCs w:val="24"/>
              </w:rPr>
              <w:t> </w:t>
            </w:r>
            <w:r w:rsidRPr="00346CB1">
              <w:rPr>
                <w:rFonts w:ascii="Arial Narrow" w:hAnsi="Arial Narrow" w:cs="Arial"/>
                <w:noProof/>
                <w:sz w:val="24"/>
                <w:szCs w:val="24"/>
              </w:rPr>
              <w:t> </w:t>
            </w:r>
            <w:r w:rsidRPr="00346CB1">
              <w:rPr>
                <w:rFonts w:ascii="Arial Narrow" w:hAnsi="Arial Narrow" w:cs="Arial"/>
                <w:noProof/>
                <w:sz w:val="24"/>
                <w:szCs w:val="24"/>
              </w:rPr>
              <w:t> </w:t>
            </w:r>
            <w:r w:rsidRPr="00346CB1">
              <w:rPr>
                <w:rFonts w:ascii="Arial Narrow" w:hAnsi="Arial Narrow" w:cs="Arial"/>
                <w:noProof/>
                <w:sz w:val="24"/>
                <w:szCs w:val="24"/>
              </w:rPr>
              <w:t> </w:t>
            </w:r>
            <w:r w:rsidRPr="00346CB1">
              <w:rPr>
                <w:rFonts w:ascii="Arial" w:hAnsi="Arial" w:cs="Arial"/>
                <w:sz w:val="24"/>
                <w:szCs w:val="24"/>
              </w:rPr>
              <w:fldChar w:fldCharType="end"/>
            </w:r>
          </w:p>
        </w:tc>
        <w:tc>
          <w:tcPr>
            <w:tcW w:w="2250" w:type="dxa"/>
            <w:vAlign w:val="center"/>
          </w:tcPr>
          <w:p w14:paraId="0AD2152D" w14:textId="77777777" w:rsidR="00097EBF" w:rsidRPr="00123108" w:rsidRDefault="00097EBF" w:rsidP="009B0E7E">
            <w:pPr>
              <w:rPr>
                <w:rFonts w:ascii="Arial" w:hAnsi="Arial" w:cs="Arial"/>
              </w:rPr>
            </w:pPr>
            <w:r w:rsidRPr="00346CB1">
              <w:rPr>
                <w:rFonts w:ascii="Arial" w:hAnsi="Arial" w:cs="Arial"/>
                <w:sz w:val="24"/>
                <w:szCs w:val="24"/>
              </w:rPr>
              <w:fldChar w:fldCharType="begin">
                <w:ffData>
                  <w:name w:val="Text22"/>
                  <w:enabled/>
                  <w:calcOnExit w:val="0"/>
                  <w:textInput/>
                </w:ffData>
              </w:fldChar>
            </w:r>
            <w:r w:rsidRPr="00346CB1">
              <w:rPr>
                <w:rFonts w:ascii="Arial" w:hAnsi="Arial" w:cs="Arial"/>
                <w:sz w:val="24"/>
                <w:szCs w:val="24"/>
              </w:rPr>
              <w:instrText xml:space="preserve"> FORMTEXT </w:instrText>
            </w:r>
            <w:r w:rsidRPr="00346CB1">
              <w:rPr>
                <w:rFonts w:ascii="Arial" w:hAnsi="Arial" w:cs="Arial"/>
                <w:sz w:val="24"/>
                <w:szCs w:val="24"/>
              </w:rPr>
            </w:r>
            <w:r w:rsidRPr="00346CB1">
              <w:rPr>
                <w:rFonts w:ascii="Arial" w:hAnsi="Arial" w:cs="Arial"/>
                <w:sz w:val="24"/>
                <w:szCs w:val="24"/>
              </w:rPr>
              <w:fldChar w:fldCharType="separate"/>
            </w:r>
            <w:r w:rsidRPr="00346CB1">
              <w:rPr>
                <w:rFonts w:ascii="Arial Narrow" w:hAnsi="Arial Narrow" w:cs="Arial"/>
                <w:noProof/>
                <w:sz w:val="24"/>
                <w:szCs w:val="24"/>
              </w:rPr>
              <w:t> </w:t>
            </w:r>
            <w:r w:rsidRPr="00346CB1">
              <w:rPr>
                <w:rFonts w:ascii="Arial Narrow" w:hAnsi="Arial Narrow" w:cs="Arial"/>
                <w:noProof/>
                <w:sz w:val="24"/>
                <w:szCs w:val="24"/>
              </w:rPr>
              <w:t> </w:t>
            </w:r>
            <w:r w:rsidRPr="00346CB1">
              <w:rPr>
                <w:rFonts w:ascii="Arial Narrow" w:hAnsi="Arial Narrow" w:cs="Arial"/>
                <w:noProof/>
                <w:sz w:val="24"/>
                <w:szCs w:val="24"/>
              </w:rPr>
              <w:t> </w:t>
            </w:r>
            <w:r w:rsidRPr="00346CB1">
              <w:rPr>
                <w:rFonts w:ascii="Arial Narrow" w:hAnsi="Arial Narrow" w:cs="Arial"/>
                <w:noProof/>
                <w:sz w:val="24"/>
                <w:szCs w:val="24"/>
              </w:rPr>
              <w:t> </w:t>
            </w:r>
            <w:r w:rsidRPr="00346CB1">
              <w:rPr>
                <w:rFonts w:ascii="Arial Narrow" w:hAnsi="Arial Narrow" w:cs="Arial"/>
                <w:noProof/>
                <w:sz w:val="24"/>
                <w:szCs w:val="24"/>
              </w:rPr>
              <w:t> </w:t>
            </w:r>
            <w:r w:rsidRPr="00346CB1">
              <w:rPr>
                <w:rFonts w:ascii="Arial" w:hAnsi="Arial" w:cs="Arial"/>
                <w:sz w:val="24"/>
                <w:szCs w:val="24"/>
              </w:rPr>
              <w:fldChar w:fldCharType="end"/>
            </w:r>
          </w:p>
        </w:tc>
        <w:tc>
          <w:tcPr>
            <w:tcW w:w="2880" w:type="dxa"/>
            <w:vAlign w:val="center"/>
          </w:tcPr>
          <w:p w14:paraId="38831C57" w14:textId="77777777" w:rsidR="00097EBF" w:rsidRPr="00123108" w:rsidRDefault="00097EBF" w:rsidP="009B0E7E">
            <w:pPr>
              <w:rPr>
                <w:rFonts w:ascii="Arial" w:hAnsi="Arial" w:cs="Arial"/>
              </w:rPr>
            </w:pPr>
            <w:r w:rsidRPr="00346CB1">
              <w:rPr>
                <w:rFonts w:ascii="Arial" w:hAnsi="Arial" w:cs="Arial"/>
                <w:sz w:val="24"/>
                <w:szCs w:val="24"/>
              </w:rPr>
              <w:fldChar w:fldCharType="begin">
                <w:ffData>
                  <w:name w:val="Text22"/>
                  <w:enabled/>
                  <w:calcOnExit w:val="0"/>
                  <w:textInput/>
                </w:ffData>
              </w:fldChar>
            </w:r>
            <w:r w:rsidRPr="00346CB1">
              <w:rPr>
                <w:rFonts w:ascii="Arial" w:hAnsi="Arial" w:cs="Arial"/>
                <w:sz w:val="24"/>
                <w:szCs w:val="24"/>
              </w:rPr>
              <w:instrText xml:space="preserve"> FORMTEXT </w:instrText>
            </w:r>
            <w:r w:rsidRPr="00346CB1">
              <w:rPr>
                <w:rFonts w:ascii="Arial" w:hAnsi="Arial" w:cs="Arial"/>
                <w:sz w:val="24"/>
                <w:szCs w:val="24"/>
              </w:rPr>
            </w:r>
            <w:r w:rsidRPr="00346CB1">
              <w:rPr>
                <w:rFonts w:ascii="Arial" w:hAnsi="Arial" w:cs="Arial"/>
                <w:sz w:val="24"/>
                <w:szCs w:val="24"/>
              </w:rPr>
              <w:fldChar w:fldCharType="separate"/>
            </w:r>
            <w:r w:rsidRPr="00346CB1">
              <w:rPr>
                <w:rFonts w:ascii="Arial Narrow" w:hAnsi="Arial Narrow" w:cs="Arial"/>
                <w:noProof/>
                <w:sz w:val="24"/>
                <w:szCs w:val="24"/>
              </w:rPr>
              <w:t> </w:t>
            </w:r>
            <w:r w:rsidRPr="00346CB1">
              <w:rPr>
                <w:rFonts w:ascii="Arial Narrow" w:hAnsi="Arial Narrow" w:cs="Arial"/>
                <w:noProof/>
                <w:sz w:val="24"/>
                <w:szCs w:val="24"/>
              </w:rPr>
              <w:t> </w:t>
            </w:r>
            <w:r w:rsidRPr="00346CB1">
              <w:rPr>
                <w:rFonts w:ascii="Arial Narrow" w:hAnsi="Arial Narrow" w:cs="Arial"/>
                <w:noProof/>
                <w:sz w:val="24"/>
                <w:szCs w:val="24"/>
              </w:rPr>
              <w:t> </w:t>
            </w:r>
            <w:r w:rsidRPr="00346CB1">
              <w:rPr>
                <w:rFonts w:ascii="Arial Narrow" w:hAnsi="Arial Narrow" w:cs="Arial"/>
                <w:noProof/>
                <w:sz w:val="24"/>
                <w:szCs w:val="24"/>
              </w:rPr>
              <w:t> </w:t>
            </w:r>
            <w:r w:rsidRPr="00346CB1">
              <w:rPr>
                <w:rFonts w:ascii="Arial Narrow" w:hAnsi="Arial Narrow" w:cs="Arial"/>
                <w:noProof/>
                <w:sz w:val="24"/>
                <w:szCs w:val="24"/>
              </w:rPr>
              <w:t> </w:t>
            </w:r>
            <w:r w:rsidRPr="00346CB1">
              <w:rPr>
                <w:rFonts w:ascii="Arial" w:hAnsi="Arial" w:cs="Arial"/>
                <w:sz w:val="24"/>
                <w:szCs w:val="24"/>
              </w:rPr>
              <w:fldChar w:fldCharType="end"/>
            </w:r>
          </w:p>
        </w:tc>
        <w:tc>
          <w:tcPr>
            <w:tcW w:w="2160" w:type="dxa"/>
            <w:vAlign w:val="center"/>
          </w:tcPr>
          <w:p w14:paraId="18E309E7" w14:textId="77777777" w:rsidR="00097EBF" w:rsidRPr="00123108" w:rsidRDefault="00097EBF" w:rsidP="009B0E7E">
            <w:pPr>
              <w:rPr>
                <w:rFonts w:ascii="Arial" w:hAnsi="Arial" w:cs="Arial"/>
              </w:rPr>
            </w:pPr>
            <w:r w:rsidRPr="00346CB1">
              <w:rPr>
                <w:rFonts w:ascii="Arial" w:hAnsi="Arial" w:cs="Arial"/>
                <w:sz w:val="24"/>
                <w:szCs w:val="24"/>
              </w:rPr>
              <w:fldChar w:fldCharType="begin">
                <w:ffData>
                  <w:name w:val="Text22"/>
                  <w:enabled/>
                  <w:calcOnExit w:val="0"/>
                  <w:textInput/>
                </w:ffData>
              </w:fldChar>
            </w:r>
            <w:r w:rsidRPr="00346CB1">
              <w:rPr>
                <w:rFonts w:ascii="Arial" w:hAnsi="Arial" w:cs="Arial"/>
                <w:sz w:val="24"/>
                <w:szCs w:val="24"/>
              </w:rPr>
              <w:instrText xml:space="preserve"> FORMTEXT </w:instrText>
            </w:r>
            <w:r w:rsidRPr="00346CB1">
              <w:rPr>
                <w:rFonts w:ascii="Arial" w:hAnsi="Arial" w:cs="Arial"/>
                <w:sz w:val="24"/>
                <w:szCs w:val="24"/>
              </w:rPr>
            </w:r>
            <w:r w:rsidRPr="00346CB1">
              <w:rPr>
                <w:rFonts w:ascii="Arial" w:hAnsi="Arial" w:cs="Arial"/>
                <w:sz w:val="24"/>
                <w:szCs w:val="24"/>
              </w:rPr>
              <w:fldChar w:fldCharType="separate"/>
            </w:r>
            <w:r w:rsidRPr="00346CB1">
              <w:rPr>
                <w:rFonts w:ascii="Arial Narrow" w:hAnsi="Arial Narrow" w:cs="Arial"/>
                <w:noProof/>
                <w:sz w:val="24"/>
                <w:szCs w:val="24"/>
              </w:rPr>
              <w:t> </w:t>
            </w:r>
            <w:r w:rsidRPr="00346CB1">
              <w:rPr>
                <w:rFonts w:ascii="Arial Narrow" w:hAnsi="Arial Narrow" w:cs="Arial"/>
                <w:noProof/>
                <w:sz w:val="24"/>
                <w:szCs w:val="24"/>
              </w:rPr>
              <w:t> </w:t>
            </w:r>
            <w:r w:rsidRPr="00346CB1">
              <w:rPr>
                <w:rFonts w:ascii="Arial Narrow" w:hAnsi="Arial Narrow" w:cs="Arial"/>
                <w:noProof/>
                <w:sz w:val="24"/>
                <w:szCs w:val="24"/>
              </w:rPr>
              <w:t> </w:t>
            </w:r>
            <w:r w:rsidRPr="00346CB1">
              <w:rPr>
                <w:rFonts w:ascii="Arial Narrow" w:hAnsi="Arial Narrow" w:cs="Arial"/>
                <w:noProof/>
                <w:sz w:val="24"/>
                <w:szCs w:val="24"/>
              </w:rPr>
              <w:t> </w:t>
            </w:r>
            <w:r w:rsidRPr="00346CB1">
              <w:rPr>
                <w:rFonts w:ascii="Arial Narrow" w:hAnsi="Arial Narrow" w:cs="Arial"/>
                <w:noProof/>
                <w:sz w:val="24"/>
                <w:szCs w:val="24"/>
              </w:rPr>
              <w:t> </w:t>
            </w:r>
            <w:r w:rsidRPr="00346CB1">
              <w:rPr>
                <w:rFonts w:ascii="Arial" w:hAnsi="Arial" w:cs="Arial"/>
                <w:sz w:val="24"/>
                <w:szCs w:val="24"/>
              </w:rPr>
              <w:fldChar w:fldCharType="end"/>
            </w:r>
          </w:p>
        </w:tc>
        <w:tc>
          <w:tcPr>
            <w:tcW w:w="4050" w:type="dxa"/>
            <w:vAlign w:val="center"/>
          </w:tcPr>
          <w:p w14:paraId="58FFA3A8" w14:textId="77777777" w:rsidR="00097EBF" w:rsidRPr="00BC3D08" w:rsidRDefault="00097EBF" w:rsidP="009B0E7E">
            <w:pPr>
              <w:rPr>
                <w:rFonts w:ascii="Arial" w:hAnsi="Arial" w:cs="Arial"/>
                <w:sz w:val="22"/>
                <w:szCs w:val="22"/>
              </w:rPr>
            </w:pPr>
            <w:r w:rsidRPr="00346CB1">
              <w:rPr>
                <w:rFonts w:ascii="Arial" w:hAnsi="Arial" w:cs="Arial"/>
                <w:sz w:val="24"/>
                <w:szCs w:val="24"/>
              </w:rPr>
              <w:fldChar w:fldCharType="begin">
                <w:ffData>
                  <w:name w:val="Text22"/>
                  <w:enabled/>
                  <w:calcOnExit w:val="0"/>
                  <w:textInput/>
                </w:ffData>
              </w:fldChar>
            </w:r>
            <w:r w:rsidRPr="00346CB1">
              <w:rPr>
                <w:rFonts w:ascii="Arial" w:hAnsi="Arial" w:cs="Arial"/>
                <w:sz w:val="24"/>
                <w:szCs w:val="24"/>
              </w:rPr>
              <w:instrText xml:space="preserve"> FORMTEXT </w:instrText>
            </w:r>
            <w:r w:rsidRPr="00346CB1">
              <w:rPr>
                <w:rFonts w:ascii="Arial" w:hAnsi="Arial" w:cs="Arial"/>
                <w:sz w:val="24"/>
                <w:szCs w:val="24"/>
              </w:rPr>
            </w:r>
            <w:r w:rsidRPr="00346CB1">
              <w:rPr>
                <w:rFonts w:ascii="Arial" w:hAnsi="Arial" w:cs="Arial"/>
                <w:sz w:val="24"/>
                <w:szCs w:val="24"/>
              </w:rPr>
              <w:fldChar w:fldCharType="separate"/>
            </w:r>
            <w:r w:rsidRPr="00346CB1">
              <w:rPr>
                <w:rFonts w:ascii="Arial Narrow" w:hAnsi="Arial Narrow" w:cs="Arial"/>
                <w:noProof/>
                <w:sz w:val="24"/>
                <w:szCs w:val="24"/>
              </w:rPr>
              <w:t> </w:t>
            </w:r>
            <w:r w:rsidRPr="00346CB1">
              <w:rPr>
                <w:rFonts w:ascii="Arial Narrow" w:hAnsi="Arial Narrow" w:cs="Arial"/>
                <w:noProof/>
                <w:sz w:val="24"/>
                <w:szCs w:val="24"/>
              </w:rPr>
              <w:t> </w:t>
            </w:r>
            <w:r w:rsidRPr="00346CB1">
              <w:rPr>
                <w:rFonts w:ascii="Arial Narrow" w:hAnsi="Arial Narrow" w:cs="Arial"/>
                <w:noProof/>
                <w:sz w:val="24"/>
                <w:szCs w:val="24"/>
              </w:rPr>
              <w:t> </w:t>
            </w:r>
            <w:r w:rsidRPr="00346CB1">
              <w:rPr>
                <w:rFonts w:ascii="Arial Narrow" w:hAnsi="Arial Narrow" w:cs="Arial"/>
                <w:noProof/>
                <w:sz w:val="24"/>
                <w:szCs w:val="24"/>
              </w:rPr>
              <w:t> </w:t>
            </w:r>
            <w:r w:rsidRPr="00346CB1">
              <w:rPr>
                <w:rFonts w:ascii="Arial Narrow" w:hAnsi="Arial Narrow" w:cs="Arial"/>
                <w:noProof/>
                <w:sz w:val="24"/>
                <w:szCs w:val="24"/>
              </w:rPr>
              <w:t> </w:t>
            </w:r>
            <w:r w:rsidRPr="00346CB1">
              <w:rPr>
                <w:rFonts w:ascii="Arial" w:hAnsi="Arial" w:cs="Arial"/>
                <w:sz w:val="24"/>
                <w:szCs w:val="24"/>
              </w:rPr>
              <w:fldChar w:fldCharType="end"/>
            </w:r>
          </w:p>
        </w:tc>
      </w:tr>
      <w:tr w:rsidR="00097EBF" w14:paraId="4BA73E14" w14:textId="77777777" w:rsidTr="001D7729">
        <w:trPr>
          <w:trHeight w:val="432"/>
          <w:jc w:val="center"/>
        </w:trPr>
        <w:tc>
          <w:tcPr>
            <w:tcW w:w="2970" w:type="dxa"/>
            <w:vAlign w:val="center"/>
          </w:tcPr>
          <w:p w14:paraId="559469D2" w14:textId="77777777" w:rsidR="00097EBF" w:rsidRPr="00123108" w:rsidRDefault="00097EBF" w:rsidP="009B0E7E">
            <w:pPr>
              <w:rPr>
                <w:rFonts w:ascii="Arial" w:hAnsi="Arial" w:cs="Arial"/>
              </w:rPr>
            </w:pPr>
            <w:r w:rsidRPr="00346CB1">
              <w:rPr>
                <w:rFonts w:ascii="Arial" w:hAnsi="Arial" w:cs="Arial"/>
                <w:sz w:val="24"/>
                <w:szCs w:val="24"/>
              </w:rPr>
              <w:fldChar w:fldCharType="begin">
                <w:ffData>
                  <w:name w:val="Text22"/>
                  <w:enabled/>
                  <w:calcOnExit w:val="0"/>
                  <w:textInput/>
                </w:ffData>
              </w:fldChar>
            </w:r>
            <w:r w:rsidRPr="00346CB1">
              <w:rPr>
                <w:rFonts w:ascii="Arial" w:hAnsi="Arial" w:cs="Arial"/>
                <w:sz w:val="24"/>
                <w:szCs w:val="24"/>
              </w:rPr>
              <w:instrText xml:space="preserve"> FORMTEXT </w:instrText>
            </w:r>
            <w:r w:rsidRPr="00346CB1">
              <w:rPr>
                <w:rFonts w:ascii="Arial" w:hAnsi="Arial" w:cs="Arial"/>
                <w:sz w:val="24"/>
                <w:szCs w:val="24"/>
              </w:rPr>
            </w:r>
            <w:r w:rsidRPr="00346CB1">
              <w:rPr>
                <w:rFonts w:ascii="Arial" w:hAnsi="Arial" w:cs="Arial"/>
                <w:sz w:val="24"/>
                <w:szCs w:val="24"/>
              </w:rPr>
              <w:fldChar w:fldCharType="separate"/>
            </w:r>
            <w:r w:rsidRPr="00346CB1">
              <w:rPr>
                <w:rFonts w:ascii="Arial Narrow" w:hAnsi="Arial Narrow" w:cs="Arial"/>
                <w:noProof/>
                <w:sz w:val="24"/>
                <w:szCs w:val="24"/>
              </w:rPr>
              <w:t> </w:t>
            </w:r>
            <w:r w:rsidRPr="00346CB1">
              <w:rPr>
                <w:rFonts w:ascii="Arial Narrow" w:hAnsi="Arial Narrow" w:cs="Arial"/>
                <w:noProof/>
                <w:sz w:val="24"/>
                <w:szCs w:val="24"/>
              </w:rPr>
              <w:t> </w:t>
            </w:r>
            <w:r w:rsidRPr="00346CB1">
              <w:rPr>
                <w:rFonts w:ascii="Arial Narrow" w:hAnsi="Arial Narrow" w:cs="Arial"/>
                <w:noProof/>
                <w:sz w:val="24"/>
                <w:szCs w:val="24"/>
              </w:rPr>
              <w:t> </w:t>
            </w:r>
            <w:r w:rsidRPr="00346CB1">
              <w:rPr>
                <w:rFonts w:ascii="Arial Narrow" w:hAnsi="Arial Narrow" w:cs="Arial"/>
                <w:noProof/>
                <w:sz w:val="24"/>
                <w:szCs w:val="24"/>
              </w:rPr>
              <w:t> </w:t>
            </w:r>
            <w:r w:rsidRPr="00346CB1">
              <w:rPr>
                <w:rFonts w:ascii="Arial Narrow" w:hAnsi="Arial Narrow" w:cs="Arial"/>
                <w:noProof/>
                <w:sz w:val="24"/>
                <w:szCs w:val="24"/>
              </w:rPr>
              <w:t> </w:t>
            </w:r>
            <w:r w:rsidRPr="00346CB1">
              <w:rPr>
                <w:rFonts w:ascii="Arial" w:hAnsi="Arial" w:cs="Arial"/>
                <w:sz w:val="24"/>
                <w:szCs w:val="24"/>
              </w:rPr>
              <w:fldChar w:fldCharType="end"/>
            </w:r>
          </w:p>
        </w:tc>
        <w:tc>
          <w:tcPr>
            <w:tcW w:w="2250" w:type="dxa"/>
            <w:vAlign w:val="center"/>
          </w:tcPr>
          <w:p w14:paraId="39AC8777" w14:textId="77777777" w:rsidR="00097EBF" w:rsidRPr="00123108" w:rsidRDefault="00097EBF" w:rsidP="009B0E7E">
            <w:pPr>
              <w:rPr>
                <w:rFonts w:ascii="Arial" w:hAnsi="Arial" w:cs="Arial"/>
              </w:rPr>
            </w:pPr>
            <w:r w:rsidRPr="00346CB1">
              <w:rPr>
                <w:rFonts w:ascii="Arial" w:hAnsi="Arial" w:cs="Arial"/>
                <w:sz w:val="24"/>
                <w:szCs w:val="24"/>
              </w:rPr>
              <w:fldChar w:fldCharType="begin">
                <w:ffData>
                  <w:name w:val="Text22"/>
                  <w:enabled/>
                  <w:calcOnExit w:val="0"/>
                  <w:textInput/>
                </w:ffData>
              </w:fldChar>
            </w:r>
            <w:r w:rsidRPr="00346CB1">
              <w:rPr>
                <w:rFonts w:ascii="Arial" w:hAnsi="Arial" w:cs="Arial"/>
                <w:sz w:val="24"/>
                <w:szCs w:val="24"/>
              </w:rPr>
              <w:instrText xml:space="preserve"> FORMTEXT </w:instrText>
            </w:r>
            <w:r w:rsidRPr="00346CB1">
              <w:rPr>
                <w:rFonts w:ascii="Arial" w:hAnsi="Arial" w:cs="Arial"/>
                <w:sz w:val="24"/>
                <w:szCs w:val="24"/>
              </w:rPr>
            </w:r>
            <w:r w:rsidRPr="00346CB1">
              <w:rPr>
                <w:rFonts w:ascii="Arial" w:hAnsi="Arial" w:cs="Arial"/>
                <w:sz w:val="24"/>
                <w:szCs w:val="24"/>
              </w:rPr>
              <w:fldChar w:fldCharType="separate"/>
            </w:r>
            <w:r w:rsidRPr="00346CB1">
              <w:rPr>
                <w:rFonts w:ascii="Arial Narrow" w:hAnsi="Arial Narrow" w:cs="Arial"/>
                <w:noProof/>
                <w:sz w:val="24"/>
                <w:szCs w:val="24"/>
              </w:rPr>
              <w:t> </w:t>
            </w:r>
            <w:r w:rsidRPr="00346CB1">
              <w:rPr>
                <w:rFonts w:ascii="Arial Narrow" w:hAnsi="Arial Narrow" w:cs="Arial"/>
                <w:noProof/>
                <w:sz w:val="24"/>
                <w:szCs w:val="24"/>
              </w:rPr>
              <w:t> </w:t>
            </w:r>
            <w:r w:rsidRPr="00346CB1">
              <w:rPr>
                <w:rFonts w:ascii="Arial Narrow" w:hAnsi="Arial Narrow" w:cs="Arial"/>
                <w:noProof/>
                <w:sz w:val="24"/>
                <w:szCs w:val="24"/>
              </w:rPr>
              <w:t> </w:t>
            </w:r>
            <w:r w:rsidRPr="00346CB1">
              <w:rPr>
                <w:rFonts w:ascii="Arial Narrow" w:hAnsi="Arial Narrow" w:cs="Arial"/>
                <w:noProof/>
                <w:sz w:val="24"/>
                <w:szCs w:val="24"/>
              </w:rPr>
              <w:t> </w:t>
            </w:r>
            <w:r w:rsidRPr="00346CB1">
              <w:rPr>
                <w:rFonts w:ascii="Arial Narrow" w:hAnsi="Arial Narrow" w:cs="Arial"/>
                <w:noProof/>
                <w:sz w:val="24"/>
                <w:szCs w:val="24"/>
              </w:rPr>
              <w:t> </w:t>
            </w:r>
            <w:r w:rsidRPr="00346CB1">
              <w:rPr>
                <w:rFonts w:ascii="Arial" w:hAnsi="Arial" w:cs="Arial"/>
                <w:sz w:val="24"/>
                <w:szCs w:val="24"/>
              </w:rPr>
              <w:fldChar w:fldCharType="end"/>
            </w:r>
          </w:p>
        </w:tc>
        <w:tc>
          <w:tcPr>
            <w:tcW w:w="2880" w:type="dxa"/>
            <w:vAlign w:val="center"/>
          </w:tcPr>
          <w:p w14:paraId="2AD5A278" w14:textId="77777777" w:rsidR="00097EBF" w:rsidRPr="00123108" w:rsidRDefault="00097EBF" w:rsidP="009B0E7E">
            <w:pPr>
              <w:rPr>
                <w:rFonts w:ascii="Arial" w:hAnsi="Arial" w:cs="Arial"/>
              </w:rPr>
            </w:pPr>
            <w:r w:rsidRPr="00346CB1">
              <w:rPr>
                <w:rFonts w:ascii="Arial" w:hAnsi="Arial" w:cs="Arial"/>
                <w:sz w:val="24"/>
                <w:szCs w:val="24"/>
              </w:rPr>
              <w:fldChar w:fldCharType="begin">
                <w:ffData>
                  <w:name w:val="Text22"/>
                  <w:enabled/>
                  <w:calcOnExit w:val="0"/>
                  <w:textInput/>
                </w:ffData>
              </w:fldChar>
            </w:r>
            <w:r w:rsidRPr="00346CB1">
              <w:rPr>
                <w:rFonts w:ascii="Arial" w:hAnsi="Arial" w:cs="Arial"/>
                <w:sz w:val="24"/>
                <w:szCs w:val="24"/>
              </w:rPr>
              <w:instrText xml:space="preserve"> FORMTEXT </w:instrText>
            </w:r>
            <w:r w:rsidRPr="00346CB1">
              <w:rPr>
                <w:rFonts w:ascii="Arial" w:hAnsi="Arial" w:cs="Arial"/>
                <w:sz w:val="24"/>
                <w:szCs w:val="24"/>
              </w:rPr>
            </w:r>
            <w:r w:rsidRPr="00346CB1">
              <w:rPr>
                <w:rFonts w:ascii="Arial" w:hAnsi="Arial" w:cs="Arial"/>
                <w:sz w:val="24"/>
                <w:szCs w:val="24"/>
              </w:rPr>
              <w:fldChar w:fldCharType="separate"/>
            </w:r>
            <w:r w:rsidRPr="00346CB1">
              <w:rPr>
                <w:rFonts w:ascii="Arial Narrow" w:hAnsi="Arial Narrow" w:cs="Arial"/>
                <w:noProof/>
                <w:sz w:val="24"/>
                <w:szCs w:val="24"/>
              </w:rPr>
              <w:t> </w:t>
            </w:r>
            <w:r w:rsidRPr="00346CB1">
              <w:rPr>
                <w:rFonts w:ascii="Arial Narrow" w:hAnsi="Arial Narrow" w:cs="Arial"/>
                <w:noProof/>
                <w:sz w:val="24"/>
                <w:szCs w:val="24"/>
              </w:rPr>
              <w:t> </w:t>
            </w:r>
            <w:r w:rsidRPr="00346CB1">
              <w:rPr>
                <w:rFonts w:ascii="Arial Narrow" w:hAnsi="Arial Narrow" w:cs="Arial"/>
                <w:noProof/>
                <w:sz w:val="24"/>
                <w:szCs w:val="24"/>
              </w:rPr>
              <w:t> </w:t>
            </w:r>
            <w:r w:rsidRPr="00346CB1">
              <w:rPr>
                <w:rFonts w:ascii="Arial Narrow" w:hAnsi="Arial Narrow" w:cs="Arial"/>
                <w:noProof/>
                <w:sz w:val="24"/>
                <w:szCs w:val="24"/>
              </w:rPr>
              <w:t> </w:t>
            </w:r>
            <w:r w:rsidRPr="00346CB1">
              <w:rPr>
                <w:rFonts w:ascii="Arial Narrow" w:hAnsi="Arial Narrow" w:cs="Arial"/>
                <w:noProof/>
                <w:sz w:val="24"/>
                <w:szCs w:val="24"/>
              </w:rPr>
              <w:t> </w:t>
            </w:r>
            <w:r w:rsidRPr="00346CB1">
              <w:rPr>
                <w:rFonts w:ascii="Arial" w:hAnsi="Arial" w:cs="Arial"/>
                <w:sz w:val="24"/>
                <w:szCs w:val="24"/>
              </w:rPr>
              <w:fldChar w:fldCharType="end"/>
            </w:r>
          </w:p>
        </w:tc>
        <w:tc>
          <w:tcPr>
            <w:tcW w:w="2160" w:type="dxa"/>
            <w:vAlign w:val="center"/>
          </w:tcPr>
          <w:p w14:paraId="60C69EF2" w14:textId="77777777" w:rsidR="00097EBF" w:rsidRPr="00123108" w:rsidRDefault="00097EBF" w:rsidP="009B0E7E">
            <w:pPr>
              <w:rPr>
                <w:rFonts w:ascii="Arial" w:hAnsi="Arial" w:cs="Arial"/>
              </w:rPr>
            </w:pPr>
            <w:r w:rsidRPr="00346CB1">
              <w:rPr>
                <w:rFonts w:ascii="Arial" w:hAnsi="Arial" w:cs="Arial"/>
                <w:sz w:val="24"/>
                <w:szCs w:val="24"/>
              </w:rPr>
              <w:fldChar w:fldCharType="begin">
                <w:ffData>
                  <w:name w:val="Text22"/>
                  <w:enabled/>
                  <w:calcOnExit w:val="0"/>
                  <w:textInput/>
                </w:ffData>
              </w:fldChar>
            </w:r>
            <w:r w:rsidRPr="00346CB1">
              <w:rPr>
                <w:rFonts w:ascii="Arial" w:hAnsi="Arial" w:cs="Arial"/>
                <w:sz w:val="24"/>
                <w:szCs w:val="24"/>
              </w:rPr>
              <w:instrText xml:space="preserve"> FORMTEXT </w:instrText>
            </w:r>
            <w:r w:rsidRPr="00346CB1">
              <w:rPr>
                <w:rFonts w:ascii="Arial" w:hAnsi="Arial" w:cs="Arial"/>
                <w:sz w:val="24"/>
                <w:szCs w:val="24"/>
              </w:rPr>
            </w:r>
            <w:r w:rsidRPr="00346CB1">
              <w:rPr>
                <w:rFonts w:ascii="Arial" w:hAnsi="Arial" w:cs="Arial"/>
                <w:sz w:val="24"/>
                <w:szCs w:val="24"/>
              </w:rPr>
              <w:fldChar w:fldCharType="separate"/>
            </w:r>
            <w:r w:rsidRPr="00346CB1">
              <w:rPr>
                <w:rFonts w:ascii="Arial Narrow" w:hAnsi="Arial Narrow" w:cs="Arial"/>
                <w:noProof/>
                <w:sz w:val="24"/>
                <w:szCs w:val="24"/>
              </w:rPr>
              <w:t> </w:t>
            </w:r>
            <w:r w:rsidRPr="00346CB1">
              <w:rPr>
                <w:rFonts w:ascii="Arial Narrow" w:hAnsi="Arial Narrow" w:cs="Arial"/>
                <w:noProof/>
                <w:sz w:val="24"/>
                <w:szCs w:val="24"/>
              </w:rPr>
              <w:t> </w:t>
            </w:r>
            <w:r w:rsidRPr="00346CB1">
              <w:rPr>
                <w:rFonts w:ascii="Arial Narrow" w:hAnsi="Arial Narrow" w:cs="Arial"/>
                <w:noProof/>
                <w:sz w:val="24"/>
                <w:szCs w:val="24"/>
              </w:rPr>
              <w:t> </w:t>
            </w:r>
            <w:r w:rsidRPr="00346CB1">
              <w:rPr>
                <w:rFonts w:ascii="Arial Narrow" w:hAnsi="Arial Narrow" w:cs="Arial"/>
                <w:noProof/>
                <w:sz w:val="24"/>
                <w:szCs w:val="24"/>
              </w:rPr>
              <w:t> </w:t>
            </w:r>
            <w:r w:rsidRPr="00346CB1">
              <w:rPr>
                <w:rFonts w:ascii="Arial Narrow" w:hAnsi="Arial Narrow" w:cs="Arial"/>
                <w:noProof/>
                <w:sz w:val="24"/>
                <w:szCs w:val="24"/>
              </w:rPr>
              <w:t> </w:t>
            </w:r>
            <w:r w:rsidRPr="00346CB1">
              <w:rPr>
                <w:rFonts w:ascii="Arial" w:hAnsi="Arial" w:cs="Arial"/>
                <w:sz w:val="24"/>
                <w:szCs w:val="24"/>
              </w:rPr>
              <w:fldChar w:fldCharType="end"/>
            </w:r>
          </w:p>
        </w:tc>
        <w:tc>
          <w:tcPr>
            <w:tcW w:w="4050" w:type="dxa"/>
            <w:vAlign w:val="center"/>
          </w:tcPr>
          <w:p w14:paraId="3ECCA373" w14:textId="77777777" w:rsidR="00097EBF" w:rsidRPr="00BC3D08" w:rsidRDefault="00097EBF" w:rsidP="009B0E7E">
            <w:pPr>
              <w:rPr>
                <w:rFonts w:ascii="Arial" w:hAnsi="Arial" w:cs="Arial"/>
                <w:sz w:val="22"/>
                <w:szCs w:val="22"/>
              </w:rPr>
            </w:pPr>
            <w:r w:rsidRPr="00346CB1">
              <w:rPr>
                <w:rFonts w:ascii="Arial" w:hAnsi="Arial" w:cs="Arial"/>
                <w:sz w:val="24"/>
                <w:szCs w:val="24"/>
              </w:rPr>
              <w:fldChar w:fldCharType="begin">
                <w:ffData>
                  <w:name w:val="Text22"/>
                  <w:enabled/>
                  <w:calcOnExit w:val="0"/>
                  <w:textInput/>
                </w:ffData>
              </w:fldChar>
            </w:r>
            <w:r w:rsidRPr="00346CB1">
              <w:rPr>
                <w:rFonts w:ascii="Arial" w:hAnsi="Arial" w:cs="Arial"/>
                <w:sz w:val="24"/>
                <w:szCs w:val="24"/>
              </w:rPr>
              <w:instrText xml:space="preserve"> FORMTEXT </w:instrText>
            </w:r>
            <w:r w:rsidRPr="00346CB1">
              <w:rPr>
                <w:rFonts w:ascii="Arial" w:hAnsi="Arial" w:cs="Arial"/>
                <w:sz w:val="24"/>
                <w:szCs w:val="24"/>
              </w:rPr>
            </w:r>
            <w:r w:rsidRPr="00346CB1">
              <w:rPr>
                <w:rFonts w:ascii="Arial" w:hAnsi="Arial" w:cs="Arial"/>
                <w:sz w:val="24"/>
                <w:szCs w:val="24"/>
              </w:rPr>
              <w:fldChar w:fldCharType="separate"/>
            </w:r>
            <w:r w:rsidRPr="00346CB1">
              <w:rPr>
                <w:rFonts w:ascii="Arial Narrow" w:hAnsi="Arial Narrow" w:cs="Arial"/>
                <w:noProof/>
                <w:sz w:val="24"/>
                <w:szCs w:val="24"/>
              </w:rPr>
              <w:t> </w:t>
            </w:r>
            <w:r w:rsidRPr="00346CB1">
              <w:rPr>
                <w:rFonts w:ascii="Arial Narrow" w:hAnsi="Arial Narrow" w:cs="Arial"/>
                <w:noProof/>
                <w:sz w:val="24"/>
                <w:szCs w:val="24"/>
              </w:rPr>
              <w:t> </w:t>
            </w:r>
            <w:r w:rsidRPr="00346CB1">
              <w:rPr>
                <w:rFonts w:ascii="Arial Narrow" w:hAnsi="Arial Narrow" w:cs="Arial"/>
                <w:noProof/>
                <w:sz w:val="24"/>
                <w:szCs w:val="24"/>
              </w:rPr>
              <w:t> </w:t>
            </w:r>
            <w:r w:rsidRPr="00346CB1">
              <w:rPr>
                <w:rFonts w:ascii="Arial Narrow" w:hAnsi="Arial Narrow" w:cs="Arial"/>
                <w:noProof/>
                <w:sz w:val="24"/>
                <w:szCs w:val="24"/>
              </w:rPr>
              <w:t> </w:t>
            </w:r>
            <w:r w:rsidRPr="00346CB1">
              <w:rPr>
                <w:rFonts w:ascii="Arial Narrow" w:hAnsi="Arial Narrow" w:cs="Arial"/>
                <w:noProof/>
                <w:sz w:val="24"/>
                <w:szCs w:val="24"/>
              </w:rPr>
              <w:t> </w:t>
            </w:r>
            <w:r w:rsidRPr="00346CB1">
              <w:rPr>
                <w:rFonts w:ascii="Arial" w:hAnsi="Arial" w:cs="Arial"/>
                <w:sz w:val="24"/>
                <w:szCs w:val="24"/>
              </w:rPr>
              <w:fldChar w:fldCharType="end"/>
            </w:r>
          </w:p>
        </w:tc>
      </w:tr>
      <w:tr w:rsidR="00097EBF" w14:paraId="4A53197E" w14:textId="77777777" w:rsidTr="001D7729">
        <w:trPr>
          <w:trHeight w:val="432"/>
          <w:jc w:val="center"/>
        </w:trPr>
        <w:tc>
          <w:tcPr>
            <w:tcW w:w="2970" w:type="dxa"/>
            <w:vAlign w:val="center"/>
          </w:tcPr>
          <w:p w14:paraId="6A057428" w14:textId="77777777" w:rsidR="00097EBF" w:rsidRPr="00123108" w:rsidRDefault="00097EBF" w:rsidP="009B0E7E">
            <w:pPr>
              <w:rPr>
                <w:rFonts w:ascii="Arial" w:hAnsi="Arial" w:cs="Arial"/>
              </w:rPr>
            </w:pPr>
            <w:r w:rsidRPr="00346CB1">
              <w:rPr>
                <w:rFonts w:ascii="Arial" w:hAnsi="Arial" w:cs="Arial"/>
                <w:sz w:val="24"/>
                <w:szCs w:val="24"/>
              </w:rPr>
              <w:fldChar w:fldCharType="begin">
                <w:ffData>
                  <w:name w:val="Text22"/>
                  <w:enabled/>
                  <w:calcOnExit w:val="0"/>
                  <w:textInput/>
                </w:ffData>
              </w:fldChar>
            </w:r>
            <w:r w:rsidRPr="00346CB1">
              <w:rPr>
                <w:rFonts w:ascii="Arial" w:hAnsi="Arial" w:cs="Arial"/>
                <w:sz w:val="24"/>
                <w:szCs w:val="24"/>
              </w:rPr>
              <w:instrText xml:space="preserve"> FORMTEXT </w:instrText>
            </w:r>
            <w:r w:rsidRPr="00346CB1">
              <w:rPr>
                <w:rFonts w:ascii="Arial" w:hAnsi="Arial" w:cs="Arial"/>
                <w:sz w:val="24"/>
                <w:szCs w:val="24"/>
              </w:rPr>
            </w:r>
            <w:r w:rsidRPr="00346CB1">
              <w:rPr>
                <w:rFonts w:ascii="Arial" w:hAnsi="Arial" w:cs="Arial"/>
                <w:sz w:val="24"/>
                <w:szCs w:val="24"/>
              </w:rPr>
              <w:fldChar w:fldCharType="separate"/>
            </w:r>
            <w:r w:rsidRPr="00346CB1">
              <w:rPr>
                <w:rFonts w:ascii="Arial Narrow" w:hAnsi="Arial Narrow" w:cs="Arial"/>
                <w:noProof/>
                <w:sz w:val="24"/>
                <w:szCs w:val="24"/>
              </w:rPr>
              <w:t> </w:t>
            </w:r>
            <w:r w:rsidRPr="00346CB1">
              <w:rPr>
                <w:rFonts w:ascii="Arial Narrow" w:hAnsi="Arial Narrow" w:cs="Arial"/>
                <w:noProof/>
                <w:sz w:val="24"/>
                <w:szCs w:val="24"/>
              </w:rPr>
              <w:t> </w:t>
            </w:r>
            <w:r w:rsidRPr="00346CB1">
              <w:rPr>
                <w:rFonts w:ascii="Arial Narrow" w:hAnsi="Arial Narrow" w:cs="Arial"/>
                <w:noProof/>
                <w:sz w:val="24"/>
                <w:szCs w:val="24"/>
              </w:rPr>
              <w:t> </w:t>
            </w:r>
            <w:r w:rsidRPr="00346CB1">
              <w:rPr>
                <w:rFonts w:ascii="Arial Narrow" w:hAnsi="Arial Narrow" w:cs="Arial"/>
                <w:noProof/>
                <w:sz w:val="24"/>
                <w:szCs w:val="24"/>
              </w:rPr>
              <w:t> </w:t>
            </w:r>
            <w:r w:rsidRPr="00346CB1">
              <w:rPr>
                <w:rFonts w:ascii="Arial Narrow" w:hAnsi="Arial Narrow" w:cs="Arial"/>
                <w:noProof/>
                <w:sz w:val="24"/>
                <w:szCs w:val="24"/>
              </w:rPr>
              <w:t> </w:t>
            </w:r>
            <w:r w:rsidRPr="00346CB1">
              <w:rPr>
                <w:rFonts w:ascii="Arial" w:hAnsi="Arial" w:cs="Arial"/>
                <w:sz w:val="24"/>
                <w:szCs w:val="24"/>
              </w:rPr>
              <w:fldChar w:fldCharType="end"/>
            </w:r>
          </w:p>
        </w:tc>
        <w:tc>
          <w:tcPr>
            <w:tcW w:w="2250" w:type="dxa"/>
            <w:vAlign w:val="center"/>
          </w:tcPr>
          <w:p w14:paraId="6E461C23" w14:textId="77777777" w:rsidR="00097EBF" w:rsidRPr="00123108" w:rsidRDefault="00097EBF" w:rsidP="009B0E7E">
            <w:pPr>
              <w:rPr>
                <w:rFonts w:ascii="Arial" w:hAnsi="Arial" w:cs="Arial"/>
              </w:rPr>
            </w:pPr>
            <w:r w:rsidRPr="00346CB1">
              <w:rPr>
                <w:rFonts w:ascii="Arial" w:hAnsi="Arial" w:cs="Arial"/>
                <w:sz w:val="24"/>
                <w:szCs w:val="24"/>
              </w:rPr>
              <w:fldChar w:fldCharType="begin">
                <w:ffData>
                  <w:name w:val="Text22"/>
                  <w:enabled/>
                  <w:calcOnExit w:val="0"/>
                  <w:textInput/>
                </w:ffData>
              </w:fldChar>
            </w:r>
            <w:r w:rsidRPr="00346CB1">
              <w:rPr>
                <w:rFonts w:ascii="Arial" w:hAnsi="Arial" w:cs="Arial"/>
                <w:sz w:val="24"/>
                <w:szCs w:val="24"/>
              </w:rPr>
              <w:instrText xml:space="preserve"> FORMTEXT </w:instrText>
            </w:r>
            <w:r w:rsidRPr="00346CB1">
              <w:rPr>
                <w:rFonts w:ascii="Arial" w:hAnsi="Arial" w:cs="Arial"/>
                <w:sz w:val="24"/>
                <w:szCs w:val="24"/>
              </w:rPr>
            </w:r>
            <w:r w:rsidRPr="00346CB1">
              <w:rPr>
                <w:rFonts w:ascii="Arial" w:hAnsi="Arial" w:cs="Arial"/>
                <w:sz w:val="24"/>
                <w:szCs w:val="24"/>
              </w:rPr>
              <w:fldChar w:fldCharType="separate"/>
            </w:r>
            <w:r w:rsidRPr="00346CB1">
              <w:rPr>
                <w:rFonts w:ascii="Arial Narrow" w:hAnsi="Arial Narrow" w:cs="Arial"/>
                <w:noProof/>
                <w:sz w:val="24"/>
                <w:szCs w:val="24"/>
              </w:rPr>
              <w:t> </w:t>
            </w:r>
            <w:r w:rsidRPr="00346CB1">
              <w:rPr>
                <w:rFonts w:ascii="Arial Narrow" w:hAnsi="Arial Narrow" w:cs="Arial"/>
                <w:noProof/>
                <w:sz w:val="24"/>
                <w:szCs w:val="24"/>
              </w:rPr>
              <w:t> </w:t>
            </w:r>
            <w:r w:rsidRPr="00346CB1">
              <w:rPr>
                <w:rFonts w:ascii="Arial Narrow" w:hAnsi="Arial Narrow" w:cs="Arial"/>
                <w:noProof/>
                <w:sz w:val="24"/>
                <w:szCs w:val="24"/>
              </w:rPr>
              <w:t> </w:t>
            </w:r>
            <w:r w:rsidRPr="00346CB1">
              <w:rPr>
                <w:rFonts w:ascii="Arial Narrow" w:hAnsi="Arial Narrow" w:cs="Arial"/>
                <w:noProof/>
                <w:sz w:val="24"/>
                <w:szCs w:val="24"/>
              </w:rPr>
              <w:t> </w:t>
            </w:r>
            <w:r w:rsidRPr="00346CB1">
              <w:rPr>
                <w:rFonts w:ascii="Arial Narrow" w:hAnsi="Arial Narrow" w:cs="Arial"/>
                <w:noProof/>
                <w:sz w:val="24"/>
                <w:szCs w:val="24"/>
              </w:rPr>
              <w:t> </w:t>
            </w:r>
            <w:r w:rsidRPr="00346CB1">
              <w:rPr>
                <w:rFonts w:ascii="Arial" w:hAnsi="Arial" w:cs="Arial"/>
                <w:sz w:val="24"/>
                <w:szCs w:val="24"/>
              </w:rPr>
              <w:fldChar w:fldCharType="end"/>
            </w:r>
          </w:p>
        </w:tc>
        <w:tc>
          <w:tcPr>
            <w:tcW w:w="2880" w:type="dxa"/>
            <w:vAlign w:val="center"/>
          </w:tcPr>
          <w:p w14:paraId="12B2635A" w14:textId="77777777" w:rsidR="00097EBF" w:rsidRPr="00123108" w:rsidRDefault="00097EBF" w:rsidP="009B0E7E">
            <w:pPr>
              <w:rPr>
                <w:rFonts w:ascii="Arial" w:hAnsi="Arial" w:cs="Arial"/>
              </w:rPr>
            </w:pPr>
            <w:r w:rsidRPr="00346CB1">
              <w:rPr>
                <w:rFonts w:ascii="Arial" w:hAnsi="Arial" w:cs="Arial"/>
                <w:sz w:val="24"/>
                <w:szCs w:val="24"/>
              </w:rPr>
              <w:fldChar w:fldCharType="begin">
                <w:ffData>
                  <w:name w:val="Text22"/>
                  <w:enabled/>
                  <w:calcOnExit w:val="0"/>
                  <w:textInput/>
                </w:ffData>
              </w:fldChar>
            </w:r>
            <w:r w:rsidRPr="00346CB1">
              <w:rPr>
                <w:rFonts w:ascii="Arial" w:hAnsi="Arial" w:cs="Arial"/>
                <w:sz w:val="24"/>
                <w:szCs w:val="24"/>
              </w:rPr>
              <w:instrText xml:space="preserve"> FORMTEXT </w:instrText>
            </w:r>
            <w:r w:rsidRPr="00346CB1">
              <w:rPr>
                <w:rFonts w:ascii="Arial" w:hAnsi="Arial" w:cs="Arial"/>
                <w:sz w:val="24"/>
                <w:szCs w:val="24"/>
              </w:rPr>
            </w:r>
            <w:r w:rsidRPr="00346CB1">
              <w:rPr>
                <w:rFonts w:ascii="Arial" w:hAnsi="Arial" w:cs="Arial"/>
                <w:sz w:val="24"/>
                <w:szCs w:val="24"/>
              </w:rPr>
              <w:fldChar w:fldCharType="separate"/>
            </w:r>
            <w:r w:rsidRPr="00346CB1">
              <w:rPr>
                <w:rFonts w:ascii="Arial Narrow" w:hAnsi="Arial Narrow" w:cs="Arial"/>
                <w:noProof/>
                <w:sz w:val="24"/>
                <w:szCs w:val="24"/>
              </w:rPr>
              <w:t> </w:t>
            </w:r>
            <w:r w:rsidRPr="00346CB1">
              <w:rPr>
                <w:rFonts w:ascii="Arial Narrow" w:hAnsi="Arial Narrow" w:cs="Arial"/>
                <w:noProof/>
                <w:sz w:val="24"/>
                <w:szCs w:val="24"/>
              </w:rPr>
              <w:t> </w:t>
            </w:r>
            <w:r w:rsidRPr="00346CB1">
              <w:rPr>
                <w:rFonts w:ascii="Arial Narrow" w:hAnsi="Arial Narrow" w:cs="Arial"/>
                <w:noProof/>
                <w:sz w:val="24"/>
                <w:szCs w:val="24"/>
              </w:rPr>
              <w:t> </w:t>
            </w:r>
            <w:r w:rsidRPr="00346CB1">
              <w:rPr>
                <w:rFonts w:ascii="Arial Narrow" w:hAnsi="Arial Narrow" w:cs="Arial"/>
                <w:noProof/>
                <w:sz w:val="24"/>
                <w:szCs w:val="24"/>
              </w:rPr>
              <w:t> </w:t>
            </w:r>
            <w:r w:rsidRPr="00346CB1">
              <w:rPr>
                <w:rFonts w:ascii="Arial Narrow" w:hAnsi="Arial Narrow" w:cs="Arial"/>
                <w:noProof/>
                <w:sz w:val="24"/>
                <w:szCs w:val="24"/>
              </w:rPr>
              <w:t> </w:t>
            </w:r>
            <w:r w:rsidRPr="00346CB1">
              <w:rPr>
                <w:rFonts w:ascii="Arial" w:hAnsi="Arial" w:cs="Arial"/>
                <w:sz w:val="24"/>
                <w:szCs w:val="24"/>
              </w:rPr>
              <w:fldChar w:fldCharType="end"/>
            </w:r>
          </w:p>
        </w:tc>
        <w:tc>
          <w:tcPr>
            <w:tcW w:w="2160" w:type="dxa"/>
            <w:vAlign w:val="center"/>
          </w:tcPr>
          <w:p w14:paraId="609A3841" w14:textId="77777777" w:rsidR="00097EBF" w:rsidRPr="00123108" w:rsidRDefault="00097EBF" w:rsidP="009B0E7E">
            <w:pPr>
              <w:rPr>
                <w:rFonts w:ascii="Arial" w:hAnsi="Arial" w:cs="Arial"/>
              </w:rPr>
            </w:pPr>
            <w:r w:rsidRPr="00346CB1">
              <w:rPr>
                <w:rFonts w:ascii="Arial" w:hAnsi="Arial" w:cs="Arial"/>
                <w:sz w:val="24"/>
                <w:szCs w:val="24"/>
              </w:rPr>
              <w:fldChar w:fldCharType="begin">
                <w:ffData>
                  <w:name w:val="Text22"/>
                  <w:enabled/>
                  <w:calcOnExit w:val="0"/>
                  <w:textInput/>
                </w:ffData>
              </w:fldChar>
            </w:r>
            <w:r w:rsidRPr="00346CB1">
              <w:rPr>
                <w:rFonts w:ascii="Arial" w:hAnsi="Arial" w:cs="Arial"/>
                <w:sz w:val="24"/>
                <w:szCs w:val="24"/>
              </w:rPr>
              <w:instrText xml:space="preserve"> FORMTEXT </w:instrText>
            </w:r>
            <w:r w:rsidRPr="00346CB1">
              <w:rPr>
                <w:rFonts w:ascii="Arial" w:hAnsi="Arial" w:cs="Arial"/>
                <w:sz w:val="24"/>
                <w:szCs w:val="24"/>
              </w:rPr>
            </w:r>
            <w:r w:rsidRPr="00346CB1">
              <w:rPr>
                <w:rFonts w:ascii="Arial" w:hAnsi="Arial" w:cs="Arial"/>
                <w:sz w:val="24"/>
                <w:szCs w:val="24"/>
              </w:rPr>
              <w:fldChar w:fldCharType="separate"/>
            </w:r>
            <w:r w:rsidRPr="00346CB1">
              <w:rPr>
                <w:rFonts w:ascii="Arial Narrow" w:hAnsi="Arial Narrow" w:cs="Arial"/>
                <w:noProof/>
                <w:sz w:val="24"/>
                <w:szCs w:val="24"/>
              </w:rPr>
              <w:t> </w:t>
            </w:r>
            <w:r w:rsidRPr="00346CB1">
              <w:rPr>
                <w:rFonts w:ascii="Arial Narrow" w:hAnsi="Arial Narrow" w:cs="Arial"/>
                <w:noProof/>
                <w:sz w:val="24"/>
                <w:szCs w:val="24"/>
              </w:rPr>
              <w:t> </w:t>
            </w:r>
            <w:r w:rsidRPr="00346CB1">
              <w:rPr>
                <w:rFonts w:ascii="Arial Narrow" w:hAnsi="Arial Narrow" w:cs="Arial"/>
                <w:noProof/>
                <w:sz w:val="24"/>
                <w:szCs w:val="24"/>
              </w:rPr>
              <w:t> </w:t>
            </w:r>
            <w:r w:rsidRPr="00346CB1">
              <w:rPr>
                <w:rFonts w:ascii="Arial Narrow" w:hAnsi="Arial Narrow" w:cs="Arial"/>
                <w:noProof/>
                <w:sz w:val="24"/>
                <w:szCs w:val="24"/>
              </w:rPr>
              <w:t> </w:t>
            </w:r>
            <w:r w:rsidRPr="00346CB1">
              <w:rPr>
                <w:rFonts w:ascii="Arial Narrow" w:hAnsi="Arial Narrow" w:cs="Arial"/>
                <w:noProof/>
                <w:sz w:val="24"/>
                <w:szCs w:val="24"/>
              </w:rPr>
              <w:t> </w:t>
            </w:r>
            <w:r w:rsidRPr="00346CB1">
              <w:rPr>
                <w:rFonts w:ascii="Arial" w:hAnsi="Arial" w:cs="Arial"/>
                <w:sz w:val="24"/>
                <w:szCs w:val="24"/>
              </w:rPr>
              <w:fldChar w:fldCharType="end"/>
            </w:r>
          </w:p>
        </w:tc>
        <w:tc>
          <w:tcPr>
            <w:tcW w:w="4050" w:type="dxa"/>
            <w:vAlign w:val="center"/>
          </w:tcPr>
          <w:p w14:paraId="176CF72C" w14:textId="77777777" w:rsidR="00097EBF" w:rsidRPr="00BC3D08" w:rsidRDefault="00097EBF" w:rsidP="009B0E7E">
            <w:pPr>
              <w:rPr>
                <w:rFonts w:ascii="Arial" w:hAnsi="Arial" w:cs="Arial"/>
                <w:sz w:val="22"/>
                <w:szCs w:val="22"/>
              </w:rPr>
            </w:pPr>
            <w:r w:rsidRPr="00346CB1">
              <w:rPr>
                <w:rFonts w:ascii="Arial" w:hAnsi="Arial" w:cs="Arial"/>
                <w:sz w:val="24"/>
                <w:szCs w:val="24"/>
              </w:rPr>
              <w:fldChar w:fldCharType="begin">
                <w:ffData>
                  <w:name w:val="Text22"/>
                  <w:enabled/>
                  <w:calcOnExit w:val="0"/>
                  <w:textInput/>
                </w:ffData>
              </w:fldChar>
            </w:r>
            <w:r w:rsidRPr="00346CB1">
              <w:rPr>
                <w:rFonts w:ascii="Arial" w:hAnsi="Arial" w:cs="Arial"/>
                <w:sz w:val="24"/>
                <w:szCs w:val="24"/>
              </w:rPr>
              <w:instrText xml:space="preserve"> FORMTEXT </w:instrText>
            </w:r>
            <w:r w:rsidRPr="00346CB1">
              <w:rPr>
                <w:rFonts w:ascii="Arial" w:hAnsi="Arial" w:cs="Arial"/>
                <w:sz w:val="24"/>
                <w:szCs w:val="24"/>
              </w:rPr>
            </w:r>
            <w:r w:rsidRPr="00346CB1">
              <w:rPr>
                <w:rFonts w:ascii="Arial" w:hAnsi="Arial" w:cs="Arial"/>
                <w:sz w:val="24"/>
                <w:szCs w:val="24"/>
              </w:rPr>
              <w:fldChar w:fldCharType="separate"/>
            </w:r>
            <w:r w:rsidRPr="00346CB1">
              <w:rPr>
                <w:rFonts w:ascii="Arial Narrow" w:hAnsi="Arial Narrow" w:cs="Arial"/>
                <w:noProof/>
                <w:sz w:val="24"/>
                <w:szCs w:val="24"/>
              </w:rPr>
              <w:t> </w:t>
            </w:r>
            <w:r w:rsidRPr="00346CB1">
              <w:rPr>
                <w:rFonts w:ascii="Arial Narrow" w:hAnsi="Arial Narrow" w:cs="Arial"/>
                <w:noProof/>
                <w:sz w:val="24"/>
                <w:szCs w:val="24"/>
              </w:rPr>
              <w:t> </w:t>
            </w:r>
            <w:r w:rsidRPr="00346CB1">
              <w:rPr>
                <w:rFonts w:ascii="Arial Narrow" w:hAnsi="Arial Narrow" w:cs="Arial"/>
                <w:noProof/>
                <w:sz w:val="24"/>
                <w:szCs w:val="24"/>
              </w:rPr>
              <w:t> </w:t>
            </w:r>
            <w:r w:rsidRPr="00346CB1">
              <w:rPr>
                <w:rFonts w:ascii="Arial Narrow" w:hAnsi="Arial Narrow" w:cs="Arial"/>
                <w:noProof/>
                <w:sz w:val="24"/>
                <w:szCs w:val="24"/>
              </w:rPr>
              <w:t> </w:t>
            </w:r>
            <w:r w:rsidRPr="00346CB1">
              <w:rPr>
                <w:rFonts w:ascii="Arial Narrow" w:hAnsi="Arial Narrow" w:cs="Arial"/>
                <w:noProof/>
                <w:sz w:val="24"/>
                <w:szCs w:val="24"/>
              </w:rPr>
              <w:t> </w:t>
            </w:r>
            <w:r w:rsidRPr="00346CB1">
              <w:rPr>
                <w:rFonts w:ascii="Arial" w:hAnsi="Arial" w:cs="Arial"/>
                <w:sz w:val="24"/>
                <w:szCs w:val="24"/>
              </w:rPr>
              <w:fldChar w:fldCharType="end"/>
            </w:r>
          </w:p>
        </w:tc>
      </w:tr>
      <w:tr w:rsidR="00097EBF" w14:paraId="685F8134" w14:textId="77777777" w:rsidTr="001D7729">
        <w:trPr>
          <w:trHeight w:val="432"/>
          <w:jc w:val="center"/>
        </w:trPr>
        <w:tc>
          <w:tcPr>
            <w:tcW w:w="2970" w:type="dxa"/>
            <w:vAlign w:val="center"/>
          </w:tcPr>
          <w:p w14:paraId="7105CDB0" w14:textId="77777777" w:rsidR="00097EBF" w:rsidRPr="00123108" w:rsidRDefault="00097EBF" w:rsidP="009B0E7E">
            <w:pPr>
              <w:rPr>
                <w:rFonts w:ascii="Arial" w:hAnsi="Arial" w:cs="Arial"/>
              </w:rPr>
            </w:pPr>
            <w:r w:rsidRPr="00346CB1">
              <w:rPr>
                <w:rFonts w:ascii="Arial" w:hAnsi="Arial" w:cs="Arial"/>
                <w:sz w:val="24"/>
                <w:szCs w:val="24"/>
              </w:rPr>
              <w:fldChar w:fldCharType="begin">
                <w:ffData>
                  <w:name w:val="Text22"/>
                  <w:enabled/>
                  <w:calcOnExit w:val="0"/>
                  <w:textInput/>
                </w:ffData>
              </w:fldChar>
            </w:r>
            <w:r w:rsidRPr="00346CB1">
              <w:rPr>
                <w:rFonts w:ascii="Arial" w:hAnsi="Arial" w:cs="Arial"/>
                <w:sz w:val="24"/>
                <w:szCs w:val="24"/>
              </w:rPr>
              <w:instrText xml:space="preserve"> FORMTEXT </w:instrText>
            </w:r>
            <w:r w:rsidRPr="00346CB1">
              <w:rPr>
                <w:rFonts w:ascii="Arial" w:hAnsi="Arial" w:cs="Arial"/>
                <w:sz w:val="24"/>
                <w:szCs w:val="24"/>
              </w:rPr>
            </w:r>
            <w:r w:rsidRPr="00346CB1">
              <w:rPr>
                <w:rFonts w:ascii="Arial" w:hAnsi="Arial" w:cs="Arial"/>
                <w:sz w:val="24"/>
                <w:szCs w:val="24"/>
              </w:rPr>
              <w:fldChar w:fldCharType="separate"/>
            </w:r>
            <w:r w:rsidRPr="00346CB1">
              <w:rPr>
                <w:rFonts w:ascii="Arial Narrow" w:hAnsi="Arial Narrow" w:cs="Arial"/>
                <w:noProof/>
                <w:sz w:val="24"/>
                <w:szCs w:val="24"/>
              </w:rPr>
              <w:t> </w:t>
            </w:r>
            <w:r w:rsidRPr="00346CB1">
              <w:rPr>
                <w:rFonts w:ascii="Arial Narrow" w:hAnsi="Arial Narrow" w:cs="Arial"/>
                <w:noProof/>
                <w:sz w:val="24"/>
                <w:szCs w:val="24"/>
              </w:rPr>
              <w:t> </w:t>
            </w:r>
            <w:r w:rsidRPr="00346CB1">
              <w:rPr>
                <w:rFonts w:ascii="Arial Narrow" w:hAnsi="Arial Narrow" w:cs="Arial"/>
                <w:noProof/>
                <w:sz w:val="24"/>
                <w:szCs w:val="24"/>
              </w:rPr>
              <w:t> </w:t>
            </w:r>
            <w:r w:rsidRPr="00346CB1">
              <w:rPr>
                <w:rFonts w:ascii="Arial Narrow" w:hAnsi="Arial Narrow" w:cs="Arial"/>
                <w:noProof/>
                <w:sz w:val="24"/>
                <w:szCs w:val="24"/>
              </w:rPr>
              <w:t> </w:t>
            </w:r>
            <w:r w:rsidRPr="00346CB1">
              <w:rPr>
                <w:rFonts w:ascii="Arial Narrow" w:hAnsi="Arial Narrow" w:cs="Arial"/>
                <w:noProof/>
                <w:sz w:val="24"/>
                <w:szCs w:val="24"/>
              </w:rPr>
              <w:t> </w:t>
            </w:r>
            <w:r w:rsidRPr="00346CB1">
              <w:rPr>
                <w:rFonts w:ascii="Arial" w:hAnsi="Arial" w:cs="Arial"/>
                <w:sz w:val="24"/>
                <w:szCs w:val="24"/>
              </w:rPr>
              <w:fldChar w:fldCharType="end"/>
            </w:r>
          </w:p>
        </w:tc>
        <w:tc>
          <w:tcPr>
            <w:tcW w:w="2250" w:type="dxa"/>
            <w:vAlign w:val="center"/>
          </w:tcPr>
          <w:p w14:paraId="06B0CDC1" w14:textId="77777777" w:rsidR="00097EBF" w:rsidRPr="00123108" w:rsidRDefault="00097EBF" w:rsidP="009B0E7E">
            <w:pPr>
              <w:rPr>
                <w:rFonts w:ascii="Arial" w:hAnsi="Arial" w:cs="Arial"/>
              </w:rPr>
            </w:pPr>
            <w:r w:rsidRPr="00346CB1">
              <w:rPr>
                <w:rFonts w:ascii="Arial" w:hAnsi="Arial" w:cs="Arial"/>
                <w:sz w:val="24"/>
                <w:szCs w:val="24"/>
              </w:rPr>
              <w:fldChar w:fldCharType="begin">
                <w:ffData>
                  <w:name w:val="Text22"/>
                  <w:enabled/>
                  <w:calcOnExit w:val="0"/>
                  <w:textInput/>
                </w:ffData>
              </w:fldChar>
            </w:r>
            <w:r w:rsidRPr="00346CB1">
              <w:rPr>
                <w:rFonts w:ascii="Arial" w:hAnsi="Arial" w:cs="Arial"/>
                <w:sz w:val="24"/>
                <w:szCs w:val="24"/>
              </w:rPr>
              <w:instrText xml:space="preserve"> FORMTEXT </w:instrText>
            </w:r>
            <w:r w:rsidRPr="00346CB1">
              <w:rPr>
                <w:rFonts w:ascii="Arial" w:hAnsi="Arial" w:cs="Arial"/>
                <w:sz w:val="24"/>
                <w:szCs w:val="24"/>
              </w:rPr>
            </w:r>
            <w:r w:rsidRPr="00346CB1">
              <w:rPr>
                <w:rFonts w:ascii="Arial" w:hAnsi="Arial" w:cs="Arial"/>
                <w:sz w:val="24"/>
                <w:szCs w:val="24"/>
              </w:rPr>
              <w:fldChar w:fldCharType="separate"/>
            </w:r>
            <w:r w:rsidRPr="00346CB1">
              <w:rPr>
                <w:rFonts w:ascii="Arial Narrow" w:hAnsi="Arial Narrow" w:cs="Arial"/>
                <w:noProof/>
                <w:sz w:val="24"/>
                <w:szCs w:val="24"/>
              </w:rPr>
              <w:t> </w:t>
            </w:r>
            <w:r w:rsidRPr="00346CB1">
              <w:rPr>
                <w:rFonts w:ascii="Arial Narrow" w:hAnsi="Arial Narrow" w:cs="Arial"/>
                <w:noProof/>
                <w:sz w:val="24"/>
                <w:szCs w:val="24"/>
              </w:rPr>
              <w:t> </w:t>
            </w:r>
            <w:r w:rsidRPr="00346CB1">
              <w:rPr>
                <w:rFonts w:ascii="Arial Narrow" w:hAnsi="Arial Narrow" w:cs="Arial"/>
                <w:noProof/>
                <w:sz w:val="24"/>
                <w:szCs w:val="24"/>
              </w:rPr>
              <w:t> </w:t>
            </w:r>
            <w:r w:rsidRPr="00346CB1">
              <w:rPr>
                <w:rFonts w:ascii="Arial Narrow" w:hAnsi="Arial Narrow" w:cs="Arial"/>
                <w:noProof/>
                <w:sz w:val="24"/>
                <w:szCs w:val="24"/>
              </w:rPr>
              <w:t> </w:t>
            </w:r>
            <w:r w:rsidRPr="00346CB1">
              <w:rPr>
                <w:rFonts w:ascii="Arial Narrow" w:hAnsi="Arial Narrow" w:cs="Arial"/>
                <w:noProof/>
                <w:sz w:val="24"/>
                <w:szCs w:val="24"/>
              </w:rPr>
              <w:t> </w:t>
            </w:r>
            <w:r w:rsidRPr="00346CB1">
              <w:rPr>
                <w:rFonts w:ascii="Arial" w:hAnsi="Arial" w:cs="Arial"/>
                <w:sz w:val="24"/>
                <w:szCs w:val="24"/>
              </w:rPr>
              <w:fldChar w:fldCharType="end"/>
            </w:r>
          </w:p>
        </w:tc>
        <w:tc>
          <w:tcPr>
            <w:tcW w:w="2880" w:type="dxa"/>
            <w:vAlign w:val="center"/>
          </w:tcPr>
          <w:p w14:paraId="47D21F7B" w14:textId="77777777" w:rsidR="00097EBF" w:rsidRPr="00123108" w:rsidRDefault="00097EBF" w:rsidP="009B0E7E">
            <w:pPr>
              <w:rPr>
                <w:rFonts w:ascii="Arial" w:hAnsi="Arial" w:cs="Arial"/>
              </w:rPr>
            </w:pPr>
            <w:r w:rsidRPr="00346CB1">
              <w:rPr>
                <w:rFonts w:ascii="Arial" w:hAnsi="Arial" w:cs="Arial"/>
                <w:sz w:val="24"/>
                <w:szCs w:val="24"/>
              </w:rPr>
              <w:fldChar w:fldCharType="begin">
                <w:ffData>
                  <w:name w:val="Text22"/>
                  <w:enabled/>
                  <w:calcOnExit w:val="0"/>
                  <w:textInput/>
                </w:ffData>
              </w:fldChar>
            </w:r>
            <w:r w:rsidRPr="00346CB1">
              <w:rPr>
                <w:rFonts w:ascii="Arial" w:hAnsi="Arial" w:cs="Arial"/>
                <w:sz w:val="24"/>
                <w:szCs w:val="24"/>
              </w:rPr>
              <w:instrText xml:space="preserve"> FORMTEXT </w:instrText>
            </w:r>
            <w:r w:rsidRPr="00346CB1">
              <w:rPr>
                <w:rFonts w:ascii="Arial" w:hAnsi="Arial" w:cs="Arial"/>
                <w:sz w:val="24"/>
                <w:szCs w:val="24"/>
              </w:rPr>
            </w:r>
            <w:r w:rsidRPr="00346CB1">
              <w:rPr>
                <w:rFonts w:ascii="Arial" w:hAnsi="Arial" w:cs="Arial"/>
                <w:sz w:val="24"/>
                <w:szCs w:val="24"/>
              </w:rPr>
              <w:fldChar w:fldCharType="separate"/>
            </w:r>
            <w:r w:rsidRPr="00346CB1">
              <w:rPr>
                <w:rFonts w:ascii="Arial Narrow" w:hAnsi="Arial Narrow" w:cs="Arial"/>
                <w:noProof/>
                <w:sz w:val="24"/>
                <w:szCs w:val="24"/>
              </w:rPr>
              <w:t> </w:t>
            </w:r>
            <w:r w:rsidRPr="00346CB1">
              <w:rPr>
                <w:rFonts w:ascii="Arial Narrow" w:hAnsi="Arial Narrow" w:cs="Arial"/>
                <w:noProof/>
                <w:sz w:val="24"/>
                <w:szCs w:val="24"/>
              </w:rPr>
              <w:t> </w:t>
            </w:r>
            <w:r w:rsidRPr="00346CB1">
              <w:rPr>
                <w:rFonts w:ascii="Arial Narrow" w:hAnsi="Arial Narrow" w:cs="Arial"/>
                <w:noProof/>
                <w:sz w:val="24"/>
                <w:szCs w:val="24"/>
              </w:rPr>
              <w:t> </w:t>
            </w:r>
            <w:r w:rsidRPr="00346CB1">
              <w:rPr>
                <w:rFonts w:ascii="Arial Narrow" w:hAnsi="Arial Narrow" w:cs="Arial"/>
                <w:noProof/>
                <w:sz w:val="24"/>
                <w:szCs w:val="24"/>
              </w:rPr>
              <w:t> </w:t>
            </w:r>
            <w:r w:rsidRPr="00346CB1">
              <w:rPr>
                <w:rFonts w:ascii="Arial Narrow" w:hAnsi="Arial Narrow" w:cs="Arial"/>
                <w:noProof/>
                <w:sz w:val="24"/>
                <w:szCs w:val="24"/>
              </w:rPr>
              <w:t> </w:t>
            </w:r>
            <w:r w:rsidRPr="00346CB1">
              <w:rPr>
                <w:rFonts w:ascii="Arial" w:hAnsi="Arial" w:cs="Arial"/>
                <w:sz w:val="24"/>
                <w:szCs w:val="24"/>
              </w:rPr>
              <w:fldChar w:fldCharType="end"/>
            </w:r>
          </w:p>
        </w:tc>
        <w:tc>
          <w:tcPr>
            <w:tcW w:w="2160" w:type="dxa"/>
            <w:vAlign w:val="center"/>
          </w:tcPr>
          <w:p w14:paraId="630E9EA1" w14:textId="77777777" w:rsidR="00097EBF" w:rsidRPr="00123108" w:rsidRDefault="00097EBF" w:rsidP="009B0E7E">
            <w:pPr>
              <w:rPr>
                <w:rFonts w:ascii="Arial" w:hAnsi="Arial" w:cs="Arial"/>
              </w:rPr>
            </w:pPr>
            <w:r w:rsidRPr="00346CB1">
              <w:rPr>
                <w:rFonts w:ascii="Arial" w:hAnsi="Arial" w:cs="Arial"/>
                <w:sz w:val="24"/>
                <w:szCs w:val="24"/>
              </w:rPr>
              <w:fldChar w:fldCharType="begin">
                <w:ffData>
                  <w:name w:val="Text22"/>
                  <w:enabled/>
                  <w:calcOnExit w:val="0"/>
                  <w:textInput/>
                </w:ffData>
              </w:fldChar>
            </w:r>
            <w:r w:rsidRPr="00346CB1">
              <w:rPr>
                <w:rFonts w:ascii="Arial" w:hAnsi="Arial" w:cs="Arial"/>
                <w:sz w:val="24"/>
                <w:szCs w:val="24"/>
              </w:rPr>
              <w:instrText xml:space="preserve"> FORMTEXT </w:instrText>
            </w:r>
            <w:r w:rsidRPr="00346CB1">
              <w:rPr>
                <w:rFonts w:ascii="Arial" w:hAnsi="Arial" w:cs="Arial"/>
                <w:sz w:val="24"/>
                <w:szCs w:val="24"/>
              </w:rPr>
            </w:r>
            <w:r w:rsidRPr="00346CB1">
              <w:rPr>
                <w:rFonts w:ascii="Arial" w:hAnsi="Arial" w:cs="Arial"/>
                <w:sz w:val="24"/>
                <w:szCs w:val="24"/>
              </w:rPr>
              <w:fldChar w:fldCharType="separate"/>
            </w:r>
            <w:r w:rsidRPr="00346CB1">
              <w:rPr>
                <w:rFonts w:ascii="Arial Narrow" w:hAnsi="Arial Narrow" w:cs="Arial"/>
                <w:noProof/>
                <w:sz w:val="24"/>
                <w:szCs w:val="24"/>
              </w:rPr>
              <w:t> </w:t>
            </w:r>
            <w:r w:rsidRPr="00346CB1">
              <w:rPr>
                <w:rFonts w:ascii="Arial Narrow" w:hAnsi="Arial Narrow" w:cs="Arial"/>
                <w:noProof/>
                <w:sz w:val="24"/>
                <w:szCs w:val="24"/>
              </w:rPr>
              <w:t> </w:t>
            </w:r>
            <w:r w:rsidRPr="00346CB1">
              <w:rPr>
                <w:rFonts w:ascii="Arial Narrow" w:hAnsi="Arial Narrow" w:cs="Arial"/>
                <w:noProof/>
                <w:sz w:val="24"/>
                <w:szCs w:val="24"/>
              </w:rPr>
              <w:t> </w:t>
            </w:r>
            <w:r w:rsidRPr="00346CB1">
              <w:rPr>
                <w:rFonts w:ascii="Arial Narrow" w:hAnsi="Arial Narrow" w:cs="Arial"/>
                <w:noProof/>
                <w:sz w:val="24"/>
                <w:szCs w:val="24"/>
              </w:rPr>
              <w:t> </w:t>
            </w:r>
            <w:r w:rsidRPr="00346CB1">
              <w:rPr>
                <w:rFonts w:ascii="Arial Narrow" w:hAnsi="Arial Narrow" w:cs="Arial"/>
                <w:noProof/>
                <w:sz w:val="24"/>
                <w:szCs w:val="24"/>
              </w:rPr>
              <w:t> </w:t>
            </w:r>
            <w:r w:rsidRPr="00346CB1">
              <w:rPr>
                <w:rFonts w:ascii="Arial" w:hAnsi="Arial" w:cs="Arial"/>
                <w:sz w:val="24"/>
                <w:szCs w:val="24"/>
              </w:rPr>
              <w:fldChar w:fldCharType="end"/>
            </w:r>
          </w:p>
        </w:tc>
        <w:tc>
          <w:tcPr>
            <w:tcW w:w="4050" w:type="dxa"/>
            <w:vAlign w:val="center"/>
          </w:tcPr>
          <w:p w14:paraId="42E86460" w14:textId="77777777" w:rsidR="00097EBF" w:rsidRPr="00BC3D08" w:rsidRDefault="00097EBF" w:rsidP="009B0E7E">
            <w:pPr>
              <w:rPr>
                <w:rFonts w:ascii="Arial" w:hAnsi="Arial" w:cs="Arial"/>
                <w:sz w:val="22"/>
                <w:szCs w:val="22"/>
              </w:rPr>
            </w:pPr>
            <w:r w:rsidRPr="00346CB1">
              <w:rPr>
                <w:rFonts w:ascii="Arial" w:hAnsi="Arial" w:cs="Arial"/>
                <w:sz w:val="24"/>
                <w:szCs w:val="24"/>
              </w:rPr>
              <w:fldChar w:fldCharType="begin">
                <w:ffData>
                  <w:name w:val="Text22"/>
                  <w:enabled/>
                  <w:calcOnExit w:val="0"/>
                  <w:textInput/>
                </w:ffData>
              </w:fldChar>
            </w:r>
            <w:r w:rsidRPr="00346CB1">
              <w:rPr>
                <w:rFonts w:ascii="Arial" w:hAnsi="Arial" w:cs="Arial"/>
                <w:sz w:val="24"/>
                <w:szCs w:val="24"/>
              </w:rPr>
              <w:instrText xml:space="preserve"> FORMTEXT </w:instrText>
            </w:r>
            <w:r w:rsidRPr="00346CB1">
              <w:rPr>
                <w:rFonts w:ascii="Arial" w:hAnsi="Arial" w:cs="Arial"/>
                <w:sz w:val="24"/>
                <w:szCs w:val="24"/>
              </w:rPr>
            </w:r>
            <w:r w:rsidRPr="00346CB1">
              <w:rPr>
                <w:rFonts w:ascii="Arial" w:hAnsi="Arial" w:cs="Arial"/>
                <w:sz w:val="24"/>
                <w:szCs w:val="24"/>
              </w:rPr>
              <w:fldChar w:fldCharType="separate"/>
            </w:r>
            <w:r w:rsidRPr="00346CB1">
              <w:rPr>
                <w:rFonts w:ascii="Arial Narrow" w:hAnsi="Arial Narrow" w:cs="Arial"/>
                <w:noProof/>
                <w:sz w:val="24"/>
                <w:szCs w:val="24"/>
              </w:rPr>
              <w:t> </w:t>
            </w:r>
            <w:r w:rsidRPr="00346CB1">
              <w:rPr>
                <w:rFonts w:ascii="Arial Narrow" w:hAnsi="Arial Narrow" w:cs="Arial"/>
                <w:noProof/>
                <w:sz w:val="24"/>
                <w:szCs w:val="24"/>
              </w:rPr>
              <w:t> </w:t>
            </w:r>
            <w:r w:rsidRPr="00346CB1">
              <w:rPr>
                <w:rFonts w:ascii="Arial Narrow" w:hAnsi="Arial Narrow" w:cs="Arial"/>
                <w:noProof/>
                <w:sz w:val="24"/>
                <w:szCs w:val="24"/>
              </w:rPr>
              <w:t> </w:t>
            </w:r>
            <w:r w:rsidRPr="00346CB1">
              <w:rPr>
                <w:rFonts w:ascii="Arial Narrow" w:hAnsi="Arial Narrow" w:cs="Arial"/>
                <w:noProof/>
                <w:sz w:val="24"/>
                <w:szCs w:val="24"/>
              </w:rPr>
              <w:t> </w:t>
            </w:r>
            <w:r w:rsidRPr="00346CB1">
              <w:rPr>
                <w:rFonts w:ascii="Arial Narrow" w:hAnsi="Arial Narrow" w:cs="Arial"/>
                <w:noProof/>
                <w:sz w:val="24"/>
                <w:szCs w:val="24"/>
              </w:rPr>
              <w:t> </w:t>
            </w:r>
            <w:r w:rsidRPr="00346CB1">
              <w:rPr>
                <w:rFonts w:ascii="Arial" w:hAnsi="Arial" w:cs="Arial"/>
                <w:sz w:val="24"/>
                <w:szCs w:val="24"/>
              </w:rPr>
              <w:fldChar w:fldCharType="end"/>
            </w:r>
          </w:p>
        </w:tc>
      </w:tr>
      <w:tr w:rsidR="00097EBF" w14:paraId="00087A26" w14:textId="77777777" w:rsidTr="001D7729">
        <w:trPr>
          <w:trHeight w:val="432"/>
          <w:jc w:val="center"/>
        </w:trPr>
        <w:tc>
          <w:tcPr>
            <w:tcW w:w="2970" w:type="dxa"/>
            <w:vAlign w:val="center"/>
          </w:tcPr>
          <w:p w14:paraId="32EC88ED" w14:textId="77777777" w:rsidR="00097EBF" w:rsidRPr="00123108" w:rsidRDefault="00097EBF" w:rsidP="009B0E7E">
            <w:pPr>
              <w:rPr>
                <w:rFonts w:ascii="Arial" w:hAnsi="Arial" w:cs="Arial"/>
              </w:rPr>
            </w:pPr>
            <w:r w:rsidRPr="00346CB1">
              <w:rPr>
                <w:rFonts w:ascii="Arial" w:hAnsi="Arial" w:cs="Arial"/>
                <w:sz w:val="24"/>
                <w:szCs w:val="24"/>
              </w:rPr>
              <w:fldChar w:fldCharType="begin">
                <w:ffData>
                  <w:name w:val="Text22"/>
                  <w:enabled/>
                  <w:calcOnExit w:val="0"/>
                  <w:textInput/>
                </w:ffData>
              </w:fldChar>
            </w:r>
            <w:r w:rsidRPr="00346CB1">
              <w:rPr>
                <w:rFonts w:ascii="Arial" w:hAnsi="Arial" w:cs="Arial"/>
                <w:sz w:val="24"/>
                <w:szCs w:val="24"/>
              </w:rPr>
              <w:instrText xml:space="preserve"> FORMTEXT </w:instrText>
            </w:r>
            <w:r w:rsidRPr="00346CB1">
              <w:rPr>
                <w:rFonts w:ascii="Arial" w:hAnsi="Arial" w:cs="Arial"/>
                <w:sz w:val="24"/>
                <w:szCs w:val="24"/>
              </w:rPr>
            </w:r>
            <w:r w:rsidRPr="00346CB1">
              <w:rPr>
                <w:rFonts w:ascii="Arial" w:hAnsi="Arial" w:cs="Arial"/>
                <w:sz w:val="24"/>
                <w:szCs w:val="24"/>
              </w:rPr>
              <w:fldChar w:fldCharType="separate"/>
            </w:r>
            <w:r w:rsidRPr="00346CB1">
              <w:rPr>
                <w:rFonts w:ascii="Arial Narrow" w:hAnsi="Arial Narrow" w:cs="Arial"/>
                <w:noProof/>
                <w:sz w:val="24"/>
                <w:szCs w:val="24"/>
              </w:rPr>
              <w:t> </w:t>
            </w:r>
            <w:r w:rsidRPr="00346CB1">
              <w:rPr>
                <w:rFonts w:ascii="Arial Narrow" w:hAnsi="Arial Narrow" w:cs="Arial"/>
                <w:noProof/>
                <w:sz w:val="24"/>
                <w:szCs w:val="24"/>
              </w:rPr>
              <w:t> </w:t>
            </w:r>
            <w:r w:rsidRPr="00346CB1">
              <w:rPr>
                <w:rFonts w:ascii="Arial Narrow" w:hAnsi="Arial Narrow" w:cs="Arial"/>
                <w:noProof/>
                <w:sz w:val="24"/>
                <w:szCs w:val="24"/>
              </w:rPr>
              <w:t> </w:t>
            </w:r>
            <w:r w:rsidRPr="00346CB1">
              <w:rPr>
                <w:rFonts w:ascii="Arial Narrow" w:hAnsi="Arial Narrow" w:cs="Arial"/>
                <w:noProof/>
                <w:sz w:val="24"/>
                <w:szCs w:val="24"/>
              </w:rPr>
              <w:t> </w:t>
            </w:r>
            <w:r w:rsidRPr="00346CB1">
              <w:rPr>
                <w:rFonts w:ascii="Arial Narrow" w:hAnsi="Arial Narrow" w:cs="Arial"/>
                <w:noProof/>
                <w:sz w:val="24"/>
                <w:szCs w:val="24"/>
              </w:rPr>
              <w:t> </w:t>
            </w:r>
            <w:r w:rsidRPr="00346CB1">
              <w:rPr>
                <w:rFonts w:ascii="Arial" w:hAnsi="Arial" w:cs="Arial"/>
                <w:sz w:val="24"/>
                <w:szCs w:val="24"/>
              </w:rPr>
              <w:fldChar w:fldCharType="end"/>
            </w:r>
          </w:p>
        </w:tc>
        <w:tc>
          <w:tcPr>
            <w:tcW w:w="2250" w:type="dxa"/>
            <w:vAlign w:val="center"/>
          </w:tcPr>
          <w:p w14:paraId="374DA831" w14:textId="77777777" w:rsidR="00097EBF" w:rsidRPr="00123108" w:rsidRDefault="00097EBF" w:rsidP="009B0E7E">
            <w:pPr>
              <w:rPr>
                <w:rFonts w:ascii="Arial" w:hAnsi="Arial" w:cs="Arial"/>
              </w:rPr>
            </w:pPr>
            <w:r w:rsidRPr="00346CB1">
              <w:rPr>
                <w:rFonts w:ascii="Arial" w:hAnsi="Arial" w:cs="Arial"/>
                <w:sz w:val="24"/>
                <w:szCs w:val="24"/>
              </w:rPr>
              <w:fldChar w:fldCharType="begin">
                <w:ffData>
                  <w:name w:val="Text22"/>
                  <w:enabled/>
                  <w:calcOnExit w:val="0"/>
                  <w:textInput/>
                </w:ffData>
              </w:fldChar>
            </w:r>
            <w:r w:rsidRPr="00346CB1">
              <w:rPr>
                <w:rFonts w:ascii="Arial" w:hAnsi="Arial" w:cs="Arial"/>
                <w:sz w:val="24"/>
                <w:szCs w:val="24"/>
              </w:rPr>
              <w:instrText xml:space="preserve"> FORMTEXT </w:instrText>
            </w:r>
            <w:r w:rsidRPr="00346CB1">
              <w:rPr>
                <w:rFonts w:ascii="Arial" w:hAnsi="Arial" w:cs="Arial"/>
                <w:sz w:val="24"/>
                <w:szCs w:val="24"/>
              </w:rPr>
            </w:r>
            <w:r w:rsidRPr="00346CB1">
              <w:rPr>
                <w:rFonts w:ascii="Arial" w:hAnsi="Arial" w:cs="Arial"/>
                <w:sz w:val="24"/>
                <w:szCs w:val="24"/>
              </w:rPr>
              <w:fldChar w:fldCharType="separate"/>
            </w:r>
            <w:r w:rsidRPr="00346CB1">
              <w:rPr>
                <w:rFonts w:ascii="Arial Narrow" w:hAnsi="Arial Narrow" w:cs="Arial"/>
                <w:noProof/>
                <w:sz w:val="24"/>
                <w:szCs w:val="24"/>
              </w:rPr>
              <w:t> </w:t>
            </w:r>
            <w:r w:rsidRPr="00346CB1">
              <w:rPr>
                <w:rFonts w:ascii="Arial Narrow" w:hAnsi="Arial Narrow" w:cs="Arial"/>
                <w:noProof/>
                <w:sz w:val="24"/>
                <w:szCs w:val="24"/>
              </w:rPr>
              <w:t> </w:t>
            </w:r>
            <w:r w:rsidRPr="00346CB1">
              <w:rPr>
                <w:rFonts w:ascii="Arial Narrow" w:hAnsi="Arial Narrow" w:cs="Arial"/>
                <w:noProof/>
                <w:sz w:val="24"/>
                <w:szCs w:val="24"/>
              </w:rPr>
              <w:t> </w:t>
            </w:r>
            <w:r w:rsidRPr="00346CB1">
              <w:rPr>
                <w:rFonts w:ascii="Arial Narrow" w:hAnsi="Arial Narrow" w:cs="Arial"/>
                <w:noProof/>
                <w:sz w:val="24"/>
                <w:szCs w:val="24"/>
              </w:rPr>
              <w:t> </w:t>
            </w:r>
            <w:r w:rsidRPr="00346CB1">
              <w:rPr>
                <w:rFonts w:ascii="Arial Narrow" w:hAnsi="Arial Narrow" w:cs="Arial"/>
                <w:noProof/>
                <w:sz w:val="24"/>
                <w:szCs w:val="24"/>
              </w:rPr>
              <w:t> </w:t>
            </w:r>
            <w:r w:rsidRPr="00346CB1">
              <w:rPr>
                <w:rFonts w:ascii="Arial" w:hAnsi="Arial" w:cs="Arial"/>
                <w:sz w:val="24"/>
                <w:szCs w:val="24"/>
              </w:rPr>
              <w:fldChar w:fldCharType="end"/>
            </w:r>
          </w:p>
        </w:tc>
        <w:tc>
          <w:tcPr>
            <w:tcW w:w="2880" w:type="dxa"/>
            <w:vAlign w:val="center"/>
          </w:tcPr>
          <w:p w14:paraId="393A2D34" w14:textId="77777777" w:rsidR="00097EBF" w:rsidRPr="00123108" w:rsidRDefault="00097EBF" w:rsidP="009B0E7E">
            <w:pPr>
              <w:rPr>
                <w:rFonts w:ascii="Arial" w:hAnsi="Arial" w:cs="Arial"/>
              </w:rPr>
            </w:pPr>
            <w:r w:rsidRPr="00346CB1">
              <w:rPr>
                <w:rFonts w:ascii="Arial" w:hAnsi="Arial" w:cs="Arial"/>
                <w:sz w:val="24"/>
                <w:szCs w:val="24"/>
              </w:rPr>
              <w:fldChar w:fldCharType="begin">
                <w:ffData>
                  <w:name w:val="Text22"/>
                  <w:enabled/>
                  <w:calcOnExit w:val="0"/>
                  <w:textInput/>
                </w:ffData>
              </w:fldChar>
            </w:r>
            <w:r w:rsidRPr="00346CB1">
              <w:rPr>
                <w:rFonts w:ascii="Arial" w:hAnsi="Arial" w:cs="Arial"/>
                <w:sz w:val="24"/>
                <w:szCs w:val="24"/>
              </w:rPr>
              <w:instrText xml:space="preserve"> FORMTEXT </w:instrText>
            </w:r>
            <w:r w:rsidRPr="00346CB1">
              <w:rPr>
                <w:rFonts w:ascii="Arial" w:hAnsi="Arial" w:cs="Arial"/>
                <w:sz w:val="24"/>
                <w:szCs w:val="24"/>
              </w:rPr>
            </w:r>
            <w:r w:rsidRPr="00346CB1">
              <w:rPr>
                <w:rFonts w:ascii="Arial" w:hAnsi="Arial" w:cs="Arial"/>
                <w:sz w:val="24"/>
                <w:szCs w:val="24"/>
              </w:rPr>
              <w:fldChar w:fldCharType="separate"/>
            </w:r>
            <w:r w:rsidRPr="00346CB1">
              <w:rPr>
                <w:rFonts w:ascii="Arial Narrow" w:hAnsi="Arial Narrow" w:cs="Arial"/>
                <w:noProof/>
                <w:sz w:val="24"/>
                <w:szCs w:val="24"/>
              </w:rPr>
              <w:t> </w:t>
            </w:r>
            <w:r w:rsidRPr="00346CB1">
              <w:rPr>
                <w:rFonts w:ascii="Arial Narrow" w:hAnsi="Arial Narrow" w:cs="Arial"/>
                <w:noProof/>
                <w:sz w:val="24"/>
                <w:szCs w:val="24"/>
              </w:rPr>
              <w:t> </w:t>
            </w:r>
            <w:r w:rsidRPr="00346CB1">
              <w:rPr>
                <w:rFonts w:ascii="Arial Narrow" w:hAnsi="Arial Narrow" w:cs="Arial"/>
                <w:noProof/>
                <w:sz w:val="24"/>
                <w:szCs w:val="24"/>
              </w:rPr>
              <w:t> </w:t>
            </w:r>
            <w:r w:rsidRPr="00346CB1">
              <w:rPr>
                <w:rFonts w:ascii="Arial Narrow" w:hAnsi="Arial Narrow" w:cs="Arial"/>
                <w:noProof/>
                <w:sz w:val="24"/>
                <w:szCs w:val="24"/>
              </w:rPr>
              <w:t> </w:t>
            </w:r>
            <w:r w:rsidRPr="00346CB1">
              <w:rPr>
                <w:rFonts w:ascii="Arial Narrow" w:hAnsi="Arial Narrow" w:cs="Arial"/>
                <w:noProof/>
                <w:sz w:val="24"/>
                <w:szCs w:val="24"/>
              </w:rPr>
              <w:t> </w:t>
            </w:r>
            <w:r w:rsidRPr="00346CB1">
              <w:rPr>
                <w:rFonts w:ascii="Arial" w:hAnsi="Arial" w:cs="Arial"/>
                <w:sz w:val="24"/>
                <w:szCs w:val="24"/>
              </w:rPr>
              <w:fldChar w:fldCharType="end"/>
            </w:r>
          </w:p>
        </w:tc>
        <w:tc>
          <w:tcPr>
            <w:tcW w:w="2160" w:type="dxa"/>
            <w:vAlign w:val="center"/>
          </w:tcPr>
          <w:p w14:paraId="07E4EFB9" w14:textId="77777777" w:rsidR="00097EBF" w:rsidRPr="00123108" w:rsidRDefault="00097EBF" w:rsidP="009B0E7E">
            <w:pPr>
              <w:rPr>
                <w:rFonts w:ascii="Arial" w:hAnsi="Arial" w:cs="Arial"/>
              </w:rPr>
            </w:pPr>
            <w:r w:rsidRPr="00346CB1">
              <w:rPr>
                <w:rFonts w:ascii="Arial" w:hAnsi="Arial" w:cs="Arial"/>
                <w:sz w:val="24"/>
                <w:szCs w:val="24"/>
              </w:rPr>
              <w:fldChar w:fldCharType="begin">
                <w:ffData>
                  <w:name w:val="Text22"/>
                  <w:enabled/>
                  <w:calcOnExit w:val="0"/>
                  <w:textInput/>
                </w:ffData>
              </w:fldChar>
            </w:r>
            <w:r w:rsidRPr="00346CB1">
              <w:rPr>
                <w:rFonts w:ascii="Arial" w:hAnsi="Arial" w:cs="Arial"/>
                <w:sz w:val="24"/>
                <w:szCs w:val="24"/>
              </w:rPr>
              <w:instrText xml:space="preserve"> FORMTEXT </w:instrText>
            </w:r>
            <w:r w:rsidRPr="00346CB1">
              <w:rPr>
                <w:rFonts w:ascii="Arial" w:hAnsi="Arial" w:cs="Arial"/>
                <w:sz w:val="24"/>
                <w:szCs w:val="24"/>
              </w:rPr>
            </w:r>
            <w:r w:rsidRPr="00346CB1">
              <w:rPr>
                <w:rFonts w:ascii="Arial" w:hAnsi="Arial" w:cs="Arial"/>
                <w:sz w:val="24"/>
                <w:szCs w:val="24"/>
              </w:rPr>
              <w:fldChar w:fldCharType="separate"/>
            </w:r>
            <w:r w:rsidRPr="00346CB1">
              <w:rPr>
                <w:rFonts w:ascii="Arial Narrow" w:hAnsi="Arial Narrow" w:cs="Arial"/>
                <w:noProof/>
                <w:sz w:val="24"/>
                <w:szCs w:val="24"/>
              </w:rPr>
              <w:t> </w:t>
            </w:r>
            <w:r w:rsidRPr="00346CB1">
              <w:rPr>
                <w:rFonts w:ascii="Arial Narrow" w:hAnsi="Arial Narrow" w:cs="Arial"/>
                <w:noProof/>
                <w:sz w:val="24"/>
                <w:szCs w:val="24"/>
              </w:rPr>
              <w:t> </w:t>
            </w:r>
            <w:r w:rsidRPr="00346CB1">
              <w:rPr>
                <w:rFonts w:ascii="Arial Narrow" w:hAnsi="Arial Narrow" w:cs="Arial"/>
                <w:noProof/>
                <w:sz w:val="24"/>
                <w:szCs w:val="24"/>
              </w:rPr>
              <w:t> </w:t>
            </w:r>
            <w:r w:rsidRPr="00346CB1">
              <w:rPr>
                <w:rFonts w:ascii="Arial Narrow" w:hAnsi="Arial Narrow" w:cs="Arial"/>
                <w:noProof/>
                <w:sz w:val="24"/>
                <w:szCs w:val="24"/>
              </w:rPr>
              <w:t> </w:t>
            </w:r>
            <w:r w:rsidRPr="00346CB1">
              <w:rPr>
                <w:rFonts w:ascii="Arial Narrow" w:hAnsi="Arial Narrow" w:cs="Arial"/>
                <w:noProof/>
                <w:sz w:val="24"/>
                <w:szCs w:val="24"/>
              </w:rPr>
              <w:t> </w:t>
            </w:r>
            <w:r w:rsidRPr="00346CB1">
              <w:rPr>
                <w:rFonts w:ascii="Arial" w:hAnsi="Arial" w:cs="Arial"/>
                <w:sz w:val="24"/>
                <w:szCs w:val="24"/>
              </w:rPr>
              <w:fldChar w:fldCharType="end"/>
            </w:r>
          </w:p>
        </w:tc>
        <w:tc>
          <w:tcPr>
            <w:tcW w:w="4050" w:type="dxa"/>
            <w:vAlign w:val="center"/>
          </w:tcPr>
          <w:p w14:paraId="74CD38C9" w14:textId="77777777" w:rsidR="00097EBF" w:rsidRPr="00BC3D08" w:rsidRDefault="00097EBF" w:rsidP="009B0E7E">
            <w:pPr>
              <w:rPr>
                <w:rFonts w:ascii="Arial" w:hAnsi="Arial" w:cs="Arial"/>
                <w:sz w:val="22"/>
                <w:szCs w:val="22"/>
              </w:rPr>
            </w:pPr>
            <w:r w:rsidRPr="00346CB1">
              <w:rPr>
                <w:rFonts w:ascii="Arial" w:hAnsi="Arial" w:cs="Arial"/>
                <w:sz w:val="24"/>
                <w:szCs w:val="24"/>
              </w:rPr>
              <w:fldChar w:fldCharType="begin">
                <w:ffData>
                  <w:name w:val="Text22"/>
                  <w:enabled/>
                  <w:calcOnExit w:val="0"/>
                  <w:textInput/>
                </w:ffData>
              </w:fldChar>
            </w:r>
            <w:r w:rsidRPr="00346CB1">
              <w:rPr>
                <w:rFonts w:ascii="Arial" w:hAnsi="Arial" w:cs="Arial"/>
                <w:sz w:val="24"/>
                <w:szCs w:val="24"/>
              </w:rPr>
              <w:instrText xml:space="preserve"> FORMTEXT </w:instrText>
            </w:r>
            <w:r w:rsidRPr="00346CB1">
              <w:rPr>
                <w:rFonts w:ascii="Arial" w:hAnsi="Arial" w:cs="Arial"/>
                <w:sz w:val="24"/>
                <w:szCs w:val="24"/>
              </w:rPr>
            </w:r>
            <w:r w:rsidRPr="00346CB1">
              <w:rPr>
                <w:rFonts w:ascii="Arial" w:hAnsi="Arial" w:cs="Arial"/>
                <w:sz w:val="24"/>
                <w:szCs w:val="24"/>
              </w:rPr>
              <w:fldChar w:fldCharType="separate"/>
            </w:r>
            <w:r w:rsidRPr="00346CB1">
              <w:rPr>
                <w:rFonts w:ascii="Arial Narrow" w:hAnsi="Arial Narrow" w:cs="Arial"/>
                <w:noProof/>
                <w:sz w:val="24"/>
                <w:szCs w:val="24"/>
              </w:rPr>
              <w:t> </w:t>
            </w:r>
            <w:r w:rsidRPr="00346CB1">
              <w:rPr>
                <w:rFonts w:ascii="Arial Narrow" w:hAnsi="Arial Narrow" w:cs="Arial"/>
                <w:noProof/>
                <w:sz w:val="24"/>
                <w:szCs w:val="24"/>
              </w:rPr>
              <w:t> </w:t>
            </w:r>
            <w:r w:rsidRPr="00346CB1">
              <w:rPr>
                <w:rFonts w:ascii="Arial Narrow" w:hAnsi="Arial Narrow" w:cs="Arial"/>
                <w:noProof/>
                <w:sz w:val="24"/>
                <w:szCs w:val="24"/>
              </w:rPr>
              <w:t> </w:t>
            </w:r>
            <w:r w:rsidRPr="00346CB1">
              <w:rPr>
                <w:rFonts w:ascii="Arial Narrow" w:hAnsi="Arial Narrow" w:cs="Arial"/>
                <w:noProof/>
                <w:sz w:val="24"/>
                <w:szCs w:val="24"/>
              </w:rPr>
              <w:t> </w:t>
            </w:r>
            <w:r w:rsidRPr="00346CB1">
              <w:rPr>
                <w:rFonts w:ascii="Arial Narrow" w:hAnsi="Arial Narrow" w:cs="Arial"/>
                <w:noProof/>
                <w:sz w:val="24"/>
                <w:szCs w:val="24"/>
              </w:rPr>
              <w:t> </w:t>
            </w:r>
            <w:r w:rsidRPr="00346CB1">
              <w:rPr>
                <w:rFonts w:ascii="Arial" w:hAnsi="Arial" w:cs="Arial"/>
                <w:sz w:val="24"/>
                <w:szCs w:val="24"/>
              </w:rPr>
              <w:fldChar w:fldCharType="end"/>
            </w:r>
          </w:p>
        </w:tc>
      </w:tr>
      <w:tr w:rsidR="00097EBF" w14:paraId="019F3799" w14:textId="77777777" w:rsidTr="001D7729">
        <w:trPr>
          <w:trHeight w:val="432"/>
          <w:jc w:val="center"/>
        </w:trPr>
        <w:tc>
          <w:tcPr>
            <w:tcW w:w="2970" w:type="dxa"/>
            <w:vAlign w:val="center"/>
          </w:tcPr>
          <w:p w14:paraId="6042B27C" w14:textId="77777777" w:rsidR="00097EBF" w:rsidRPr="00123108" w:rsidRDefault="00097EBF" w:rsidP="009B0E7E">
            <w:pPr>
              <w:rPr>
                <w:rFonts w:ascii="Arial" w:hAnsi="Arial" w:cs="Arial"/>
              </w:rPr>
            </w:pPr>
            <w:r w:rsidRPr="00346CB1">
              <w:rPr>
                <w:rFonts w:ascii="Arial" w:hAnsi="Arial" w:cs="Arial"/>
                <w:sz w:val="24"/>
                <w:szCs w:val="24"/>
              </w:rPr>
              <w:fldChar w:fldCharType="begin">
                <w:ffData>
                  <w:name w:val="Text22"/>
                  <w:enabled/>
                  <w:calcOnExit w:val="0"/>
                  <w:textInput/>
                </w:ffData>
              </w:fldChar>
            </w:r>
            <w:r w:rsidRPr="00346CB1">
              <w:rPr>
                <w:rFonts w:ascii="Arial" w:hAnsi="Arial" w:cs="Arial"/>
                <w:sz w:val="24"/>
                <w:szCs w:val="24"/>
              </w:rPr>
              <w:instrText xml:space="preserve"> FORMTEXT </w:instrText>
            </w:r>
            <w:r w:rsidRPr="00346CB1">
              <w:rPr>
                <w:rFonts w:ascii="Arial" w:hAnsi="Arial" w:cs="Arial"/>
                <w:sz w:val="24"/>
                <w:szCs w:val="24"/>
              </w:rPr>
            </w:r>
            <w:r w:rsidRPr="00346CB1">
              <w:rPr>
                <w:rFonts w:ascii="Arial" w:hAnsi="Arial" w:cs="Arial"/>
                <w:sz w:val="24"/>
                <w:szCs w:val="24"/>
              </w:rPr>
              <w:fldChar w:fldCharType="separate"/>
            </w:r>
            <w:r w:rsidRPr="00346CB1">
              <w:rPr>
                <w:rFonts w:ascii="Arial Narrow" w:hAnsi="Arial Narrow" w:cs="Arial"/>
                <w:noProof/>
                <w:sz w:val="24"/>
                <w:szCs w:val="24"/>
              </w:rPr>
              <w:t> </w:t>
            </w:r>
            <w:r w:rsidRPr="00346CB1">
              <w:rPr>
                <w:rFonts w:ascii="Arial Narrow" w:hAnsi="Arial Narrow" w:cs="Arial"/>
                <w:noProof/>
                <w:sz w:val="24"/>
                <w:szCs w:val="24"/>
              </w:rPr>
              <w:t> </w:t>
            </w:r>
            <w:r w:rsidRPr="00346CB1">
              <w:rPr>
                <w:rFonts w:ascii="Arial Narrow" w:hAnsi="Arial Narrow" w:cs="Arial"/>
                <w:noProof/>
                <w:sz w:val="24"/>
                <w:szCs w:val="24"/>
              </w:rPr>
              <w:t> </w:t>
            </w:r>
            <w:r w:rsidRPr="00346CB1">
              <w:rPr>
                <w:rFonts w:ascii="Arial Narrow" w:hAnsi="Arial Narrow" w:cs="Arial"/>
                <w:noProof/>
                <w:sz w:val="24"/>
                <w:szCs w:val="24"/>
              </w:rPr>
              <w:t> </w:t>
            </w:r>
            <w:r w:rsidRPr="00346CB1">
              <w:rPr>
                <w:rFonts w:ascii="Arial Narrow" w:hAnsi="Arial Narrow" w:cs="Arial"/>
                <w:noProof/>
                <w:sz w:val="24"/>
                <w:szCs w:val="24"/>
              </w:rPr>
              <w:t> </w:t>
            </w:r>
            <w:r w:rsidRPr="00346CB1">
              <w:rPr>
                <w:rFonts w:ascii="Arial" w:hAnsi="Arial" w:cs="Arial"/>
                <w:sz w:val="24"/>
                <w:szCs w:val="24"/>
              </w:rPr>
              <w:fldChar w:fldCharType="end"/>
            </w:r>
          </w:p>
        </w:tc>
        <w:tc>
          <w:tcPr>
            <w:tcW w:w="2250" w:type="dxa"/>
            <w:vAlign w:val="center"/>
          </w:tcPr>
          <w:p w14:paraId="79C61F1A" w14:textId="77777777" w:rsidR="00097EBF" w:rsidRPr="00123108" w:rsidRDefault="00097EBF" w:rsidP="009B0E7E">
            <w:pPr>
              <w:rPr>
                <w:rFonts w:ascii="Arial" w:hAnsi="Arial" w:cs="Arial"/>
              </w:rPr>
            </w:pPr>
            <w:r w:rsidRPr="00346CB1">
              <w:rPr>
                <w:rFonts w:ascii="Arial" w:hAnsi="Arial" w:cs="Arial"/>
                <w:sz w:val="24"/>
                <w:szCs w:val="24"/>
              </w:rPr>
              <w:fldChar w:fldCharType="begin">
                <w:ffData>
                  <w:name w:val="Text22"/>
                  <w:enabled/>
                  <w:calcOnExit w:val="0"/>
                  <w:textInput/>
                </w:ffData>
              </w:fldChar>
            </w:r>
            <w:r w:rsidRPr="00346CB1">
              <w:rPr>
                <w:rFonts w:ascii="Arial" w:hAnsi="Arial" w:cs="Arial"/>
                <w:sz w:val="24"/>
                <w:szCs w:val="24"/>
              </w:rPr>
              <w:instrText xml:space="preserve"> FORMTEXT </w:instrText>
            </w:r>
            <w:r w:rsidRPr="00346CB1">
              <w:rPr>
                <w:rFonts w:ascii="Arial" w:hAnsi="Arial" w:cs="Arial"/>
                <w:sz w:val="24"/>
                <w:szCs w:val="24"/>
              </w:rPr>
            </w:r>
            <w:r w:rsidRPr="00346CB1">
              <w:rPr>
                <w:rFonts w:ascii="Arial" w:hAnsi="Arial" w:cs="Arial"/>
                <w:sz w:val="24"/>
                <w:szCs w:val="24"/>
              </w:rPr>
              <w:fldChar w:fldCharType="separate"/>
            </w:r>
            <w:r w:rsidRPr="00346CB1">
              <w:rPr>
                <w:rFonts w:ascii="Arial Narrow" w:hAnsi="Arial Narrow" w:cs="Arial"/>
                <w:noProof/>
                <w:sz w:val="24"/>
                <w:szCs w:val="24"/>
              </w:rPr>
              <w:t> </w:t>
            </w:r>
            <w:r w:rsidRPr="00346CB1">
              <w:rPr>
                <w:rFonts w:ascii="Arial Narrow" w:hAnsi="Arial Narrow" w:cs="Arial"/>
                <w:noProof/>
                <w:sz w:val="24"/>
                <w:szCs w:val="24"/>
              </w:rPr>
              <w:t> </w:t>
            </w:r>
            <w:r w:rsidRPr="00346CB1">
              <w:rPr>
                <w:rFonts w:ascii="Arial Narrow" w:hAnsi="Arial Narrow" w:cs="Arial"/>
                <w:noProof/>
                <w:sz w:val="24"/>
                <w:szCs w:val="24"/>
              </w:rPr>
              <w:t> </w:t>
            </w:r>
            <w:r w:rsidRPr="00346CB1">
              <w:rPr>
                <w:rFonts w:ascii="Arial Narrow" w:hAnsi="Arial Narrow" w:cs="Arial"/>
                <w:noProof/>
                <w:sz w:val="24"/>
                <w:szCs w:val="24"/>
              </w:rPr>
              <w:t> </w:t>
            </w:r>
            <w:r w:rsidRPr="00346CB1">
              <w:rPr>
                <w:rFonts w:ascii="Arial Narrow" w:hAnsi="Arial Narrow" w:cs="Arial"/>
                <w:noProof/>
                <w:sz w:val="24"/>
                <w:szCs w:val="24"/>
              </w:rPr>
              <w:t> </w:t>
            </w:r>
            <w:r w:rsidRPr="00346CB1">
              <w:rPr>
                <w:rFonts w:ascii="Arial" w:hAnsi="Arial" w:cs="Arial"/>
                <w:sz w:val="24"/>
                <w:szCs w:val="24"/>
              </w:rPr>
              <w:fldChar w:fldCharType="end"/>
            </w:r>
          </w:p>
        </w:tc>
        <w:tc>
          <w:tcPr>
            <w:tcW w:w="2880" w:type="dxa"/>
            <w:vAlign w:val="center"/>
          </w:tcPr>
          <w:p w14:paraId="40A4310A" w14:textId="77777777" w:rsidR="00097EBF" w:rsidRPr="00123108" w:rsidRDefault="00097EBF" w:rsidP="009B0E7E">
            <w:pPr>
              <w:rPr>
                <w:rFonts w:ascii="Arial" w:hAnsi="Arial" w:cs="Arial"/>
              </w:rPr>
            </w:pPr>
            <w:r w:rsidRPr="00346CB1">
              <w:rPr>
                <w:rFonts w:ascii="Arial" w:hAnsi="Arial" w:cs="Arial"/>
                <w:sz w:val="24"/>
                <w:szCs w:val="24"/>
              </w:rPr>
              <w:fldChar w:fldCharType="begin">
                <w:ffData>
                  <w:name w:val="Text22"/>
                  <w:enabled/>
                  <w:calcOnExit w:val="0"/>
                  <w:textInput/>
                </w:ffData>
              </w:fldChar>
            </w:r>
            <w:r w:rsidRPr="00346CB1">
              <w:rPr>
                <w:rFonts w:ascii="Arial" w:hAnsi="Arial" w:cs="Arial"/>
                <w:sz w:val="24"/>
                <w:szCs w:val="24"/>
              </w:rPr>
              <w:instrText xml:space="preserve"> FORMTEXT </w:instrText>
            </w:r>
            <w:r w:rsidRPr="00346CB1">
              <w:rPr>
                <w:rFonts w:ascii="Arial" w:hAnsi="Arial" w:cs="Arial"/>
                <w:sz w:val="24"/>
                <w:szCs w:val="24"/>
              </w:rPr>
            </w:r>
            <w:r w:rsidRPr="00346CB1">
              <w:rPr>
                <w:rFonts w:ascii="Arial" w:hAnsi="Arial" w:cs="Arial"/>
                <w:sz w:val="24"/>
                <w:szCs w:val="24"/>
              </w:rPr>
              <w:fldChar w:fldCharType="separate"/>
            </w:r>
            <w:r w:rsidRPr="00346CB1">
              <w:rPr>
                <w:rFonts w:ascii="Arial Narrow" w:hAnsi="Arial Narrow" w:cs="Arial"/>
                <w:noProof/>
                <w:sz w:val="24"/>
                <w:szCs w:val="24"/>
              </w:rPr>
              <w:t> </w:t>
            </w:r>
            <w:r w:rsidRPr="00346CB1">
              <w:rPr>
                <w:rFonts w:ascii="Arial Narrow" w:hAnsi="Arial Narrow" w:cs="Arial"/>
                <w:noProof/>
                <w:sz w:val="24"/>
                <w:szCs w:val="24"/>
              </w:rPr>
              <w:t> </w:t>
            </w:r>
            <w:r w:rsidRPr="00346CB1">
              <w:rPr>
                <w:rFonts w:ascii="Arial Narrow" w:hAnsi="Arial Narrow" w:cs="Arial"/>
                <w:noProof/>
                <w:sz w:val="24"/>
                <w:szCs w:val="24"/>
              </w:rPr>
              <w:t> </w:t>
            </w:r>
            <w:r w:rsidRPr="00346CB1">
              <w:rPr>
                <w:rFonts w:ascii="Arial Narrow" w:hAnsi="Arial Narrow" w:cs="Arial"/>
                <w:noProof/>
                <w:sz w:val="24"/>
                <w:szCs w:val="24"/>
              </w:rPr>
              <w:t> </w:t>
            </w:r>
            <w:r w:rsidRPr="00346CB1">
              <w:rPr>
                <w:rFonts w:ascii="Arial Narrow" w:hAnsi="Arial Narrow" w:cs="Arial"/>
                <w:noProof/>
                <w:sz w:val="24"/>
                <w:szCs w:val="24"/>
              </w:rPr>
              <w:t> </w:t>
            </w:r>
            <w:r w:rsidRPr="00346CB1">
              <w:rPr>
                <w:rFonts w:ascii="Arial" w:hAnsi="Arial" w:cs="Arial"/>
                <w:sz w:val="24"/>
                <w:szCs w:val="24"/>
              </w:rPr>
              <w:fldChar w:fldCharType="end"/>
            </w:r>
          </w:p>
        </w:tc>
        <w:tc>
          <w:tcPr>
            <w:tcW w:w="2160" w:type="dxa"/>
            <w:vAlign w:val="center"/>
          </w:tcPr>
          <w:p w14:paraId="75FA2B90" w14:textId="77777777" w:rsidR="00097EBF" w:rsidRPr="00123108" w:rsidRDefault="00097EBF" w:rsidP="009B0E7E">
            <w:pPr>
              <w:rPr>
                <w:rFonts w:ascii="Arial" w:hAnsi="Arial" w:cs="Arial"/>
              </w:rPr>
            </w:pPr>
            <w:r w:rsidRPr="00346CB1">
              <w:rPr>
                <w:rFonts w:ascii="Arial" w:hAnsi="Arial" w:cs="Arial"/>
                <w:sz w:val="24"/>
                <w:szCs w:val="24"/>
              </w:rPr>
              <w:fldChar w:fldCharType="begin">
                <w:ffData>
                  <w:name w:val="Text22"/>
                  <w:enabled/>
                  <w:calcOnExit w:val="0"/>
                  <w:textInput/>
                </w:ffData>
              </w:fldChar>
            </w:r>
            <w:r w:rsidRPr="00346CB1">
              <w:rPr>
                <w:rFonts w:ascii="Arial" w:hAnsi="Arial" w:cs="Arial"/>
                <w:sz w:val="24"/>
                <w:szCs w:val="24"/>
              </w:rPr>
              <w:instrText xml:space="preserve"> FORMTEXT </w:instrText>
            </w:r>
            <w:r w:rsidRPr="00346CB1">
              <w:rPr>
                <w:rFonts w:ascii="Arial" w:hAnsi="Arial" w:cs="Arial"/>
                <w:sz w:val="24"/>
                <w:szCs w:val="24"/>
              </w:rPr>
            </w:r>
            <w:r w:rsidRPr="00346CB1">
              <w:rPr>
                <w:rFonts w:ascii="Arial" w:hAnsi="Arial" w:cs="Arial"/>
                <w:sz w:val="24"/>
                <w:szCs w:val="24"/>
              </w:rPr>
              <w:fldChar w:fldCharType="separate"/>
            </w:r>
            <w:r w:rsidRPr="00346CB1">
              <w:rPr>
                <w:rFonts w:ascii="Arial Narrow" w:hAnsi="Arial Narrow" w:cs="Arial"/>
                <w:noProof/>
                <w:sz w:val="24"/>
                <w:szCs w:val="24"/>
              </w:rPr>
              <w:t> </w:t>
            </w:r>
            <w:r w:rsidRPr="00346CB1">
              <w:rPr>
                <w:rFonts w:ascii="Arial Narrow" w:hAnsi="Arial Narrow" w:cs="Arial"/>
                <w:noProof/>
                <w:sz w:val="24"/>
                <w:szCs w:val="24"/>
              </w:rPr>
              <w:t> </w:t>
            </w:r>
            <w:r w:rsidRPr="00346CB1">
              <w:rPr>
                <w:rFonts w:ascii="Arial Narrow" w:hAnsi="Arial Narrow" w:cs="Arial"/>
                <w:noProof/>
                <w:sz w:val="24"/>
                <w:szCs w:val="24"/>
              </w:rPr>
              <w:t> </w:t>
            </w:r>
            <w:r w:rsidRPr="00346CB1">
              <w:rPr>
                <w:rFonts w:ascii="Arial Narrow" w:hAnsi="Arial Narrow" w:cs="Arial"/>
                <w:noProof/>
                <w:sz w:val="24"/>
                <w:szCs w:val="24"/>
              </w:rPr>
              <w:t> </w:t>
            </w:r>
            <w:r w:rsidRPr="00346CB1">
              <w:rPr>
                <w:rFonts w:ascii="Arial Narrow" w:hAnsi="Arial Narrow" w:cs="Arial"/>
                <w:noProof/>
                <w:sz w:val="24"/>
                <w:szCs w:val="24"/>
              </w:rPr>
              <w:t> </w:t>
            </w:r>
            <w:r w:rsidRPr="00346CB1">
              <w:rPr>
                <w:rFonts w:ascii="Arial" w:hAnsi="Arial" w:cs="Arial"/>
                <w:sz w:val="24"/>
                <w:szCs w:val="24"/>
              </w:rPr>
              <w:fldChar w:fldCharType="end"/>
            </w:r>
          </w:p>
        </w:tc>
        <w:tc>
          <w:tcPr>
            <w:tcW w:w="4050" w:type="dxa"/>
            <w:vAlign w:val="center"/>
          </w:tcPr>
          <w:p w14:paraId="196638D6" w14:textId="77777777" w:rsidR="00097EBF" w:rsidRPr="00BC3D08" w:rsidRDefault="00097EBF" w:rsidP="009B0E7E">
            <w:pPr>
              <w:rPr>
                <w:rFonts w:ascii="Arial" w:hAnsi="Arial" w:cs="Arial"/>
                <w:sz w:val="22"/>
                <w:szCs w:val="22"/>
              </w:rPr>
            </w:pPr>
            <w:r w:rsidRPr="00346CB1">
              <w:rPr>
                <w:rFonts w:ascii="Arial" w:hAnsi="Arial" w:cs="Arial"/>
                <w:sz w:val="24"/>
                <w:szCs w:val="24"/>
              </w:rPr>
              <w:fldChar w:fldCharType="begin">
                <w:ffData>
                  <w:name w:val="Text22"/>
                  <w:enabled/>
                  <w:calcOnExit w:val="0"/>
                  <w:textInput/>
                </w:ffData>
              </w:fldChar>
            </w:r>
            <w:r w:rsidRPr="00346CB1">
              <w:rPr>
                <w:rFonts w:ascii="Arial" w:hAnsi="Arial" w:cs="Arial"/>
                <w:sz w:val="24"/>
                <w:szCs w:val="24"/>
              </w:rPr>
              <w:instrText xml:space="preserve"> FORMTEXT </w:instrText>
            </w:r>
            <w:r w:rsidRPr="00346CB1">
              <w:rPr>
                <w:rFonts w:ascii="Arial" w:hAnsi="Arial" w:cs="Arial"/>
                <w:sz w:val="24"/>
                <w:szCs w:val="24"/>
              </w:rPr>
            </w:r>
            <w:r w:rsidRPr="00346CB1">
              <w:rPr>
                <w:rFonts w:ascii="Arial" w:hAnsi="Arial" w:cs="Arial"/>
                <w:sz w:val="24"/>
                <w:szCs w:val="24"/>
              </w:rPr>
              <w:fldChar w:fldCharType="separate"/>
            </w:r>
            <w:r w:rsidRPr="00346CB1">
              <w:rPr>
                <w:rFonts w:ascii="Arial Narrow" w:hAnsi="Arial Narrow" w:cs="Arial"/>
                <w:noProof/>
                <w:sz w:val="24"/>
                <w:szCs w:val="24"/>
              </w:rPr>
              <w:t> </w:t>
            </w:r>
            <w:r w:rsidRPr="00346CB1">
              <w:rPr>
                <w:rFonts w:ascii="Arial Narrow" w:hAnsi="Arial Narrow" w:cs="Arial"/>
                <w:noProof/>
                <w:sz w:val="24"/>
                <w:szCs w:val="24"/>
              </w:rPr>
              <w:t> </w:t>
            </w:r>
            <w:r w:rsidRPr="00346CB1">
              <w:rPr>
                <w:rFonts w:ascii="Arial Narrow" w:hAnsi="Arial Narrow" w:cs="Arial"/>
                <w:noProof/>
                <w:sz w:val="24"/>
                <w:szCs w:val="24"/>
              </w:rPr>
              <w:t> </w:t>
            </w:r>
            <w:r w:rsidRPr="00346CB1">
              <w:rPr>
                <w:rFonts w:ascii="Arial Narrow" w:hAnsi="Arial Narrow" w:cs="Arial"/>
                <w:noProof/>
                <w:sz w:val="24"/>
                <w:szCs w:val="24"/>
              </w:rPr>
              <w:t> </w:t>
            </w:r>
            <w:r w:rsidRPr="00346CB1">
              <w:rPr>
                <w:rFonts w:ascii="Arial Narrow" w:hAnsi="Arial Narrow" w:cs="Arial"/>
                <w:noProof/>
                <w:sz w:val="24"/>
                <w:szCs w:val="24"/>
              </w:rPr>
              <w:t> </w:t>
            </w:r>
            <w:r w:rsidRPr="00346CB1">
              <w:rPr>
                <w:rFonts w:ascii="Arial" w:hAnsi="Arial" w:cs="Arial"/>
                <w:sz w:val="24"/>
                <w:szCs w:val="24"/>
              </w:rPr>
              <w:fldChar w:fldCharType="end"/>
            </w:r>
          </w:p>
        </w:tc>
      </w:tr>
      <w:tr w:rsidR="00097EBF" w14:paraId="1F56881C" w14:textId="77777777" w:rsidTr="001D7729">
        <w:trPr>
          <w:trHeight w:val="432"/>
          <w:jc w:val="center"/>
        </w:trPr>
        <w:tc>
          <w:tcPr>
            <w:tcW w:w="2970" w:type="dxa"/>
            <w:vAlign w:val="center"/>
          </w:tcPr>
          <w:p w14:paraId="5424917E" w14:textId="77777777" w:rsidR="00097EBF" w:rsidRPr="00123108" w:rsidRDefault="00097EBF" w:rsidP="009B0E7E">
            <w:pPr>
              <w:rPr>
                <w:rFonts w:ascii="Arial" w:hAnsi="Arial" w:cs="Arial"/>
              </w:rPr>
            </w:pPr>
            <w:r w:rsidRPr="00346CB1">
              <w:rPr>
                <w:rFonts w:ascii="Arial" w:hAnsi="Arial" w:cs="Arial"/>
                <w:sz w:val="24"/>
                <w:szCs w:val="24"/>
              </w:rPr>
              <w:fldChar w:fldCharType="begin">
                <w:ffData>
                  <w:name w:val="Text22"/>
                  <w:enabled/>
                  <w:calcOnExit w:val="0"/>
                  <w:textInput/>
                </w:ffData>
              </w:fldChar>
            </w:r>
            <w:r w:rsidRPr="00346CB1">
              <w:rPr>
                <w:rFonts w:ascii="Arial" w:hAnsi="Arial" w:cs="Arial"/>
                <w:sz w:val="24"/>
                <w:szCs w:val="24"/>
              </w:rPr>
              <w:instrText xml:space="preserve"> FORMTEXT </w:instrText>
            </w:r>
            <w:r w:rsidRPr="00346CB1">
              <w:rPr>
                <w:rFonts w:ascii="Arial" w:hAnsi="Arial" w:cs="Arial"/>
                <w:sz w:val="24"/>
                <w:szCs w:val="24"/>
              </w:rPr>
            </w:r>
            <w:r w:rsidRPr="00346CB1">
              <w:rPr>
                <w:rFonts w:ascii="Arial" w:hAnsi="Arial" w:cs="Arial"/>
                <w:sz w:val="24"/>
                <w:szCs w:val="24"/>
              </w:rPr>
              <w:fldChar w:fldCharType="separate"/>
            </w:r>
            <w:r w:rsidRPr="00346CB1">
              <w:rPr>
                <w:rFonts w:ascii="Arial Narrow" w:hAnsi="Arial Narrow" w:cs="Arial"/>
                <w:noProof/>
                <w:sz w:val="24"/>
                <w:szCs w:val="24"/>
              </w:rPr>
              <w:t> </w:t>
            </w:r>
            <w:r w:rsidRPr="00346CB1">
              <w:rPr>
                <w:rFonts w:ascii="Arial Narrow" w:hAnsi="Arial Narrow" w:cs="Arial"/>
                <w:noProof/>
                <w:sz w:val="24"/>
                <w:szCs w:val="24"/>
              </w:rPr>
              <w:t> </w:t>
            </w:r>
            <w:r w:rsidRPr="00346CB1">
              <w:rPr>
                <w:rFonts w:ascii="Arial Narrow" w:hAnsi="Arial Narrow" w:cs="Arial"/>
                <w:noProof/>
                <w:sz w:val="24"/>
                <w:szCs w:val="24"/>
              </w:rPr>
              <w:t> </w:t>
            </w:r>
            <w:r w:rsidRPr="00346CB1">
              <w:rPr>
                <w:rFonts w:ascii="Arial Narrow" w:hAnsi="Arial Narrow" w:cs="Arial"/>
                <w:noProof/>
                <w:sz w:val="24"/>
                <w:szCs w:val="24"/>
              </w:rPr>
              <w:t> </w:t>
            </w:r>
            <w:r w:rsidRPr="00346CB1">
              <w:rPr>
                <w:rFonts w:ascii="Arial Narrow" w:hAnsi="Arial Narrow" w:cs="Arial"/>
                <w:noProof/>
                <w:sz w:val="24"/>
                <w:szCs w:val="24"/>
              </w:rPr>
              <w:t> </w:t>
            </w:r>
            <w:r w:rsidRPr="00346CB1">
              <w:rPr>
                <w:rFonts w:ascii="Arial" w:hAnsi="Arial" w:cs="Arial"/>
                <w:sz w:val="24"/>
                <w:szCs w:val="24"/>
              </w:rPr>
              <w:fldChar w:fldCharType="end"/>
            </w:r>
          </w:p>
        </w:tc>
        <w:tc>
          <w:tcPr>
            <w:tcW w:w="2250" w:type="dxa"/>
            <w:vAlign w:val="center"/>
          </w:tcPr>
          <w:p w14:paraId="19EE6F5C" w14:textId="77777777" w:rsidR="00097EBF" w:rsidRPr="00123108" w:rsidRDefault="00097EBF" w:rsidP="009B0E7E">
            <w:pPr>
              <w:rPr>
                <w:rFonts w:ascii="Arial" w:hAnsi="Arial" w:cs="Arial"/>
              </w:rPr>
            </w:pPr>
            <w:r w:rsidRPr="00346CB1">
              <w:rPr>
                <w:rFonts w:ascii="Arial" w:hAnsi="Arial" w:cs="Arial"/>
                <w:sz w:val="24"/>
                <w:szCs w:val="24"/>
              </w:rPr>
              <w:fldChar w:fldCharType="begin">
                <w:ffData>
                  <w:name w:val="Text22"/>
                  <w:enabled/>
                  <w:calcOnExit w:val="0"/>
                  <w:textInput/>
                </w:ffData>
              </w:fldChar>
            </w:r>
            <w:r w:rsidRPr="00346CB1">
              <w:rPr>
                <w:rFonts w:ascii="Arial" w:hAnsi="Arial" w:cs="Arial"/>
                <w:sz w:val="24"/>
                <w:szCs w:val="24"/>
              </w:rPr>
              <w:instrText xml:space="preserve"> FORMTEXT </w:instrText>
            </w:r>
            <w:r w:rsidRPr="00346CB1">
              <w:rPr>
                <w:rFonts w:ascii="Arial" w:hAnsi="Arial" w:cs="Arial"/>
                <w:sz w:val="24"/>
                <w:szCs w:val="24"/>
              </w:rPr>
            </w:r>
            <w:r w:rsidRPr="00346CB1">
              <w:rPr>
                <w:rFonts w:ascii="Arial" w:hAnsi="Arial" w:cs="Arial"/>
                <w:sz w:val="24"/>
                <w:szCs w:val="24"/>
              </w:rPr>
              <w:fldChar w:fldCharType="separate"/>
            </w:r>
            <w:r w:rsidRPr="00346CB1">
              <w:rPr>
                <w:rFonts w:ascii="Arial Narrow" w:hAnsi="Arial Narrow" w:cs="Arial"/>
                <w:noProof/>
                <w:sz w:val="24"/>
                <w:szCs w:val="24"/>
              </w:rPr>
              <w:t> </w:t>
            </w:r>
            <w:r w:rsidRPr="00346CB1">
              <w:rPr>
                <w:rFonts w:ascii="Arial Narrow" w:hAnsi="Arial Narrow" w:cs="Arial"/>
                <w:noProof/>
                <w:sz w:val="24"/>
                <w:szCs w:val="24"/>
              </w:rPr>
              <w:t> </w:t>
            </w:r>
            <w:r w:rsidRPr="00346CB1">
              <w:rPr>
                <w:rFonts w:ascii="Arial Narrow" w:hAnsi="Arial Narrow" w:cs="Arial"/>
                <w:noProof/>
                <w:sz w:val="24"/>
                <w:szCs w:val="24"/>
              </w:rPr>
              <w:t> </w:t>
            </w:r>
            <w:r w:rsidRPr="00346CB1">
              <w:rPr>
                <w:rFonts w:ascii="Arial Narrow" w:hAnsi="Arial Narrow" w:cs="Arial"/>
                <w:noProof/>
                <w:sz w:val="24"/>
                <w:szCs w:val="24"/>
              </w:rPr>
              <w:t> </w:t>
            </w:r>
            <w:r w:rsidRPr="00346CB1">
              <w:rPr>
                <w:rFonts w:ascii="Arial Narrow" w:hAnsi="Arial Narrow" w:cs="Arial"/>
                <w:noProof/>
                <w:sz w:val="24"/>
                <w:szCs w:val="24"/>
              </w:rPr>
              <w:t> </w:t>
            </w:r>
            <w:r w:rsidRPr="00346CB1">
              <w:rPr>
                <w:rFonts w:ascii="Arial" w:hAnsi="Arial" w:cs="Arial"/>
                <w:sz w:val="24"/>
                <w:szCs w:val="24"/>
              </w:rPr>
              <w:fldChar w:fldCharType="end"/>
            </w:r>
          </w:p>
        </w:tc>
        <w:tc>
          <w:tcPr>
            <w:tcW w:w="2880" w:type="dxa"/>
            <w:vAlign w:val="center"/>
          </w:tcPr>
          <w:p w14:paraId="6B32E088" w14:textId="77777777" w:rsidR="00097EBF" w:rsidRPr="00123108" w:rsidRDefault="00097EBF" w:rsidP="009B0E7E">
            <w:pPr>
              <w:rPr>
                <w:rFonts w:ascii="Arial" w:hAnsi="Arial" w:cs="Arial"/>
              </w:rPr>
            </w:pPr>
            <w:r w:rsidRPr="00346CB1">
              <w:rPr>
                <w:rFonts w:ascii="Arial" w:hAnsi="Arial" w:cs="Arial"/>
                <w:sz w:val="24"/>
                <w:szCs w:val="24"/>
              </w:rPr>
              <w:fldChar w:fldCharType="begin">
                <w:ffData>
                  <w:name w:val="Text22"/>
                  <w:enabled/>
                  <w:calcOnExit w:val="0"/>
                  <w:textInput/>
                </w:ffData>
              </w:fldChar>
            </w:r>
            <w:r w:rsidRPr="00346CB1">
              <w:rPr>
                <w:rFonts w:ascii="Arial" w:hAnsi="Arial" w:cs="Arial"/>
                <w:sz w:val="24"/>
                <w:szCs w:val="24"/>
              </w:rPr>
              <w:instrText xml:space="preserve"> FORMTEXT </w:instrText>
            </w:r>
            <w:r w:rsidRPr="00346CB1">
              <w:rPr>
                <w:rFonts w:ascii="Arial" w:hAnsi="Arial" w:cs="Arial"/>
                <w:sz w:val="24"/>
                <w:szCs w:val="24"/>
              </w:rPr>
            </w:r>
            <w:r w:rsidRPr="00346CB1">
              <w:rPr>
                <w:rFonts w:ascii="Arial" w:hAnsi="Arial" w:cs="Arial"/>
                <w:sz w:val="24"/>
                <w:szCs w:val="24"/>
              </w:rPr>
              <w:fldChar w:fldCharType="separate"/>
            </w:r>
            <w:r w:rsidRPr="00346CB1">
              <w:rPr>
                <w:rFonts w:ascii="Arial Narrow" w:hAnsi="Arial Narrow" w:cs="Arial"/>
                <w:noProof/>
                <w:sz w:val="24"/>
                <w:szCs w:val="24"/>
              </w:rPr>
              <w:t> </w:t>
            </w:r>
            <w:r w:rsidRPr="00346CB1">
              <w:rPr>
                <w:rFonts w:ascii="Arial Narrow" w:hAnsi="Arial Narrow" w:cs="Arial"/>
                <w:noProof/>
                <w:sz w:val="24"/>
                <w:szCs w:val="24"/>
              </w:rPr>
              <w:t> </w:t>
            </w:r>
            <w:r w:rsidRPr="00346CB1">
              <w:rPr>
                <w:rFonts w:ascii="Arial Narrow" w:hAnsi="Arial Narrow" w:cs="Arial"/>
                <w:noProof/>
                <w:sz w:val="24"/>
                <w:szCs w:val="24"/>
              </w:rPr>
              <w:t> </w:t>
            </w:r>
            <w:r w:rsidRPr="00346CB1">
              <w:rPr>
                <w:rFonts w:ascii="Arial Narrow" w:hAnsi="Arial Narrow" w:cs="Arial"/>
                <w:noProof/>
                <w:sz w:val="24"/>
                <w:szCs w:val="24"/>
              </w:rPr>
              <w:t> </w:t>
            </w:r>
            <w:r w:rsidRPr="00346CB1">
              <w:rPr>
                <w:rFonts w:ascii="Arial Narrow" w:hAnsi="Arial Narrow" w:cs="Arial"/>
                <w:noProof/>
                <w:sz w:val="24"/>
                <w:szCs w:val="24"/>
              </w:rPr>
              <w:t> </w:t>
            </w:r>
            <w:r w:rsidRPr="00346CB1">
              <w:rPr>
                <w:rFonts w:ascii="Arial" w:hAnsi="Arial" w:cs="Arial"/>
                <w:sz w:val="24"/>
                <w:szCs w:val="24"/>
              </w:rPr>
              <w:fldChar w:fldCharType="end"/>
            </w:r>
          </w:p>
        </w:tc>
        <w:tc>
          <w:tcPr>
            <w:tcW w:w="2160" w:type="dxa"/>
            <w:vAlign w:val="center"/>
          </w:tcPr>
          <w:p w14:paraId="19DC9F85" w14:textId="77777777" w:rsidR="00097EBF" w:rsidRPr="00123108" w:rsidRDefault="00097EBF" w:rsidP="009B0E7E">
            <w:pPr>
              <w:rPr>
                <w:rFonts w:ascii="Arial" w:hAnsi="Arial" w:cs="Arial"/>
              </w:rPr>
            </w:pPr>
            <w:r w:rsidRPr="00346CB1">
              <w:rPr>
                <w:rFonts w:ascii="Arial" w:hAnsi="Arial" w:cs="Arial"/>
                <w:sz w:val="24"/>
                <w:szCs w:val="24"/>
              </w:rPr>
              <w:fldChar w:fldCharType="begin">
                <w:ffData>
                  <w:name w:val="Text22"/>
                  <w:enabled/>
                  <w:calcOnExit w:val="0"/>
                  <w:textInput/>
                </w:ffData>
              </w:fldChar>
            </w:r>
            <w:r w:rsidRPr="00346CB1">
              <w:rPr>
                <w:rFonts w:ascii="Arial" w:hAnsi="Arial" w:cs="Arial"/>
                <w:sz w:val="24"/>
                <w:szCs w:val="24"/>
              </w:rPr>
              <w:instrText xml:space="preserve"> FORMTEXT </w:instrText>
            </w:r>
            <w:r w:rsidRPr="00346CB1">
              <w:rPr>
                <w:rFonts w:ascii="Arial" w:hAnsi="Arial" w:cs="Arial"/>
                <w:sz w:val="24"/>
                <w:szCs w:val="24"/>
              </w:rPr>
            </w:r>
            <w:r w:rsidRPr="00346CB1">
              <w:rPr>
                <w:rFonts w:ascii="Arial" w:hAnsi="Arial" w:cs="Arial"/>
                <w:sz w:val="24"/>
                <w:szCs w:val="24"/>
              </w:rPr>
              <w:fldChar w:fldCharType="separate"/>
            </w:r>
            <w:r w:rsidRPr="00346CB1">
              <w:rPr>
                <w:rFonts w:ascii="Arial Narrow" w:hAnsi="Arial Narrow" w:cs="Arial"/>
                <w:noProof/>
                <w:sz w:val="24"/>
                <w:szCs w:val="24"/>
              </w:rPr>
              <w:t> </w:t>
            </w:r>
            <w:r w:rsidRPr="00346CB1">
              <w:rPr>
                <w:rFonts w:ascii="Arial Narrow" w:hAnsi="Arial Narrow" w:cs="Arial"/>
                <w:noProof/>
                <w:sz w:val="24"/>
                <w:szCs w:val="24"/>
              </w:rPr>
              <w:t> </w:t>
            </w:r>
            <w:r w:rsidRPr="00346CB1">
              <w:rPr>
                <w:rFonts w:ascii="Arial Narrow" w:hAnsi="Arial Narrow" w:cs="Arial"/>
                <w:noProof/>
                <w:sz w:val="24"/>
                <w:szCs w:val="24"/>
              </w:rPr>
              <w:t> </w:t>
            </w:r>
            <w:r w:rsidRPr="00346CB1">
              <w:rPr>
                <w:rFonts w:ascii="Arial Narrow" w:hAnsi="Arial Narrow" w:cs="Arial"/>
                <w:noProof/>
                <w:sz w:val="24"/>
                <w:szCs w:val="24"/>
              </w:rPr>
              <w:t> </w:t>
            </w:r>
            <w:r w:rsidRPr="00346CB1">
              <w:rPr>
                <w:rFonts w:ascii="Arial Narrow" w:hAnsi="Arial Narrow" w:cs="Arial"/>
                <w:noProof/>
                <w:sz w:val="24"/>
                <w:szCs w:val="24"/>
              </w:rPr>
              <w:t> </w:t>
            </w:r>
            <w:r w:rsidRPr="00346CB1">
              <w:rPr>
                <w:rFonts w:ascii="Arial" w:hAnsi="Arial" w:cs="Arial"/>
                <w:sz w:val="24"/>
                <w:szCs w:val="24"/>
              </w:rPr>
              <w:fldChar w:fldCharType="end"/>
            </w:r>
          </w:p>
        </w:tc>
        <w:tc>
          <w:tcPr>
            <w:tcW w:w="4050" w:type="dxa"/>
            <w:vAlign w:val="center"/>
          </w:tcPr>
          <w:p w14:paraId="3FE06A30" w14:textId="77777777" w:rsidR="00097EBF" w:rsidRPr="00BC3D08" w:rsidRDefault="00097EBF" w:rsidP="009B0E7E">
            <w:pPr>
              <w:rPr>
                <w:rFonts w:ascii="Arial" w:hAnsi="Arial" w:cs="Arial"/>
                <w:sz w:val="22"/>
                <w:szCs w:val="22"/>
              </w:rPr>
            </w:pPr>
            <w:r w:rsidRPr="00346CB1">
              <w:rPr>
                <w:rFonts w:ascii="Arial" w:hAnsi="Arial" w:cs="Arial"/>
                <w:sz w:val="24"/>
                <w:szCs w:val="24"/>
              </w:rPr>
              <w:fldChar w:fldCharType="begin">
                <w:ffData>
                  <w:name w:val="Text22"/>
                  <w:enabled/>
                  <w:calcOnExit w:val="0"/>
                  <w:textInput/>
                </w:ffData>
              </w:fldChar>
            </w:r>
            <w:r w:rsidRPr="00346CB1">
              <w:rPr>
                <w:rFonts w:ascii="Arial" w:hAnsi="Arial" w:cs="Arial"/>
                <w:sz w:val="24"/>
                <w:szCs w:val="24"/>
              </w:rPr>
              <w:instrText xml:space="preserve"> FORMTEXT </w:instrText>
            </w:r>
            <w:r w:rsidRPr="00346CB1">
              <w:rPr>
                <w:rFonts w:ascii="Arial" w:hAnsi="Arial" w:cs="Arial"/>
                <w:sz w:val="24"/>
                <w:szCs w:val="24"/>
              </w:rPr>
            </w:r>
            <w:r w:rsidRPr="00346CB1">
              <w:rPr>
                <w:rFonts w:ascii="Arial" w:hAnsi="Arial" w:cs="Arial"/>
                <w:sz w:val="24"/>
                <w:szCs w:val="24"/>
              </w:rPr>
              <w:fldChar w:fldCharType="separate"/>
            </w:r>
            <w:r w:rsidRPr="00346CB1">
              <w:rPr>
                <w:rFonts w:ascii="Arial Narrow" w:hAnsi="Arial Narrow" w:cs="Arial"/>
                <w:noProof/>
                <w:sz w:val="24"/>
                <w:szCs w:val="24"/>
              </w:rPr>
              <w:t> </w:t>
            </w:r>
            <w:r w:rsidRPr="00346CB1">
              <w:rPr>
                <w:rFonts w:ascii="Arial Narrow" w:hAnsi="Arial Narrow" w:cs="Arial"/>
                <w:noProof/>
                <w:sz w:val="24"/>
                <w:szCs w:val="24"/>
              </w:rPr>
              <w:t> </w:t>
            </w:r>
            <w:r w:rsidRPr="00346CB1">
              <w:rPr>
                <w:rFonts w:ascii="Arial Narrow" w:hAnsi="Arial Narrow" w:cs="Arial"/>
                <w:noProof/>
                <w:sz w:val="24"/>
                <w:szCs w:val="24"/>
              </w:rPr>
              <w:t> </w:t>
            </w:r>
            <w:r w:rsidRPr="00346CB1">
              <w:rPr>
                <w:rFonts w:ascii="Arial Narrow" w:hAnsi="Arial Narrow" w:cs="Arial"/>
                <w:noProof/>
                <w:sz w:val="24"/>
                <w:szCs w:val="24"/>
              </w:rPr>
              <w:t> </w:t>
            </w:r>
            <w:r w:rsidRPr="00346CB1">
              <w:rPr>
                <w:rFonts w:ascii="Arial Narrow" w:hAnsi="Arial Narrow" w:cs="Arial"/>
                <w:noProof/>
                <w:sz w:val="24"/>
                <w:szCs w:val="24"/>
              </w:rPr>
              <w:t> </w:t>
            </w:r>
            <w:r w:rsidRPr="00346CB1">
              <w:rPr>
                <w:rFonts w:ascii="Arial" w:hAnsi="Arial" w:cs="Arial"/>
                <w:sz w:val="24"/>
                <w:szCs w:val="24"/>
              </w:rPr>
              <w:fldChar w:fldCharType="end"/>
            </w:r>
          </w:p>
        </w:tc>
      </w:tr>
      <w:tr w:rsidR="00097EBF" w14:paraId="5B617943" w14:textId="77777777" w:rsidTr="001D7729">
        <w:trPr>
          <w:trHeight w:val="432"/>
          <w:jc w:val="center"/>
        </w:trPr>
        <w:tc>
          <w:tcPr>
            <w:tcW w:w="2970" w:type="dxa"/>
            <w:vAlign w:val="center"/>
          </w:tcPr>
          <w:p w14:paraId="55B05763" w14:textId="77777777" w:rsidR="00097EBF" w:rsidRPr="00123108" w:rsidRDefault="00097EBF" w:rsidP="009B0E7E">
            <w:pPr>
              <w:rPr>
                <w:rFonts w:ascii="Arial" w:hAnsi="Arial" w:cs="Arial"/>
              </w:rPr>
            </w:pPr>
            <w:r w:rsidRPr="00346CB1">
              <w:rPr>
                <w:rFonts w:ascii="Arial" w:hAnsi="Arial" w:cs="Arial"/>
                <w:sz w:val="24"/>
                <w:szCs w:val="24"/>
              </w:rPr>
              <w:fldChar w:fldCharType="begin">
                <w:ffData>
                  <w:name w:val="Text22"/>
                  <w:enabled/>
                  <w:calcOnExit w:val="0"/>
                  <w:textInput/>
                </w:ffData>
              </w:fldChar>
            </w:r>
            <w:r w:rsidRPr="00346CB1">
              <w:rPr>
                <w:rFonts w:ascii="Arial" w:hAnsi="Arial" w:cs="Arial"/>
                <w:sz w:val="24"/>
                <w:szCs w:val="24"/>
              </w:rPr>
              <w:instrText xml:space="preserve"> FORMTEXT </w:instrText>
            </w:r>
            <w:r w:rsidRPr="00346CB1">
              <w:rPr>
                <w:rFonts w:ascii="Arial" w:hAnsi="Arial" w:cs="Arial"/>
                <w:sz w:val="24"/>
                <w:szCs w:val="24"/>
              </w:rPr>
            </w:r>
            <w:r w:rsidRPr="00346CB1">
              <w:rPr>
                <w:rFonts w:ascii="Arial" w:hAnsi="Arial" w:cs="Arial"/>
                <w:sz w:val="24"/>
                <w:szCs w:val="24"/>
              </w:rPr>
              <w:fldChar w:fldCharType="separate"/>
            </w:r>
            <w:r w:rsidRPr="00346CB1">
              <w:rPr>
                <w:rFonts w:ascii="Arial Narrow" w:hAnsi="Arial Narrow" w:cs="Arial"/>
                <w:noProof/>
                <w:sz w:val="24"/>
                <w:szCs w:val="24"/>
              </w:rPr>
              <w:t> </w:t>
            </w:r>
            <w:r w:rsidRPr="00346CB1">
              <w:rPr>
                <w:rFonts w:ascii="Arial Narrow" w:hAnsi="Arial Narrow" w:cs="Arial"/>
                <w:noProof/>
                <w:sz w:val="24"/>
                <w:szCs w:val="24"/>
              </w:rPr>
              <w:t> </w:t>
            </w:r>
            <w:r w:rsidRPr="00346CB1">
              <w:rPr>
                <w:rFonts w:ascii="Arial Narrow" w:hAnsi="Arial Narrow" w:cs="Arial"/>
                <w:noProof/>
                <w:sz w:val="24"/>
                <w:szCs w:val="24"/>
              </w:rPr>
              <w:t> </w:t>
            </w:r>
            <w:r w:rsidRPr="00346CB1">
              <w:rPr>
                <w:rFonts w:ascii="Arial Narrow" w:hAnsi="Arial Narrow" w:cs="Arial"/>
                <w:noProof/>
                <w:sz w:val="24"/>
                <w:szCs w:val="24"/>
              </w:rPr>
              <w:t> </w:t>
            </w:r>
            <w:r w:rsidRPr="00346CB1">
              <w:rPr>
                <w:rFonts w:ascii="Arial Narrow" w:hAnsi="Arial Narrow" w:cs="Arial"/>
                <w:noProof/>
                <w:sz w:val="24"/>
                <w:szCs w:val="24"/>
              </w:rPr>
              <w:t> </w:t>
            </w:r>
            <w:r w:rsidRPr="00346CB1">
              <w:rPr>
                <w:rFonts w:ascii="Arial" w:hAnsi="Arial" w:cs="Arial"/>
                <w:sz w:val="24"/>
                <w:szCs w:val="24"/>
              </w:rPr>
              <w:fldChar w:fldCharType="end"/>
            </w:r>
          </w:p>
        </w:tc>
        <w:tc>
          <w:tcPr>
            <w:tcW w:w="2250" w:type="dxa"/>
            <w:vAlign w:val="center"/>
          </w:tcPr>
          <w:p w14:paraId="69155A29" w14:textId="77777777" w:rsidR="00097EBF" w:rsidRPr="00123108" w:rsidRDefault="00097EBF" w:rsidP="009B0E7E">
            <w:pPr>
              <w:rPr>
                <w:rFonts w:ascii="Arial" w:hAnsi="Arial" w:cs="Arial"/>
              </w:rPr>
            </w:pPr>
            <w:r w:rsidRPr="00346CB1">
              <w:rPr>
                <w:rFonts w:ascii="Arial" w:hAnsi="Arial" w:cs="Arial"/>
                <w:sz w:val="24"/>
                <w:szCs w:val="24"/>
              </w:rPr>
              <w:fldChar w:fldCharType="begin">
                <w:ffData>
                  <w:name w:val="Text22"/>
                  <w:enabled/>
                  <w:calcOnExit w:val="0"/>
                  <w:textInput/>
                </w:ffData>
              </w:fldChar>
            </w:r>
            <w:r w:rsidRPr="00346CB1">
              <w:rPr>
                <w:rFonts w:ascii="Arial" w:hAnsi="Arial" w:cs="Arial"/>
                <w:sz w:val="24"/>
                <w:szCs w:val="24"/>
              </w:rPr>
              <w:instrText xml:space="preserve"> FORMTEXT </w:instrText>
            </w:r>
            <w:r w:rsidRPr="00346CB1">
              <w:rPr>
                <w:rFonts w:ascii="Arial" w:hAnsi="Arial" w:cs="Arial"/>
                <w:sz w:val="24"/>
                <w:szCs w:val="24"/>
              </w:rPr>
            </w:r>
            <w:r w:rsidRPr="00346CB1">
              <w:rPr>
                <w:rFonts w:ascii="Arial" w:hAnsi="Arial" w:cs="Arial"/>
                <w:sz w:val="24"/>
                <w:szCs w:val="24"/>
              </w:rPr>
              <w:fldChar w:fldCharType="separate"/>
            </w:r>
            <w:r w:rsidRPr="00346CB1">
              <w:rPr>
                <w:rFonts w:ascii="Arial Narrow" w:hAnsi="Arial Narrow" w:cs="Arial"/>
                <w:noProof/>
                <w:sz w:val="24"/>
                <w:szCs w:val="24"/>
              </w:rPr>
              <w:t> </w:t>
            </w:r>
            <w:r w:rsidRPr="00346CB1">
              <w:rPr>
                <w:rFonts w:ascii="Arial Narrow" w:hAnsi="Arial Narrow" w:cs="Arial"/>
                <w:noProof/>
                <w:sz w:val="24"/>
                <w:szCs w:val="24"/>
              </w:rPr>
              <w:t> </w:t>
            </w:r>
            <w:r w:rsidRPr="00346CB1">
              <w:rPr>
                <w:rFonts w:ascii="Arial Narrow" w:hAnsi="Arial Narrow" w:cs="Arial"/>
                <w:noProof/>
                <w:sz w:val="24"/>
                <w:szCs w:val="24"/>
              </w:rPr>
              <w:t> </w:t>
            </w:r>
            <w:r w:rsidRPr="00346CB1">
              <w:rPr>
                <w:rFonts w:ascii="Arial Narrow" w:hAnsi="Arial Narrow" w:cs="Arial"/>
                <w:noProof/>
                <w:sz w:val="24"/>
                <w:szCs w:val="24"/>
              </w:rPr>
              <w:t> </w:t>
            </w:r>
            <w:r w:rsidRPr="00346CB1">
              <w:rPr>
                <w:rFonts w:ascii="Arial Narrow" w:hAnsi="Arial Narrow" w:cs="Arial"/>
                <w:noProof/>
                <w:sz w:val="24"/>
                <w:szCs w:val="24"/>
              </w:rPr>
              <w:t> </w:t>
            </w:r>
            <w:r w:rsidRPr="00346CB1">
              <w:rPr>
                <w:rFonts w:ascii="Arial" w:hAnsi="Arial" w:cs="Arial"/>
                <w:sz w:val="24"/>
                <w:szCs w:val="24"/>
              </w:rPr>
              <w:fldChar w:fldCharType="end"/>
            </w:r>
          </w:p>
        </w:tc>
        <w:tc>
          <w:tcPr>
            <w:tcW w:w="2880" w:type="dxa"/>
            <w:vAlign w:val="center"/>
          </w:tcPr>
          <w:p w14:paraId="7330D7FE" w14:textId="77777777" w:rsidR="00097EBF" w:rsidRPr="00123108" w:rsidRDefault="00097EBF" w:rsidP="009B0E7E">
            <w:pPr>
              <w:rPr>
                <w:rFonts w:ascii="Arial" w:hAnsi="Arial" w:cs="Arial"/>
              </w:rPr>
            </w:pPr>
            <w:r w:rsidRPr="00346CB1">
              <w:rPr>
                <w:rFonts w:ascii="Arial" w:hAnsi="Arial" w:cs="Arial"/>
                <w:sz w:val="24"/>
                <w:szCs w:val="24"/>
              </w:rPr>
              <w:fldChar w:fldCharType="begin">
                <w:ffData>
                  <w:name w:val="Text22"/>
                  <w:enabled/>
                  <w:calcOnExit w:val="0"/>
                  <w:textInput/>
                </w:ffData>
              </w:fldChar>
            </w:r>
            <w:r w:rsidRPr="00346CB1">
              <w:rPr>
                <w:rFonts w:ascii="Arial" w:hAnsi="Arial" w:cs="Arial"/>
                <w:sz w:val="24"/>
                <w:szCs w:val="24"/>
              </w:rPr>
              <w:instrText xml:space="preserve"> FORMTEXT </w:instrText>
            </w:r>
            <w:r w:rsidRPr="00346CB1">
              <w:rPr>
                <w:rFonts w:ascii="Arial" w:hAnsi="Arial" w:cs="Arial"/>
                <w:sz w:val="24"/>
                <w:szCs w:val="24"/>
              </w:rPr>
            </w:r>
            <w:r w:rsidRPr="00346CB1">
              <w:rPr>
                <w:rFonts w:ascii="Arial" w:hAnsi="Arial" w:cs="Arial"/>
                <w:sz w:val="24"/>
                <w:szCs w:val="24"/>
              </w:rPr>
              <w:fldChar w:fldCharType="separate"/>
            </w:r>
            <w:r w:rsidRPr="00346CB1">
              <w:rPr>
                <w:rFonts w:ascii="Arial Narrow" w:hAnsi="Arial Narrow" w:cs="Arial"/>
                <w:noProof/>
                <w:sz w:val="24"/>
                <w:szCs w:val="24"/>
              </w:rPr>
              <w:t> </w:t>
            </w:r>
            <w:r w:rsidRPr="00346CB1">
              <w:rPr>
                <w:rFonts w:ascii="Arial Narrow" w:hAnsi="Arial Narrow" w:cs="Arial"/>
                <w:noProof/>
                <w:sz w:val="24"/>
                <w:szCs w:val="24"/>
              </w:rPr>
              <w:t> </w:t>
            </w:r>
            <w:r w:rsidRPr="00346CB1">
              <w:rPr>
                <w:rFonts w:ascii="Arial Narrow" w:hAnsi="Arial Narrow" w:cs="Arial"/>
                <w:noProof/>
                <w:sz w:val="24"/>
                <w:szCs w:val="24"/>
              </w:rPr>
              <w:t> </w:t>
            </w:r>
            <w:r w:rsidRPr="00346CB1">
              <w:rPr>
                <w:rFonts w:ascii="Arial Narrow" w:hAnsi="Arial Narrow" w:cs="Arial"/>
                <w:noProof/>
                <w:sz w:val="24"/>
                <w:szCs w:val="24"/>
              </w:rPr>
              <w:t> </w:t>
            </w:r>
            <w:r w:rsidRPr="00346CB1">
              <w:rPr>
                <w:rFonts w:ascii="Arial Narrow" w:hAnsi="Arial Narrow" w:cs="Arial"/>
                <w:noProof/>
                <w:sz w:val="24"/>
                <w:szCs w:val="24"/>
              </w:rPr>
              <w:t> </w:t>
            </w:r>
            <w:r w:rsidRPr="00346CB1">
              <w:rPr>
                <w:rFonts w:ascii="Arial" w:hAnsi="Arial" w:cs="Arial"/>
                <w:sz w:val="24"/>
                <w:szCs w:val="24"/>
              </w:rPr>
              <w:fldChar w:fldCharType="end"/>
            </w:r>
          </w:p>
        </w:tc>
        <w:tc>
          <w:tcPr>
            <w:tcW w:w="2160" w:type="dxa"/>
            <w:vAlign w:val="center"/>
          </w:tcPr>
          <w:p w14:paraId="33DB2A34" w14:textId="77777777" w:rsidR="00097EBF" w:rsidRPr="00123108" w:rsidRDefault="00097EBF" w:rsidP="009B0E7E">
            <w:pPr>
              <w:rPr>
                <w:rFonts w:ascii="Arial" w:hAnsi="Arial" w:cs="Arial"/>
              </w:rPr>
            </w:pPr>
            <w:r w:rsidRPr="00346CB1">
              <w:rPr>
                <w:rFonts w:ascii="Arial" w:hAnsi="Arial" w:cs="Arial"/>
                <w:sz w:val="24"/>
                <w:szCs w:val="24"/>
              </w:rPr>
              <w:fldChar w:fldCharType="begin">
                <w:ffData>
                  <w:name w:val="Text22"/>
                  <w:enabled/>
                  <w:calcOnExit w:val="0"/>
                  <w:textInput/>
                </w:ffData>
              </w:fldChar>
            </w:r>
            <w:r w:rsidRPr="00346CB1">
              <w:rPr>
                <w:rFonts w:ascii="Arial" w:hAnsi="Arial" w:cs="Arial"/>
                <w:sz w:val="24"/>
                <w:szCs w:val="24"/>
              </w:rPr>
              <w:instrText xml:space="preserve"> FORMTEXT </w:instrText>
            </w:r>
            <w:r w:rsidRPr="00346CB1">
              <w:rPr>
                <w:rFonts w:ascii="Arial" w:hAnsi="Arial" w:cs="Arial"/>
                <w:sz w:val="24"/>
                <w:szCs w:val="24"/>
              </w:rPr>
            </w:r>
            <w:r w:rsidRPr="00346CB1">
              <w:rPr>
                <w:rFonts w:ascii="Arial" w:hAnsi="Arial" w:cs="Arial"/>
                <w:sz w:val="24"/>
                <w:szCs w:val="24"/>
              </w:rPr>
              <w:fldChar w:fldCharType="separate"/>
            </w:r>
            <w:r w:rsidRPr="00346CB1">
              <w:rPr>
                <w:rFonts w:ascii="Arial Narrow" w:hAnsi="Arial Narrow" w:cs="Arial"/>
                <w:noProof/>
                <w:sz w:val="24"/>
                <w:szCs w:val="24"/>
              </w:rPr>
              <w:t> </w:t>
            </w:r>
            <w:r w:rsidRPr="00346CB1">
              <w:rPr>
                <w:rFonts w:ascii="Arial Narrow" w:hAnsi="Arial Narrow" w:cs="Arial"/>
                <w:noProof/>
                <w:sz w:val="24"/>
                <w:szCs w:val="24"/>
              </w:rPr>
              <w:t> </w:t>
            </w:r>
            <w:r w:rsidRPr="00346CB1">
              <w:rPr>
                <w:rFonts w:ascii="Arial Narrow" w:hAnsi="Arial Narrow" w:cs="Arial"/>
                <w:noProof/>
                <w:sz w:val="24"/>
                <w:szCs w:val="24"/>
              </w:rPr>
              <w:t> </w:t>
            </w:r>
            <w:r w:rsidRPr="00346CB1">
              <w:rPr>
                <w:rFonts w:ascii="Arial Narrow" w:hAnsi="Arial Narrow" w:cs="Arial"/>
                <w:noProof/>
                <w:sz w:val="24"/>
                <w:szCs w:val="24"/>
              </w:rPr>
              <w:t> </w:t>
            </w:r>
            <w:r w:rsidRPr="00346CB1">
              <w:rPr>
                <w:rFonts w:ascii="Arial Narrow" w:hAnsi="Arial Narrow" w:cs="Arial"/>
                <w:noProof/>
                <w:sz w:val="24"/>
                <w:szCs w:val="24"/>
              </w:rPr>
              <w:t> </w:t>
            </w:r>
            <w:r w:rsidRPr="00346CB1">
              <w:rPr>
                <w:rFonts w:ascii="Arial" w:hAnsi="Arial" w:cs="Arial"/>
                <w:sz w:val="24"/>
                <w:szCs w:val="24"/>
              </w:rPr>
              <w:fldChar w:fldCharType="end"/>
            </w:r>
          </w:p>
        </w:tc>
        <w:tc>
          <w:tcPr>
            <w:tcW w:w="4050" w:type="dxa"/>
            <w:vAlign w:val="center"/>
          </w:tcPr>
          <w:p w14:paraId="79EEDB56" w14:textId="77777777" w:rsidR="00097EBF" w:rsidRPr="00BC3D08" w:rsidRDefault="00097EBF" w:rsidP="009B0E7E">
            <w:pPr>
              <w:rPr>
                <w:rFonts w:ascii="Arial" w:hAnsi="Arial" w:cs="Arial"/>
                <w:sz w:val="22"/>
                <w:szCs w:val="22"/>
              </w:rPr>
            </w:pPr>
            <w:r w:rsidRPr="00346CB1">
              <w:rPr>
                <w:rFonts w:ascii="Arial" w:hAnsi="Arial" w:cs="Arial"/>
                <w:sz w:val="24"/>
                <w:szCs w:val="24"/>
              </w:rPr>
              <w:fldChar w:fldCharType="begin">
                <w:ffData>
                  <w:name w:val="Text22"/>
                  <w:enabled/>
                  <w:calcOnExit w:val="0"/>
                  <w:textInput/>
                </w:ffData>
              </w:fldChar>
            </w:r>
            <w:r w:rsidRPr="00346CB1">
              <w:rPr>
                <w:rFonts w:ascii="Arial" w:hAnsi="Arial" w:cs="Arial"/>
                <w:sz w:val="24"/>
                <w:szCs w:val="24"/>
              </w:rPr>
              <w:instrText xml:space="preserve"> FORMTEXT </w:instrText>
            </w:r>
            <w:r w:rsidRPr="00346CB1">
              <w:rPr>
                <w:rFonts w:ascii="Arial" w:hAnsi="Arial" w:cs="Arial"/>
                <w:sz w:val="24"/>
                <w:szCs w:val="24"/>
              </w:rPr>
            </w:r>
            <w:r w:rsidRPr="00346CB1">
              <w:rPr>
                <w:rFonts w:ascii="Arial" w:hAnsi="Arial" w:cs="Arial"/>
                <w:sz w:val="24"/>
                <w:szCs w:val="24"/>
              </w:rPr>
              <w:fldChar w:fldCharType="separate"/>
            </w:r>
            <w:r w:rsidRPr="00346CB1">
              <w:rPr>
                <w:rFonts w:ascii="Arial Narrow" w:hAnsi="Arial Narrow" w:cs="Arial"/>
                <w:noProof/>
                <w:sz w:val="24"/>
                <w:szCs w:val="24"/>
              </w:rPr>
              <w:t> </w:t>
            </w:r>
            <w:r w:rsidRPr="00346CB1">
              <w:rPr>
                <w:rFonts w:ascii="Arial Narrow" w:hAnsi="Arial Narrow" w:cs="Arial"/>
                <w:noProof/>
                <w:sz w:val="24"/>
                <w:szCs w:val="24"/>
              </w:rPr>
              <w:t> </w:t>
            </w:r>
            <w:r w:rsidRPr="00346CB1">
              <w:rPr>
                <w:rFonts w:ascii="Arial Narrow" w:hAnsi="Arial Narrow" w:cs="Arial"/>
                <w:noProof/>
                <w:sz w:val="24"/>
                <w:szCs w:val="24"/>
              </w:rPr>
              <w:t> </w:t>
            </w:r>
            <w:r w:rsidRPr="00346CB1">
              <w:rPr>
                <w:rFonts w:ascii="Arial Narrow" w:hAnsi="Arial Narrow" w:cs="Arial"/>
                <w:noProof/>
                <w:sz w:val="24"/>
                <w:szCs w:val="24"/>
              </w:rPr>
              <w:t> </w:t>
            </w:r>
            <w:r w:rsidRPr="00346CB1">
              <w:rPr>
                <w:rFonts w:ascii="Arial Narrow" w:hAnsi="Arial Narrow" w:cs="Arial"/>
                <w:noProof/>
                <w:sz w:val="24"/>
                <w:szCs w:val="24"/>
              </w:rPr>
              <w:t> </w:t>
            </w:r>
            <w:r w:rsidRPr="00346CB1">
              <w:rPr>
                <w:rFonts w:ascii="Arial" w:hAnsi="Arial" w:cs="Arial"/>
                <w:sz w:val="24"/>
                <w:szCs w:val="24"/>
              </w:rPr>
              <w:fldChar w:fldCharType="end"/>
            </w:r>
          </w:p>
        </w:tc>
      </w:tr>
      <w:tr w:rsidR="00097EBF" w14:paraId="63BAA93F" w14:textId="77777777" w:rsidTr="001D7729">
        <w:trPr>
          <w:trHeight w:val="432"/>
          <w:jc w:val="center"/>
        </w:trPr>
        <w:tc>
          <w:tcPr>
            <w:tcW w:w="2970" w:type="dxa"/>
            <w:vAlign w:val="center"/>
          </w:tcPr>
          <w:p w14:paraId="4575E578" w14:textId="77777777" w:rsidR="00097EBF" w:rsidRPr="00123108" w:rsidRDefault="00097EBF" w:rsidP="009B0E7E">
            <w:pPr>
              <w:rPr>
                <w:rFonts w:ascii="Arial" w:hAnsi="Arial" w:cs="Arial"/>
              </w:rPr>
            </w:pPr>
            <w:r w:rsidRPr="00346CB1">
              <w:rPr>
                <w:rFonts w:ascii="Arial" w:hAnsi="Arial" w:cs="Arial"/>
                <w:sz w:val="24"/>
                <w:szCs w:val="24"/>
              </w:rPr>
              <w:fldChar w:fldCharType="begin">
                <w:ffData>
                  <w:name w:val="Text22"/>
                  <w:enabled/>
                  <w:calcOnExit w:val="0"/>
                  <w:textInput/>
                </w:ffData>
              </w:fldChar>
            </w:r>
            <w:r w:rsidRPr="00346CB1">
              <w:rPr>
                <w:rFonts w:ascii="Arial" w:hAnsi="Arial" w:cs="Arial"/>
                <w:sz w:val="24"/>
                <w:szCs w:val="24"/>
              </w:rPr>
              <w:instrText xml:space="preserve"> FORMTEXT </w:instrText>
            </w:r>
            <w:r w:rsidRPr="00346CB1">
              <w:rPr>
                <w:rFonts w:ascii="Arial" w:hAnsi="Arial" w:cs="Arial"/>
                <w:sz w:val="24"/>
                <w:szCs w:val="24"/>
              </w:rPr>
            </w:r>
            <w:r w:rsidRPr="00346CB1">
              <w:rPr>
                <w:rFonts w:ascii="Arial" w:hAnsi="Arial" w:cs="Arial"/>
                <w:sz w:val="24"/>
                <w:szCs w:val="24"/>
              </w:rPr>
              <w:fldChar w:fldCharType="separate"/>
            </w:r>
            <w:r w:rsidRPr="00346CB1">
              <w:rPr>
                <w:rFonts w:ascii="Arial Narrow" w:hAnsi="Arial Narrow" w:cs="Arial"/>
                <w:noProof/>
                <w:sz w:val="24"/>
                <w:szCs w:val="24"/>
              </w:rPr>
              <w:t> </w:t>
            </w:r>
            <w:r w:rsidRPr="00346CB1">
              <w:rPr>
                <w:rFonts w:ascii="Arial Narrow" w:hAnsi="Arial Narrow" w:cs="Arial"/>
                <w:noProof/>
                <w:sz w:val="24"/>
                <w:szCs w:val="24"/>
              </w:rPr>
              <w:t> </w:t>
            </w:r>
            <w:r w:rsidRPr="00346CB1">
              <w:rPr>
                <w:rFonts w:ascii="Arial Narrow" w:hAnsi="Arial Narrow" w:cs="Arial"/>
                <w:noProof/>
                <w:sz w:val="24"/>
                <w:szCs w:val="24"/>
              </w:rPr>
              <w:t> </w:t>
            </w:r>
            <w:r w:rsidRPr="00346CB1">
              <w:rPr>
                <w:rFonts w:ascii="Arial Narrow" w:hAnsi="Arial Narrow" w:cs="Arial"/>
                <w:noProof/>
                <w:sz w:val="24"/>
                <w:szCs w:val="24"/>
              </w:rPr>
              <w:t> </w:t>
            </w:r>
            <w:r w:rsidRPr="00346CB1">
              <w:rPr>
                <w:rFonts w:ascii="Arial Narrow" w:hAnsi="Arial Narrow" w:cs="Arial"/>
                <w:noProof/>
                <w:sz w:val="24"/>
                <w:szCs w:val="24"/>
              </w:rPr>
              <w:t> </w:t>
            </w:r>
            <w:r w:rsidRPr="00346CB1">
              <w:rPr>
                <w:rFonts w:ascii="Arial" w:hAnsi="Arial" w:cs="Arial"/>
                <w:sz w:val="24"/>
                <w:szCs w:val="24"/>
              </w:rPr>
              <w:fldChar w:fldCharType="end"/>
            </w:r>
          </w:p>
        </w:tc>
        <w:tc>
          <w:tcPr>
            <w:tcW w:w="2250" w:type="dxa"/>
            <w:vAlign w:val="center"/>
          </w:tcPr>
          <w:p w14:paraId="56F0F62C" w14:textId="77777777" w:rsidR="00097EBF" w:rsidRPr="00123108" w:rsidRDefault="00097EBF" w:rsidP="009B0E7E">
            <w:pPr>
              <w:rPr>
                <w:rFonts w:ascii="Arial" w:hAnsi="Arial" w:cs="Arial"/>
              </w:rPr>
            </w:pPr>
            <w:r w:rsidRPr="00346CB1">
              <w:rPr>
                <w:rFonts w:ascii="Arial" w:hAnsi="Arial" w:cs="Arial"/>
                <w:sz w:val="24"/>
                <w:szCs w:val="24"/>
              </w:rPr>
              <w:fldChar w:fldCharType="begin">
                <w:ffData>
                  <w:name w:val="Text22"/>
                  <w:enabled/>
                  <w:calcOnExit w:val="0"/>
                  <w:textInput/>
                </w:ffData>
              </w:fldChar>
            </w:r>
            <w:r w:rsidRPr="00346CB1">
              <w:rPr>
                <w:rFonts w:ascii="Arial" w:hAnsi="Arial" w:cs="Arial"/>
                <w:sz w:val="24"/>
                <w:szCs w:val="24"/>
              </w:rPr>
              <w:instrText xml:space="preserve"> FORMTEXT </w:instrText>
            </w:r>
            <w:r w:rsidRPr="00346CB1">
              <w:rPr>
                <w:rFonts w:ascii="Arial" w:hAnsi="Arial" w:cs="Arial"/>
                <w:sz w:val="24"/>
                <w:szCs w:val="24"/>
              </w:rPr>
            </w:r>
            <w:r w:rsidRPr="00346CB1">
              <w:rPr>
                <w:rFonts w:ascii="Arial" w:hAnsi="Arial" w:cs="Arial"/>
                <w:sz w:val="24"/>
                <w:szCs w:val="24"/>
              </w:rPr>
              <w:fldChar w:fldCharType="separate"/>
            </w:r>
            <w:r w:rsidRPr="00346CB1">
              <w:rPr>
                <w:rFonts w:ascii="Arial Narrow" w:hAnsi="Arial Narrow" w:cs="Arial"/>
                <w:noProof/>
                <w:sz w:val="24"/>
                <w:szCs w:val="24"/>
              </w:rPr>
              <w:t> </w:t>
            </w:r>
            <w:r w:rsidRPr="00346CB1">
              <w:rPr>
                <w:rFonts w:ascii="Arial Narrow" w:hAnsi="Arial Narrow" w:cs="Arial"/>
                <w:noProof/>
                <w:sz w:val="24"/>
                <w:szCs w:val="24"/>
              </w:rPr>
              <w:t> </w:t>
            </w:r>
            <w:r w:rsidRPr="00346CB1">
              <w:rPr>
                <w:rFonts w:ascii="Arial Narrow" w:hAnsi="Arial Narrow" w:cs="Arial"/>
                <w:noProof/>
                <w:sz w:val="24"/>
                <w:szCs w:val="24"/>
              </w:rPr>
              <w:t> </w:t>
            </w:r>
            <w:r w:rsidRPr="00346CB1">
              <w:rPr>
                <w:rFonts w:ascii="Arial Narrow" w:hAnsi="Arial Narrow" w:cs="Arial"/>
                <w:noProof/>
                <w:sz w:val="24"/>
                <w:szCs w:val="24"/>
              </w:rPr>
              <w:t> </w:t>
            </w:r>
            <w:r w:rsidRPr="00346CB1">
              <w:rPr>
                <w:rFonts w:ascii="Arial Narrow" w:hAnsi="Arial Narrow" w:cs="Arial"/>
                <w:noProof/>
                <w:sz w:val="24"/>
                <w:szCs w:val="24"/>
              </w:rPr>
              <w:t> </w:t>
            </w:r>
            <w:r w:rsidRPr="00346CB1">
              <w:rPr>
                <w:rFonts w:ascii="Arial" w:hAnsi="Arial" w:cs="Arial"/>
                <w:sz w:val="24"/>
                <w:szCs w:val="24"/>
              </w:rPr>
              <w:fldChar w:fldCharType="end"/>
            </w:r>
          </w:p>
        </w:tc>
        <w:tc>
          <w:tcPr>
            <w:tcW w:w="2880" w:type="dxa"/>
            <w:vAlign w:val="center"/>
          </w:tcPr>
          <w:p w14:paraId="7520DE0F" w14:textId="77777777" w:rsidR="00097EBF" w:rsidRPr="00123108" w:rsidRDefault="00097EBF" w:rsidP="009B0E7E">
            <w:pPr>
              <w:rPr>
                <w:rFonts w:ascii="Arial" w:hAnsi="Arial" w:cs="Arial"/>
              </w:rPr>
            </w:pPr>
            <w:r w:rsidRPr="00346CB1">
              <w:rPr>
                <w:rFonts w:ascii="Arial" w:hAnsi="Arial" w:cs="Arial"/>
                <w:sz w:val="24"/>
                <w:szCs w:val="24"/>
              </w:rPr>
              <w:fldChar w:fldCharType="begin">
                <w:ffData>
                  <w:name w:val="Text22"/>
                  <w:enabled/>
                  <w:calcOnExit w:val="0"/>
                  <w:textInput/>
                </w:ffData>
              </w:fldChar>
            </w:r>
            <w:r w:rsidRPr="00346CB1">
              <w:rPr>
                <w:rFonts w:ascii="Arial" w:hAnsi="Arial" w:cs="Arial"/>
                <w:sz w:val="24"/>
                <w:szCs w:val="24"/>
              </w:rPr>
              <w:instrText xml:space="preserve"> FORMTEXT </w:instrText>
            </w:r>
            <w:r w:rsidRPr="00346CB1">
              <w:rPr>
                <w:rFonts w:ascii="Arial" w:hAnsi="Arial" w:cs="Arial"/>
                <w:sz w:val="24"/>
                <w:szCs w:val="24"/>
              </w:rPr>
            </w:r>
            <w:r w:rsidRPr="00346CB1">
              <w:rPr>
                <w:rFonts w:ascii="Arial" w:hAnsi="Arial" w:cs="Arial"/>
                <w:sz w:val="24"/>
                <w:szCs w:val="24"/>
              </w:rPr>
              <w:fldChar w:fldCharType="separate"/>
            </w:r>
            <w:r w:rsidRPr="00346CB1">
              <w:rPr>
                <w:rFonts w:ascii="Arial Narrow" w:hAnsi="Arial Narrow" w:cs="Arial"/>
                <w:noProof/>
                <w:sz w:val="24"/>
                <w:szCs w:val="24"/>
              </w:rPr>
              <w:t> </w:t>
            </w:r>
            <w:r w:rsidRPr="00346CB1">
              <w:rPr>
                <w:rFonts w:ascii="Arial Narrow" w:hAnsi="Arial Narrow" w:cs="Arial"/>
                <w:noProof/>
                <w:sz w:val="24"/>
                <w:szCs w:val="24"/>
              </w:rPr>
              <w:t> </w:t>
            </w:r>
            <w:r w:rsidRPr="00346CB1">
              <w:rPr>
                <w:rFonts w:ascii="Arial Narrow" w:hAnsi="Arial Narrow" w:cs="Arial"/>
                <w:noProof/>
                <w:sz w:val="24"/>
                <w:szCs w:val="24"/>
              </w:rPr>
              <w:t> </w:t>
            </w:r>
            <w:r w:rsidRPr="00346CB1">
              <w:rPr>
                <w:rFonts w:ascii="Arial Narrow" w:hAnsi="Arial Narrow" w:cs="Arial"/>
                <w:noProof/>
                <w:sz w:val="24"/>
                <w:szCs w:val="24"/>
              </w:rPr>
              <w:t> </w:t>
            </w:r>
            <w:r w:rsidRPr="00346CB1">
              <w:rPr>
                <w:rFonts w:ascii="Arial Narrow" w:hAnsi="Arial Narrow" w:cs="Arial"/>
                <w:noProof/>
                <w:sz w:val="24"/>
                <w:szCs w:val="24"/>
              </w:rPr>
              <w:t> </w:t>
            </w:r>
            <w:r w:rsidRPr="00346CB1">
              <w:rPr>
                <w:rFonts w:ascii="Arial" w:hAnsi="Arial" w:cs="Arial"/>
                <w:sz w:val="24"/>
                <w:szCs w:val="24"/>
              </w:rPr>
              <w:fldChar w:fldCharType="end"/>
            </w:r>
          </w:p>
        </w:tc>
        <w:tc>
          <w:tcPr>
            <w:tcW w:w="2160" w:type="dxa"/>
            <w:vAlign w:val="center"/>
          </w:tcPr>
          <w:p w14:paraId="08F3CAC2" w14:textId="77777777" w:rsidR="00097EBF" w:rsidRPr="00123108" w:rsidRDefault="00097EBF" w:rsidP="009B0E7E">
            <w:pPr>
              <w:rPr>
                <w:rFonts w:ascii="Arial" w:hAnsi="Arial" w:cs="Arial"/>
              </w:rPr>
            </w:pPr>
            <w:r w:rsidRPr="00346CB1">
              <w:rPr>
                <w:rFonts w:ascii="Arial" w:hAnsi="Arial" w:cs="Arial"/>
                <w:sz w:val="24"/>
                <w:szCs w:val="24"/>
              </w:rPr>
              <w:fldChar w:fldCharType="begin">
                <w:ffData>
                  <w:name w:val="Text22"/>
                  <w:enabled/>
                  <w:calcOnExit w:val="0"/>
                  <w:textInput/>
                </w:ffData>
              </w:fldChar>
            </w:r>
            <w:r w:rsidRPr="00346CB1">
              <w:rPr>
                <w:rFonts w:ascii="Arial" w:hAnsi="Arial" w:cs="Arial"/>
                <w:sz w:val="24"/>
                <w:szCs w:val="24"/>
              </w:rPr>
              <w:instrText xml:space="preserve"> FORMTEXT </w:instrText>
            </w:r>
            <w:r w:rsidRPr="00346CB1">
              <w:rPr>
                <w:rFonts w:ascii="Arial" w:hAnsi="Arial" w:cs="Arial"/>
                <w:sz w:val="24"/>
                <w:szCs w:val="24"/>
              </w:rPr>
            </w:r>
            <w:r w:rsidRPr="00346CB1">
              <w:rPr>
                <w:rFonts w:ascii="Arial" w:hAnsi="Arial" w:cs="Arial"/>
                <w:sz w:val="24"/>
                <w:szCs w:val="24"/>
              </w:rPr>
              <w:fldChar w:fldCharType="separate"/>
            </w:r>
            <w:r w:rsidRPr="00346CB1">
              <w:rPr>
                <w:rFonts w:ascii="Arial Narrow" w:hAnsi="Arial Narrow" w:cs="Arial"/>
                <w:noProof/>
                <w:sz w:val="24"/>
                <w:szCs w:val="24"/>
              </w:rPr>
              <w:t> </w:t>
            </w:r>
            <w:r w:rsidRPr="00346CB1">
              <w:rPr>
                <w:rFonts w:ascii="Arial Narrow" w:hAnsi="Arial Narrow" w:cs="Arial"/>
                <w:noProof/>
                <w:sz w:val="24"/>
                <w:szCs w:val="24"/>
              </w:rPr>
              <w:t> </w:t>
            </w:r>
            <w:r w:rsidRPr="00346CB1">
              <w:rPr>
                <w:rFonts w:ascii="Arial Narrow" w:hAnsi="Arial Narrow" w:cs="Arial"/>
                <w:noProof/>
                <w:sz w:val="24"/>
                <w:szCs w:val="24"/>
              </w:rPr>
              <w:t> </w:t>
            </w:r>
            <w:r w:rsidRPr="00346CB1">
              <w:rPr>
                <w:rFonts w:ascii="Arial Narrow" w:hAnsi="Arial Narrow" w:cs="Arial"/>
                <w:noProof/>
                <w:sz w:val="24"/>
                <w:szCs w:val="24"/>
              </w:rPr>
              <w:t> </w:t>
            </w:r>
            <w:r w:rsidRPr="00346CB1">
              <w:rPr>
                <w:rFonts w:ascii="Arial Narrow" w:hAnsi="Arial Narrow" w:cs="Arial"/>
                <w:noProof/>
                <w:sz w:val="24"/>
                <w:szCs w:val="24"/>
              </w:rPr>
              <w:t> </w:t>
            </w:r>
            <w:r w:rsidRPr="00346CB1">
              <w:rPr>
                <w:rFonts w:ascii="Arial" w:hAnsi="Arial" w:cs="Arial"/>
                <w:sz w:val="24"/>
                <w:szCs w:val="24"/>
              </w:rPr>
              <w:fldChar w:fldCharType="end"/>
            </w:r>
          </w:p>
        </w:tc>
        <w:tc>
          <w:tcPr>
            <w:tcW w:w="4050" w:type="dxa"/>
            <w:vAlign w:val="center"/>
          </w:tcPr>
          <w:p w14:paraId="0BB617C5" w14:textId="77777777" w:rsidR="00097EBF" w:rsidRPr="00BC3D08" w:rsidRDefault="00097EBF" w:rsidP="009B0E7E">
            <w:pPr>
              <w:rPr>
                <w:rFonts w:ascii="Arial" w:hAnsi="Arial" w:cs="Arial"/>
                <w:sz w:val="22"/>
                <w:szCs w:val="22"/>
              </w:rPr>
            </w:pPr>
            <w:r w:rsidRPr="00346CB1">
              <w:rPr>
                <w:rFonts w:ascii="Arial" w:hAnsi="Arial" w:cs="Arial"/>
                <w:sz w:val="24"/>
                <w:szCs w:val="24"/>
              </w:rPr>
              <w:fldChar w:fldCharType="begin">
                <w:ffData>
                  <w:name w:val="Text22"/>
                  <w:enabled/>
                  <w:calcOnExit w:val="0"/>
                  <w:textInput/>
                </w:ffData>
              </w:fldChar>
            </w:r>
            <w:r w:rsidRPr="00346CB1">
              <w:rPr>
                <w:rFonts w:ascii="Arial" w:hAnsi="Arial" w:cs="Arial"/>
                <w:sz w:val="24"/>
                <w:szCs w:val="24"/>
              </w:rPr>
              <w:instrText xml:space="preserve"> FORMTEXT </w:instrText>
            </w:r>
            <w:r w:rsidRPr="00346CB1">
              <w:rPr>
                <w:rFonts w:ascii="Arial" w:hAnsi="Arial" w:cs="Arial"/>
                <w:sz w:val="24"/>
                <w:szCs w:val="24"/>
              </w:rPr>
            </w:r>
            <w:r w:rsidRPr="00346CB1">
              <w:rPr>
                <w:rFonts w:ascii="Arial" w:hAnsi="Arial" w:cs="Arial"/>
                <w:sz w:val="24"/>
                <w:szCs w:val="24"/>
              </w:rPr>
              <w:fldChar w:fldCharType="separate"/>
            </w:r>
            <w:r w:rsidRPr="00346CB1">
              <w:rPr>
                <w:rFonts w:ascii="Arial Narrow" w:hAnsi="Arial Narrow" w:cs="Arial"/>
                <w:noProof/>
                <w:sz w:val="24"/>
                <w:szCs w:val="24"/>
              </w:rPr>
              <w:t> </w:t>
            </w:r>
            <w:r w:rsidRPr="00346CB1">
              <w:rPr>
                <w:rFonts w:ascii="Arial Narrow" w:hAnsi="Arial Narrow" w:cs="Arial"/>
                <w:noProof/>
                <w:sz w:val="24"/>
                <w:szCs w:val="24"/>
              </w:rPr>
              <w:t> </w:t>
            </w:r>
            <w:r w:rsidRPr="00346CB1">
              <w:rPr>
                <w:rFonts w:ascii="Arial Narrow" w:hAnsi="Arial Narrow" w:cs="Arial"/>
                <w:noProof/>
                <w:sz w:val="24"/>
                <w:szCs w:val="24"/>
              </w:rPr>
              <w:t> </w:t>
            </w:r>
            <w:r w:rsidRPr="00346CB1">
              <w:rPr>
                <w:rFonts w:ascii="Arial Narrow" w:hAnsi="Arial Narrow" w:cs="Arial"/>
                <w:noProof/>
                <w:sz w:val="24"/>
                <w:szCs w:val="24"/>
              </w:rPr>
              <w:t> </w:t>
            </w:r>
            <w:r w:rsidRPr="00346CB1">
              <w:rPr>
                <w:rFonts w:ascii="Arial Narrow" w:hAnsi="Arial Narrow" w:cs="Arial"/>
                <w:noProof/>
                <w:sz w:val="24"/>
                <w:szCs w:val="24"/>
              </w:rPr>
              <w:t> </w:t>
            </w:r>
            <w:r w:rsidRPr="00346CB1">
              <w:rPr>
                <w:rFonts w:ascii="Arial" w:hAnsi="Arial" w:cs="Arial"/>
                <w:sz w:val="24"/>
                <w:szCs w:val="24"/>
              </w:rPr>
              <w:fldChar w:fldCharType="end"/>
            </w:r>
          </w:p>
        </w:tc>
      </w:tr>
      <w:tr w:rsidR="00097EBF" w14:paraId="2D424313" w14:textId="77777777" w:rsidTr="001D7729">
        <w:trPr>
          <w:trHeight w:val="432"/>
          <w:jc w:val="center"/>
        </w:trPr>
        <w:tc>
          <w:tcPr>
            <w:tcW w:w="2970" w:type="dxa"/>
            <w:vAlign w:val="center"/>
          </w:tcPr>
          <w:p w14:paraId="0AFBB713" w14:textId="77777777" w:rsidR="00097EBF" w:rsidRPr="00123108" w:rsidRDefault="00097EBF" w:rsidP="009B0E7E">
            <w:pPr>
              <w:rPr>
                <w:rFonts w:ascii="Arial" w:hAnsi="Arial" w:cs="Arial"/>
              </w:rPr>
            </w:pPr>
            <w:r w:rsidRPr="00346CB1">
              <w:rPr>
                <w:rFonts w:ascii="Arial" w:hAnsi="Arial" w:cs="Arial"/>
                <w:sz w:val="24"/>
                <w:szCs w:val="24"/>
              </w:rPr>
              <w:fldChar w:fldCharType="begin">
                <w:ffData>
                  <w:name w:val="Text22"/>
                  <w:enabled/>
                  <w:calcOnExit w:val="0"/>
                  <w:textInput/>
                </w:ffData>
              </w:fldChar>
            </w:r>
            <w:r w:rsidRPr="00346CB1">
              <w:rPr>
                <w:rFonts w:ascii="Arial" w:hAnsi="Arial" w:cs="Arial"/>
                <w:sz w:val="24"/>
                <w:szCs w:val="24"/>
              </w:rPr>
              <w:instrText xml:space="preserve"> FORMTEXT </w:instrText>
            </w:r>
            <w:r w:rsidRPr="00346CB1">
              <w:rPr>
                <w:rFonts w:ascii="Arial" w:hAnsi="Arial" w:cs="Arial"/>
                <w:sz w:val="24"/>
                <w:szCs w:val="24"/>
              </w:rPr>
            </w:r>
            <w:r w:rsidRPr="00346CB1">
              <w:rPr>
                <w:rFonts w:ascii="Arial" w:hAnsi="Arial" w:cs="Arial"/>
                <w:sz w:val="24"/>
                <w:szCs w:val="24"/>
              </w:rPr>
              <w:fldChar w:fldCharType="separate"/>
            </w:r>
            <w:r w:rsidRPr="00346CB1">
              <w:rPr>
                <w:rFonts w:ascii="Arial Narrow" w:hAnsi="Arial Narrow" w:cs="Arial"/>
                <w:noProof/>
                <w:sz w:val="24"/>
                <w:szCs w:val="24"/>
              </w:rPr>
              <w:t> </w:t>
            </w:r>
            <w:r w:rsidRPr="00346CB1">
              <w:rPr>
                <w:rFonts w:ascii="Arial Narrow" w:hAnsi="Arial Narrow" w:cs="Arial"/>
                <w:noProof/>
                <w:sz w:val="24"/>
                <w:szCs w:val="24"/>
              </w:rPr>
              <w:t> </w:t>
            </w:r>
            <w:r w:rsidRPr="00346CB1">
              <w:rPr>
                <w:rFonts w:ascii="Arial Narrow" w:hAnsi="Arial Narrow" w:cs="Arial"/>
                <w:noProof/>
                <w:sz w:val="24"/>
                <w:szCs w:val="24"/>
              </w:rPr>
              <w:t> </w:t>
            </w:r>
            <w:r w:rsidRPr="00346CB1">
              <w:rPr>
                <w:rFonts w:ascii="Arial Narrow" w:hAnsi="Arial Narrow" w:cs="Arial"/>
                <w:noProof/>
                <w:sz w:val="24"/>
                <w:szCs w:val="24"/>
              </w:rPr>
              <w:t> </w:t>
            </w:r>
            <w:r w:rsidRPr="00346CB1">
              <w:rPr>
                <w:rFonts w:ascii="Arial Narrow" w:hAnsi="Arial Narrow" w:cs="Arial"/>
                <w:noProof/>
                <w:sz w:val="24"/>
                <w:szCs w:val="24"/>
              </w:rPr>
              <w:t> </w:t>
            </w:r>
            <w:r w:rsidRPr="00346CB1">
              <w:rPr>
                <w:rFonts w:ascii="Arial" w:hAnsi="Arial" w:cs="Arial"/>
                <w:sz w:val="24"/>
                <w:szCs w:val="24"/>
              </w:rPr>
              <w:fldChar w:fldCharType="end"/>
            </w:r>
          </w:p>
        </w:tc>
        <w:tc>
          <w:tcPr>
            <w:tcW w:w="2250" w:type="dxa"/>
            <w:vAlign w:val="center"/>
          </w:tcPr>
          <w:p w14:paraId="75AAF791" w14:textId="77777777" w:rsidR="00097EBF" w:rsidRPr="00123108" w:rsidRDefault="00097EBF" w:rsidP="009B0E7E">
            <w:pPr>
              <w:rPr>
                <w:rFonts w:ascii="Arial" w:hAnsi="Arial" w:cs="Arial"/>
              </w:rPr>
            </w:pPr>
            <w:r w:rsidRPr="00346CB1">
              <w:rPr>
                <w:rFonts w:ascii="Arial" w:hAnsi="Arial" w:cs="Arial"/>
                <w:sz w:val="24"/>
                <w:szCs w:val="24"/>
              </w:rPr>
              <w:fldChar w:fldCharType="begin">
                <w:ffData>
                  <w:name w:val="Text22"/>
                  <w:enabled/>
                  <w:calcOnExit w:val="0"/>
                  <w:textInput/>
                </w:ffData>
              </w:fldChar>
            </w:r>
            <w:r w:rsidRPr="00346CB1">
              <w:rPr>
                <w:rFonts w:ascii="Arial" w:hAnsi="Arial" w:cs="Arial"/>
                <w:sz w:val="24"/>
                <w:szCs w:val="24"/>
              </w:rPr>
              <w:instrText xml:space="preserve"> FORMTEXT </w:instrText>
            </w:r>
            <w:r w:rsidRPr="00346CB1">
              <w:rPr>
                <w:rFonts w:ascii="Arial" w:hAnsi="Arial" w:cs="Arial"/>
                <w:sz w:val="24"/>
                <w:szCs w:val="24"/>
              </w:rPr>
            </w:r>
            <w:r w:rsidRPr="00346CB1">
              <w:rPr>
                <w:rFonts w:ascii="Arial" w:hAnsi="Arial" w:cs="Arial"/>
                <w:sz w:val="24"/>
                <w:szCs w:val="24"/>
              </w:rPr>
              <w:fldChar w:fldCharType="separate"/>
            </w:r>
            <w:r w:rsidRPr="00346CB1">
              <w:rPr>
                <w:rFonts w:ascii="Arial Narrow" w:hAnsi="Arial Narrow" w:cs="Arial"/>
                <w:noProof/>
                <w:sz w:val="24"/>
                <w:szCs w:val="24"/>
              </w:rPr>
              <w:t> </w:t>
            </w:r>
            <w:r w:rsidRPr="00346CB1">
              <w:rPr>
                <w:rFonts w:ascii="Arial Narrow" w:hAnsi="Arial Narrow" w:cs="Arial"/>
                <w:noProof/>
                <w:sz w:val="24"/>
                <w:szCs w:val="24"/>
              </w:rPr>
              <w:t> </w:t>
            </w:r>
            <w:r w:rsidRPr="00346CB1">
              <w:rPr>
                <w:rFonts w:ascii="Arial Narrow" w:hAnsi="Arial Narrow" w:cs="Arial"/>
                <w:noProof/>
                <w:sz w:val="24"/>
                <w:szCs w:val="24"/>
              </w:rPr>
              <w:t> </w:t>
            </w:r>
            <w:r w:rsidRPr="00346CB1">
              <w:rPr>
                <w:rFonts w:ascii="Arial Narrow" w:hAnsi="Arial Narrow" w:cs="Arial"/>
                <w:noProof/>
                <w:sz w:val="24"/>
                <w:szCs w:val="24"/>
              </w:rPr>
              <w:t> </w:t>
            </w:r>
            <w:r w:rsidRPr="00346CB1">
              <w:rPr>
                <w:rFonts w:ascii="Arial Narrow" w:hAnsi="Arial Narrow" w:cs="Arial"/>
                <w:noProof/>
                <w:sz w:val="24"/>
                <w:szCs w:val="24"/>
              </w:rPr>
              <w:t> </w:t>
            </w:r>
            <w:r w:rsidRPr="00346CB1">
              <w:rPr>
                <w:rFonts w:ascii="Arial" w:hAnsi="Arial" w:cs="Arial"/>
                <w:sz w:val="24"/>
                <w:szCs w:val="24"/>
              </w:rPr>
              <w:fldChar w:fldCharType="end"/>
            </w:r>
          </w:p>
        </w:tc>
        <w:tc>
          <w:tcPr>
            <w:tcW w:w="2880" w:type="dxa"/>
            <w:vAlign w:val="center"/>
          </w:tcPr>
          <w:p w14:paraId="3AE86133" w14:textId="77777777" w:rsidR="00097EBF" w:rsidRPr="00123108" w:rsidRDefault="00097EBF" w:rsidP="009B0E7E">
            <w:pPr>
              <w:rPr>
                <w:rFonts w:ascii="Arial" w:hAnsi="Arial" w:cs="Arial"/>
              </w:rPr>
            </w:pPr>
            <w:r w:rsidRPr="00346CB1">
              <w:rPr>
                <w:rFonts w:ascii="Arial" w:hAnsi="Arial" w:cs="Arial"/>
                <w:sz w:val="24"/>
                <w:szCs w:val="24"/>
              </w:rPr>
              <w:fldChar w:fldCharType="begin">
                <w:ffData>
                  <w:name w:val="Text22"/>
                  <w:enabled/>
                  <w:calcOnExit w:val="0"/>
                  <w:textInput/>
                </w:ffData>
              </w:fldChar>
            </w:r>
            <w:r w:rsidRPr="00346CB1">
              <w:rPr>
                <w:rFonts w:ascii="Arial" w:hAnsi="Arial" w:cs="Arial"/>
                <w:sz w:val="24"/>
                <w:szCs w:val="24"/>
              </w:rPr>
              <w:instrText xml:space="preserve"> FORMTEXT </w:instrText>
            </w:r>
            <w:r w:rsidRPr="00346CB1">
              <w:rPr>
                <w:rFonts w:ascii="Arial" w:hAnsi="Arial" w:cs="Arial"/>
                <w:sz w:val="24"/>
                <w:szCs w:val="24"/>
              </w:rPr>
            </w:r>
            <w:r w:rsidRPr="00346CB1">
              <w:rPr>
                <w:rFonts w:ascii="Arial" w:hAnsi="Arial" w:cs="Arial"/>
                <w:sz w:val="24"/>
                <w:szCs w:val="24"/>
              </w:rPr>
              <w:fldChar w:fldCharType="separate"/>
            </w:r>
            <w:r w:rsidRPr="00346CB1">
              <w:rPr>
                <w:rFonts w:ascii="Arial Narrow" w:hAnsi="Arial Narrow" w:cs="Arial"/>
                <w:noProof/>
                <w:sz w:val="24"/>
                <w:szCs w:val="24"/>
              </w:rPr>
              <w:t> </w:t>
            </w:r>
            <w:r w:rsidRPr="00346CB1">
              <w:rPr>
                <w:rFonts w:ascii="Arial Narrow" w:hAnsi="Arial Narrow" w:cs="Arial"/>
                <w:noProof/>
                <w:sz w:val="24"/>
                <w:szCs w:val="24"/>
              </w:rPr>
              <w:t> </w:t>
            </w:r>
            <w:r w:rsidRPr="00346CB1">
              <w:rPr>
                <w:rFonts w:ascii="Arial Narrow" w:hAnsi="Arial Narrow" w:cs="Arial"/>
                <w:noProof/>
                <w:sz w:val="24"/>
                <w:szCs w:val="24"/>
              </w:rPr>
              <w:t> </w:t>
            </w:r>
            <w:r w:rsidRPr="00346CB1">
              <w:rPr>
                <w:rFonts w:ascii="Arial Narrow" w:hAnsi="Arial Narrow" w:cs="Arial"/>
                <w:noProof/>
                <w:sz w:val="24"/>
                <w:szCs w:val="24"/>
              </w:rPr>
              <w:t> </w:t>
            </w:r>
            <w:r w:rsidRPr="00346CB1">
              <w:rPr>
                <w:rFonts w:ascii="Arial Narrow" w:hAnsi="Arial Narrow" w:cs="Arial"/>
                <w:noProof/>
                <w:sz w:val="24"/>
                <w:szCs w:val="24"/>
              </w:rPr>
              <w:t> </w:t>
            </w:r>
            <w:r w:rsidRPr="00346CB1">
              <w:rPr>
                <w:rFonts w:ascii="Arial" w:hAnsi="Arial" w:cs="Arial"/>
                <w:sz w:val="24"/>
                <w:szCs w:val="24"/>
              </w:rPr>
              <w:fldChar w:fldCharType="end"/>
            </w:r>
          </w:p>
        </w:tc>
        <w:tc>
          <w:tcPr>
            <w:tcW w:w="2160" w:type="dxa"/>
            <w:vAlign w:val="center"/>
          </w:tcPr>
          <w:p w14:paraId="7FE5AE2D" w14:textId="77777777" w:rsidR="00097EBF" w:rsidRPr="00123108" w:rsidRDefault="00097EBF" w:rsidP="009B0E7E">
            <w:pPr>
              <w:rPr>
                <w:rFonts w:ascii="Arial" w:hAnsi="Arial" w:cs="Arial"/>
              </w:rPr>
            </w:pPr>
            <w:r w:rsidRPr="00346CB1">
              <w:rPr>
                <w:rFonts w:ascii="Arial" w:hAnsi="Arial" w:cs="Arial"/>
                <w:sz w:val="24"/>
                <w:szCs w:val="24"/>
              </w:rPr>
              <w:fldChar w:fldCharType="begin">
                <w:ffData>
                  <w:name w:val="Text22"/>
                  <w:enabled/>
                  <w:calcOnExit w:val="0"/>
                  <w:textInput/>
                </w:ffData>
              </w:fldChar>
            </w:r>
            <w:r w:rsidRPr="00346CB1">
              <w:rPr>
                <w:rFonts w:ascii="Arial" w:hAnsi="Arial" w:cs="Arial"/>
                <w:sz w:val="24"/>
                <w:szCs w:val="24"/>
              </w:rPr>
              <w:instrText xml:space="preserve"> FORMTEXT </w:instrText>
            </w:r>
            <w:r w:rsidRPr="00346CB1">
              <w:rPr>
                <w:rFonts w:ascii="Arial" w:hAnsi="Arial" w:cs="Arial"/>
                <w:sz w:val="24"/>
                <w:szCs w:val="24"/>
              </w:rPr>
            </w:r>
            <w:r w:rsidRPr="00346CB1">
              <w:rPr>
                <w:rFonts w:ascii="Arial" w:hAnsi="Arial" w:cs="Arial"/>
                <w:sz w:val="24"/>
                <w:szCs w:val="24"/>
              </w:rPr>
              <w:fldChar w:fldCharType="separate"/>
            </w:r>
            <w:r w:rsidRPr="00346CB1">
              <w:rPr>
                <w:rFonts w:ascii="Arial Narrow" w:hAnsi="Arial Narrow" w:cs="Arial"/>
                <w:noProof/>
                <w:sz w:val="24"/>
                <w:szCs w:val="24"/>
              </w:rPr>
              <w:t> </w:t>
            </w:r>
            <w:r w:rsidRPr="00346CB1">
              <w:rPr>
                <w:rFonts w:ascii="Arial Narrow" w:hAnsi="Arial Narrow" w:cs="Arial"/>
                <w:noProof/>
                <w:sz w:val="24"/>
                <w:szCs w:val="24"/>
              </w:rPr>
              <w:t> </w:t>
            </w:r>
            <w:r w:rsidRPr="00346CB1">
              <w:rPr>
                <w:rFonts w:ascii="Arial Narrow" w:hAnsi="Arial Narrow" w:cs="Arial"/>
                <w:noProof/>
                <w:sz w:val="24"/>
                <w:szCs w:val="24"/>
              </w:rPr>
              <w:t> </w:t>
            </w:r>
            <w:r w:rsidRPr="00346CB1">
              <w:rPr>
                <w:rFonts w:ascii="Arial Narrow" w:hAnsi="Arial Narrow" w:cs="Arial"/>
                <w:noProof/>
                <w:sz w:val="24"/>
                <w:szCs w:val="24"/>
              </w:rPr>
              <w:t> </w:t>
            </w:r>
            <w:r w:rsidRPr="00346CB1">
              <w:rPr>
                <w:rFonts w:ascii="Arial Narrow" w:hAnsi="Arial Narrow" w:cs="Arial"/>
                <w:noProof/>
                <w:sz w:val="24"/>
                <w:szCs w:val="24"/>
              </w:rPr>
              <w:t> </w:t>
            </w:r>
            <w:r w:rsidRPr="00346CB1">
              <w:rPr>
                <w:rFonts w:ascii="Arial" w:hAnsi="Arial" w:cs="Arial"/>
                <w:sz w:val="24"/>
                <w:szCs w:val="24"/>
              </w:rPr>
              <w:fldChar w:fldCharType="end"/>
            </w:r>
          </w:p>
        </w:tc>
        <w:tc>
          <w:tcPr>
            <w:tcW w:w="4050" w:type="dxa"/>
            <w:vAlign w:val="center"/>
          </w:tcPr>
          <w:p w14:paraId="2957ED95" w14:textId="77777777" w:rsidR="00097EBF" w:rsidRPr="00BC3D08" w:rsidRDefault="00097EBF" w:rsidP="009B0E7E">
            <w:pPr>
              <w:rPr>
                <w:rFonts w:ascii="Arial" w:hAnsi="Arial" w:cs="Arial"/>
                <w:sz w:val="22"/>
                <w:szCs w:val="22"/>
              </w:rPr>
            </w:pPr>
            <w:r w:rsidRPr="00346CB1">
              <w:rPr>
                <w:rFonts w:ascii="Arial" w:hAnsi="Arial" w:cs="Arial"/>
                <w:sz w:val="24"/>
                <w:szCs w:val="24"/>
              </w:rPr>
              <w:fldChar w:fldCharType="begin">
                <w:ffData>
                  <w:name w:val="Text22"/>
                  <w:enabled/>
                  <w:calcOnExit w:val="0"/>
                  <w:textInput/>
                </w:ffData>
              </w:fldChar>
            </w:r>
            <w:r w:rsidRPr="00346CB1">
              <w:rPr>
                <w:rFonts w:ascii="Arial" w:hAnsi="Arial" w:cs="Arial"/>
                <w:sz w:val="24"/>
                <w:szCs w:val="24"/>
              </w:rPr>
              <w:instrText xml:space="preserve"> FORMTEXT </w:instrText>
            </w:r>
            <w:r w:rsidRPr="00346CB1">
              <w:rPr>
                <w:rFonts w:ascii="Arial" w:hAnsi="Arial" w:cs="Arial"/>
                <w:sz w:val="24"/>
                <w:szCs w:val="24"/>
              </w:rPr>
            </w:r>
            <w:r w:rsidRPr="00346CB1">
              <w:rPr>
                <w:rFonts w:ascii="Arial" w:hAnsi="Arial" w:cs="Arial"/>
                <w:sz w:val="24"/>
                <w:szCs w:val="24"/>
              </w:rPr>
              <w:fldChar w:fldCharType="separate"/>
            </w:r>
            <w:r w:rsidRPr="00346CB1">
              <w:rPr>
                <w:rFonts w:ascii="Arial Narrow" w:hAnsi="Arial Narrow" w:cs="Arial"/>
                <w:noProof/>
                <w:sz w:val="24"/>
                <w:szCs w:val="24"/>
              </w:rPr>
              <w:t> </w:t>
            </w:r>
            <w:r w:rsidRPr="00346CB1">
              <w:rPr>
                <w:rFonts w:ascii="Arial Narrow" w:hAnsi="Arial Narrow" w:cs="Arial"/>
                <w:noProof/>
                <w:sz w:val="24"/>
                <w:szCs w:val="24"/>
              </w:rPr>
              <w:t> </w:t>
            </w:r>
            <w:r w:rsidRPr="00346CB1">
              <w:rPr>
                <w:rFonts w:ascii="Arial Narrow" w:hAnsi="Arial Narrow" w:cs="Arial"/>
                <w:noProof/>
                <w:sz w:val="24"/>
                <w:szCs w:val="24"/>
              </w:rPr>
              <w:t> </w:t>
            </w:r>
            <w:r w:rsidRPr="00346CB1">
              <w:rPr>
                <w:rFonts w:ascii="Arial Narrow" w:hAnsi="Arial Narrow" w:cs="Arial"/>
                <w:noProof/>
                <w:sz w:val="24"/>
                <w:szCs w:val="24"/>
              </w:rPr>
              <w:t> </w:t>
            </w:r>
            <w:r w:rsidRPr="00346CB1">
              <w:rPr>
                <w:rFonts w:ascii="Arial Narrow" w:hAnsi="Arial Narrow" w:cs="Arial"/>
                <w:noProof/>
                <w:sz w:val="24"/>
                <w:szCs w:val="24"/>
              </w:rPr>
              <w:t> </w:t>
            </w:r>
            <w:r w:rsidRPr="00346CB1">
              <w:rPr>
                <w:rFonts w:ascii="Arial" w:hAnsi="Arial" w:cs="Arial"/>
                <w:sz w:val="24"/>
                <w:szCs w:val="24"/>
              </w:rPr>
              <w:fldChar w:fldCharType="end"/>
            </w:r>
          </w:p>
        </w:tc>
      </w:tr>
    </w:tbl>
    <w:p w14:paraId="7DA30BCB" w14:textId="77777777" w:rsidR="00097EBF" w:rsidRDefault="00097EBF" w:rsidP="002E6014">
      <w:pPr>
        <w:jc w:val="center"/>
        <w:rPr>
          <w:rFonts w:ascii="Arial" w:hAnsi="Arial" w:cs="Arial"/>
          <w:sz w:val="4"/>
          <w:szCs w:val="4"/>
        </w:rPr>
      </w:pPr>
    </w:p>
    <w:p w14:paraId="6213F07D" w14:textId="005247FC" w:rsidR="00097EBF" w:rsidRPr="00EF2FC5" w:rsidRDefault="00097EBF">
      <w:pPr>
        <w:rPr>
          <w:rFonts w:ascii="Arial" w:hAnsi="Arial" w:cs="Arial"/>
          <w:sz w:val="24"/>
          <w:szCs w:val="24"/>
        </w:rPr>
      </w:pPr>
      <w:r>
        <w:rPr>
          <w:rFonts w:ascii="Arial" w:hAnsi="Arial" w:cs="Arial"/>
          <w:sz w:val="4"/>
          <w:szCs w:val="4"/>
        </w:rPr>
        <w:br w:type="page"/>
      </w:r>
    </w:p>
    <w:tbl>
      <w:tblPr>
        <w:tblStyle w:val="TableGrid"/>
        <w:tblW w:w="14400" w:type="dxa"/>
        <w:jc w:val="center"/>
        <w:shd w:val="clear" w:color="auto" w:fill="002060"/>
        <w:tblLook w:val="04A0" w:firstRow="1" w:lastRow="0" w:firstColumn="1" w:lastColumn="0" w:noHBand="0" w:noVBand="1"/>
      </w:tblPr>
      <w:tblGrid>
        <w:gridCol w:w="14400"/>
      </w:tblGrid>
      <w:tr w:rsidR="002E6014" w14:paraId="753BB43C" w14:textId="77777777" w:rsidTr="008422B8">
        <w:trPr>
          <w:trHeight w:val="576"/>
          <w:jc w:val="center"/>
        </w:trPr>
        <w:tc>
          <w:tcPr>
            <w:tcW w:w="14400" w:type="dxa"/>
            <w:shd w:val="clear" w:color="auto" w:fill="002060"/>
            <w:vAlign w:val="center"/>
          </w:tcPr>
          <w:p w14:paraId="1FE37CE9" w14:textId="603A8766" w:rsidR="002E6014" w:rsidRPr="00686728" w:rsidRDefault="001D7729" w:rsidP="00056249">
            <w:pPr>
              <w:pStyle w:val="Heading1"/>
            </w:pPr>
            <w:bookmarkStart w:id="158" w:name="_Toc481758783"/>
            <w:bookmarkStart w:id="159" w:name="_Toc531781018"/>
            <w:r>
              <w:lastRenderedPageBreak/>
              <w:t>Appendix</w:t>
            </w:r>
            <w:r w:rsidR="002E6014" w:rsidRPr="00686728">
              <w:t xml:space="preserve"> </w:t>
            </w:r>
            <w:r w:rsidR="00097EBF">
              <w:t>D</w:t>
            </w:r>
            <w:r w:rsidR="00B01DC3" w:rsidRPr="00686728">
              <w:t>:</w:t>
            </w:r>
            <w:r w:rsidR="002D7142">
              <w:t xml:space="preserve">  </w:t>
            </w:r>
            <w:r w:rsidR="002E6014" w:rsidRPr="00686728">
              <w:t>Three-Year JAG Strateg</w:t>
            </w:r>
            <w:r w:rsidR="002E6014" w:rsidRPr="00E97D78">
              <w:t>y</w:t>
            </w:r>
            <w:r w:rsidR="00E97D78" w:rsidRPr="00E97D78">
              <w:t xml:space="preserve"> Template</w:t>
            </w:r>
            <w:bookmarkEnd w:id="158"/>
            <w:bookmarkEnd w:id="159"/>
          </w:p>
        </w:tc>
      </w:tr>
    </w:tbl>
    <w:p w14:paraId="086F3646" w14:textId="77777777" w:rsidR="00C64A6E" w:rsidRPr="00DE20D8" w:rsidRDefault="00C64A6E" w:rsidP="001D7729">
      <w:pPr>
        <w:spacing w:before="60" w:after="120"/>
        <w:jc w:val="both"/>
        <w:rPr>
          <w:rFonts w:ascii="Arial Narrow" w:hAnsi="Arial Narrow"/>
          <w:i/>
          <w:szCs w:val="18"/>
        </w:rPr>
      </w:pPr>
      <w:r w:rsidRPr="00DE20D8">
        <w:rPr>
          <w:rFonts w:ascii="Arial Narrow" w:hAnsi="Arial Narrow"/>
          <w:b/>
          <w:szCs w:val="18"/>
        </w:rPr>
        <w:t>Instructions:</w:t>
      </w:r>
      <w:r w:rsidRPr="00DE20D8">
        <w:rPr>
          <w:rFonts w:ascii="Arial Narrow" w:hAnsi="Arial Narrow"/>
          <w:szCs w:val="18"/>
        </w:rPr>
        <w:t xml:space="preserve">  This form is a required attachment to the JAG Proposal.  It is intended to serve as a supplement to the Proposal Narrative, providing an at-a-glance summary of the overall program strategy.  BSCC staff will use this form when conducting site visits and in compiling information for reports.  The grantee may be asked to use it as a part of the quarterly progress report.   To complete the form:  Select a JAG Program Purpose Area (PPA) from the drop-down box.  For each PPA selected, select a </w:t>
      </w:r>
      <w:r w:rsidRPr="00DE20D8">
        <w:rPr>
          <w:rFonts w:ascii="Arial Narrow" w:hAnsi="Arial Narrow"/>
          <w:szCs w:val="18"/>
          <w:u w:val="single"/>
        </w:rPr>
        <w:t>corresponding</w:t>
      </w:r>
      <w:r w:rsidRPr="00DE20D8">
        <w:rPr>
          <w:rFonts w:ascii="Arial Narrow" w:hAnsi="Arial Narrow"/>
          <w:szCs w:val="18"/>
        </w:rPr>
        <w:t xml:space="preserve"> Priority Need Area from the drop-down box.  In the table, list each unique project component or activity planned to address that Priority Need Area.  Also list the agency responsible for implementation, the expected outcome(s), how progress will be tracked (i.e. methodology for data collection), and timeline information (e.g., expected date of implementation, benchmarks for data collection, etc.).</w:t>
      </w:r>
    </w:p>
    <w:tbl>
      <w:tblPr>
        <w:tblStyle w:val="TableGrid"/>
        <w:tblW w:w="14400"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DBE5F1" w:themeFill="accent1" w:themeFillTint="33"/>
        <w:tblLook w:val="04A0" w:firstRow="1" w:lastRow="0" w:firstColumn="1" w:lastColumn="0" w:noHBand="0" w:noVBand="1"/>
      </w:tblPr>
      <w:tblGrid>
        <w:gridCol w:w="14400"/>
      </w:tblGrid>
      <w:tr w:rsidR="00C64A6E" w14:paraId="7A604BC2" w14:textId="77777777" w:rsidTr="001D7729">
        <w:trPr>
          <w:trHeight w:val="432"/>
          <w:jc w:val="center"/>
        </w:trPr>
        <w:tc>
          <w:tcPr>
            <w:tcW w:w="14400" w:type="dxa"/>
            <w:shd w:val="clear" w:color="auto" w:fill="DBE5F1" w:themeFill="accent1" w:themeFillTint="33"/>
            <w:vAlign w:val="center"/>
          </w:tcPr>
          <w:p w14:paraId="334BB4B5" w14:textId="6C436B67" w:rsidR="00C64A6E" w:rsidRDefault="00C64A6E" w:rsidP="001D7729">
            <w:pPr>
              <w:tabs>
                <w:tab w:val="center" w:pos="5040"/>
                <w:tab w:val="left" w:pos="6667"/>
              </w:tabs>
              <w:jc w:val="center"/>
              <w:rPr>
                <w:rFonts w:ascii="Arial Narrow" w:hAnsi="Arial Narrow" w:cs="Arial"/>
                <w:b/>
                <w:sz w:val="28"/>
              </w:rPr>
            </w:pPr>
            <w:r>
              <w:rPr>
                <w:rFonts w:ascii="Arial Narrow" w:hAnsi="Arial Narrow" w:cs="Arial"/>
                <w:b/>
                <w:sz w:val="28"/>
              </w:rPr>
              <w:t xml:space="preserve">County of </w:t>
            </w:r>
            <w:r w:rsidRPr="008A3461">
              <w:rPr>
                <w:rFonts w:ascii="Arial Narrow" w:hAnsi="Arial Narrow" w:cs="Arial"/>
                <w:b/>
                <w:sz w:val="28"/>
              </w:rPr>
              <w:fldChar w:fldCharType="begin">
                <w:ffData>
                  <w:name w:val="Text27"/>
                  <w:enabled/>
                  <w:calcOnExit w:val="0"/>
                  <w:textInput/>
                </w:ffData>
              </w:fldChar>
            </w:r>
            <w:r w:rsidRPr="008A3461">
              <w:rPr>
                <w:rFonts w:ascii="Arial Narrow" w:hAnsi="Arial Narrow" w:cs="Arial"/>
                <w:b/>
                <w:sz w:val="28"/>
              </w:rPr>
              <w:instrText xml:space="preserve"> FORMTEXT </w:instrText>
            </w:r>
            <w:r w:rsidRPr="008A3461">
              <w:rPr>
                <w:rFonts w:ascii="Arial Narrow" w:hAnsi="Arial Narrow" w:cs="Arial"/>
                <w:b/>
                <w:sz w:val="28"/>
              </w:rPr>
            </w:r>
            <w:r w:rsidRPr="008A3461">
              <w:rPr>
                <w:rFonts w:ascii="Arial Narrow" w:hAnsi="Arial Narrow" w:cs="Arial"/>
                <w:b/>
                <w:sz w:val="28"/>
              </w:rPr>
              <w:fldChar w:fldCharType="separate"/>
            </w:r>
            <w:r w:rsidRPr="008A3461">
              <w:rPr>
                <w:rFonts w:ascii="Arial Narrow" w:hAnsi="Arial Narrow" w:cs="Arial"/>
                <w:b/>
                <w:noProof/>
                <w:sz w:val="28"/>
              </w:rPr>
              <w:t> </w:t>
            </w:r>
            <w:r w:rsidRPr="008A3461">
              <w:rPr>
                <w:rFonts w:ascii="Arial Narrow" w:hAnsi="Arial Narrow" w:cs="Arial"/>
                <w:b/>
                <w:noProof/>
                <w:sz w:val="28"/>
              </w:rPr>
              <w:t> </w:t>
            </w:r>
            <w:r w:rsidRPr="008A3461">
              <w:rPr>
                <w:rFonts w:ascii="Arial Narrow" w:hAnsi="Arial Narrow" w:cs="Arial"/>
                <w:b/>
                <w:noProof/>
                <w:sz w:val="28"/>
              </w:rPr>
              <w:t> </w:t>
            </w:r>
            <w:r w:rsidRPr="008A3461">
              <w:rPr>
                <w:rFonts w:ascii="Arial Narrow" w:hAnsi="Arial Narrow" w:cs="Arial"/>
                <w:b/>
                <w:noProof/>
                <w:sz w:val="28"/>
              </w:rPr>
              <w:t> </w:t>
            </w:r>
            <w:r w:rsidRPr="008A3461">
              <w:rPr>
                <w:rFonts w:ascii="Arial Narrow" w:hAnsi="Arial Narrow" w:cs="Arial"/>
                <w:b/>
                <w:noProof/>
                <w:sz w:val="28"/>
              </w:rPr>
              <w:t> </w:t>
            </w:r>
            <w:r w:rsidRPr="008A3461">
              <w:rPr>
                <w:rFonts w:ascii="Arial Narrow" w:hAnsi="Arial Narrow" w:cs="Arial"/>
                <w:b/>
                <w:sz w:val="28"/>
              </w:rPr>
              <w:fldChar w:fldCharType="end"/>
            </w:r>
            <w:r>
              <w:rPr>
                <w:rFonts w:ascii="Arial Narrow" w:hAnsi="Arial Narrow" w:cs="Arial"/>
                <w:b/>
                <w:sz w:val="28"/>
              </w:rPr>
              <w:t>: JAG Strategy  -  Year One</w:t>
            </w:r>
          </w:p>
        </w:tc>
      </w:tr>
    </w:tbl>
    <w:p w14:paraId="78F1EC2B" w14:textId="77777777" w:rsidR="00C64A6E" w:rsidRDefault="00C64A6E" w:rsidP="00C64A6E">
      <w:pPr>
        <w:tabs>
          <w:tab w:val="left" w:pos="7200"/>
        </w:tabs>
        <w:spacing w:before="60" w:after="40"/>
        <w:rPr>
          <w:rFonts w:ascii="Arial" w:hAnsi="Arial" w:cs="Arial"/>
          <w:sz w:val="22"/>
          <w:szCs w:val="22"/>
        </w:rPr>
      </w:pPr>
      <w:r w:rsidRPr="00040E63">
        <w:rPr>
          <w:rFonts w:ascii="Arial" w:hAnsi="Arial" w:cs="Arial"/>
          <w:b/>
          <w:sz w:val="22"/>
          <w:szCs w:val="22"/>
        </w:rPr>
        <w:t>JAG Program Purpose Area:</w:t>
      </w:r>
      <w:r w:rsidRPr="00040E63">
        <w:rPr>
          <w:rFonts w:ascii="Arial" w:hAnsi="Arial" w:cs="Arial"/>
          <w:sz w:val="22"/>
          <w:szCs w:val="22"/>
        </w:rPr>
        <w:t xml:space="preserve">  </w:t>
      </w:r>
      <w:sdt>
        <w:sdtPr>
          <w:rPr>
            <w:rFonts w:ascii="Arial" w:hAnsi="Arial" w:cs="Arial"/>
            <w:sz w:val="22"/>
            <w:szCs w:val="22"/>
          </w:rPr>
          <w:id w:val="-934899956"/>
          <w:placeholder>
            <w:docPart w:val="5C4EE082E1424B4D8C7A0BB0245D4B2F"/>
          </w:placeholder>
          <w:showingPlcHdr/>
          <w:dropDownList>
            <w:listItem w:value="Choose an item."/>
            <w:listItem w:displayText="(1) Prevention and Intervention Programs" w:value="(1) Prevention and Intervention Programs"/>
            <w:listItem w:displayText="(2) Law Enforcement Programs" w:value="(2) Law Enforcement Programs"/>
            <w:listItem w:displayText="(3) Prosecution, Courts, Defense and Indigent Defense" w:value="(3) Prosecution, Courts, Defense and Indigent Defense"/>
          </w:dropDownList>
        </w:sdtPr>
        <w:sdtEndPr>
          <w:rPr>
            <w:b/>
          </w:rPr>
        </w:sdtEndPr>
        <w:sdtContent>
          <w:r w:rsidRPr="00040E63">
            <w:rPr>
              <w:rStyle w:val="PlaceholderText"/>
              <w:rFonts w:ascii="Arial" w:hAnsi="Arial" w:cs="Arial"/>
              <w:b/>
            </w:rPr>
            <w:t>Choose an item.</w:t>
          </w:r>
        </w:sdtContent>
      </w:sdt>
      <w:r>
        <w:rPr>
          <w:rFonts w:ascii="Arial" w:hAnsi="Arial" w:cs="Arial"/>
          <w:sz w:val="22"/>
          <w:szCs w:val="22"/>
        </w:rPr>
        <w:t xml:space="preserve"> </w:t>
      </w:r>
      <w:r>
        <w:rPr>
          <w:rFonts w:ascii="Arial" w:hAnsi="Arial" w:cs="Arial"/>
          <w:sz w:val="22"/>
          <w:szCs w:val="22"/>
        </w:rPr>
        <w:tab/>
      </w:r>
    </w:p>
    <w:p w14:paraId="73FE2893" w14:textId="77777777" w:rsidR="00C64A6E" w:rsidRPr="00DE20D8" w:rsidRDefault="00C64A6E" w:rsidP="00C64A6E">
      <w:pPr>
        <w:spacing w:after="60"/>
        <w:rPr>
          <w:rFonts w:ascii="Arial" w:hAnsi="Arial" w:cs="Arial"/>
          <w:b/>
          <w:sz w:val="22"/>
          <w:szCs w:val="22"/>
        </w:rPr>
      </w:pPr>
      <w:r w:rsidRPr="00040E63">
        <w:rPr>
          <w:rFonts w:ascii="Arial" w:hAnsi="Arial" w:cs="Arial"/>
          <w:sz w:val="22"/>
          <w:szCs w:val="22"/>
        </w:rPr>
        <w:t xml:space="preserve">Priority Need Area:  </w:t>
      </w:r>
      <w:sdt>
        <w:sdtPr>
          <w:rPr>
            <w:rFonts w:ascii="Arial" w:hAnsi="Arial" w:cs="Arial"/>
            <w:sz w:val="22"/>
            <w:szCs w:val="22"/>
          </w:rPr>
          <w:id w:val="251938892"/>
          <w:placeholder>
            <w:docPart w:val="5C4EE082E1424B4D8C7A0BB0245D4B2F"/>
          </w:placeholder>
          <w:showingPlcHdr/>
          <w:dropDownList>
            <w:listItem w:value="Choose an item."/>
            <w:listItem w:displayText="(1) Gang Initiatives" w:value="(1) Gang Initiatives"/>
            <w:listItem w:displayText="(1) Juvenile Delinquency" w:value="(1) Juvenile Delinquency"/>
            <w:listItem w:displayText="(1) Substance Abuse" w:value="(1) Substance Abuse"/>
            <w:listItem w:displayText="(1) School Violence" w:value="(1) School Violence"/>
            <w:listItem w:displayText="(2) Gang Violence Reduction" w:value="(2) Gang Violence Reduction"/>
            <w:listItem w:displayText="(2) Violent Crime Reduction Initiatives" w:value="(2) Violent Crime Reduction Initiatives"/>
            <w:listItem w:displayText="(2) Drug Enforcement" w:value="(2) Drug Enforcement"/>
            <w:listItem w:displayText="(2) Gun Violence Reduction" w:value="(2) Gun Violence Reduction"/>
            <w:listItem w:displayText="(3) Problem Solving Courts" w:value="(3) Problem Solving Courts"/>
            <w:listItem w:displayText="(3) Violent Crime Prosecution and Defense" w:value="(3) Violent Crime Prosecution and Defense"/>
            <w:listItem w:displayText="(3) Gung/Gang Prosecution and Defense" w:value="(3) Gung/Gang Prosecution and Defense"/>
            <w:listItem w:displayText="(3) Court-Based Restorative Justice Initiatives" w:value="(3) Court-Based Restorative Justice Initiatives"/>
            <w:listItem w:displayText="(3) Innovations in Indigent Defense" w:value="(3) Innovations in Indigent Defense"/>
          </w:dropDownList>
        </w:sdtPr>
        <w:sdtContent>
          <w:r w:rsidRPr="00040E63">
            <w:rPr>
              <w:rStyle w:val="PlaceholderText"/>
              <w:rFonts w:ascii="Arial" w:hAnsi="Arial" w:cs="Arial"/>
            </w:rPr>
            <w:t>Choose an item.</w:t>
          </w:r>
        </w:sdtContent>
      </w:sdt>
    </w:p>
    <w:tbl>
      <w:tblPr>
        <w:tblStyle w:val="TableGrid"/>
        <w:tblW w:w="14238" w:type="dxa"/>
        <w:jc w:val="center"/>
        <w:tblLook w:val="04A0" w:firstRow="1" w:lastRow="0" w:firstColumn="1" w:lastColumn="0" w:noHBand="0" w:noVBand="1"/>
      </w:tblPr>
      <w:tblGrid>
        <w:gridCol w:w="3775"/>
        <w:gridCol w:w="2615"/>
        <w:gridCol w:w="2616"/>
        <w:gridCol w:w="2616"/>
        <w:gridCol w:w="2616"/>
      </w:tblGrid>
      <w:tr w:rsidR="00C64A6E" w:rsidRPr="00040E63" w14:paraId="7DB4F031" w14:textId="77777777" w:rsidTr="001D7729">
        <w:trPr>
          <w:trHeight w:val="459"/>
          <w:jc w:val="center"/>
        </w:trPr>
        <w:tc>
          <w:tcPr>
            <w:tcW w:w="3775" w:type="dxa"/>
          </w:tcPr>
          <w:p w14:paraId="0375BDC4" w14:textId="77777777" w:rsidR="00C64A6E" w:rsidRPr="00040E63" w:rsidRDefault="00C64A6E" w:rsidP="001D7729">
            <w:pPr>
              <w:spacing w:before="20"/>
              <w:rPr>
                <w:rFonts w:ascii="Arial" w:hAnsi="Arial" w:cs="Arial"/>
                <w:b/>
              </w:rPr>
            </w:pPr>
            <w:r w:rsidRPr="00040E63">
              <w:rPr>
                <w:rFonts w:ascii="Arial" w:hAnsi="Arial" w:cs="Arial"/>
                <w:b/>
              </w:rPr>
              <w:t>Project Component / Activity</w:t>
            </w:r>
          </w:p>
        </w:tc>
        <w:tc>
          <w:tcPr>
            <w:tcW w:w="2615" w:type="dxa"/>
          </w:tcPr>
          <w:p w14:paraId="56FDCC03" w14:textId="77777777" w:rsidR="00C64A6E" w:rsidRPr="00040E63" w:rsidRDefault="00C64A6E" w:rsidP="001D7729">
            <w:pPr>
              <w:spacing w:before="20"/>
              <w:rPr>
                <w:rFonts w:ascii="Arial" w:hAnsi="Arial" w:cs="Arial"/>
                <w:b/>
              </w:rPr>
            </w:pPr>
            <w:r w:rsidRPr="00040E63">
              <w:rPr>
                <w:rFonts w:ascii="Arial" w:hAnsi="Arial" w:cs="Arial"/>
                <w:b/>
              </w:rPr>
              <w:t>Agency / Organization Responsible</w:t>
            </w:r>
          </w:p>
        </w:tc>
        <w:tc>
          <w:tcPr>
            <w:tcW w:w="2616" w:type="dxa"/>
          </w:tcPr>
          <w:p w14:paraId="618877B0" w14:textId="77777777" w:rsidR="00C64A6E" w:rsidRPr="00040E63" w:rsidRDefault="00C64A6E" w:rsidP="001D7729">
            <w:pPr>
              <w:spacing w:before="20"/>
              <w:rPr>
                <w:rFonts w:ascii="Arial" w:hAnsi="Arial" w:cs="Arial"/>
                <w:b/>
              </w:rPr>
            </w:pPr>
            <w:r w:rsidRPr="00040E63">
              <w:rPr>
                <w:rFonts w:ascii="Arial" w:hAnsi="Arial" w:cs="Arial"/>
                <w:b/>
              </w:rPr>
              <w:t>Expected Outcome (Measurable)</w:t>
            </w:r>
          </w:p>
        </w:tc>
        <w:tc>
          <w:tcPr>
            <w:tcW w:w="2616" w:type="dxa"/>
          </w:tcPr>
          <w:p w14:paraId="4B648AA8" w14:textId="77777777" w:rsidR="00C64A6E" w:rsidRPr="00040E63" w:rsidRDefault="00C64A6E" w:rsidP="001D7729">
            <w:pPr>
              <w:spacing w:before="20"/>
              <w:rPr>
                <w:rFonts w:ascii="Arial" w:hAnsi="Arial" w:cs="Arial"/>
                <w:b/>
              </w:rPr>
            </w:pPr>
            <w:r w:rsidRPr="00040E63">
              <w:rPr>
                <w:rFonts w:ascii="Arial" w:hAnsi="Arial" w:cs="Arial"/>
                <w:b/>
              </w:rPr>
              <w:t>How Progress will be Tracked (</w:t>
            </w:r>
            <w:r>
              <w:rPr>
                <w:rFonts w:ascii="Arial" w:hAnsi="Arial" w:cs="Arial"/>
                <w:b/>
              </w:rPr>
              <w:t>e.g.</w:t>
            </w:r>
            <w:r w:rsidRPr="00040E63">
              <w:rPr>
                <w:rFonts w:ascii="Arial" w:hAnsi="Arial" w:cs="Arial"/>
                <w:b/>
              </w:rPr>
              <w:t xml:space="preserve"> data collection)</w:t>
            </w:r>
          </w:p>
        </w:tc>
        <w:tc>
          <w:tcPr>
            <w:tcW w:w="2616" w:type="dxa"/>
          </w:tcPr>
          <w:p w14:paraId="6B282233" w14:textId="77777777" w:rsidR="00C64A6E" w:rsidRPr="00040E63" w:rsidRDefault="00C64A6E" w:rsidP="001D7729">
            <w:pPr>
              <w:spacing w:before="20"/>
              <w:rPr>
                <w:rFonts w:ascii="Arial" w:hAnsi="Arial" w:cs="Arial"/>
                <w:b/>
              </w:rPr>
            </w:pPr>
            <w:r w:rsidRPr="00040E63">
              <w:rPr>
                <w:rFonts w:ascii="Arial" w:hAnsi="Arial" w:cs="Arial"/>
                <w:b/>
              </w:rPr>
              <w:t>Timeline / Benchmarks</w:t>
            </w:r>
          </w:p>
        </w:tc>
      </w:tr>
      <w:tr w:rsidR="00C64A6E" w:rsidRPr="00040E63" w14:paraId="65EC54D1" w14:textId="77777777" w:rsidTr="001D7729">
        <w:trPr>
          <w:trHeight w:val="288"/>
          <w:jc w:val="center"/>
        </w:trPr>
        <w:tc>
          <w:tcPr>
            <w:tcW w:w="3775" w:type="dxa"/>
            <w:vAlign w:val="center"/>
          </w:tcPr>
          <w:p w14:paraId="216F76C6" w14:textId="77777777" w:rsidR="00C64A6E" w:rsidRPr="00040E63" w:rsidRDefault="00C64A6E" w:rsidP="001D7729">
            <w:pPr>
              <w:rPr>
                <w:rFonts w:ascii="Arial" w:hAnsi="Arial" w:cs="Arial"/>
              </w:rPr>
            </w:pPr>
            <w:r w:rsidRPr="00040E63">
              <w:rPr>
                <w:rFonts w:ascii="Arial" w:hAnsi="Arial" w:cs="Arial"/>
              </w:rPr>
              <w:fldChar w:fldCharType="begin">
                <w:ffData>
                  <w:name w:val="Text7"/>
                  <w:enabled/>
                  <w:calcOnExit w:val="0"/>
                  <w:textInput/>
                </w:ffData>
              </w:fldChar>
            </w:r>
            <w:r w:rsidRPr="00040E63">
              <w:rPr>
                <w:rFonts w:ascii="Arial" w:hAnsi="Arial" w:cs="Arial"/>
              </w:rPr>
              <w:instrText xml:space="preserve"> FORMTEXT </w:instrText>
            </w:r>
            <w:r w:rsidRPr="00040E63">
              <w:rPr>
                <w:rFonts w:ascii="Arial" w:hAnsi="Arial" w:cs="Arial"/>
              </w:rPr>
            </w:r>
            <w:r w:rsidRPr="00040E63">
              <w:rPr>
                <w:rFonts w:ascii="Arial" w:hAnsi="Arial" w:cs="Arial"/>
              </w:rPr>
              <w:fldChar w:fldCharType="separate"/>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rPr>
              <w:fldChar w:fldCharType="end"/>
            </w:r>
          </w:p>
        </w:tc>
        <w:tc>
          <w:tcPr>
            <w:tcW w:w="2615" w:type="dxa"/>
            <w:vAlign w:val="center"/>
          </w:tcPr>
          <w:p w14:paraId="4C2C3DDB" w14:textId="77777777" w:rsidR="00C64A6E" w:rsidRPr="00040E63" w:rsidRDefault="00C64A6E" w:rsidP="001D7729">
            <w:pPr>
              <w:rPr>
                <w:rFonts w:ascii="Arial" w:hAnsi="Arial" w:cs="Arial"/>
              </w:rPr>
            </w:pPr>
            <w:r w:rsidRPr="00040E63">
              <w:rPr>
                <w:rFonts w:ascii="Arial" w:hAnsi="Arial" w:cs="Arial"/>
              </w:rPr>
              <w:fldChar w:fldCharType="begin">
                <w:ffData>
                  <w:name w:val="Text8"/>
                  <w:enabled/>
                  <w:calcOnExit w:val="0"/>
                  <w:textInput/>
                </w:ffData>
              </w:fldChar>
            </w:r>
            <w:r w:rsidRPr="00040E63">
              <w:rPr>
                <w:rFonts w:ascii="Arial" w:hAnsi="Arial" w:cs="Arial"/>
              </w:rPr>
              <w:instrText xml:space="preserve"> FORMTEXT </w:instrText>
            </w:r>
            <w:r w:rsidRPr="00040E63">
              <w:rPr>
                <w:rFonts w:ascii="Arial" w:hAnsi="Arial" w:cs="Arial"/>
              </w:rPr>
            </w:r>
            <w:r w:rsidRPr="00040E63">
              <w:rPr>
                <w:rFonts w:ascii="Arial" w:hAnsi="Arial" w:cs="Arial"/>
              </w:rPr>
              <w:fldChar w:fldCharType="separate"/>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rPr>
              <w:fldChar w:fldCharType="end"/>
            </w:r>
          </w:p>
        </w:tc>
        <w:tc>
          <w:tcPr>
            <w:tcW w:w="2616" w:type="dxa"/>
            <w:vAlign w:val="center"/>
          </w:tcPr>
          <w:p w14:paraId="584DCFAD" w14:textId="77777777" w:rsidR="00C64A6E" w:rsidRPr="00040E63" w:rsidRDefault="00C64A6E" w:rsidP="001D7729">
            <w:pPr>
              <w:rPr>
                <w:rFonts w:ascii="Arial" w:hAnsi="Arial" w:cs="Arial"/>
              </w:rPr>
            </w:pPr>
            <w:r w:rsidRPr="00040E63">
              <w:rPr>
                <w:rFonts w:ascii="Arial" w:hAnsi="Arial" w:cs="Arial"/>
              </w:rPr>
              <w:fldChar w:fldCharType="begin">
                <w:ffData>
                  <w:name w:val="Text10"/>
                  <w:enabled/>
                  <w:calcOnExit w:val="0"/>
                  <w:textInput/>
                </w:ffData>
              </w:fldChar>
            </w:r>
            <w:r w:rsidRPr="00040E63">
              <w:rPr>
                <w:rFonts w:ascii="Arial" w:hAnsi="Arial" w:cs="Arial"/>
              </w:rPr>
              <w:instrText xml:space="preserve"> FORMTEXT </w:instrText>
            </w:r>
            <w:r w:rsidRPr="00040E63">
              <w:rPr>
                <w:rFonts w:ascii="Arial" w:hAnsi="Arial" w:cs="Arial"/>
              </w:rPr>
            </w:r>
            <w:r w:rsidRPr="00040E63">
              <w:rPr>
                <w:rFonts w:ascii="Arial" w:hAnsi="Arial" w:cs="Arial"/>
              </w:rPr>
              <w:fldChar w:fldCharType="separate"/>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rPr>
              <w:fldChar w:fldCharType="end"/>
            </w:r>
          </w:p>
        </w:tc>
        <w:tc>
          <w:tcPr>
            <w:tcW w:w="2616" w:type="dxa"/>
            <w:vAlign w:val="center"/>
          </w:tcPr>
          <w:p w14:paraId="3C2506E0" w14:textId="77777777" w:rsidR="00C64A6E" w:rsidRPr="00040E63" w:rsidRDefault="00C64A6E" w:rsidP="001D7729">
            <w:pPr>
              <w:rPr>
                <w:rFonts w:ascii="Arial" w:hAnsi="Arial" w:cs="Arial"/>
              </w:rPr>
            </w:pPr>
            <w:r w:rsidRPr="00040E63">
              <w:rPr>
                <w:rFonts w:ascii="Arial" w:hAnsi="Arial" w:cs="Arial"/>
              </w:rPr>
              <w:fldChar w:fldCharType="begin">
                <w:ffData>
                  <w:name w:val="Text9"/>
                  <w:enabled/>
                  <w:calcOnExit w:val="0"/>
                  <w:textInput/>
                </w:ffData>
              </w:fldChar>
            </w:r>
            <w:r w:rsidRPr="00040E63">
              <w:rPr>
                <w:rFonts w:ascii="Arial" w:hAnsi="Arial" w:cs="Arial"/>
              </w:rPr>
              <w:instrText xml:space="preserve"> FORMTEXT </w:instrText>
            </w:r>
            <w:r w:rsidRPr="00040E63">
              <w:rPr>
                <w:rFonts w:ascii="Arial" w:hAnsi="Arial" w:cs="Arial"/>
              </w:rPr>
            </w:r>
            <w:r w:rsidRPr="00040E63">
              <w:rPr>
                <w:rFonts w:ascii="Arial" w:hAnsi="Arial" w:cs="Arial"/>
              </w:rPr>
              <w:fldChar w:fldCharType="separate"/>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rPr>
              <w:fldChar w:fldCharType="end"/>
            </w:r>
          </w:p>
        </w:tc>
        <w:tc>
          <w:tcPr>
            <w:tcW w:w="2616" w:type="dxa"/>
            <w:vAlign w:val="center"/>
          </w:tcPr>
          <w:p w14:paraId="73858FD8" w14:textId="77777777" w:rsidR="00C64A6E" w:rsidRPr="00040E63" w:rsidRDefault="00C64A6E" w:rsidP="001D7729">
            <w:pPr>
              <w:rPr>
                <w:rFonts w:ascii="Arial" w:hAnsi="Arial" w:cs="Arial"/>
              </w:rPr>
            </w:pPr>
            <w:r w:rsidRPr="00040E63">
              <w:rPr>
                <w:rFonts w:ascii="Arial" w:hAnsi="Arial" w:cs="Arial"/>
              </w:rPr>
              <w:fldChar w:fldCharType="begin">
                <w:ffData>
                  <w:name w:val="Text9"/>
                  <w:enabled/>
                  <w:calcOnExit w:val="0"/>
                  <w:textInput/>
                </w:ffData>
              </w:fldChar>
            </w:r>
            <w:r w:rsidRPr="00040E63">
              <w:rPr>
                <w:rFonts w:ascii="Arial" w:hAnsi="Arial" w:cs="Arial"/>
              </w:rPr>
              <w:instrText xml:space="preserve"> FORMTEXT </w:instrText>
            </w:r>
            <w:r w:rsidRPr="00040E63">
              <w:rPr>
                <w:rFonts w:ascii="Arial" w:hAnsi="Arial" w:cs="Arial"/>
              </w:rPr>
            </w:r>
            <w:r w:rsidRPr="00040E63">
              <w:rPr>
                <w:rFonts w:ascii="Arial" w:hAnsi="Arial" w:cs="Arial"/>
              </w:rPr>
              <w:fldChar w:fldCharType="separate"/>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rPr>
              <w:fldChar w:fldCharType="end"/>
            </w:r>
          </w:p>
        </w:tc>
      </w:tr>
      <w:tr w:rsidR="00C64A6E" w:rsidRPr="00040E63" w14:paraId="1A6C8B70" w14:textId="77777777" w:rsidTr="001D7729">
        <w:trPr>
          <w:trHeight w:val="288"/>
          <w:jc w:val="center"/>
        </w:trPr>
        <w:tc>
          <w:tcPr>
            <w:tcW w:w="3775" w:type="dxa"/>
            <w:vAlign w:val="center"/>
          </w:tcPr>
          <w:p w14:paraId="367EBFCD" w14:textId="77777777" w:rsidR="00C64A6E" w:rsidRPr="00040E63" w:rsidRDefault="00C64A6E" w:rsidP="001D7729">
            <w:pPr>
              <w:rPr>
                <w:rFonts w:ascii="Arial" w:hAnsi="Arial" w:cs="Arial"/>
              </w:rPr>
            </w:pPr>
            <w:r w:rsidRPr="00040E63">
              <w:rPr>
                <w:rFonts w:ascii="Arial" w:hAnsi="Arial" w:cs="Arial"/>
              </w:rPr>
              <w:fldChar w:fldCharType="begin">
                <w:ffData>
                  <w:name w:val="Text11"/>
                  <w:enabled/>
                  <w:calcOnExit w:val="0"/>
                  <w:textInput/>
                </w:ffData>
              </w:fldChar>
            </w:r>
            <w:r w:rsidRPr="00040E63">
              <w:rPr>
                <w:rFonts w:ascii="Arial" w:hAnsi="Arial" w:cs="Arial"/>
              </w:rPr>
              <w:instrText xml:space="preserve"> FORMTEXT </w:instrText>
            </w:r>
            <w:r w:rsidRPr="00040E63">
              <w:rPr>
                <w:rFonts w:ascii="Arial" w:hAnsi="Arial" w:cs="Arial"/>
              </w:rPr>
            </w:r>
            <w:r w:rsidRPr="00040E63">
              <w:rPr>
                <w:rFonts w:ascii="Arial" w:hAnsi="Arial" w:cs="Arial"/>
              </w:rPr>
              <w:fldChar w:fldCharType="separate"/>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rPr>
              <w:fldChar w:fldCharType="end"/>
            </w:r>
          </w:p>
        </w:tc>
        <w:tc>
          <w:tcPr>
            <w:tcW w:w="2615" w:type="dxa"/>
            <w:vAlign w:val="center"/>
          </w:tcPr>
          <w:p w14:paraId="3790E833" w14:textId="77777777" w:rsidR="00C64A6E" w:rsidRPr="00040E63" w:rsidRDefault="00C64A6E" w:rsidP="001D7729">
            <w:pPr>
              <w:rPr>
                <w:rFonts w:ascii="Arial" w:hAnsi="Arial" w:cs="Arial"/>
              </w:rPr>
            </w:pPr>
            <w:r w:rsidRPr="00040E63">
              <w:rPr>
                <w:rFonts w:ascii="Arial" w:hAnsi="Arial" w:cs="Arial"/>
              </w:rPr>
              <w:fldChar w:fldCharType="begin">
                <w:ffData>
                  <w:name w:val="Text12"/>
                  <w:enabled/>
                  <w:calcOnExit w:val="0"/>
                  <w:textInput/>
                </w:ffData>
              </w:fldChar>
            </w:r>
            <w:r w:rsidRPr="00040E63">
              <w:rPr>
                <w:rFonts w:ascii="Arial" w:hAnsi="Arial" w:cs="Arial"/>
              </w:rPr>
              <w:instrText xml:space="preserve"> FORMTEXT </w:instrText>
            </w:r>
            <w:r w:rsidRPr="00040E63">
              <w:rPr>
                <w:rFonts w:ascii="Arial" w:hAnsi="Arial" w:cs="Arial"/>
              </w:rPr>
            </w:r>
            <w:r w:rsidRPr="00040E63">
              <w:rPr>
                <w:rFonts w:ascii="Arial" w:hAnsi="Arial" w:cs="Arial"/>
              </w:rPr>
              <w:fldChar w:fldCharType="separate"/>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rPr>
              <w:fldChar w:fldCharType="end"/>
            </w:r>
          </w:p>
        </w:tc>
        <w:tc>
          <w:tcPr>
            <w:tcW w:w="2616" w:type="dxa"/>
            <w:vAlign w:val="center"/>
          </w:tcPr>
          <w:p w14:paraId="4D28C65E" w14:textId="77777777" w:rsidR="00C64A6E" w:rsidRPr="00040E63" w:rsidRDefault="00C64A6E" w:rsidP="001D7729">
            <w:pPr>
              <w:rPr>
                <w:rFonts w:ascii="Arial" w:hAnsi="Arial" w:cs="Arial"/>
              </w:rPr>
            </w:pPr>
            <w:r w:rsidRPr="00040E63">
              <w:rPr>
                <w:rFonts w:ascii="Arial" w:hAnsi="Arial" w:cs="Arial"/>
              </w:rPr>
              <w:fldChar w:fldCharType="begin">
                <w:ffData>
                  <w:name w:val="Text14"/>
                  <w:enabled/>
                  <w:calcOnExit w:val="0"/>
                  <w:textInput/>
                </w:ffData>
              </w:fldChar>
            </w:r>
            <w:r w:rsidRPr="00040E63">
              <w:rPr>
                <w:rFonts w:ascii="Arial" w:hAnsi="Arial" w:cs="Arial"/>
              </w:rPr>
              <w:instrText xml:space="preserve"> FORMTEXT </w:instrText>
            </w:r>
            <w:r w:rsidRPr="00040E63">
              <w:rPr>
                <w:rFonts w:ascii="Arial" w:hAnsi="Arial" w:cs="Arial"/>
              </w:rPr>
            </w:r>
            <w:r w:rsidRPr="00040E63">
              <w:rPr>
                <w:rFonts w:ascii="Arial" w:hAnsi="Arial" w:cs="Arial"/>
              </w:rPr>
              <w:fldChar w:fldCharType="separate"/>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rPr>
              <w:fldChar w:fldCharType="end"/>
            </w:r>
          </w:p>
        </w:tc>
        <w:tc>
          <w:tcPr>
            <w:tcW w:w="2616" w:type="dxa"/>
            <w:vAlign w:val="center"/>
          </w:tcPr>
          <w:p w14:paraId="304ED5D2" w14:textId="77777777" w:rsidR="00C64A6E" w:rsidRPr="00040E63" w:rsidRDefault="00C64A6E" w:rsidP="001D7729">
            <w:pPr>
              <w:rPr>
                <w:rFonts w:ascii="Arial" w:hAnsi="Arial" w:cs="Arial"/>
              </w:rPr>
            </w:pPr>
            <w:r w:rsidRPr="00040E63">
              <w:rPr>
                <w:rFonts w:ascii="Arial" w:hAnsi="Arial" w:cs="Arial"/>
              </w:rPr>
              <w:fldChar w:fldCharType="begin">
                <w:ffData>
                  <w:name w:val="Text13"/>
                  <w:enabled/>
                  <w:calcOnExit w:val="0"/>
                  <w:textInput/>
                </w:ffData>
              </w:fldChar>
            </w:r>
            <w:r w:rsidRPr="00040E63">
              <w:rPr>
                <w:rFonts w:ascii="Arial" w:hAnsi="Arial" w:cs="Arial"/>
              </w:rPr>
              <w:instrText xml:space="preserve"> FORMTEXT </w:instrText>
            </w:r>
            <w:r w:rsidRPr="00040E63">
              <w:rPr>
                <w:rFonts w:ascii="Arial" w:hAnsi="Arial" w:cs="Arial"/>
              </w:rPr>
            </w:r>
            <w:r w:rsidRPr="00040E63">
              <w:rPr>
                <w:rFonts w:ascii="Arial" w:hAnsi="Arial" w:cs="Arial"/>
              </w:rPr>
              <w:fldChar w:fldCharType="separate"/>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rPr>
              <w:fldChar w:fldCharType="end"/>
            </w:r>
          </w:p>
        </w:tc>
        <w:tc>
          <w:tcPr>
            <w:tcW w:w="2616" w:type="dxa"/>
            <w:vAlign w:val="center"/>
          </w:tcPr>
          <w:p w14:paraId="5B6DB2AD" w14:textId="77777777" w:rsidR="00C64A6E" w:rsidRPr="00040E63" w:rsidRDefault="00C64A6E" w:rsidP="001D7729">
            <w:pPr>
              <w:rPr>
                <w:rFonts w:ascii="Arial" w:hAnsi="Arial" w:cs="Arial"/>
              </w:rPr>
            </w:pPr>
            <w:r w:rsidRPr="00040E63">
              <w:rPr>
                <w:rFonts w:ascii="Arial" w:hAnsi="Arial" w:cs="Arial"/>
              </w:rPr>
              <w:fldChar w:fldCharType="begin">
                <w:ffData>
                  <w:name w:val="Text9"/>
                  <w:enabled/>
                  <w:calcOnExit w:val="0"/>
                  <w:textInput/>
                </w:ffData>
              </w:fldChar>
            </w:r>
            <w:r w:rsidRPr="00040E63">
              <w:rPr>
                <w:rFonts w:ascii="Arial" w:hAnsi="Arial" w:cs="Arial"/>
              </w:rPr>
              <w:instrText xml:space="preserve"> FORMTEXT </w:instrText>
            </w:r>
            <w:r w:rsidRPr="00040E63">
              <w:rPr>
                <w:rFonts w:ascii="Arial" w:hAnsi="Arial" w:cs="Arial"/>
              </w:rPr>
            </w:r>
            <w:r w:rsidRPr="00040E63">
              <w:rPr>
                <w:rFonts w:ascii="Arial" w:hAnsi="Arial" w:cs="Arial"/>
              </w:rPr>
              <w:fldChar w:fldCharType="separate"/>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rPr>
              <w:fldChar w:fldCharType="end"/>
            </w:r>
          </w:p>
        </w:tc>
      </w:tr>
      <w:tr w:rsidR="00C64A6E" w:rsidRPr="00040E63" w14:paraId="399F6A77" w14:textId="77777777" w:rsidTr="001D7729">
        <w:trPr>
          <w:trHeight w:val="288"/>
          <w:jc w:val="center"/>
        </w:trPr>
        <w:tc>
          <w:tcPr>
            <w:tcW w:w="3775" w:type="dxa"/>
            <w:vAlign w:val="center"/>
          </w:tcPr>
          <w:p w14:paraId="512E1370" w14:textId="77777777" w:rsidR="00C64A6E" w:rsidRPr="00040E63" w:rsidRDefault="00C64A6E" w:rsidP="001D7729">
            <w:pPr>
              <w:rPr>
                <w:rFonts w:ascii="Arial" w:hAnsi="Arial" w:cs="Arial"/>
              </w:rPr>
            </w:pPr>
            <w:r w:rsidRPr="00040E63">
              <w:rPr>
                <w:rFonts w:ascii="Arial" w:hAnsi="Arial" w:cs="Arial"/>
              </w:rPr>
              <w:fldChar w:fldCharType="begin">
                <w:ffData>
                  <w:name w:val="Text15"/>
                  <w:enabled/>
                  <w:calcOnExit w:val="0"/>
                  <w:textInput/>
                </w:ffData>
              </w:fldChar>
            </w:r>
            <w:r w:rsidRPr="00040E63">
              <w:rPr>
                <w:rFonts w:ascii="Arial" w:hAnsi="Arial" w:cs="Arial"/>
              </w:rPr>
              <w:instrText xml:space="preserve"> FORMTEXT </w:instrText>
            </w:r>
            <w:r w:rsidRPr="00040E63">
              <w:rPr>
                <w:rFonts w:ascii="Arial" w:hAnsi="Arial" w:cs="Arial"/>
              </w:rPr>
            </w:r>
            <w:r w:rsidRPr="00040E63">
              <w:rPr>
                <w:rFonts w:ascii="Arial" w:hAnsi="Arial" w:cs="Arial"/>
              </w:rPr>
              <w:fldChar w:fldCharType="separate"/>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rPr>
              <w:fldChar w:fldCharType="end"/>
            </w:r>
          </w:p>
        </w:tc>
        <w:tc>
          <w:tcPr>
            <w:tcW w:w="2615" w:type="dxa"/>
            <w:vAlign w:val="center"/>
          </w:tcPr>
          <w:p w14:paraId="6FACA207" w14:textId="77777777" w:rsidR="00C64A6E" w:rsidRPr="00040E63" w:rsidRDefault="00C64A6E" w:rsidP="001D7729">
            <w:pPr>
              <w:rPr>
                <w:rFonts w:ascii="Arial" w:hAnsi="Arial" w:cs="Arial"/>
              </w:rPr>
            </w:pPr>
            <w:r w:rsidRPr="00040E63">
              <w:rPr>
                <w:rFonts w:ascii="Arial" w:hAnsi="Arial" w:cs="Arial"/>
              </w:rPr>
              <w:fldChar w:fldCharType="begin">
                <w:ffData>
                  <w:name w:val="Text16"/>
                  <w:enabled/>
                  <w:calcOnExit w:val="0"/>
                  <w:textInput/>
                </w:ffData>
              </w:fldChar>
            </w:r>
            <w:r w:rsidRPr="00040E63">
              <w:rPr>
                <w:rFonts w:ascii="Arial" w:hAnsi="Arial" w:cs="Arial"/>
              </w:rPr>
              <w:instrText xml:space="preserve"> FORMTEXT </w:instrText>
            </w:r>
            <w:r w:rsidRPr="00040E63">
              <w:rPr>
                <w:rFonts w:ascii="Arial" w:hAnsi="Arial" w:cs="Arial"/>
              </w:rPr>
            </w:r>
            <w:r w:rsidRPr="00040E63">
              <w:rPr>
                <w:rFonts w:ascii="Arial" w:hAnsi="Arial" w:cs="Arial"/>
              </w:rPr>
              <w:fldChar w:fldCharType="separate"/>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rPr>
              <w:fldChar w:fldCharType="end"/>
            </w:r>
          </w:p>
        </w:tc>
        <w:tc>
          <w:tcPr>
            <w:tcW w:w="2616" w:type="dxa"/>
            <w:vAlign w:val="center"/>
          </w:tcPr>
          <w:p w14:paraId="4CD0C76D" w14:textId="77777777" w:rsidR="00C64A6E" w:rsidRPr="00040E63" w:rsidRDefault="00C64A6E" w:rsidP="001D7729">
            <w:pPr>
              <w:rPr>
                <w:rFonts w:ascii="Arial" w:hAnsi="Arial" w:cs="Arial"/>
              </w:rPr>
            </w:pPr>
            <w:r w:rsidRPr="00040E63">
              <w:rPr>
                <w:rFonts w:ascii="Arial" w:hAnsi="Arial" w:cs="Arial"/>
              </w:rPr>
              <w:fldChar w:fldCharType="begin">
                <w:ffData>
                  <w:name w:val="Text18"/>
                  <w:enabled/>
                  <w:calcOnExit w:val="0"/>
                  <w:textInput/>
                </w:ffData>
              </w:fldChar>
            </w:r>
            <w:r w:rsidRPr="00040E63">
              <w:rPr>
                <w:rFonts w:ascii="Arial" w:hAnsi="Arial" w:cs="Arial"/>
              </w:rPr>
              <w:instrText xml:space="preserve"> FORMTEXT </w:instrText>
            </w:r>
            <w:r w:rsidRPr="00040E63">
              <w:rPr>
                <w:rFonts w:ascii="Arial" w:hAnsi="Arial" w:cs="Arial"/>
              </w:rPr>
            </w:r>
            <w:r w:rsidRPr="00040E63">
              <w:rPr>
                <w:rFonts w:ascii="Arial" w:hAnsi="Arial" w:cs="Arial"/>
              </w:rPr>
              <w:fldChar w:fldCharType="separate"/>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rPr>
              <w:fldChar w:fldCharType="end"/>
            </w:r>
          </w:p>
        </w:tc>
        <w:tc>
          <w:tcPr>
            <w:tcW w:w="2616" w:type="dxa"/>
            <w:vAlign w:val="center"/>
          </w:tcPr>
          <w:p w14:paraId="007F7532" w14:textId="77777777" w:rsidR="00C64A6E" w:rsidRPr="00040E63" w:rsidRDefault="00C64A6E" w:rsidP="001D7729">
            <w:pPr>
              <w:rPr>
                <w:rFonts w:ascii="Arial" w:hAnsi="Arial" w:cs="Arial"/>
              </w:rPr>
            </w:pPr>
            <w:r w:rsidRPr="00040E63">
              <w:rPr>
                <w:rFonts w:ascii="Arial" w:hAnsi="Arial" w:cs="Arial"/>
              </w:rPr>
              <w:fldChar w:fldCharType="begin">
                <w:ffData>
                  <w:name w:val="Text17"/>
                  <w:enabled/>
                  <w:calcOnExit w:val="0"/>
                  <w:textInput/>
                </w:ffData>
              </w:fldChar>
            </w:r>
            <w:r w:rsidRPr="00040E63">
              <w:rPr>
                <w:rFonts w:ascii="Arial" w:hAnsi="Arial" w:cs="Arial"/>
              </w:rPr>
              <w:instrText xml:space="preserve"> FORMTEXT </w:instrText>
            </w:r>
            <w:r w:rsidRPr="00040E63">
              <w:rPr>
                <w:rFonts w:ascii="Arial" w:hAnsi="Arial" w:cs="Arial"/>
              </w:rPr>
            </w:r>
            <w:r w:rsidRPr="00040E63">
              <w:rPr>
                <w:rFonts w:ascii="Arial" w:hAnsi="Arial" w:cs="Arial"/>
              </w:rPr>
              <w:fldChar w:fldCharType="separate"/>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rPr>
              <w:fldChar w:fldCharType="end"/>
            </w:r>
          </w:p>
        </w:tc>
        <w:tc>
          <w:tcPr>
            <w:tcW w:w="2616" w:type="dxa"/>
            <w:vAlign w:val="center"/>
          </w:tcPr>
          <w:p w14:paraId="34BFB56A" w14:textId="77777777" w:rsidR="00C64A6E" w:rsidRPr="00040E63" w:rsidRDefault="00C64A6E" w:rsidP="001D7729">
            <w:pPr>
              <w:rPr>
                <w:rFonts w:ascii="Arial" w:hAnsi="Arial" w:cs="Arial"/>
              </w:rPr>
            </w:pPr>
            <w:r w:rsidRPr="00040E63">
              <w:rPr>
                <w:rFonts w:ascii="Arial" w:hAnsi="Arial" w:cs="Arial"/>
              </w:rPr>
              <w:fldChar w:fldCharType="begin">
                <w:ffData>
                  <w:name w:val="Text9"/>
                  <w:enabled/>
                  <w:calcOnExit w:val="0"/>
                  <w:textInput/>
                </w:ffData>
              </w:fldChar>
            </w:r>
            <w:r w:rsidRPr="00040E63">
              <w:rPr>
                <w:rFonts w:ascii="Arial" w:hAnsi="Arial" w:cs="Arial"/>
              </w:rPr>
              <w:instrText xml:space="preserve"> FORMTEXT </w:instrText>
            </w:r>
            <w:r w:rsidRPr="00040E63">
              <w:rPr>
                <w:rFonts w:ascii="Arial" w:hAnsi="Arial" w:cs="Arial"/>
              </w:rPr>
            </w:r>
            <w:r w:rsidRPr="00040E63">
              <w:rPr>
                <w:rFonts w:ascii="Arial" w:hAnsi="Arial" w:cs="Arial"/>
              </w:rPr>
              <w:fldChar w:fldCharType="separate"/>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rPr>
              <w:fldChar w:fldCharType="end"/>
            </w:r>
          </w:p>
        </w:tc>
      </w:tr>
      <w:tr w:rsidR="00C64A6E" w:rsidRPr="00040E63" w14:paraId="2B14E136" w14:textId="77777777" w:rsidTr="001D7729">
        <w:trPr>
          <w:trHeight w:val="288"/>
          <w:jc w:val="center"/>
        </w:trPr>
        <w:tc>
          <w:tcPr>
            <w:tcW w:w="3775" w:type="dxa"/>
            <w:vAlign w:val="center"/>
          </w:tcPr>
          <w:p w14:paraId="33C43D19" w14:textId="77777777" w:rsidR="00C64A6E" w:rsidRPr="00040E63" w:rsidRDefault="00C64A6E" w:rsidP="001D7729">
            <w:pPr>
              <w:rPr>
                <w:rFonts w:ascii="Arial" w:hAnsi="Arial" w:cs="Arial"/>
              </w:rPr>
            </w:pPr>
            <w:r w:rsidRPr="00040E63">
              <w:rPr>
                <w:rFonts w:ascii="Arial" w:hAnsi="Arial" w:cs="Arial"/>
              </w:rPr>
              <w:fldChar w:fldCharType="begin">
                <w:ffData>
                  <w:name w:val="Text19"/>
                  <w:enabled/>
                  <w:calcOnExit w:val="0"/>
                  <w:textInput/>
                </w:ffData>
              </w:fldChar>
            </w:r>
            <w:r w:rsidRPr="00040E63">
              <w:rPr>
                <w:rFonts w:ascii="Arial" w:hAnsi="Arial" w:cs="Arial"/>
              </w:rPr>
              <w:instrText xml:space="preserve"> FORMTEXT </w:instrText>
            </w:r>
            <w:r w:rsidRPr="00040E63">
              <w:rPr>
                <w:rFonts w:ascii="Arial" w:hAnsi="Arial" w:cs="Arial"/>
              </w:rPr>
            </w:r>
            <w:r w:rsidRPr="00040E63">
              <w:rPr>
                <w:rFonts w:ascii="Arial" w:hAnsi="Arial" w:cs="Arial"/>
              </w:rPr>
              <w:fldChar w:fldCharType="separate"/>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rPr>
              <w:fldChar w:fldCharType="end"/>
            </w:r>
          </w:p>
        </w:tc>
        <w:tc>
          <w:tcPr>
            <w:tcW w:w="2615" w:type="dxa"/>
            <w:vAlign w:val="center"/>
          </w:tcPr>
          <w:p w14:paraId="0A68AC6C" w14:textId="77777777" w:rsidR="00C64A6E" w:rsidRPr="00040E63" w:rsidRDefault="00C64A6E" w:rsidP="001D7729">
            <w:pPr>
              <w:rPr>
                <w:rFonts w:ascii="Arial" w:hAnsi="Arial" w:cs="Arial"/>
              </w:rPr>
            </w:pPr>
            <w:r w:rsidRPr="00040E63">
              <w:rPr>
                <w:rFonts w:ascii="Arial" w:hAnsi="Arial" w:cs="Arial"/>
              </w:rPr>
              <w:fldChar w:fldCharType="begin">
                <w:ffData>
                  <w:name w:val="Text20"/>
                  <w:enabled/>
                  <w:calcOnExit w:val="0"/>
                  <w:textInput/>
                </w:ffData>
              </w:fldChar>
            </w:r>
            <w:r w:rsidRPr="00040E63">
              <w:rPr>
                <w:rFonts w:ascii="Arial" w:hAnsi="Arial" w:cs="Arial"/>
              </w:rPr>
              <w:instrText xml:space="preserve"> FORMTEXT </w:instrText>
            </w:r>
            <w:r w:rsidRPr="00040E63">
              <w:rPr>
                <w:rFonts w:ascii="Arial" w:hAnsi="Arial" w:cs="Arial"/>
              </w:rPr>
            </w:r>
            <w:r w:rsidRPr="00040E63">
              <w:rPr>
                <w:rFonts w:ascii="Arial" w:hAnsi="Arial" w:cs="Arial"/>
              </w:rPr>
              <w:fldChar w:fldCharType="separate"/>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rPr>
              <w:fldChar w:fldCharType="end"/>
            </w:r>
          </w:p>
        </w:tc>
        <w:tc>
          <w:tcPr>
            <w:tcW w:w="2616" w:type="dxa"/>
            <w:vAlign w:val="center"/>
          </w:tcPr>
          <w:p w14:paraId="6CAB5185" w14:textId="77777777" w:rsidR="00C64A6E" w:rsidRPr="00040E63" w:rsidRDefault="00C64A6E" w:rsidP="001D7729">
            <w:pPr>
              <w:rPr>
                <w:rFonts w:ascii="Arial" w:hAnsi="Arial" w:cs="Arial"/>
              </w:rPr>
            </w:pPr>
            <w:r w:rsidRPr="00040E63">
              <w:rPr>
                <w:rFonts w:ascii="Arial" w:hAnsi="Arial" w:cs="Arial"/>
              </w:rPr>
              <w:fldChar w:fldCharType="begin">
                <w:ffData>
                  <w:name w:val="Text22"/>
                  <w:enabled/>
                  <w:calcOnExit w:val="0"/>
                  <w:textInput/>
                </w:ffData>
              </w:fldChar>
            </w:r>
            <w:r w:rsidRPr="00040E63">
              <w:rPr>
                <w:rFonts w:ascii="Arial" w:hAnsi="Arial" w:cs="Arial"/>
              </w:rPr>
              <w:instrText xml:space="preserve"> FORMTEXT </w:instrText>
            </w:r>
            <w:r w:rsidRPr="00040E63">
              <w:rPr>
                <w:rFonts w:ascii="Arial" w:hAnsi="Arial" w:cs="Arial"/>
              </w:rPr>
            </w:r>
            <w:r w:rsidRPr="00040E63">
              <w:rPr>
                <w:rFonts w:ascii="Arial" w:hAnsi="Arial" w:cs="Arial"/>
              </w:rPr>
              <w:fldChar w:fldCharType="separate"/>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rPr>
              <w:fldChar w:fldCharType="end"/>
            </w:r>
          </w:p>
        </w:tc>
        <w:tc>
          <w:tcPr>
            <w:tcW w:w="2616" w:type="dxa"/>
            <w:vAlign w:val="center"/>
          </w:tcPr>
          <w:p w14:paraId="0363548E" w14:textId="77777777" w:rsidR="00C64A6E" w:rsidRPr="00040E63" w:rsidRDefault="00C64A6E" w:rsidP="001D7729">
            <w:pPr>
              <w:rPr>
                <w:rFonts w:ascii="Arial" w:hAnsi="Arial" w:cs="Arial"/>
              </w:rPr>
            </w:pPr>
            <w:r w:rsidRPr="00040E63">
              <w:rPr>
                <w:rFonts w:ascii="Arial" w:hAnsi="Arial" w:cs="Arial"/>
              </w:rPr>
              <w:fldChar w:fldCharType="begin">
                <w:ffData>
                  <w:name w:val="Text21"/>
                  <w:enabled/>
                  <w:calcOnExit w:val="0"/>
                  <w:textInput/>
                </w:ffData>
              </w:fldChar>
            </w:r>
            <w:r w:rsidRPr="00040E63">
              <w:rPr>
                <w:rFonts w:ascii="Arial" w:hAnsi="Arial" w:cs="Arial"/>
              </w:rPr>
              <w:instrText xml:space="preserve"> FORMTEXT </w:instrText>
            </w:r>
            <w:r w:rsidRPr="00040E63">
              <w:rPr>
                <w:rFonts w:ascii="Arial" w:hAnsi="Arial" w:cs="Arial"/>
              </w:rPr>
            </w:r>
            <w:r w:rsidRPr="00040E63">
              <w:rPr>
                <w:rFonts w:ascii="Arial" w:hAnsi="Arial" w:cs="Arial"/>
              </w:rPr>
              <w:fldChar w:fldCharType="separate"/>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rPr>
              <w:fldChar w:fldCharType="end"/>
            </w:r>
          </w:p>
        </w:tc>
        <w:tc>
          <w:tcPr>
            <w:tcW w:w="2616" w:type="dxa"/>
            <w:vAlign w:val="center"/>
          </w:tcPr>
          <w:p w14:paraId="14AF7B2B" w14:textId="77777777" w:rsidR="00C64A6E" w:rsidRPr="00040E63" w:rsidRDefault="00C64A6E" w:rsidP="001D7729">
            <w:pPr>
              <w:rPr>
                <w:rFonts w:ascii="Arial" w:hAnsi="Arial" w:cs="Arial"/>
              </w:rPr>
            </w:pPr>
            <w:r w:rsidRPr="00040E63">
              <w:rPr>
                <w:rFonts w:ascii="Arial" w:hAnsi="Arial" w:cs="Arial"/>
              </w:rPr>
              <w:fldChar w:fldCharType="begin">
                <w:ffData>
                  <w:name w:val="Text9"/>
                  <w:enabled/>
                  <w:calcOnExit w:val="0"/>
                  <w:textInput/>
                </w:ffData>
              </w:fldChar>
            </w:r>
            <w:r w:rsidRPr="00040E63">
              <w:rPr>
                <w:rFonts w:ascii="Arial" w:hAnsi="Arial" w:cs="Arial"/>
              </w:rPr>
              <w:instrText xml:space="preserve"> FORMTEXT </w:instrText>
            </w:r>
            <w:r w:rsidRPr="00040E63">
              <w:rPr>
                <w:rFonts w:ascii="Arial" w:hAnsi="Arial" w:cs="Arial"/>
              </w:rPr>
            </w:r>
            <w:r w:rsidRPr="00040E63">
              <w:rPr>
                <w:rFonts w:ascii="Arial" w:hAnsi="Arial" w:cs="Arial"/>
              </w:rPr>
              <w:fldChar w:fldCharType="separate"/>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rPr>
              <w:fldChar w:fldCharType="end"/>
            </w:r>
          </w:p>
        </w:tc>
      </w:tr>
    </w:tbl>
    <w:p w14:paraId="1A650F8E" w14:textId="77777777" w:rsidR="00C64A6E" w:rsidRDefault="00C64A6E" w:rsidP="00C64A6E">
      <w:pPr>
        <w:tabs>
          <w:tab w:val="left" w:pos="7200"/>
        </w:tabs>
        <w:spacing w:before="180" w:after="40"/>
        <w:rPr>
          <w:rFonts w:ascii="Arial" w:hAnsi="Arial" w:cs="Arial"/>
          <w:sz w:val="22"/>
          <w:szCs w:val="22"/>
        </w:rPr>
      </w:pPr>
      <w:r w:rsidRPr="00040E63">
        <w:rPr>
          <w:rFonts w:ascii="Arial" w:hAnsi="Arial" w:cs="Arial"/>
          <w:b/>
          <w:sz w:val="22"/>
          <w:szCs w:val="22"/>
        </w:rPr>
        <w:t>JAG Program Purpose Area:</w:t>
      </w:r>
      <w:r w:rsidRPr="00040E63">
        <w:rPr>
          <w:rFonts w:ascii="Arial" w:hAnsi="Arial" w:cs="Arial"/>
          <w:sz w:val="22"/>
          <w:szCs w:val="22"/>
        </w:rPr>
        <w:t xml:space="preserve">  </w:t>
      </w:r>
      <w:sdt>
        <w:sdtPr>
          <w:rPr>
            <w:rFonts w:ascii="Arial" w:hAnsi="Arial" w:cs="Arial"/>
            <w:sz w:val="22"/>
            <w:szCs w:val="22"/>
          </w:rPr>
          <w:id w:val="-49073641"/>
          <w:placeholder>
            <w:docPart w:val="97E1867A25B24E548F16675555C51DA6"/>
          </w:placeholder>
          <w:showingPlcHdr/>
          <w:dropDownList>
            <w:listItem w:value="Choose an item."/>
            <w:listItem w:displayText="(1) Prevention and Intervention Programs" w:value="(1) Prevention and Intervention Programs"/>
            <w:listItem w:displayText="(2) Law Enforcement Programs" w:value="(2) Law Enforcement Programs"/>
            <w:listItem w:displayText="(3) Prosecution, Courts, Defense and Indigent Defense" w:value="(3) Prosecution, Courts, Defense and Indigent Defense"/>
          </w:dropDownList>
        </w:sdtPr>
        <w:sdtEndPr>
          <w:rPr>
            <w:b/>
          </w:rPr>
        </w:sdtEndPr>
        <w:sdtContent>
          <w:r w:rsidRPr="00040E63">
            <w:rPr>
              <w:rStyle w:val="PlaceholderText"/>
              <w:rFonts w:ascii="Arial" w:hAnsi="Arial" w:cs="Arial"/>
              <w:b/>
            </w:rPr>
            <w:t>Choose an item.</w:t>
          </w:r>
        </w:sdtContent>
      </w:sdt>
      <w:r>
        <w:rPr>
          <w:rFonts w:ascii="Arial" w:hAnsi="Arial" w:cs="Arial"/>
          <w:sz w:val="22"/>
          <w:szCs w:val="22"/>
        </w:rPr>
        <w:t xml:space="preserve"> </w:t>
      </w:r>
      <w:r>
        <w:rPr>
          <w:rFonts w:ascii="Arial" w:hAnsi="Arial" w:cs="Arial"/>
          <w:sz w:val="22"/>
          <w:szCs w:val="22"/>
        </w:rPr>
        <w:tab/>
      </w:r>
    </w:p>
    <w:p w14:paraId="32127DDF" w14:textId="77777777" w:rsidR="00C64A6E" w:rsidRPr="00DE20D8" w:rsidRDefault="00C64A6E" w:rsidP="00C64A6E">
      <w:pPr>
        <w:spacing w:after="60"/>
        <w:rPr>
          <w:rFonts w:ascii="Arial" w:hAnsi="Arial" w:cs="Arial"/>
          <w:b/>
          <w:sz w:val="22"/>
          <w:szCs w:val="22"/>
        </w:rPr>
      </w:pPr>
      <w:r w:rsidRPr="00040E63">
        <w:rPr>
          <w:rFonts w:ascii="Arial" w:hAnsi="Arial" w:cs="Arial"/>
          <w:sz w:val="22"/>
          <w:szCs w:val="22"/>
        </w:rPr>
        <w:t xml:space="preserve">Priority Need Area:  </w:t>
      </w:r>
      <w:sdt>
        <w:sdtPr>
          <w:rPr>
            <w:rFonts w:ascii="Arial" w:hAnsi="Arial" w:cs="Arial"/>
            <w:sz w:val="22"/>
            <w:szCs w:val="22"/>
          </w:rPr>
          <w:id w:val="-223452584"/>
          <w:placeholder>
            <w:docPart w:val="97E1867A25B24E548F16675555C51DA6"/>
          </w:placeholder>
          <w:showingPlcHdr/>
          <w:dropDownList>
            <w:listItem w:value="Choose an item."/>
            <w:listItem w:displayText="(1) Gang Initiatives" w:value="(1) Gang Initiatives"/>
            <w:listItem w:displayText="(1) Juvenile Delinquency" w:value="(1) Juvenile Delinquency"/>
            <w:listItem w:displayText="(1) Substance Abuse" w:value="(1) Substance Abuse"/>
            <w:listItem w:displayText="(1) School Violence" w:value="(1) School Violence"/>
            <w:listItem w:displayText="(2) Gang Violence Reduction" w:value="(2) Gang Violence Reduction"/>
            <w:listItem w:displayText="(2) Violent Crime Reduction Initiatives" w:value="(2) Violent Crime Reduction Initiatives"/>
            <w:listItem w:displayText="(2) Drug Enforcement" w:value="(2) Drug Enforcement"/>
            <w:listItem w:displayText="(2) Gun Violence Reduction" w:value="(2) Gun Violence Reduction"/>
            <w:listItem w:displayText="(3) Problem Solving Courts" w:value="(3) Problem Solving Courts"/>
            <w:listItem w:displayText="(3) Violent Crime Prosecution and Defense" w:value="(3) Violent Crime Prosecution and Defense"/>
            <w:listItem w:displayText="(3) Gung/Gang Prosecution and Defense" w:value="(3) Gung/Gang Prosecution and Defense"/>
            <w:listItem w:displayText="(3) Court-Based Restorative Justice Initiatives" w:value="(3) Court-Based Restorative Justice Initiatives"/>
            <w:listItem w:displayText="(3) Innovations in Indigent Defense" w:value="(3) Innovations in Indigent Defense"/>
          </w:dropDownList>
        </w:sdtPr>
        <w:sdtContent>
          <w:r w:rsidRPr="00040E63">
            <w:rPr>
              <w:rStyle w:val="PlaceholderText"/>
              <w:rFonts w:ascii="Arial" w:hAnsi="Arial" w:cs="Arial"/>
            </w:rPr>
            <w:t>Choose an item.</w:t>
          </w:r>
        </w:sdtContent>
      </w:sdt>
    </w:p>
    <w:tbl>
      <w:tblPr>
        <w:tblStyle w:val="TableGrid"/>
        <w:tblW w:w="14238" w:type="dxa"/>
        <w:jc w:val="center"/>
        <w:tblLook w:val="04A0" w:firstRow="1" w:lastRow="0" w:firstColumn="1" w:lastColumn="0" w:noHBand="0" w:noVBand="1"/>
      </w:tblPr>
      <w:tblGrid>
        <w:gridCol w:w="3775"/>
        <w:gridCol w:w="2615"/>
        <w:gridCol w:w="2616"/>
        <w:gridCol w:w="2616"/>
        <w:gridCol w:w="2616"/>
      </w:tblGrid>
      <w:tr w:rsidR="00C64A6E" w:rsidRPr="00040E63" w14:paraId="69772865" w14:textId="77777777" w:rsidTr="001D7729">
        <w:trPr>
          <w:trHeight w:val="459"/>
          <w:jc w:val="center"/>
        </w:trPr>
        <w:tc>
          <w:tcPr>
            <w:tcW w:w="3775" w:type="dxa"/>
          </w:tcPr>
          <w:p w14:paraId="0A73B233" w14:textId="77777777" w:rsidR="00C64A6E" w:rsidRPr="00040E63" w:rsidRDefault="00C64A6E" w:rsidP="001D7729">
            <w:pPr>
              <w:spacing w:before="20"/>
              <w:rPr>
                <w:rFonts w:ascii="Arial" w:hAnsi="Arial" w:cs="Arial"/>
                <w:b/>
              </w:rPr>
            </w:pPr>
            <w:r w:rsidRPr="00040E63">
              <w:rPr>
                <w:rFonts w:ascii="Arial" w:hAnsi="Arial" w:cs="Arial"/>
                <w:b/>
              </w:rPr>
              <w:t>Project Component / Activity</w:t>
            </w:r>
          </w:p>
        </w:tc>
        <w:tc>
          <w:tcPr>
            <w:tcW w:w="2615" w:type="dxa"/>
          </w:tcPr>
          <w:p w14:paraId="13880E5F" w14:textId="77777777" w:rsidR="00C64A6E" w:rsidRPr="00040E63" w:rsidRDefault="00C64A6E" w:rsidP="001D7729">
            <w:pPr>
              <w:spacing w:before="20"/>
              <w:rPr>
                <w:rFonts w:ascii="Arial" w:hAnsi="Arial" w:cs="Arial"/>
                <w:b/>
              </w:rPr>
            </w:pPr>
            <w:r w:rsidRPr="00040E63">
              <w:rPr>
                <w:rFonts w:ascii="Arial" w:hAnsi="Arial" w:cs="Arial"/>
                <w:b/>
              </w:rPr>
              <w:t>Agency / Organization Responsible</w:t>
            </w:r>
          </w:p>
        </w:tc>
        <w:tc>
          <w:tcPr>
            <w:tcW w:w="2616" w:type="dxa"/>
          </w:tcPr>
          <w:p w14:paraId="659BFCB2" w14:textId="77777777" w:rsidR="00C64A6E" w:rsidRPr="00040E63" w:rsidRDefault="00C64A6E" w:rsidP="001D7729">
            <w:pPr>
              <w:spacing w:before="20"/>
              <w:rPr>
                <w:rFonts w:ascii="Arial" w:hAnsi="Arial" w:cs="Arial"/>
                <w:b/>
              </w:rPr>
            </w:pPr>
            <w:r w:rsidRPr="00040E63">
              <w:rPr>
                <w:rFonts w:ascii="Arial" w:hAnsi="Arial" w:cs="Arial"/>
                <w:b/>
              </w:rPr>
              <w:t>Expected Outcome (Measurable)</w:t>
            </w:r>
          </w:p>
        </w:tc>
        <w:tc>
          <w:tcPr>
            <w:tcW w:w="2616" w:type="dxa"/>
          </w:tcPr>
          <w:p w14:paraId="2C3A1C9F" w14:textId="77777777" w:rsidR="00C64A6E" w:rsidRPr="00040E63" w:rsidRDefault="00C64A6E" w:rsidP="001D7729">
            <w:pPr>
              <w:spacing w:before="20"/>
              <w:rPr>
                <w:rFonts w:ascii="Arial" w:hAnsi="Arial" w:cs="Arial"/>
                <w:b/>
              </w:rPr>
            </w:pPr>
            <w:r w:rsidRPr="00040E63">
              <w:rPr>
                <w:rFonts w:ascii="Arial" w:hAnsi="Arial" w:cs="Arial"/>
                <w:b/>
              </w:rPr>
              <w:t>How Progress will be Tracked (</w:t>
            </w:r>
            <w:r>
              <w:rPr>
                <w:rFonts w:ascii="Arial" w:hAnsi="Arial" w:cs="Arial"/>
                <w:b/>
              </w:rPr>
              <w:t>e.g.</w:t>
            </w:r>
            <w:r w:rsidRPr="00040E63">
              <w:rPr>
                <w:rFonts w:ascii="Arial" w:hAnsi="Arial" w:cs="Arial"/>
                <w:b/>
              </w:rPr>
              <w:t xml:space="preserve"> data collection)</w:t>
            </w:r>
          </w:p>
        </w:tc>
        <w:tc>
          <w:tcPr>
            <w:tcW w:w="2616" w:type="dxa"/>
          </w:tcPr>
          <w:p w14:paraId="4C68BF13" w14:textId="77777777" w:rsidR="00C64A6E" w:rsidRPr="00040E63" w:rsidRDefault="00C64A6E" w:rsidP="001D7729">
            <w:pPr>
              <w:spacing w:before="20"/>
              <w:rPr>
                <w:rFonts w:ascii="Arial" w:hAnsi="Arial" w:cs="Arial"/>
                <w:b/>
              </w:rPr>
            </w:pPr>
            <w:r w:rsidRPr="00040E63">
              <w:rPr>
                <w:rFonts w:ascii="Arial" w:hAnsi="Arial" w:cs="Arial"/>
                <w:b/>
              </w:rPr>
              <w:t>Timeline / Benchmarks</w:t>
            </w:r>
          </w:p>
        </w:tc>
      </w:tr>
      <w:tr w:rsidR="00C64A6E" w:rsidRPr="00040E63" w14:paraId="25036E56" w14:textId="77777777" w:rsidTr="001D7729">
        <w:trPr>
          <w:trHeight w:val="288"/>
          <w:jc w:val="center"/>
        </w:trPr>
        <w:tc>
          <w:tcPr>
            <w:tcW w:w="3775" w:type="dxa"/>
            <w:vAlign w:val="center"/>
          </w:tcPr>
          <w:p w14:paraId="1B55AB7F" w14:textId="77777777" w:rsidR="00C64A6E" w:rsidRPr="00040E63" w:rsidRDefault="00C64A6E" w:rsidP="001D7729">
            <w:pPr>
              <w:rPr>
                <w:rFonts w:ascii="Arial" w:hAnsi="Arial" w:cs="Arial"/>
              </w:rPr>
            </w:pPr>
            <w:r w:rsidRPr="00040E63">
              <w:rPr>
                <w:rFonts w:ascii="Arial" w:hAnsi="Arial" w:cs="Arial"/>
              </w:rPr>
              <w:fldChar w:fldCharType="begin">
                <w:ffData>
                  <w:name w:val="Text7"/>
                  <w:enabled/>
                  <w:calcOnExit w:val="0"/>
                  <w:textInput/>
                </w:ffData>
              </w:fldChar>
            </w:r>
            <w:r w:rsidRPr="00040E63">
              <w:rPr>
                <w:rFonts w:ascii="Arial" w:hAnsi="Arial" w:cs="Arial"/>
              </w:rPr>
              <w:instrText xml:space="preserve"> FORMTEXT </w:instrText>
            </w:r>
            <w:r w:rsidRPr="00040E63">
              <w:rPr>
                <w:rFonts w:ascii="Arial" w:hAnsi="Arial" w:cs="Arial"/>
              </w:rPr>
            </w:r>
            <w:r w:rsidRPr="00040E63">
              <w:rPr>
                <w:rFonts w:ascii="Arial" w:hAnsi="Arial" w:cs="Arial"/>
              </w:rPr>
              <w:fldChar w:fldCharType="separate"/>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rPr>
              <w:fldChar w:fldCharType="end"/>
            </w:r>
          </w:p>
        </w:tc>
        <w:tc>
          <w:tcPr>
            <w:tcW w:w="2615" w:type="dxa"/>
            <w:vAlign w:val="center"/>
          </w:tcPr>
          <w:p w14:paraId="40A0E3D4" w14:textId="77777777" w:rsidR="00C64A6E" w:rsidRPr="00040E63" w:rsidRDefault="00C64A6E" w:rsidP="001D7729">
            <w:pPr>
              <w:rPr>
                <w:rFonts w:ascii="Arial" w:hAnsi="Arial" w:cs="Arial"/>
              </w:rPr>
            </w:pPr>
            <w:r w:rsidRPr="00040E63">
              <w:rPr>
                <w:rFonts w:ascii="Arial" w:hAnsi="Arial" w:cs="Arial"/>
              </w:rPr>
              <w:fldChar w:fldCharType="begin">
                <w:ffData>
                  <w:name w:val="Text8"/>
                  <w:enabled/>
                  <w:calcOnExit w:val="0"/>
                  <w:textInput/>
                </w:ffData>
              </w:fldChar>
            </w:r>
            <w:r w:rsidRPr="00040E63">
              <w:rPr>
                <w:rFonts w:ascii="Arial" w:hAnsi="Arial" w:cs="Arial"/>
              </w:rPr>
              <w:instrText xml:space="preserve"> FORMTEXT </w:instrText>
            </w:r>
            <w:r w:rsidRPr="00040E63">
              <w:rPr>
                <w:rFonts w:ascii="Arial" w:hAnsi="Arial" w:cs="Arial"/>
              </w:rPr>
            </w:r>
            <w:r w:rsidRPr="00040E63">
              <w:rPr>
                <w:rFonts w:ascii="Arial" w:hAnsi="Arial" w:cs="Arial"/>
              </w:rPr>
              <w:fldChar w:fldCharType="separate"/>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rPr>
              <w:fldChar w:fldCharType="end"/>
            </w:r>
          </w:p>
        </w:tc>
        <w:tc>
          <w:tcPr>
            <w:tcW w:w="2616" w:type="dxa"/>
            <w:vAlign w:val="center"/>
          </w:tcPr>
          <w:p w14:paraId="77511ACC" w14:textId="77777777" w:rsidR="00C64A6E" w:rsidRPr="00040E63" w:rsidRDefault="00C64A6E" w:rsidP="001D7729">
            <w:pPr>
              <w:rPr>
                <w:rFonts w:ascii="Arial" w:hAnsi="Arial" w:cs="Arial"/>
              </w:rPr>
            </w:pPr>
            <w:r w:rsidRPr="00040E63">
              <w:rPr>
                <w:rFonts w:ascii="Arial" w:hAnsi="Arial" w:cs="Arial"/>
              </w:rPr>
              <w:fldChar w:fldCharType="begin">
                <w:ffData>
                  <w:name w:val="Text10"/>
                  <w:enabled/>
                  <w:calcOnExit w:val="0"/>
                  <w:textInput/>
                </w:ffData>
              </w:fldChar>
            </w:r>
            <w:r w:rsidRPr="00040E63">
              <w:rPr>
                <w:rFonts w:ascii="Arial" w:hAnsi="Arial" w:cs="Arial"/>
              </w:rPr>
              <w:instrText xml:space="preserve"> FORMTEXT </w:instrText>
            </w:r>
            <w:r w:rsidRPr="00040E63">
              <w:rPr>
                <w:rFonts w:ascii="Arial" w:hAnsi="Arial" w:cs="Arial"/>
              </w:rPr>
            </w:r>
            <w:r w:rsidRPr="00040E63">
              <w:rPr>
                <w:rFonts w:ascii="Arial" w:hAnsi="Arial" w:cs="Arial"/>
              </w:rPr>
              <w:fldChar w:fldCharType="separate"/>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rPr>
              <w:fldChar w:fldCharType="end"/>
            </w:r>
          </w:p>
        </w:tc>
        <w:tc>
          <w:tcPr>
            <w:tcW w:w="2616" w:type="dxa"/>
            <w:vAlign w:val="center"/>
          </w:tcPr>
          <w:p w14:paraId="7D7DFBB1" w14:textId="77777777" w:rsidR="00C64A6E" w:rsidRPr="00040E63" w:rsidRDefault="00C64A6E" w:rsidP="001D7729">
            <w:pPr>
              <w:rPr>
                <w:rFonts w:ascii="Arial" w:hAnsi="Arial" w:cs="Arial"/>
              </w:rPr>
            </w:pPr>
            <w:r w:rsidRPr="00040E63">
              <w:rPr>
                <w:rFonts w:ascii="Arial" w:hAnsi="Arial" w:cs="Arial"/>
              </w:rPr>
              <w:fldChar w:fldCharType="begin">
                <w:ffData>
                  <w:name w:val="Text9"/>
                  <w:enabled/>
                  <w:calcOnExit w:val="0"/>
                  <w:textInput/>
                </w:ffData>
              </w:fldChar>
            </w:r>
            <w:r w:rsidRPr="00040E63">
              <w:rPr>
                <w:rFonts w:ascii="Arial" w:hAnsi="Arial" w:cs="Arial"/>
              </w:rPr>
              <w:instrText xml:space="preserve"> FORMTEXT </w:instrText>
            </w:r>
            <w:r w:rsidRPr="00040E63">
              <w:rPr>
                <w:rFonts w:ascii="Arial" w:hAnsi="Arial" w:cs="Arial"/>
              </w:rPr>
            </w:r>
            <w:r w:rsidRPr="00040E63">
              <w:rPr>
                <w:rFonts w:ascii="Arial" w:hAnsi="Arial" w:cs="Arial"/>
              </w:rPr>
              <w:fldChar w:fldCharType="separate"/>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rPr>
              <w:fldChar w:fldCharType="end"/>
            </w:r>
          </w:p>
        </w:tc>
        <w:tc>
          <w:tcPr>
            <w:tcW w:w="2616" w:type="dxa"/>
            <w:vAlign w:val="center"/>
          </w:tcPr>
          <w:p w14:paraId="652DB19B" w14:textId="77777777" w:rsidR="00C64A6E" w:rsidRPr="00040E63" w:rsidRDefault="00C64A6E" w:rsidP="001D7729">
            <w:pPr>
              <w:rPr>
                <w:rFonts w:ascii="Arial" w:hAnsi="Arial" w:cs="Arial"/>
              </w:rPr>
            </w:pPr>
            <w:r w:rsidRPr="00040E63">
              <w:rPr>
                <w:rFonts w:ascii="Arial" w:hAnsi="Arial" w:cs="Arial"/>
              </w:rPr>
              <w:fldChar w:fldCharType="begin">
                <w:ffData>
                  <w:name w:val="Text9"/>
                  <w:enabled/>
                  <w:calcOnExit w:val="0"/>
                  <w:textInput/>
                </w:ffData>
              </w:fldChar>
            </w:r>
            <w:r w:rsidRPr="00040E63">
              <w:rPr>
                <w:rFonts w:ascii="Arial" w:hAnsi="Arial" w:cs="Arial"/>
              </w:rPr>
              <w:instrText xml:space="preserve"> FORMTEXT </w:instrText>
            </w:r>
            <w:r w:rsidRPr="00040E63">
              <w:rPr>
                <w:rFonts w:ascii="Arial" w:hAnsi="Arial" w:cs="Arial"/>
              </w:rPr>
            </w:r>
            <w:r w:rsidRPr="00040E63">
              <w:rPr>
                <w:rFonts w:ascii="Arial" w:hAnsi="Arial" w:cs="Arial"/>
              </w:rPr>
              <w:fldChar w:fldCharType="separate"/>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rPr>
              <w:fldChar w:fldCharType="end"/>
            </w:r>
          </w:p>
        </w:tc>
      </w:tr>
      <w:tr w:rsidR="00C64A6E" w:rsidRPr="00040E63" w14:paraId="67188024" w14:textId="77777777" w:rsidTr="001D7729">
        <w:trPr>
          <w:trHeight w:val="288"/>
          <w:jc w:val="center"/>
        </w:trPr>
        <w:tc>
          <w:tcPr>
            <w:tcW w:w="3775" w:type="dxa"/>
            <w:vAlign w:val="center"/>
          </w:tcPr>
          <w:p w14:paraId="0FACA9B8" w14:textId="77777777" w:rsidR="00C64A6E" w:rsidRPr="00040E63" w:rsidRDefault="00C64A6E" w:rsidP="001D7729">
            <w:pPr>
              <w:rPr>
                <w:rFonts w:ascii="Arial" w:hAnsi="Arial" w:cs="Arial"/>
              </w:rPr>
            </w:pPr>
            <w:r w:rsidRPr="00040E63">
              <w:rPr>
                <w:rFonts w:ascii="Arial" w:hAnsi="Arial" w:cs="Arial"/>
              </w:rPr>
              <w:fldChar w:fldCharType="begin">
                <w:ffData>
                  <w:name w:val="Text11"/>
                  <w:enabled/>
                  <w:calcOnExit w:val="0"/>
                  <w:textInput/>
                </w:ffData>
              </w:fldChar>
            </w:r>
            <w:r w:rsidRPr="00040E63">
              <w:rPr>
                <w:rFonts w:ascii="Arial" w:hAnsi="Arial" w:cs="Arial"/>
              </w:rPr>
              <w:instrText xml:space="preserve"> FORMTEXT </w:instrText>
            </w:r>
            <w:r w:rsidRPr="00040E63">
              <w:rPr>
                <w:rFonts w:ascii="Arial" w:hAnsi="Arial" w:cs="Arial"/>
              </w:rPr>
            </w:r>
            <w:r w:rsidRPr="00040E63">
              <w:rPr>
                <w:rFonts w:ascii="Arial" w:hAnsi="Arial" w:cs="Arial"/>
              </w:rPr>
              <w:fldChar w:fldCharType="separate"/>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rPr>
              <w:fldChar w:fldCharType="end"/>
            </w:r>
          </w:p>
        </w:tc>
        <w:tc>
          <w:tcPr>
            <w:tcW w:w="2615" w:type="dxa"/>
            <w:vAlign w:val="center"/>
          </w:tcPr>
          <w:p w14:paraId="6DF7AE77" w14:textId="77777777" w:rsidR="00C64A6E" w:rsidRPr="00040E63" w:rsidRDefault="00C64A6E" w:rsidP="001D7729">
            <w:pPr>
              <w:rPr>
                <w:rFonts w:ascii="Arial" w:hAnsi="Arial" w:cs="Arial"/>
              </w:rPr>
            </w:pPr>
            <w:r w:rsidRPr="00040E63">
              <w:rPr>
                <w:rFonts w:ascii="Arial" w:hAnsi="Arial" w:cs="Arial"/>
              </w:rPr>
              <w:fldChar w:fldCharType="begin">
                <w:ffData>
                  <w:name w:val="Text12"/>
                  <w:enabled/>
                  <w:calcOnExit w:val="0"/>
                  <w:textInput/>
                </w:ffData>
              </w:fldChar>
            </w:r>
            <w:r w:rsidRPr="00040E63">
              <w:rPr>
                <w:rFonts w:ascii="Arial" w:hAnsi="Arial" w:cs="Arial"/>
              </w:rPr>
              <w:instrText xml:space="preserve"> FORMTEXT </w:instrText>
            </w:r>
            <w:r w:rsidRPr="00040E63">
              <w:rPr>
                <w:rFonts w:ascii="Arial" w:hAnsi="Arial" w:cs="Arial"/>
              </w:rPr>
            </w:r>
            <w:r w:rsidRPr="00040E63">
              <w:rPr>
                <w:rFonts w:ascii="Arial" w:hAnsi="Arial" w:cs="Arial"/>
              </w:rPr>
              <w:fldChar w:fldCharType="separate"/>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rPr>
              <w:fldChar w:fldCharType="end"/>
            </w:r>
          </w:p>
        </w:tc>
        <w:tc>
          <w:tcPr>
            <w:tcW w:w="2616" w:type="dxa"/>
            <w:vAlign w:val="center"/>
          </w:tcPr>
          <w:p w14:paraId="51ECF507" w14:textId="77777777" w:rsidR="00C64A6E" w:rsidRPr="00040E63" w:rsidRDefault="00C64A6E" w:rsidP="001D7729">
            <w:pPr>
              <w:rPr>
                <w:rFonts w:ascii="Arial" w:hAnsi="Arial" w:cs="Arial"/>
              </w:rPr>
            </w:pPr>
            <w:r w:rsidRPr="00040E63">
              <w:rPr>
                <w:rFonts w:ascii="Arial" w:hAnsi="Arial" w:cs="Arial"/>
              </w:rPr>
              <w:fldChar w:fldCharType="begin">
                <w:ffData>
                  <w:name w:val="Text14"/>
                  <w:enabled/>
                  <w:calcOnExit w:val="0"/>
                  <w:textInput/>
                </w:ffData>
              </w:fldChar>
            </w:r>
            <w:r w:rsidRPr="00040E63">
              <w:rPr>
                <w:rFonts w:ascii="Arial" w:hAnsi="Arial" w:cs="Arial"/>
              </w:rPr>
              <w:instrText xml:space="preserve"> FORMTEXT </w:instrText>
            </w:r>
            <w:r w:rsidRPr="00040E63">
              <w:rPr>
                <w:rFonts w:ascii="Arial" w:hAnsi="Arial" w:cs="Arial"/>
              </w:rPr>
            </w:r>
            <w:r w:rsidRPr="00040E63">
              <w:rPr>
                <w:rFonts w:ascii="Arial" w:hAnsi="Arial" w:cs="Arial"/>
              </w:rPr>
              <w:fldChar w:fldCharType="separate"/>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rPr>
              <w:fldChar w:fldCharType="end"/>
            </w:r>
          </w:p>
        </w:tc>
        <w:tc>
          <w:tcPr>
            <w:tcW w:w="2616" w:type="dxa"/>
            <w:vAlign w:val="center"/>
          </w:tcPr>
          <w:p w14:paraId="0A80F9AB" w14:textId="77777777" w:rsidR="00C64A6E" w:rsidRPr="00040E63" w:rsidRDefault="00C64A6E" w:rsidP="001D7729">
            <w:pPr>
              <w:rPr>
                <w:rFonts w:ascii="Arial" w:hAnsi="Arial" w:cs="Arial"/>
              </w:rPr>
            </w:pPr>
            <w:r w:rsidRPr="00040E63">
              <w:rPr>
                <w:rFonts w:ascii="Arial" w:hAnsi="Arial" w:cs="Arial"/>
              </w:rPr>
              <w:fldChar w:fldCharType="begin">
                <w:ffData>
                  <w:name w:val="Text13"/>
                  <w:enabled/>
                  <w:calcOnExit w:val="0"/>
                  <w:textInput/>
                </w:ffData>
              </w:fldChar>
            </w:r>
            <w:r w:rsidRPr="00040E63">
              <w:rPr>
                <w:rFonts w:ascii="Arial" w:hAnsi="Arial" w:cs="Arial"/>
              </w:rPr>
              <w:instrText xml:space="preserve"> FORMTEXT </w:instrText>
            </w:r>
            <w:r w:rsidRPr="00040E63">
              <w:rPr>
                <w:rFonts w:ascii="Arial" w:hAnsi="Arial" w:cs="Arial"/>
              </w:rPr>
            </w:r>
            <w:r w:rsidRPr="00040E63">
              <w:rPr>
                <w:rFonts w:ascii="Arial" w:hAnsi="Arial" w:cs="Arial"/>
              </w:rPr>
              <w:fldChar w:fldCharType="separate"/>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rPr>
              <w:fldChar w:fldCharType="end"/>
            </w:r>
          </w:p>
        </w:tc>
        <w:tc>
          <w:tcPr>
            <w:tcW w:w="2616" w:type="dxa"/>
            <w:vAlign w:val="center"/>
          </w:tcPr>
          <w:p w14:paraId="10F6CCB9" w14:textId="77777777" w:rsidR="00C64A6E" w:rsidRPr="00040E63" w:rsidRDefault="00C64A6E" w:rsidP="001D7729">
            <w:pPr>
              <w:rPr>
                <w:rFonts w:ascii="Arial" w:hAnsi="Arial" w:cs="Arial"/>
              </w:rPr>
            </w:pPr>
            <w:r w:rsidRPr="00040E63">
              <w:rPr>
                <w:rFonts w:ascii="Arial" w:hAnsi="Arial" w:cs="Arial"/>
              </w:rPr>
              <w:fldChar w:fldCharType="begin">
                <w:ffData>
                  <w:name w:val="Text9"/>
                  <w:enabled/>
                  <w:calcOnExit w:val="0"/>
                  <w:textInput/>
                </w:ffData>
              </w:fldChar>
            </w:r>
            <w:r w:rsidRPr="00040E63">
              <w:rPr>
                <w:rFonts w:ascii="Arial" w:hAnsi="Arial" w:cs="Arial"/>
              </w:rPr>
              <w:instrText xml:space="preserve"> FORMTEXT </w:instrText>
            </w:r>
            <w:r w:rsidRPr="00040E63">
              <w:rPr>
                <w:rFonts w:ascii="Arial" w:hAnsi="Arial" w:cs="Arial"/>
              </w:rPr>
            </w:r>
            <w:r w:rsidRPr="00040E63">
              <w:rPr>
                <w:rFonts w:ascii="Arial" w:hAnsi="Arial" w:cs="Arial"/>
              </w:rPr>
              <w:fldChar w:fldCharType="separate"/>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rPr>
              <w:fldChar w:fldCharType="end"/>
            </w:r>
          </w:p>
        </w:tc>
      </w:tr>
      <w:tr w:rsidR="00C64A6E" w:rsidRPr="00040E63" w14:paraId="53F3FFBA" w14:textId="77777777" w:rsidTr="001D7729">
        <w:trPr>
          <w:trHeight w:val="288"/>
          <w:jc w:val="center"/>
        </w:trPr>
        <w:tc>
          <w:tcPr>
            <w:tcW w:w="3775" w:type="dxa"/>
            <w:vAlign w:val="center"/>
          </w:tcPr>
          <w:p w14:paraId="31F8C1FE" w14:textId="77777777" w:rsidR="00C64A6E" w:rsidRPr="00040E63" w:rsidRDefault="00C64A6E" w:rsidP="001D7729">
            <w:pPr>
              <w:rPr>
                <w:rFonts w:ascii="Arial" w:hAnsi="Arial" w:cs="Arial"/>
              </w:rPr>
            </w:pPr>
            <w:r w:rsidRPr="00040E63">
              <w:rPr>
                <w:rFonts w:ascii="Arial" w:hAnsi="Arial" w:cs="Arial"/>
              </w:rPr>
              <w:fldChar w:fldCharType="begin">
                <w:ffData>
                  <w:name w:val="Text15"/>
                  <w:enabled/>
                  <w:calcOnExit w:val="0"/>
                  <w:textInput/>
                </w:ffData>
              </w:fldChar>
            </w:r>
            <w:r w:rsidRPr="00040E63">
              <w:rPr>
                <w:rFonts w:ascii="Arial" w:hAnsi="Arial" w:cs="Arial"/>
              </w:rPr>
              <w:instrText xml:space="preserve"> FORMTEXT </w:instrText>
            </w:r>
            <w:r w:rsidRPr="00040E63">
              <w:rPr>
                <w:rFonts w:ascii="Arial" w:hAnsi="Arial" w:cs="Arial"/>
              </w:rPr>
            </w:r>
            <w:r w:rsidRPr="00040E63">
              <w:rPr>
                <w:rFonts w:ascii="Arial" w:hAnsi="Arial" w:cs="Arial"/>
              </w:rPr>
              <w:fldChar w:fldCharType="separate"/>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rPr>
              <w:fldChar w:fldCharType="end"/>
            </w:r>
          </w:p>
        </w:tc>
        <w:tc>
          <w:tcPr>
            <w:tcW w:w="2615" w:type="dxa"/>
            <w:vAlign w:val="center"/>
          </w:tcPr>
          <w:p w14:paraId="2F36E9BE" w14:textId="77777777" w:rsidR="00C64A6E" w:rsidRPr="00040E63" w:rsidRDefault="00C64A6E" w:rsidP="001D7729">
            <w:pPr>
              <w:rPr>
                <w:rFonts w:ascii="Arial" w:hAnsi="Arial" w:cs="Arial"/>
              </w:rPr>
            </w:pPr>
            <w:r w:rsidRPr="00040E63">
              <w:rPr>
                <w:rFonts w:ascii="Arial" w:hAnsi="Arial" w:cs="Arial"/>
              </w:rPr>
              <w:fldChar w:fldCharType="begin">
                <w:ffData>
                  <w:name w:val="Text16"/>
                  <w:enabled/>
                  <w:calcOnExit w:val="0"/>
                  <w:textInput/>
                </w:ffData>
              </w:fldChar>
            </w:r>
            <w:r w:rsidRPr="00040E63">
              <w:rPr>
                <w:rFonts w:ascii="Arial" w:hAnsi="Arial" w:cs="Arial"/>
              </w:rPr>
              <w:instrText xml:space="preserve"> FORMTEXT </w:instrText>
            </w:r>
            <w:r w:rsidRPr="00040E63">
              <w:rPr>
                <w:rFonts w:ascii="Arial" w:hAnsi="Arial" w:cs="Arial"/>
              </w:rPr>
            </w:r>
            <w:r w:rsidRPr="00040E63">
              <w:rPr>
                <w:rFonts w:ascii="Arial" w:hAnsi="Arial" w:cs="Arial"/>
              </w:rPr>
              <w:fldChar w:fldCharType="separate"/>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rPr>
              <w:fldChar w:fldCharType="end"/>
            </w:r>
          </w:p>
        </w:tc>
        <w:tc>
          <w:tcPr>
            <w:tcW w:w="2616" w:type="dxa"/>
            <w:vAlign w:val="center"/>
          </w:tcPr>
          <w:p w14:paraId="68B1E7E7" w14:textId="77777777" w:rsidR="00C64A6E" w:rsidRPr="00040E63" w:rsidRDefault="00C64A6E" w:rsidP="001D7729">
            <w:pPr>
              <w:rPr>
                <w:rFonts w:ascii="Arial" w:hAnsi="Arial" w:cs="Arial"/>
              </w:rPr>
            </w:pPr>
            <w:r w:rsidRPr="00040E63">
              <w:rPr>
                <w:rFonts w:ascii="Arial" w:hAnsi="Arial" w:cs="Arial"/>
              </w:rPr>
              <w:fldChar w:fldCharType="begin">
                <w:ffData>
                  <w:name w:val="Text18"/>
                  <w:enabled/>
                  <w:calcOnExit w:val="0"/>
                  <w:textInput/>
                </w:ffData>
              </w:fldChar>
            </w:r>
            <w:r w:rsidRPr="00040E63">
              <w:rPr>
                <w:rFonts w:ascii="Arial" w:hAnsi="Arial" w:cs="Arial"/>
              </w:rPr>
              <w:instrText xml:space="preserve"> FORMTEXT </w:instrText>
            </w:r>
            <w:r w:rsidRPr="00040E63">
              <w:rPr>
                <w:rFonts w:ascii="Arial" w:hAnsi="Arial" w:cs="Arial"/>
              </w:rPr>
            </w:r>
            <w:r w:rsidRPr="00040E63">
              <w:rPr>
                <w:rFonts w:ascii="Arial" w:hAnsi="Arial" w:cs="Arial"/>
              </w:rPr>
              <w:fldChar w:fldCharType="separate"/>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rPr>
              <w:fldChar w:fldCharType="end"/>
            </w:r>
          </w:p>
        </w:tc>
        <w:tc>
          <w:tcPr>
            <w:tcW w:w="2616" w:type="dxa"/>
            <w:vAlign w:val="center"/>
          </w:tcPr>
          <w:p w14:paraId="0C1A6682" w14:textId="77777777" w:rsidR="00C64A6E" w:rsidRPr="00040E63" w:rsidRDefault="00C64A6E" w:rsidP="001D7729">
            <w:pPr>
              <w:rPr>
                <w:rFonts w:ascii="Arial" w:hAnsi="Arial" w:cs="Arial"/>
              </w:rPr>
            </w:pPr>
            <w:r w:rsidRPr="00040E63">
              <w:rPr>
                <w:rFonts w:ascii="Arial" w:hAnsi="Arial" w:cs="Arial"/>
              </w:rPr>
              <w:fldChar w:fldCharType="begin">
                <w:ffData>
                  <w:name w:val="Text17"/>
                  <w:enabled/>
                  <w:calcOnExit w:val="0"/>
                  <w:textInput/>
                </w:ffData>
              </w:fldChar>
            </w:r>
            <w:r w:rsidRPr="00040E63">
              <w:rPr>
                <w:rFonts w:ascii="Arial" w:hAnsi="Arial" w:cs="Arial"/>
              </w:rPr>
              <w:instrText xml:space="preserve"> FORMTEXT </w:instrText>
            </w:r>
            <w:r w:rsidRPr="00040E63">
              <w:rPr>
                <w:rFonts w:ascii="Arial" w:hAnsi="Arial" w:cs="Arial"/>
              </w:rPr>
            </w:r>
            <w:r w:rsidRPr="00040E63">
              <w:rPr>
                <w:rFonts w:ascii="Arial" w:hAnsi="Arial" w:cs="Arial"/>
              </w:rPr>
              <w:fldChar w:fldCharType="separate"/>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rPr>
              <w:fldChar w:fldCharType="end"/>
            </w:r>
          </w:p>
        </w:tc>
        <w:tc>
          <w:tcPr>
            <w:tcW w:w="2616" w:type="dxa"/>
            <w:vAlign w:val="center"/>
          </w:tcPr>
          <w:p w14:paraId="6BDB37AE" w14:textId="77777777" w:rsidR="00C64A6E" w:rsidRPr="00040E63" w:rsidRDefault="00C64A6E" w:rsidP="001D7729">
            <w:pPr>
              <w:rPr>
                <w:rFonts w:ascii="Arial" w:hAnsi="Arial" w:cs="Arial"/>
              </w:rPr>
            </w:pPr>
            <w:r w:rsidRPr="00040E63">
              <w:rPr>
                <w:rFonts w:ascii="Arial" w:hAnsi="Arial" w:cs="Arial"/>
              </w:rPr>
              <w:fldChar w:fldCharType="begin">
                <w:ffData>
                  <w:name w:val="Text9"/>
                  <w:enabled/>
                  <w:calcOnExit w:val="0"/>
                  <w:textInput/>
                </w:ffData>
              </w:fldChar>
            </w:r>
            <w:r w:rsidRPr="00040E63">
              <w:rPr>
                <w:rFonts w:ascii="Arial" w:hAnsi="Arial" w:cs="Arial"/>
              </w:rPr>
              <w:instrText xml:space="preserve"> FORMTEXT </w:instrText>
            </w:r>
            <w:r w:rsidRPr="00040E63">
              <w:rPr>
                <w:rFonts w:ascii="Arial" w:hAnsi="Arial" w:cs="Arial"/>
              </w:rPr>
            </w:r>
            <w:r w:rsidRPr="00040E63">
              <w:rPr>
                <w:rFonts w:ascii="Arial" w:hAnsi="Arial" w:cs="Arial"/>
              </w:rPr>
              <w:fldChar w:fldCharType="separate"/>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rPr>
              <w:fldChar w:fldCharType="end"/>
            </w:r>
          </w:p>
        </w:tc>
      </w:tr>
      <w:tr w:rsidR="00C64A6E" w:rsidRPr="00040E63" w14:paraId="2BF3B53B" w14:textId="77777777" w:rsidTr="001D7729">
        <w:trPr>
          <w:trHeight w:val="288"/>
          <w:jc w:val="center"/>
        </w:trPr>
        <w:tc>
          <w:tcPr>
            <w:tcW w:w="3775" w:type="dxa"/>
            <w:vAlign w:val="center"/>
          </w:tcPr>
          <w:p w14:paraId="52A6639A" w14:textId="77777777" w:rsidR="00C64A6E" w:rsidRPr="00040E63" w:rsidRDefault="00C64A6E" w:rsidP="001D7729">
            <w:pPr>
              <w:rPr>
                <w:rFonts w:ascii="Arial" w:hAnsi="Arial" w:cs="Arial"/>
              </w:rPr>
            </w:pPr>
            <w:r w:rsidRPr="00040E63">
              <w:rPr>
                <w:rFonts w:ascii="Arial" w:hAnsi="Arial" w:cs="Arial"/>
              </w:rPr>
              <w:fldChar w:fldCharType="begin">
                <w:ffData>
                  <w:name w:val="Text19"/>
                  <w:enabled/>
                  <w:calcOnExit w:val="0"/>
                  <w:textInput/>
                </w:ffData>
              </w:fldChar>
            </w:r>
            <w:r w:rsidRPr="00040E63">
              <w:rPr>
                <w:rFonts w:ascii="Arial" w:hAnsi="Arial" w:cs="Arial"/>
              </w:rPr>
              <w:instrText xml:space="preserve"> FORMTEXT </w:instrText>
            </w:r>
            <w:r w:rsidRPr="00040E63">
              <w:rPr>
                <w:rFonts w:ascii="Arial" w:hAnsi="Arial" w:cs="Arial"/>
              </w:rPr>
            </w:r>
            <w:r w:rsidRPr="00040E63">
              <w:rPr>
                <w:rFonts w:ascii="Arial" w:hAnsi="Arial" w:cs="Arial"/>
              </w:rPr>
              <w:fldChar w:fldCharType="separate"/>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rPr>
              <w:fldChar w:fldCharType="end"/>
            </w:r>
          </w:p>
        </w:tc>
        <w:tc>
          <w:tcPr>
            <w:tcW w:w="2615" w:type="dxa"/>
            <w:vAlign w:val="center"/>
          </w:tcPr>
          <w:p w14:paraId="5447ED66" w14:textId="77777777" w:rsidR="00C64A6E" w:rsidRPr="00040E63" w:rsidRDefault="00C64A6E" w:rsidP="001D7729">
            <w:pPr>
              <w:rPr>
                <w:rFonts w:ascii="Arial" w:hAnsi="Arial" w:cs="Arial"/>
              </w:rPr>
            </w:pPr>
            <w:r w:rsidRPr="00040E63">
              <w:rPr>
                <w:rFonts w:ascii="Arial" w:hAnsi="Arial" w:cs="Arial"/>
              </w:rPr>
              <w:fldChar w:fldCharType="begin">
                <w:ffData>
                  <w:name w:val="Text20"/>
                  <w:enabled/>
                  <w:calcOnExit w:val="0"/>
                  <w:textInput/>
                </w:ffData>
              </w:fldChar>
            </w:r>
            <w:r w:rsidRPr="00040E63">
              <w:rPr>
                <w:rFonts w:ascii="Arial" w:hAnsi="Arial" w:cs="Arial"/>
              </w:rPr>
              <w:instrText xml:space="preserve"> FORMTEXT </w:instrText>
            </w:r>
            <w:r w:rsidRPr="00040E63">
              <w:rPr>
                <w:rFonts w:ascii="Arial" w:hAnsi="Arial" w:cs="Arial"/>
              </w:rPr>
            </w:r>
            <w:r w:rsidRPr="00040E63">
              <w:rPr>
                <w:rFonts w:ascii="Arial" w:hAnsi="Arial" w:cs="Arial"/>
              </w:rPr>
              <w:fldChar w:fldCharType="separate"/>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rPr>
              <w:fldChar w:fldCharType="end"/>
            </w:r>
          </w:p>
        </w:tc>
        <w:tc>
          <w:tcPr>
            <w:tcW w:w="2616" w:type="dxa"/>
            <w:vAlign w:val="center"/>
          </w:tcPr>
          <w:p w14:paraId="666B55D1" w14:textId="77777777" w:rsidR="00C64A6E" w:rsidRPr="00040E63" w:rsidRDefault="00C64A6E" w:rsidP="001D7729">
            <w:pPr>
              <w:rPr>
                <w:rFonts w:ascii="Arial" w:hAnsi="Arial" w:cs="Arial"/>
              </w:rPr>
            </w:pPr>
            <w:r w:rsidRPr="00040E63">
              <w:rPr>
                <w:rFonts w:ascii="Arial" w:hAnsi="Arial" w:cs="Arial"/>
              </w:rPr>
              <w:fldChar w:fldCharType="begin">
                <w:ffData>
                  <w:name w:val="Text22"/>
                  <w:enabled/>
                  <w:calcOnExit w:val="0"/>
                  <w:textInput/>
                </w:ffData>
              </w:fldChar>
            </w:r>
            <w:r w:rsidRPr="00040E63">
              <w:rPr>
                <w:rFonts w:ascii="Arial" w:hAnsi="Arial" w:cs="Arial"/>
              </w:rPr>
              <w:instrText xml:space="preserve"> FORMTEXT </w:instrText>
            </w:r>
            <w:r w:rsidRPr="00040E63">
              <w:rPr>
                <w:rFonts w:ascii="Arial" w:hAnsi="Arial" w:cs="Arial"/>
              </w:rPr>
            </w:r>
            <w:r w:rsidRPr="00040E63">
              <w:rPr>
                <w:rFonts w:ascii="Arial" w:hAnsi="Arial" w:cs="Arial"/>
              </w:rPr>
              <w:fldChar w:fldCharType="separate"/>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rPr>
              <w:fldChar w:fldCharType="end"/>
            </w:r>
          </w:p>
        </w:tc>
        <w:tc>
          <w:tcPr>
            <w:tcW w:w="2616" w:type="dxa"/>
            <w:vAlign w:val="center"/>
          </w:tcPr>
          <w:p w14:paraId="3EC8251E" w14:textId="77777777" w:rsidR="00C64A6E" w:rsidRPr="00040E63" w:rsidRDefault="00C64A6E" w:rsidP="001D7729">
            <w:pPr>
              <w:rPr>
                <w:rFonts w:ascii="Arial" w:hAnsi="Arial" w:cs="Arial"/>
              </w:rPr>
            </w:pPr>
            <w:r w:rsidRPr="00040E63">
              <w:rPr>
                <w:rFonts w:ascii="Arial" w:hAnsi="Arial" w:cs="Arial"/>
              </w:rPr>
              <w:fldChar w:fldCharType="begin">
                <w:ffData>
                  <w:name w:val="Text21"/>
                  <w:enabled/>
                  <w:calcOnExit w:val="0"/>
                  <w:textInput/>
                </w:ffData>
              </w:fldChar>
            </w:r>
            <w:r w:rsidRPr="00040E63">
              <w:rPr>
                <w:rFonts w:ascii="Arial" w:hAnsi="Arial" w:cs="Arial"/>
              </w:rPr>
              <w:instrText xml:space="preserve"> FORMTEXT </w:instrText>
            </w:r>
            <w:r w:rsidRPr="00040E63">
              <w:rPr>
                <w:rFonts w:ascii="Arial" w:hAnsi="Arial" w:cs="Arial"/>
              </w:rPr>
            </w:r>
            <w:r w:rsidRPr="00040E63">
              <w:rPr>
                <w:rFonts w:ascii="Arial" w:hAnsi="Arial" w:cs="Arial"/>
              </w:rPr>
              <w:fldChar w:fldCharType="separate"/>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rPr>
              <w:fldChar w:fldCharType="end"/>
            </w:r>
          </w:p>
        </w:tc>
        <w:tc>
          <w:tcPr>
            <w:tcW w:w="2616" w:type="dxa"/>
            <w:vAlign w:val="center"/>
          </w:tcPr>
          <w:p w14:paraId="1F44C2D9" w14:textId="77777777" w:rsidR="00C64A6E" w:rsidRPr="00040E63" w:rsidRDefault="00C64A6E" w:rsidP="001D7729">
            <w:pPr>
              <w:rPr>
                <w:rFonts w:ascii="Arial" w:hAnsi="Arial" w:cs="Arial"/>
              </w:rPr>
            </w:pPr>
            <w:r w:rsidRPr="00040E63">
              <w:rPr>
                <w:rFonts w:ascii="Arial" w:hAnsi="Arial" w:cs="Arial"/>
              </w:rPr>
              <w:fldChar w:fldCharType="begin">
                <w:ffData>
                  <w:name w:val="Text9"/>
                  <w:enabled/>
                  <w:calcOnExit w:val="0"/>
                  <w:textInput/>
                </w:ffData>
              </w:fldChar>
            </w:r>
            <w:r w:rsidRPr="00040E63">
              <w:rPr>
                <w:rFonts w:ascii="Arial" w:hAnsi="Arial" w:cs="Arial"/>
              </w:rPr>
              <w:instrText xml:space="preserve"> FORMTEXT </w:instrText>
            </w:r>
            <w:r w:rsidRPr="00040E63">
              <w:rPr>
                <w:rFonts w:ascii="Arial" w:hAnsi="Arial" w:cs="Arial"/>
              </w:rPr>
            </w:r>
            <w:r w:rsidRPr="00040E63">
              <w:rPr>
                <w:rFonts w:ascii="Arial" w:hAnsi="Arial" w:cs="Arial"/>
              </w:rPr>
              <w:fldChar w:fldCharType="separate"/>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rPr>
              <w:fldChar w:fldCharType="end"/>
            </w:r>
          </w:p>
        </w:tc>
      </w:tr>
    </w:tbl>
    <w:p w14:paraId="0D33D0DA" w14:textId="77777777" w:rsidR="00C64A6E" w:rsidRDefault="00C64A6E" w:rsidP="00C64A6E">
      <w:pPr>
        <w:tabs>
          <w:tab w:val="left" w:pos="7200"/>
        </w:tabs>
        <w:spacing w:before="180" w:after="40"/>
        <w:rPr>
          <w:rFonts w:ascii="Arial" w:hAnsi="Arial" w:cs="Arial"/>
          <w:sz w:val="22"/>
          <w:szCs w:val="22"/>
        </w:rPr>
      </w:pPr>
      <w:r w:rsidRPr="00040E63">
        <w:rPr>
          <w:rFonts w:ascii="Arial" w:hAnsi="Arial" w:cs="Arial"/>
          <w:b/>
          <w:sz w:val="22"/>
          <w:szCs w:val="22"/>
        </w:rPr>
        <w:t>JAG Program Purpose Area:</w:t>
      </w:r>
      <w:r w:rsidRPr="00040E63">
        <w:rPr>
          <w:rFonts w:ascii="Arial" w:hAnsi="Arial" w:cs="Arial"/>
          <w:sz w:val="22"/>
          <w:szCs w:val="22"/>
        </w:rPr>
        <w:t xml:space="preserve">  </w:t>
      </w:r>
      <w:sdt>
        <w:sdtPr>
          <w:rPr>
            <w:rFonts w:ascii="Arial" w:hAnsi="Arial" w:cs="Arial"/>
            <w:sz w:val="22"/>
            <w:szCs w:val="22"/>
          </w:rPr>
          <w:id w:val="-1654141517"/>
          <w:placeholder>
            <w:docPart w:val="FF8702C90AEA4E38874F995B918CD859"/>
          </w:placeholder>
          <w:showingPlcHdr/>
          <w:dropDownList>
            <w:listItem w:value="Choose an item."/>
            <w:listItem w:displayText="(1) Prevention and Intervention Programs" w:value="(1) Prevention and Intervention Programs"/>
            <w:listItem w:displayText="(2) Law Enforcement Programs" w:value="(2) Law Enforcement Programs"/>
            <w:listItem w:displayText="(3) Prosecution, Courts, Defense and Indigent Defense" w:value="(3) Prosecution, Courts, Defense and Indigent Defense"/>
          </w:dropDownList>
        </w:sdtPr>
        <w:sdtEndPr>
          <w:rPr>
            <w:b/>
          </w:rPr>
        </w:sdtEndPr>
        <w:sdtContent>
          <w:r w:rsidRPr="00040E63">
            <w:rPr>
              <w:rStyle w:val="PlaceholderText"/>
              <w:rFonts w:ascii="Arial" w:hAnsi="Arial" w:cs="Arial"/>
              <w:b/>
            </w:rPr>
            <w:t>Choose an item.</w:t>
          </w:r>
        </w:sdtContent>
      </w:sdt>
      <w:r>
        <w:rPr>
          <w:rFonts w:ascii="Arial" w:hAnsi="Arial" w:cs="Arial"/>
          <w:sz w:val="22"/>
          <w:szCs w:val="22"/>
        </w:rPr>
        <w:t xml:space="preserve"> </w:t>
      </w:r>
      <w:r>
        <w:rPr>
          <w:rFonts w:ascii="Arial" w:hAnsi="Arial" w:cs="Arial"/>
          <w:sz w:val="22"/>
          <w:szCs w:val="22"/>
        </w:rPr>
        <w:tab/>
      </w:r>
    </w:p>
    <w:p w14:paraId="17DFEC0D" w14:textId="77777777" w:rsidR="00C64A6E" w:rsidRPr="00DE20D8" w:rsidRDefault="00C64A6E" w:rsidP="00C64A6E">
      <w:pPr>
        <w:spacing w:after="60"/>
        <w:rPr>
          <w:rFonts w:ascii="Arial" w:hAnsi="Arial" w:cs="Arial"/>
          <w:b/>
          <w:sz w:val="22"/>
          <w:szCs w:val="22"/>
        </w:rPr>
      </w:pPr>
      <w:r w:rsidRPr="00040E63">
        <w:rPr>
          <w:rFonts w:ascii="Arial" w:hAnsi="Arial" w:cs="Arial"/>
          <w:sz w:val="22"/>
          <w:szCs w:val="22"/>
        </w:rPr>
        <w:t xml:space="preserve">Priority Need Area:  </w:t>
      </w:r>
      <w:sdt>
        <w:sdtPr>
          <w:rPr>
            <w:rFonts w:ascii="Arial" w:hAnsi="Arial" w:cs="Arial"/>
            <w:sz w:val="22"/>
            <w:szCs w:val="22"/>
          </w:rPr>
          <w:id w:val="-951478576"/>
          <w:placeholder>
            <w:docPart w:val="FF8702C90AEA4E38874F995B918CD859"/>
          </w:placeholder>
          <w:showingPlcHdr/>
          <w:dropDownList>
            <w:listItem w:value="Choose an item."/>
            <w:listItem w:displayText="(1) Gang Initiatives" w:value="(1) Gang Initiatives"/>
            <w:listItem w:displayText="(1) Juvenile Delinquency" w:value="(1) Juvenile Delinquency"/>
            <w:listItem w:displayText="(1) Substance Abuse" w:value="(1) Substance Abuse"/>
            <w:listItem w:displayText="(1) School Violence" w:value="(1) School Violence"/>
            <w:listItem w:displayText="(2) Gang Violence Reduction" w:value="(2) Gang Violence Reduction"/>
            <w:listItem w:displayText="(2) Violent Crime Reduction Initiatives" w:value="(2) Violent Crime Reduction Initiatives"/>
            <w:listItem w:displayText="(2) Drug Enforcement" w:value="(2) Drug Enforcement"/>
            <w:listItem w:displayText="(2) Gun Violence Reduction" w:value="(2) Gun Violence Reduction"/>
            <w:listItem w:displayText="(3) Problem Solving Courts" w:value="(3) Problem Solving Courts"/>
            <w:listItem w:displayText="(3) Violent Crime Prosecution and Defense" w:value="(3) Violent Crime Prosecution and Defense"/>
            <w:listItem w:displayText="(3) Gung/Gang Prosecution and Defense" w:value="(3) Gung/Gang Prosecution and Defense"/>
            <w:listItem w:displayText="(3) Court-Based Restorative Justice Initiatives" w:value="(3) Court-Based Restorative Justice Initiatives"/>
            <w:listItem w:displayText="(3) Innovations in Indigent Defense" w:value="(3) Innovations in Indigent Defense"/>
          </w:dropDownList>
        </w:sdtPr>
        <w:sdtContent>
          <w:r w:rsidRPr="00040E63">
            <w:rPr>
              <w:rStyle w:val="PlaceholderText"/>
              <w:rFonts w:ascii="Arial" w:hAnsi="Arial" w:cs="Arial"/>
            </w:rPr>
            <w:t>Choose an item.</w:t>
          </w:r>
        </w:sdtContent>
      </w:sdt>
    </w:p>
    <w:tbl>
      <w:tblPr>
        <w:tblStyle w:val="TableGrid"/>
        <w:tblW w:w="14400" w:type="dxa"/>
        <w:jc w:val="center"/>
        <w:tblLook w:val="04A0" w:firstRow="1" w:lastRow="0" w:firstColumn="1" w:lastColumn="0" w:noHBand="0" w:noVBand="1"/>
      </w:tblPr>
      <w:tblGrid>
        <w:gridCol w:w="3775"/>
        <w:gridCol w:w="2615"/>
        <w:gridCol w:w="2616"/>
        <w:gridCol w:w="2616"/>
        <w:gridCol w:w="2616"/>
        <w:gridCol w:w="162"/>
      </w:tblGrid>
      <w:tr w:rsidR="00C64A6E" w:rsidRPr="00040E63" w14:paraId="2E22D1A3" w14:textId="77777777" w:rsidTr="006D2041">
        <w:trPr>
          <w:gridAfter w:val="1"/>
          <w:wAfter w:w="162" w:type="dxa"/>
          <w:trHeight w:val="459"/>
          <w:jc w:val="center"/>
        </w:trPr>
        <w:tc>
          <w:tcPr>
            <w:tcW w:w="3775" w:type="dxa"/>
          </w:tcPr>
          <w:p w14:paraId="046F72B0" w14:textId="77777777" w:rsidR="00C64A6E" w:rsidRPr="00040E63" w:rsidRDefault="00C64A6E" w:rsidP="001D7729">
            <w:pPr>
              <w:spacing w:before="20"/>
              <w:rPr>
                <w:rFonts w:ascii="Arial" w:hAnsi="Arial" w:cs="Arial"/>
                <w:b/>
              </w:rPr>
            </w:pPr>
            <w:r w:rsidRPr="00040E63">
              <w:rPr>
                <w:rFonts w:ascii="Arial" w:hAnsi="Arial" w:cs="Arial"/>
                <w:b/>
              </w:rPr>
              <w:t>Project Component / Activity</w:t>
            </w:r>
          </w:p>
        </w:tc>
        <w:tc>
          <w:tcPr>
            <w:tcW w:w="2615" w:type="dxa"/>
          </w:tcPr>
          <w:p w14:paraId="428F73BF" w14:textId="77777777" w:rsidR="00C64A6E" w:rsidRPr="00040E63" w:rsidRDefault="00C64A6E" w:rsidP="001D7729">
            <w:pPr>
              <w:spacing w:before="20"/>
              <w:rPr>
                <w:rFonts w:ascii="Arial" w:hAnsi="Arial" w:cs="Arial"/>
                <w:b/>
              </w:rPr>
            </w:pPr>
            <w:r w:rsidRPr="00040E63">
              <w:rPr>
                <w:rFonts w:ascii="Arial" w:hAnsi="Arial" w:cs="Arial"/>
                <w:b/>
              </w:rPr>
              <w:t>Agency / Organization Responsible</w:t>
            </w:r>
          </w:p>
        </w:tc>
        <w:tc>
          <w:tcPr>
            <w:tcW w:w="2616" w:type="dxa"/>
          </w:tcPr>
          <w:p w14:paraId="14584DDE" w14:textId="77777777" w:rsidR="00C64A6E" w:rsidRPr="00040E63" w:rsidRDefault="00C64A6E" w:rsidP="001D7729">
            <w:pPr>
              <w:spacing w:before="20"/>
              <w:rPr>
                <w:rFonts w:ascii="Arial" w:hAnsi="Arial" w:cs="Arial"/>
                <w:b/>
              </w:rPr>
            </w:pPr>
            <w:r w:rsidRPr="00040E63">
              <w:rPr>
                <w:rFonts w:ascii="Arial" w:hAnsi="Arial" w:cs="Arial"/>
                <w:b/>
              </w:rPr>
              <w:t>Expected Outcome (Measurable)</w:t>
            </w:r>
          </w:p>
        </w:tc>
        <w:tc>
          <w:tcPr>
            <w:tcW w:w="2616" w:type="dxa"/>
          </w:tcPr>
          <w:p w14:paraId="1AAFEB35" w14:textId="77777777" w:rsidR="00C64A6E" w:rsidRPr="00040E63" w:rsidRDefault="00C64A6E" w:rsidP="001D7729">
            <w:pPr>
              <w:spacing w:before="20"/>
              <w:rPr>
                <w:rFonts w:ascii="Arial" w:hAnsi="Arial" w:cs="Arial"/>
                <w:b/>
              </w:rPr>
            </w:pPr>
            <w:r w:rsidRPr="00040E63">
              <w:rPr>
                <w:rFonts w:ascii="Arial" w:hAnsi="Arial" w:cs="Arial"/>
                <w:b/>
              </w:rPr>
              <w:t>How Progress will be Tracked (</w:t>
            </w:r>
            <w:r>
              <w:rPr>
                <w:rFonts w:ascii="Arial" w:hAnsi="Arial" w:cs="Arial"/>
                <w:b/>
              </w:rPr>
              <w:t>e.g.</w:t>
            </w:r>
            <w:r w:rsidRPr="00040E63">
              <w:rPr>
                <w:rFonts w:ascii="Arial" w:hAnsi="Arial" w:cs="Arial"/>
                <w:b/>
              </w:rPr>
              <w:t xml:space="preserve"> data collection)</w:t>
            </w:r>
          </w:p>
        </w:tc>
        <w:tc>
          <w:tcPr>
            <w:tcW w:w="2616" w:type="dxa"/>
          </w:tcPr>
          <w:p w14:paraId="69DF1483" w14:textId="77777777" w:rsidR="00C64A6E" w:rsidRPr="00040E63" w:rsidRDefault="00C64A6E" w:rsidP="001D7729">
            <w:pPr>
              <w:spacing w:before="20"/>
              <w:rPr>
                <w:rFonts w:ascii="Arial" w:hAnsi="Arial" w:cs="Arial"/>
                <w:b/>
              </w:rPr>
            </w:pPr>
            <w:r w:rsidRPr="00040E63">
              <w:rPr>
                <w:rFonts w:ascii="Arial" w:hAnsi="Arial" w:cs="Arial"/>
                <w:b/>
              </w:rPr>
              <w:t>Timeline / Benchmarks</w:t>
            </w:r>
          </w:p>
        </w:tc>
      </w:tr>
      <w:tr w:rsidR="00C64A6E" w:rsidRPr="00040E63" w14:paraId="599F3F43" w14:textId="77777777" w:rsidTr="006D2041">
        <w:trPr>
          <w:gridAfter w:val="1"/>
          <w:wAfter w:w="162" w:type="dxa"/>
          <w:trHeight w:val="288"/>
          <w:jc w:val="center"/>
        </w:trPr>
        <w:tc>
          <w:tcPr>
            <w:tcW w:w="3775" w:type="dxa"/>
            <w:vAlign w:val="center"/>
          </w:tcPr>
          <w:p w14:paraId="08D13136" w14:textId="77777777" w:rsidR="00C64A6E" w:rsidRPr="00040E63" w:rsidRDefault="00C64A6E" w:rsidP="001D7729">
            <w:pPr>
              <w:rPr>
                <w:rFonts w:ascii="Arial" w:hAnsi="Arial" w:cs="Arial"/>
              </w:rPr>
            </w:pPr>
            <w:r w:rsidRPr="00040E63">
              <w:rPr>
                <w:rFonts w:ascii="Arial" w:hAnsi="Arial" w:cs="Arial"/>
              </w:rPr>
              <w:fldChar w:fldCharType="begin">
                <w:ffData>
                  <w:name w:val="Text7"/>
                  <w:enabled/>
                  <w:calcOnExit w:val="0"/>
                  <w:textInput/>
                </w:ffData>
              </w:fldChar>
            </w:r>
            <w:r w:rsidRPr="00040E63">
              <w:rPr>
                <w:rFonts w:ascii="Arial" w:hAnsi="Arial" w:cs="Arial"/>
              </w:rPr>
              <w:instrText xml:space="preserve"> FORMTEXT </w:instrText>
            </w:r>
            <w:r w:rsidRPr="00040E63">
              <w:rPr>
                <w:rFonts w:ascii="Arial" w:hAnsi="Arial" w:cs="Arial"/>
              </w:rPr>
            </w:r>
            <w:r w:rsidRPr="00040E63">
              <w:rPr>
                <w:rFonts w:ascii="Arial" w:hAnsi="Arial" w:cs="Arial"/>
              </w:rPr>
              <w:fldChar w:fldCharType="separate"/>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rPr>
              <w:fldChar w:fldCharType="end"/>
            </w:r>
          </w:p>
        </w:tc>
        <w:tc>
          <w:tcPr>
            <w:tcW w:w="2615" w:type="dxa"/>
            <w:vAlign w:val="center"/>
          </w:tcPr>
          <w:p w14:paraId="5C5993AC" w14:textId="77777777" w:rsidR="00C64A6E" w:rsidRPr="00040E63" w:rsidRDefault="00C64A6E" w:rsidP="001D7729">
            <w:pPr>
              <w:rPr>
                <w:rFonts w:ascii="Arial" w:hAnsi="Arial" w:cs="Arial"/>
              </w:rPr>
            </w:pPr>
            <w:r w:rsidRPr="00040E63">
              <w:rPr>
                <w:rFonts w:ascii="Arial" w:hAnsi="Arial" w:cs="Arial"/>
              </w:rPr>
              <w:fldChar w:fldCharType="begin">
                <w:ffData>
                  <w:name w:val="Text8"/>
                  <w:enabled/>
                  <w:calcOnExit w:val="0"/>
                  <w:textInput/>
                </w:ffData>
              </w:fldChar>
            </w:r>
            <w:r w:rsidRPr="00040E63">
              <w:rPr>
                <w:rFonts w:ascii="Arial" w:hAnsi="Arial" w:cs="Arial"/>
              </w:rPr>
              <w:instrText xml:space="preserve"> FORMTEXT </w:instrText>
            </w:r>
            <w:r w:rsidRPr="00040E63">
              <w:rPr>
                <w:rFonts w:ascii="Arial" w:hAnsi="Arial" w:cs="Arial"/>
              </w:rPr>
            </w:r>
            <w:r w:rsidRPr="00040E63">
              <w:rPr>
                <w:rFonts w:ascii="Arial" w:hAnsi="Arial" w:cs="Arial"/>
              </w:rPr>
              <w:fldChar w:fldCharType="separate"/>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rPr>
              <w:fldChar w:fldCharType="end"/>
            </w:r>
          </w:p>
        </w:tc>
        <w:tc>
          <w:tcPr>
            <w:tcW w:w="2616" w:type="dxa"/>
            <w:vAlign w:val="center"/>
          </w:tcPr>
          <w:p w14:paraId="73830A05" w14:textId="77777777" w:rsidR="00C64A6E" w:rsidRPr="00040E63" w:rsidRDefault="00C64A6E" w:rsidP="001D7729">
            <w:pPr>
              <w:rPr>
                <w:rFonts w:ascii="Arial" w:hAnsi="Arial" w:cs="Arial"/>
              </w:rPr>
            </w:pPr>
            <w:r w:rsidRPr="00040E63">
              <w:rPr>
                <w:rFonts w:ascii="Arial" w:hAnsi="Arial" w:cs="Arial"/>
              </w:rPr>
              <w:fldChar w:fldCharType="begin">
                <w:ffData>
                  <w:name w:val="Text10"/>
                  <w:enabled/>
                  <w:calcOnExit w:val="0"/>
                  <w:textInput/>
                </w:ffData>
              </w:fldChar>
            </w:r>
            <w:r w:rsidRPr="00040E63">
              <w:rPr>
                <w:rFonts w:ascii="Arial" w:hAnsi="Arial" w:cs="Arial"/>
              </w:rPr>
              <w:instrText xml:space="preserve"> FORMTEXT </w:instrText>
            </w:r>
            <w:r w:rsidRPr="00040E63">
              <w:rPr>
                <w:rFonts w:ascii="Arial" w:hAnsi="Arial" w:cs="Arial"/>
              </w:rPr>
            </w:r>
            <w:r w:rsidRPr="00040E63">
              <w:rPr>
                <w:rFonts w:ascii="Arial" w:hAnsi="Arial" w:cs="Arial"/>
              </w:rPr>
              <w:fldChar w:fldCharType="separate"/>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rPr>
              <w:fldChar w:fldCharType="end"/>
            </w:r>
          </w:p>
        </w:tc>
        <w:tc>
          <w:tcPr>
            <w:tcW w:w="2616" w:type="dxa"/>
            <w:vAlign w:val="center"/>
          </w:tcPr>
          <w:p w14:paraId="0524482C" w14:textId="77777777" w:rsidR="00C64A6E" w:rsidRPr="00040E63" w:rsidRDefault="00C64A6E" w:rsidP="001D7729">
            <w:pPr>
              <w:rPr>
                <w:rFonts w:ascii="Arial" w:hAnsi="Arial" w:cs="Arial"/>
              </w:rPr>
            </w:pPr>
            <w:r w:rsidRPr="00040E63">
              <w:rPr>
                <w:rFonts w:ascii="Arial" w:hAnsi="Arial" w:cs="Arial"/>
              </w:rPr>
              <w:fldChar w:fldCharType="begin">
                <w:ffData>
                  <w:name w:val="Text9"/>
                  <w:enabled/>
                  <w:calcOnExit w:val="0"/>
                  <w:textInput/>
                </w:ffData>
              </w:fldChar>
            </w:r>
            <w:r w:rsidRPr="00040E63">
              <w:rPr>
                <w:rFonts w:ascii="Arial" w:hAnsi="Arial" w:cs="Arial"/>
              </w:rPr>
              <w:instrText xml:space="preserve"> FORMTEXT </w:instrText>
            </w:r>
            <w:r w:rsidRPr="00040E63">
              <w:rPr>
                <w:rFonts w:ascii="Arial" w:hAnsi="Arial" w:cs="Arial"/>
              </w:rPr>
            </w:r>
            <w:r w:rsidRPr="00040E63">
              <w:rPr>
                <w:rFonts w:ascii="Arial" w:hAnsi="Arial" w:cs="Arial"/>
              </w:rPr>
              <w:fldChar w:fldCharType="separate"/>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rPr>
              <w:fldChar w:fldCharType="end"/>
            </w:r>
          </w:p>
        </w:tc>
        <w:tc>
          <w:tcPr>
            <w:tcW w:w="2616" w:type="dxa"/>
            <w:vAlign w:val="center"/>
          </w:tcPr>
          <w:p w14:paraId="5BF17841" w14:textId="77777777" w:rsidR="00C64A6E" w:rsidRPr="00040E63" w:rsidRDefault="00C64A6E" w:rsidP="001D7729">
            <w:pPr>
              <w:rPr>
                <w:rFonts w:ascii="Arial" w:hAnsi="Arial" w:cs="Arial"/>
              </w:rPr>
            </w:pPr>
            <w:r w:rsidRPr="00040E63">
              <w:rPr>
                <w:rFonts w:ascii="Arial" w:hAnsi="Arial" w:cs="Arial"/>
              </w:rPr>
              <w:fldChar w:fldCharType="begin">
                <w:ffData>
                  <w:name w:val="Text9"/>
                  <w:enabled/>
                  <w:calcOnExit w:val="0"/>
                  <w:textInput/>
                </w:ffData>
              </w:fldChar>
            </w:r>
            <w:r w:rsidRPr="00040E63">
              <w:rPr>
                <w:rFonts w:ascii="Arial" w:hAnsi="Arial" w:cs="Arial"/>
              </w:rPr>
              <w:instrText xml:space="preserve"> FORMTEXT </w:instrText>
            </w:r>
            <w:r w:rsidRPr="00040E63">
              <w:rPr>
                <w:rFonts w:ascii="Arial" w:hAnsi="Arial" w:cs="Arial"/>
              </w:rPr>
            </w:r>
            <w:r w:rsidRPr="00040E63">
              <w:rPr>
                <w:rFonts w:ascii="Arial" w:hAnsi="Arial" w:cs="Arial"/>
              </w:rPr>
              <w:fldChar w:fldCharType="separate"/>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rPr>
              <w:fldChar w:fldCharType="end"/>
            </w:r>
          </w:p>
        </w:tc>
      </w:tr>
      <w:tr w:rsidR="00C64A6E" w:rsidRPr="00040E63" w14:paraId="4C4B4B2A" w14:textId="77777777" w:rsidTr="006D2041">
        <w:trPr>
          <w:gridAfter w:val="1"/>
          <w:wAfter w:w="162" w:type="dxa"/>
          <w:trHeight w:val="288"/>
          <w:jc w:val="center"/>
        </w:trPr>
        <w:tc>
          <w:tcPr>
            <w:tcW w:w="3775" w:type="dxa"/>
            <w:vAlign w:val="center"/>
          </w:tcPr>
          <w:p w14:paraId="4D4ACB86" w14:textId="77777777" w:rsidR="00C64A6E" w:rsidRPr="00040E63" w:rsidRDefault="00C64A6E" w:rsidP="001D7729">
            <w:pPr>
              <w:rPr>
                <w:rFonts w:ascii="Arial" w:hAnsi="Arial" w:cs="Arial"/>
              </w:rPr>
            </w:pPr>
            <w:r w:rsidRPr="00040E63">
              <w:rPr>
                <w:rFonts w:ascii="Arial" w:hAnsi="Arial" w:cs="Arial"/>
              </w:rPr>
              <w:fldChar w:fldCharType="begin">
                <w:ffData>
                  <w:name w:val="Text11"/>
                  <w:enabled/>
                  <w:calcOnExit w:val="0"/>
                  <w:textInput/>
                </w:ffData>
              </w:fldChar>
            </w:r>
            <w:r w:rsidRPr="00040E63">
              <w:rPr>
                <w:rFonts w:ascii="Arial" w:hAnsi="Arial" w:cs="Arial"/>
              </w:rPr>
              <w:instrText xml:space="preserve"> FORMTEXT </w:instrText>
            </w:r>
            <w:r w:rsidRPr="00040E63">
              <w:rPr>
                <w:rFonts w:ascii="Arial" w:hAnsi="Arial" w:cs="Arial"/>
              </w:rPr>
            </w:r>
            <w:r w:rsidRPr="00040E63">
              <w:rPr>
                <w:rFonts w:ascii="Arial" w:hAnsi="Arial" w:cs="Arial"/>
              </w:rPr>
              <w:fldChar w:fldCharType="separate"/>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rPr>
              <w:fldChar w:fldCharType="end"/>
            </w:r>
          </w:p>
        </w:tc>
        <w:tc>
          <w:tcPr>
            <w:tcW w:w="2615" w:type="dxa"/>
            <w:vAlign w:val="center"/>
          </w:tcPr>
          <w:p w14:paraId="496EB9E2" w14:textId="77777777" w:rsidR="00C64A6E" w:rsidRPr="00040E63" w:rsidRDefault="00C64A6E" w:rsidP="001D7729">
            <w:pPr>
              <w:rPr>
                <w:rFonts w:ascii="Arial" w:hAnsi="Arial" w:cs="Arial"/>
              </w:rPr>
            </w:pPr>
            <w:r w:rsidRPr="00040E63">
              <w:rPr>
                <w:rFonts w:ascii="Arial" w:hAnsi="Arial" w:cs="Arial"/>
              </w:rPr>
              <w:fldChar w:fldCharType="begin">
                <w:ffData>
                  <w:name w:val="Text12"/>
                  <w:enabled/>
                  <w:calcOnExit w:val="0"/>
                  <w:textInput/>
                </w:ffData>
              </w:fldChar>
            </w:r>
            <w:r w:rsidRPr="00040E63">
              <w:rPr>
                <w:rFonts w:ascii="Arial" w:hAnsi="Arial" w:cs="Arial"/>
              </w:rPr>
              <w:instrText xml:space="preserve"> FORMTEXT </w:instrText>
            </w:r>
            <w:r w:rsidRPr="00040E63">
              <w:rPr>
                <w:rFonts w:ascii="Arial" w:hAnsi="Arial" w:cs="Arial"/>
              </w:rPr>
            </w:r>
            <w:r w:rsidRPr="00040E63">
              <w:rPr>
                <w:rFonts w:ascii="Arial" w:hAnsi="Arial" w:cs="Arial"/>
              </w:rPr>
              <w:fldChar w:fldCharType="separate"/>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rPr>
              <w:fldChar w:fldCharType="end"/>
            </w:r>
          </w:p>
        </w:tc>
        <w:tc>
          <w:tcPr>
            <w:tcW w:w="2616" w:type="dxa"/>
            <w:vAlign w:val="center"/>
          </w:tcPr>
          <w:p w14:paraId="37DDE3A6" w14:textId="77777777" w:rsidR="00C64A6E" w:rsidRPr="00040E63" w:rsidRDefault="00C64A6E" w:rsidP="001D7729">
            <w:pPr>
              <w:rPr>
                <w:rFonts w:ascii="Arial" w:hAnsi="Arial" w:cs="Arial"/>
              </w:rPr>
            </w:pPr>
            <w:r w:rsidRPr="00040E63">
              <w:rPr>
                <w:rFonts w:ascii="Arial" w:hAnsi="Arial" w:cs="Arial"/>
              </w:rPr>
              <w:fldChar w:fldCharType="begin">
                <w:ffData>
                  <w:name w:val="Text14"/>
                  <w:enabled/>
                  <w:calcOnExit w:val="0"/>
                  <w:textInput/>
                </w:ffData>
              </w:fldChar>
            </w:r>
            <w:r w:rsidRPr="00040E63">
              <w:rPr>
                <w:rFonts w:ascii="Arial" w:hAnsi="Arial" w:cs="Arial"/>
              </w:rPr>
              <w:instrText xml:space="preserve"> FORMTEXT </w:instrText>
            </w:r>
            <w:r w:rsidRPr="00040E63">
              <w:rPr>
                <w:rFonts w:ascii="Arial" w:hAnsi="Arial" w:cs="Arial"/>
              </w:rPr>
            </w:r>
            <w:r w:rsidRPr="00040E63">
              <w:rPr>
                <w:rFonts w:ascii="Arial" w:hAnsi="Arial" w:cs="Arial"/>
              </w:rPr>
              <w:fldChar w:fldCharType="separate"/>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rPr>
              <w:fldChar w:fldCharType="end"/>
            </w:r>
          </w:p>
        </w:tc>
        <w:tc>
          <w:tcPr>
            <w:tcW w:w="2616" w:type="dxa"/>
            <w:vAlign w:val="center"/>
          </w:tcPr>
          <w:p w14:paraId="56733B42" w14:textId="77777777" w:rsidR="00C64A6E" w:rsidRPr="00040E63" w:rsidRDefault="00C64A6E" w:rsidP="001D7729">
            <w:pPr>
              <w:rPr>
                <w:rFonts w:ascii="Arial" w:hAnsi="Arial" w:cs="Arial"/>
              </w:rPr>
            </w:pPr>
            <w:r w:rsidRPr="00040E63">
              <w:rPr>
                <w:rFonts w:ascii="Arial" w:hAnsi="Arial" w:cs="Arial"/>
              </w:rPr>
              <w:fldChar w:fldCharType="begin">
                <w:ffData>
                  <w:name w:val="Text13"/>
                  <w:enabled/>
                  <w:calcOnExit w:val="0"/>
                  <w:textInput/>
                </w:ffData>
              </w:fldChar>
            </w:r>
            <w:r w:rsidRPr="00040E63">
              <w:rPr>
                <w:rFonts w:ascii="Arial" w:hAnsi="Arial" w:cs="Arial"/>
              </w:rPr>
              <w:instrText xml:space="preserve"> FORMTEXT </w:instrText>
            </w:r>
            <w:r w:rsidRPr="00040E63">
              <w:rPr>
                <w:rFonts w:ascii="Arial" w:hAnsi="Arial" w:cs="Arial"/>
              </w:rPr>
            </w:r>
            <w:r w:rsidRPr="00040E63">
              <w:rPr>
                <w:rFonts w:ascii="Arial" w:hAnsi="Arial" w:cs="Arial"/>
              </w:rPr>
              <w:fldChar w:fldCharType="separate"/>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rPr>
              <w:fldChar w:fldCharType="end"/>
            </w:r>
          </w:p>
        </w:tc>
        <w:tc>
          <w:tcPr>
            <w:tcW w:w="2616" w:type="dxa"/>
            <w:vAlign w:val="center"/>
          </w:tcPr>
          <w:p w14:paraId="1DB538A8" w14:textId="77777777" w:rsidR="00C64A6E" w:rsidRPr="00040E63" w:rsidRDefault="00C64A6E" w:rsidP="001D7729">
            <w:pPr>
              <w:rPr>
                <w:rFonts w:ascii="Arial" w:hAnsi="Arial" w:cs="Arial"/>
              </w:rPr>
            </w:pPr>
            <w:r w:rsidRPr="00040E63">
              <w:rPr>
                <w:rFonts w:ascii="Arial" w:hAnsi="Arial" w:cs="Arial"/>
              </w:rPr>
              <w:fldChar w:fldCharType="begin">
                <w:ffData>
                  <w:name w:val="Text9"/>
                  <w:enabled/>
                  <w:calcOnExit w:val="0"/>
                  <w:textInput/>
                </w:ffData>
              </w:fldChar>
            </w:r>
            <w:r w:rsidRPr="00040E63">
              <w:rPr>
                <w:rFonts w:ascii="Arial" w:hAnsi="Arial" w:cs="Arial"/>
              </w:rPr>
              <w:instrText xml:space="preserve"> FORMTEXT </w:instrText>
            </w:r>
            <w:r w:rsidRPr="00040E63">
              <w:rPr>
                <w:rFonts w:ascii="Arial" w:hAnsi="Arial" w:cs="Arial"/>
              </w:rPr>
            </w:r>
            <w:r w:rsidRPr="00040E63">
              <w:rPr>
                <w:rFonts w:ascii="Arial" w:hAnsi="Arial" w:cs="Arial"/>
              </w:rPr>
              <w:fldChar w:fldCharType="separate"/>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rPr>
              <w:fldChar w:fldCharType="end"/>
            </w:r>
          </w:p>
        </w:tc>
      </w:tr>
      <w:tr w:rsidR="00C64A6E" w:rsidRPr="00040E63" w14:paraId="6E6C738C" w14:textId="77777777" w:rsidTr="006D2041">
        <w:trPr>
          <w:gridAfter w:val="1"/>
          <w:wAfter w:w="162" w:type="dxa"/>
          <w:trHeight w:val="288"/>
          <w:jc w:val="center"/>
        </w:trPr>
        <w:tc>
          <w:tcPr>
            <w:tcW w:w="3775" w:type="dxa"/>
            <w:vAlign w:val="center"/>
          </w:tcPr>
          <w:p w14:paraId="7F8F64B1" w14:textId="77777777" w:rsidR="00C64A6E" w:rsidRPr="00040E63" w:rsidRDefault="00C64A6E" w:rsidP="001D7729">
            <w:pPr>
              <w:rPr>
                <w:rFonts w:ascii="Arial" w:hAnsi="Arial" w:cs="Arial"/>
              </w:rPr>
            </w:pPr>
            <w:r w:rsidRPr="00040E63">
              <w:rPr>
                <w:rFonts w:ascii="Arial" w:hAnsi="Arial" w:cs="Arial"/>
              </w:rPr>
              <w:fldChar w:fldCharType="begin">
                <w:ffData>
                  <w:name w:val="Text15"/>
                  <w:enabled/>
                  <w:calcOnExit w:val="0"/>
                  <w:textInput/>
                </w:ffData>
              </w:fldChar>
            </w:r>
            <w:r w:rsidRPr="00040E63">
              <w:rPr>
                <w:rFonts w:ascii="Arial" w:hAnsi="Arial" w:cs="Arial"/>
              </w:rPr>
              <w:instrText xml:space="preserve"> FORMTEXT </w:instrText>
            </w:r>
            <w:r w:rsidRPr="00040E63">
              <w:rPr>
                <w:rFonts w:ascii="Arial" w:hAnsi="Arial" w:cs="Arial"/>
              </w:rPr>
            </w:r>
            <w:r w:rsidRPr="00040E63">
              <w:rPr>
                <w:rFonts w:ascii="Arial" w:hAnsi="Arial" w:cs="Arial"/>
              </w:rPr>
              <w:fldChar w:fldCharType="separate"/>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rPr>
              <w:fldChar w:fldCharType="end"/>
            </w:r>
          </w:p>
        </w:tc>
        <w:tc>
          <w:tcPr>
            <w:tcW w:w="2615" w:type="dxa"/>
            <w:vAlign w:val="center"/>
          </w:tcPr>
          <w:p w14:paraId="3B16E3B8" w14:textId="77777777" w:rsidR="00C64A6E" w:rsidRPr="00040E63" w:rsidRDefault="00C64A6E" w:rsidP="001D7729">
            <w:pPr>
              <w:rPr>
                <w:rFonts w:ascii="Arial" w:hAnsi="Arial" w:cs="Arial"/>
              </w:rPr>
            </w:pPr>
            <w:r w:rsidRPr="00040E63">
              <w:rPr>
                <w:rFonts w:ascii="Arial" w:hAnsi="Arial" w:cs="Arial"/>
              </w:rPr>
              <w:fldChar w:fldCharType="begin">
                <w:ffData>
                  <w:name w:val="Text16"/>
                  <w:enabled/>
                  <w:calcOnExit w:val="0"/>
                  <w:textInput/>
                </w:ffData>
              </w:fldChar>
            </w:r>
            <w:r w:rsidRPr="00040E63">
              <w:rPr>
                <w:rFonts w:ascii="Arial" w:hAnsi="Arial" w:cs="Arial"/>
              </w:rPr>
              <w:instrText xml:space="preserve"> FORMTEXT </w:instrText>
            </w:r>
            <w:r w:rsidRPr="00040E63">
              <w:rPr>
                <w:rFonts w:ascii="Arial" w:hAnsi="Arial" w:cs="Arial"/>
              </w:rPr>
            </w:r>
            <w:r w:rsidRPr="00040E63">
              <w:rPr>
                <w:rFonts w:ascii="Arial" w:hAnsi="Arial" w:cs="Arial"/>
              </w:rPr>
              <w:fldChar w:fldCharType="separate"/>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rPr>
              <w:fldChar w:fldCharType="end"/>
            </w:r>
          </w:p>
        </w:tc>
        <w:tc>
          <w:tcPr>
            <w:tcW w:w="2616" w:type="dxa"/>
            <w:vAlign w:val="center"/>
          </w:tcPr>
          <w:p w14:paraId="782AE8C6" w14:textId="77777777" w:rsidR="00C64A6E" w:rsidRPr="00040E63" w:rsidRDefault="00C64A6E" w:rsidP="001D7729">
            <w:pPr>
              <w:rPr>
                <w:rFonts w:ascii="Arial" w:hAnsi="Arial" w:cs="Arial"/>
              </w:rPr>
            </w:pPr>
            <w:r w:rsidRPr="00040E63">
              <w:rPr>
                <w:rFonts w:ascii="Arial" w:hAnsi="Arial" w:cs="Arial"/>
              </w:rPr>
              <w:fldChar w:fldCharType="begin">
                <w:ffData>
                  <w:name w:val="Text18"/>
                  <w:enabled/>
                  <w:calcOnExit w:val="0"/>
                  <w:textInput/>
                </w:ffData>
              </w:fldChar>
            </w:r>
            <w:r w:rsidRPr="00040E63">
              <w:rPr>
                <w:rFonts w:ascii="Arial" w:hAnsi="Arial" w:cs="Arial"/>
              </w:rPr>
              <w:instrText xml:space="preserve"> FORMTEXT </w:instrText>
            </w:r>
            <w:r w:rsidRPr="00040E63">
              <w:rPr>
                <w:rFonts w:ascii="Arial" w:hAnsi="Arial" w:cs="Arial"/>
              </w:rPr>
            </w:r>
            <w:r w:rsidRPr="00040E63">
              <w:rPr>
                <w:rFonts w:ascii="Arial" w:hAnsi="Arial" w:cs="Arial"/>
              </w:rPr>
              <w:fldChar w:fldCharType="separate"/>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rPr>
              <w:fldChar w:fldCharType="end"/>
            </w:r>
          </w:p>
        </w:tc>
        <w:tc>
          <w:tcPr>
            <w:tcW w:w="2616" w:type="dxa"/>
            <w:vAlign w:val="center"/>
          </w:tcPr>
          <w:p w14:paraId="2130F974" w14:textId="77777777" w:rsidR="00C64A6E" w:rsidRPr="00040E63" w:rsidRDefault="00C64A6E" w:rsidP="001D7729">
            <w:pPr>
              <w:rPr>
                <w:rFonts w:ascii="Arial" w:hAnsi="Arial" w:cs="Arial"/>
              </w:rPr>
            </w:pPr>
            <w:r w:rsidRPr="00040E63">
              <w:rPr>
                <w:rFonts w:ascii="Arial" w:hAnsi="Arial" w:cs="Arial"/>
              </w:rPr>
              <w:fldChar w:fldCharType="begin">
                <w:ffData>
                  <w:name w:val="Text17"/>
                  <w:enabled/>
                  <w:calcOnExit w:val="0"/>
                  <w:textInput/>
                </w:ffData>
              </w:fldChar>
            </w:r>
            <w:r w:rsidRPr="00040E63">
              <w:rPr>
                <w:rFonts w:ascii="Arial" w:hAnsi="Arial" w:cs="Arial"/>
              </w:rPr>
              <w:instrText xml:space="preserve"> FORMTEXT </w:instrText>
            </w:r>
            <w:r w:rsidRPr="00040E63">
              <w:rPr>
                <w:rFonts w:ascii="Arial" w:hAnsi="Arial" w:cs="Arial"/>
              </w:rPr>
            </w:r>
            <w:r w:rsidRPr="00040E63">
              <w:rPr>
                <w:rFonts w:ascii="Arial" w:hAnsi="Arial" w:cs="Arial"/>
              </w:rPr>
              <w:fldChar w:fldCharType="separate"/>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rPr>
              <w:fldChar w:fldCharType="end"/>
            </w:r>
          </w:p>
        </w:tc>
        <w:tc>
          <w:tcPr>
            <w:tcW w:w="2616" w:type="dxa"/>
            <w:vAlign w:val="center"/>
          </w:tcPr>
          <w:p w14:paraId="6EDEA4FD" w14:textId="77777777" w:rsidR="00C64A6E" w:rsidRPr="00040E63" w:rsidRDefault="00C64A6E" w:rsidP="001D7729">
            <w:pPr>
              <w:rPr>
                <w:rFonts w:ascii="Arial" w:hAnsi="Arial" w:cs="Arial"/>
              </w:rPr>
            </w:pPr>
            <w:r w:rsidRPr="00040E63">
              <w:rPr>
                <w:rFonts w:ascii="Arial" w:hAnsi="Arial" w:cs="Arial"/>
              </w:rPr>
              <w:fldChar w:fldCharType="begin">
                <w:ffData>
                  <w:name w:val="Text9"/>
                  <w:enabled/>
                  <w:calcOnExit w:val="0"/>
                  <w:textInput/>
                </w:ffData>
              </w:fldChar>
            </w:r>
            <w:r w:rsidRPr="00040E63">
              <w:rPr>
                <w:rFonts w:ascii="Arial" w:hAnsi="Arial" w:cs="Arial"/>
              </w:rPr>
              <w:instrText xml:space="preserve"> FORMTEXT </w:instrText>
            </w:r>
            <w:r w:rsidRPr="00040E63">
              <w:rPr>
                <w:rFonts w:ascii="Arial" w:hAnsi="Arial" w:cs="Arial"/>
              </w:rPr>
            </w:r>
            <w:r w:rsidRPr="00040E63">
              <w:rPr>
                <w:rFonts w:ascii="Arial" w:hAnsi="Arial" w:cs="Arial"/>
              </w:rPr>
              <w:fldChar w:fldCharType="separate"/>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rPr>
              <w:fldChar w:fldCharType="end"/>
            </w:r>
          </w:p>
        </w:tc>
      </w:tr>
      <w:tr w:rsidR="00C64A6E" w:rsidRPr="00040E63" w14:paraId="08F3707C" w14:textId="77777777" w:rsidTr="006D2041">
        <w:trPr>
          <w:gridAfter w:val="1"/>
          <w:wAfter w:w="162" w:type="dxa"/>
          <w:trHeight w:val="288"/>
          <w:jc w:val="center"/>
        </w:trPr>
        <w:tc>
          <w:tcPr>
            <w:tcW w:w="3775" w:type="dxa"/>
            <w:vAlign w:val="center"/>
          </w:tcPr>
          <w:p w14:paraId="5199A297" w14:textId="77777777" w:rsidR="00C64A6E" w:rsidRPr="00040E63" w:rsidRDefault="00C64A6E" w:rsidP="001D7729">
            <w:pPr>
              <w:rPr>
                <w:rFonts w:ascii="Arial" w:hAnsi="Arial" w:cs="Arial"/>
              </w:rPr>
            </w:pPr>
            <w:r w:rsidRPr="00040E63">
              <w:rPr>
                <w:rFonts w:ascii="Arial" w:hAnsi="Arial" w:cs="Arial"/>
              </w:rPr>
              <w:fldChar w:fldCharType="begin">
                <w:ffData>
                  <w:name w:val="Text19"/>
                  <w:enabled/>
                  <w:calcOnExit w:val="0"/>
                  <w:textInput/>
                </w:ffData>
              </w:fldChar>
            </w:r>
            <w:r w:rsidRPr="00040E63">
              <w:rPr>
                <w:rFonts w:ascii="Arial" w:hAnsi="Arial" w:cs="Arial"/>
              </w:rPr>
              <w:instrText xml:space="preserve"> FORMTEXT </w:instrText>
            </w:r>
            <w:r w:rsidRPr="00040E63">
              <w:rPr>
                <w:rFonts w:ascii="Arial" w:hAnsi="Arial" w:cs="Arial"/>
              </w:rPr>
            </w:r>
            <w:r w:rsidRPr="00040E63">
              <w:rPr>
                <w:rFonts w:ascii="Arial" w:hAnsi="Arial" w:cs="Arial"/>
              </w:rPr>
              <w:fldChar w:fldCharType="separate"/>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rPr>
              <w:fldChar w:fldCharType="end"/>
            </w:r>
          </w:p>
        </w:tc>
        <w:tc>
          <w:tcPr>
            <w:tcW w:w="2615" w:type="dxa"/>
            <w:vAlign w:val="center"/>
          </w:tcPr>
          <w:p w14:paraId="0DFF67E1" w14:textId="77777777" w:rsidR="00C64A6E" w:rsidRPr="00040E63" w:rsidRDefault="00C64A6E" w:rsidP="001D7729">
            <w:pPr>
              <w:rPr>
                <w:rFonts w:ascii="Arial" w:hAnsi="Arial" w:cs="Arial"/>
              </w:rPr>
            </w:pPr>
            <w:r w:rsidRPr="00040E63">
              <w:rPr>
                <w:rFonts w:ascii="Arial" w:hAnsi="Arial" w:cs="Arial"/>
              </w:rPr>
              <w:fldChar w:fldCharType="begin">
                <w:ffData>
                  <w:name w:val="Text20"/>
                  <w:enabled/>
                  <w:calcOnExit w:val="0"/>
                  <w:textInput/>
                </w:ffData>
              </w:fldChar>
            </w:r>
            <w:r w:rsidRPr="00040E63">
              <w:rPr>
                <w:rFonts w:ascii="Arial" w:hAnsi="Arial" w:cs="Arial"/>
              </w:rPr>
              <w:instrText xml:space="preserve"> FORMTEXT </w:instrText>
            </w:r>
            <w:r w:rsidRPr="00040E63">
              <w:rPr>
                <w:rFonts w:ascii="Arial" w:hAnsi="Arial" w:cs="Arial"/>
              </w:rPr>
            </w:r>
            <w:r w:rsidRPr="00040E63">
              <w:rPr>
                <w:rFonts w:ascii="Arial" w:hAnsi="Arial" w:cs="Arial"/>
              </w:rPr>
              <w:fldChar w:fldCharType="separate"/>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rPr>
              <w:fldChar w:fldCharType="end"/>
            </w:r>
          </w:p>
        </w:tc>
        <w:tc>
          <w:tcPr>
            <w:tcW w:w="2616" w:type="dxa"/>
            <w:vAlign w:val="center"/>
          </w:tcPr>
          <w:p w14:paraId="1A40E13B" w14:textId="77777777" w:rsidR="00C64A6E" w:rsidRPr="00040E63" w:rsidRDefault="00C64A6E" w:rsidP="001D7729">
            <w:pPr>
              <w:rPr>
                <w:rFonts w:ascii="Arial" w:hAnsi="Arial" w:cs="Arial"/>
              </w:rPr>
            </w:pPr>
            <w:r w:rsidRPr="00040E63">
              <w:rPr>
                <w:rFonts w:ascii="Arial" w:hAnsi="Arial" w:cs="Arial"/>
              </w:rPr>
              <w:fldChar w:fldCharType="begin">
                <w:ffData>
                  <w:name w:val="Text22"/>
                  <w:enabled/>
                  <w:calcOnExit w:val="0"/>
                  <w:textInput/>
                </w:ffData>
              </w:fldChar>
            </w:r>
            <w:r w:rsidRPr="00040E63">
              <w:rPr>
                <w:rFonts w:ascii="Arial" w:hAnsi="Arial" w:cs="Arial"/>
              </w:rPr>
              <w:instrText xml:space="preserve"> FORMTEXT </w:instrText>
            </w:r>
            <w:r w:rsidRPr="00040E63">
              <w:rPr>
                <w:rFonts w:ascii="Arial" w:hAnsi="Arial" w:cs="Arial"/>
              </w:rPr>
            </w:r>
            <w:r w:rsidRPr="00040E63">
              <w:rPr>
                <w:rFonts w:ascii="Arial" w:hAnsi="Arial" w:cs="Arial"/>
              </w:rPr>
              <w:fldChar w:fldCharType="separate"/>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rPr>
              <w:fldChar w:fldCharType="end"/>
            </w:r>
          </w:p>
        </w:tc>
        <w:tc>
          <w:tcPr>
            <w:tcW w:w="2616" w:type="dxa"/>
            <w:vAlign w:val="center"/>
          </w:tcPr>
          <w:p w14:paraId="460D5AA4" w14:textId="77777777" w:rsidR="00C64A6E" w:rsidRPr="00040E63" w:rsidRDefault="00C64A6E" w:rsidP="001D7729">
            <w:pPr>
              <w:rPr>
                <w:rFonts w:ascii="Arial" w:hAnsi="Arial" w:cs="Arial"/>
              </w:rPr>
            </w:pPr>
            <w:r w:rsidRPr="00040E63">
              <w:rPr>
                <w:rFonts w:ascii="Arial" w:hAnsi="Arial" w:cs="Arial"/>
              </w:rPr>
              <w:fldChar w:fldCharType="begin">
                <w:ffData>
                  <w:name w:val="Text21"/>
                  <w:enabled/>
                  <w:calcOnExit w:val="0"/>
                  <w:textInput/>
                </w:ffData>
              </w:fldChar>
            </w:r>
            <w:r w:rsidRPr="00040E63">
              <w:rPr>
                <w:rFonts w:ascii="Arial" w:hAnsi="Arial" w:cs="Arial"/>
              </w:rPr>
              <w:instrText xml:space="preserve"> FORMTEXT </w:instrText>
            </w:r>
            <w:r w:rsidRPr="00040E63">
              <w:rPr>
                <w:rFonts w:ascii="Arial" w:hAnsi="Arial" w:cs="Arial"/>
              </w:rPr>
            </w:r>
            <w:r w:rsidRPr="00040E63">
              <w:rPr>
                <w:rFonts w:ascii="Arial" w:hAnsi="Arial" w:cs="Arial"/>
              </w:rPr>
              <w:fldChar w:fldCharType="separate"/>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rPr>
              <w:fldChar w:fldCharType="end"/>
            </w:r>
          </w:p>
        </w:tc>
        <w:tc>
          <w:tcPr>
            <w:tcW w:w="2616" w:type="dxa"/>
            <w:vAlign w:val="center"/>
          </w:tcPr>
          <w:p w14:paraId="095B26FD" w14:textId="77777777" w:rsidR="00C64A6E" w:rsidRPr="00040E63" w:rsidRDefault="00C64A6E" w:rsidP="001D7729">
            <w:pPr>
              <w:rPr>
                <w:rFonts w:ascii="Arial" w:hAnsi="Arial" w:cs="Arial"/>
              </w:rPr>
            </w:pPr>
            <w:r w:rsidRPr="00040E63">
              <w:rPr>
                <w:rFonts w:ascii="Arial" w:hAnsi="Arial" w:cs="Arial"/>
              </w:rPr>
              <w:fldChar w:fldCharType="begin">
                <w:ffData>
                  <w:name w:val="Text9"/>
                  <w:enabled/>
                  <w:calcOnExit w:val="0"/>
                  <w:textInput/>
                </w:ffData>
              </w:fldChar>
            </w:r>
            <w:r w:rsidRPr="00040E63">
              <w:rPr>
                <w:rFonts w:ascii="Arial" w:hAnsi="Arial" w:cs="Arial"/>
              </w:rPr>
              <w:instrText xml:space="preserve"> FORMTEXT </w:instrText>
            </w:r>
            <w:r w:rsidRPr="00040E63">
              <w:rPr>
                <w:rFonts w:ascii="Arial" w:hAnsi="Arial" w:cs="Arial"/>
              </w:rPr>
            </w:r>
            <w:r w:rsidRPr="00040E63">
              <w:rPr>
                <w:rFonts w:ascii="Arial" w:hAnsi="Arial" w:cs="Arial"/>
              </w:rPr>
              <w:fldChar w:fldCharType="separate"/>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rPr>
              <w:fldChar w:fldCharType="end"/>
            </w:r>
          </w:p>
        </w:tc>
      </w:tr>
      <w:tr w:rsidR="001D7729" w14:paraId="0D1F4702" w14:textId="77777777" w:rsidTr="006D2041">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DBE5F1" w:themeFill="accent1" w:themeFillTint="33"/>
        </w:tblPrEx>
        <w:trPr>
          <w:trHeight w:val="432"/>
          <w:jc w:val="center"/>
        </w:trPr>
        <w:tc>
          <w:tcPr>
            <w:tcW w:w="14400" w:type="dxa"/>
            <w:gridSpan w:val="6"/>
            <w:shd w:val="clear" w:color="auto" w:fill="DBE5F1" w:themeFill="accent1" w:themeFillTint="33"/>
            <w:vAlign w:val="center"/>
          </w:tcPr>
          <w:p w14:paraId="0D017CD9" w14:textId="7355257A" w:rsidR="001D7729" w:rsidRDefault="001D7729" w:rsidP="001D7729">
            <w:pPr>
              <w:tabs>
                <w:tab w:val="center" w:pos="5040"/>
                <w:tab w:val="left" w:pos="6667"/>
              </w:tabs>
              <w:jc w:val="center"/>
              <w:rPr>
                <w:rFonts w:ascii="Arial Narrow" w:hAnsi="Arial Narrow" w:cs="Arial"/>
                <w:b/>
                <w:sz w:val="28"/>
              </w:rPr>
            </w:pPr>
            <w:r>
              <w:rPr>
                <w:rFonts w:ascii="Arial Narrow" w:hAnsi="Arial Narrow" w:cs="Arial"/>
                <w:b/>
                <w:sz w:val="28"/>
              </w:rPr>
              <w:lastRenderedPageBreak/>
              <w:t xml:space="preserve">County of </w:t>
            </w:r>
            <w:r w:rsidRPr="008A3461">
              <w:rPr>
                <w:rFonts w:ascii="Arial Narrow" w:hAnsi="Arial Narrow" w:cs="Arial"/>
                <w:b/>
                <w:sz w:val="28"/>
              </w:rPr>
              <w:fldChar w:fldCharType="begin">
                <w:ffData>
                  <w:name w:val="Text27"/>
                  <w:enabled/>
                  <w:calcOnExit w:val="0"/>
                  <w:textInput/>
                </w:ffData>
              </w:fldChar>
            </w:r>
            <w:r w:rsidRPr="008A3461">
              <w:rPr>
                <w:rFonts w:ascii="Arial Narrow" w:hAnsi="Arial Narrow" w:cs="Arial"/>
                <w:b/>
                <w:sz w:val="28"/>
              </w:rPr>
              <w:instrText xml:space="preserve"> FORMTEXT </w:instrText>
            </w:r>
            <w:r w:rsidRPr="008A3461">
              <w:rPr>
                <w:rFonts w:ascii="Arial Narrow" w:hAnsi="Arial Narrow" w:cs="Arial"/>
                <w:b/>
                <w:sz w:val="28"/>
              </w:rPr>
            </w:r>
            <w:r w:rsidRPr="008A3461">
              <w:rPr>
                <w:rFonts w:ascii="Arial Narrow" w:hAnsi="Arial Narrow" w:cs="Arial"/>
                <w:b/>
                <w:sz w:val="28"/>
              </w:rPr>
              <w:fldChar w:fldCharType="separate"/>
            </w:r>
            <w:r w:rsidRPr="008A3461">
              <w:rPr>
                <w:rFonts w:ascii="Arial Narrow" w:hAnsi="Arial Narrow" w:cs="Arial"/>
                <w:b/>
                <w:noProof/>
                <w:sz w:val="28"/>
              </w:rPr>
              <w:t> </w:t>
            </w:r>
            <w:r w:rsidRPr="008A3461">
              <w:rPr>
                <w:rFonts w:ascii="Arial Narrow" w:hAnsi="Arial Narrow" w:cs="Arial"/>
                <w:b/>
                <w:noProof/>
                <w:sz w:val="28"/>
              </w:rPr>
              <w:t> </w:t>
            </w:r>
            <w:r w:rsidRPr="008A3461">
              <w:rPr>
                <w:rFonts w:ascii="Arial Narrow" w:hAnsi="Arial Narrow" w:cs="Arial"/>
                <w:b/>
                <w:noProof/>
                <w:sz w:val="28"/>
              </w:rPr>
              <w:t> </w:t>
            </w:r>
            <w:r w:rsidRPr="008A3461">
              <w:rPr>
                <w:rFonts w:ascii="Arial Narrow" w:hAnsi="Arial Narrow" w:cs="Arial"/>
                <w:b/>
                <w:noProof/>
                <w:sz w:val="28"/>
              </w:rPr>
              <w:t> </w:t>
            </w:r>
            <w:r w:rsidRPr="008A3461">
              <w:rPr>
                <w:rFonts w:ascii="Arial Narrow" w:hAnsi="Arial Narrow" w:cs="Arial"/>
                <w:b/>
                <w:noProof/>
                <w:sz w:val="28"/>
              </w:rPr>
              <w:t> </w:t>
            </w:r>
            <w:r w:rsidRPr="008A3461">
              <w:rPr>
                <w:rFonts w:ascii="Arial Narrow" w:hAnsi="Arial Narrow" w:cs="Arial"/>
                <w:b/>
                <w:sz w:val="28"/>
              </w:rPr>
              <w:fldChar w:fldCharType="end"/>
            </w:r>
            <w:r>
              <w:rPr>
                <w:rFonts w:ascii="Arial Narrow" w:hAnsi="Arial Narrow" w:cs="Arial"/>
                <w:b/>
                <w:sz w:val="28"/>
              </w:rPr>
              <w:t>: JAG Strategy  -  Year Two</w:t>
            </w:r>
          </w:p>
        </w:tc>
      </w:tr>
    </w:tbl>
    <w:p w14:paraId="38ECD3B3" w14:textId="77777777" w:rsidR="009B7AAC" w:rsidRPr="009B7AAC" w:rsidRDefault="009B7AAC" w:rsidP="007173D8">
      <w:pPr>
        <w:ind w:left="-540"/>
        <w:rPr>
          <w:rFonts w:ascii="Arial Narrow" w:hAnsi="Arial Narrow"/>
          <w:szCs w:val="22"/>
        </w:rPr>
      </w:pPr>
    </w:p>
    <w:p w14:paraId="049DCF1F" w14:textId="77777777" w:rsidR="001D7729" w:rsidRDefault="001D7729" w:rsidP="001D7729">
      <w:pPr>
        <w:tabs>
          <w:tab w:val="left" w:pos="7200"/>
        </w:tabs>
        <w:spacing w:before="60" w:after="40"/>
        <w:rPr>
          <w:rFonts w:ascii="Arial" w:hAnsi="Arial" w:cs="Arial"/>
          <w:sz w:val="22"/>
          <w:szCs w:val="22"/>
        </w:rPr>
      </w:pPr>
      <w:r w:rsidRPr="00040E63">
        <w:rPr>
          <w:rFonts w:ascii="Arial" w:hAnsi="Arial" w:cs="Arial"/>
          <w:b/>
          <w:sz w:val="22"/>
          <w:szCs w:val="22"/>
        </w:rPr>
        <w:t>JAG Program Purpose Area:</w:t>
      </w:r>
      <w:r w:rsidRPr="00040E63">
        <w:rPr>
          <w:rFonts w:ascii="Arial" w:hAnsi="Arial" w:cs="Arial"/>
          <w:sz w:val="22"/>
          <w:szCs w:val="22"/>
        </w:rPr>
        <w:t xml:space="preserve">  </w:t>
      </w:r>
      <w:sdt>
        <w:sdtPr>
          <w:rPr>
            <w:rFonts w:ascii="Arial" w:hAnsi="Arial" w:cs="Arial"/>
            <w:sz w:val="22"/>
            <w:szCs w:val="22"/>
          </w:rPr>
          <w:id w:val="115340392"/>
          <w:placeholder>
            <w:docPart w:val="B3AE604A6834484BA8B4568A3F2695AA"/>
          </w:placeholder>
          <w:showingPlcHdr/>
          <w:dropDownList>
            <w:listItem w:value="Choose an item."/>
            <w:listItem w:displayText="(1) Prevention and Intervention Programs" w:value="(1) Prevention and Intervention Programs"/>
            <w:listItem w:displayText="(2) Law Enforcement Programs" w:value="(2) Law Enforcement Programs"/>
            <w:listItem w:displayText="(3) Prosecution, Courts, Defense and Indigent Defense" w:value="(3) Prosecution, Courts, Defense and Indigent Defense"/>
          </w:dropDownList>
        </w:sdtPr>
        <w:sdtEndPr>
          <w:rPr>
            <w:b/>
          </w:rPr>
        </w:sdtEndPr>
        <w:sdtContent>
          <w:r w:rsidRPr="00040E63">
            <w:rPr>
              <w:rStyle w:val="PlaceholderText"/>
              <w:rFonts w:ascii="Arial" w:hAnsi="Arial" w:cs="Arial"/>
              <w:b/>
            </w:rPr>
            <w:t>Choose an item.</w:t>
          </w:r>
        </w:sdtContent>
      </w:sdt>
      <w:r>
        <w:rPr>
          <w:rFonts w:ascii="Arial" w:hAnsi="Arial" w:cs="Arial"/>
          <w:sz w:val="22"/>
          <w:szCs w:val="22"/>
        </w:rPr>
        <w:t xml:space="preserve"> </w:t>
      </w:r>
      <w:r>
        <w:rPr>
          <w:rFonts w:ascii="Arial" w:hAnsi="Arial" w:cs="Arial"/>
          <w:sz w:val="22"/>
          <w:szCs w:val="22"/>
        </w:rPr>
        <w:tab/>
      </w:r>
    </w:p>
    <w:p w14:paraId="351F89CA" w14:textId="77777777" w:rsidR="001D7729" w:rsidRPr="00DE20D8" w:rsidRDefault="001D7729" w:rsidP="001D7729">
      <w:pPr>
        <w:spacing w:after="60"/>
        <w:rPr>
          <w:rFonts w:ascii="Arial" w:hAnsi="Arial" w:cs="Arial"/>
          <w:b/>
          <w:sz w:val="22"/>
          <w:szCs w:val="22"/>
        </w:rPr>
      </w:pPr>
      <w:r w:rsidRPr="00040E63">
        <w:rPr>
          <w:rFonts w:ascii="Arial" w:hAnsi="Arial" w:cs="Arial"/>
          <w:sz w:val="22"/>
          <w:szCs w:val="22"/>
        </w:rPr>
        <w:t xml:space="preserve">Priority Need Area:  </w:t>
      </w:r>
      <w:sdt>
        <w:sdtPr>
          <w:rPr>
            <w:rFonts w:ascii="Arial" w:hAnsi="Arial" w:cs="Arial"/>
            <w:sz w:val="22"/>
            <w:szCs w:val="22"/>
          </w:rPr>
          <w:id w:val="-1409377085"/>
          <w:placeholder>
            <w:docPart w:val="B3AE604A6834484BA8B4568A3F2695AA"/>
          </w:placeholder>
          <w:showingPlcHdr/>
          <w:dropDownList>
            <w:listItem w:value="Choose an item."/>
            <w:listItem w:displayText="(1) Gang Initiatives" w:value="(1) Gang Initiatives"/>
            <w:listItem w:displayText="(1) Juvenile Delinquency" w:value="(1) Juvenile Delinquency"/>
            <w:listItem w:displayText="(1) Substance Abuse" w:value="(1) Substance Abuse"/>
            <w:listItem w:displayText="(1) School Violence" w:value="(1) School Violence"/>
            <w:listItem w:displayText="(2) Gang Violence Reduction" w:value="(2) Gang Violence Reduction"/>
            <w:listItem w:displayText="(2) Violent Crime Reduction Initiatives" w:value="(2) Violent Crime Reduction Initiatives"/>
            <w:listItem w:displayText="(2) Drug Enforcement" w:value="(2) Drug Enforcement"/>
            <w:listItem w:displayText="(2) Gun Violence Reduction" w:value="(2) Gun Violence Reduction"/>
            <w:listItem w:displayText="(3) Problem Solving Courts" w:value="(3) Problem Solving Courts"/>
            <w:listItem w:displayText="(3) Violent Crime Prosecution and Defense" w:value="(3) Violent Crime Prosecution and Defense"/>
            <w:listItem w:displayText="(3) Gung/Gang Prosecution and Defense" w:value="(3) Gung/Gang Prosecution and Defense"/>
            <w:listItem w:displayText="(3) Court-Based Restorative Justice Initiatives" w:value="(3) Court-Based Restorative Justice Initiatives"/>
            <w:listItem w:displayText="(3) Innovations in Indigent Defense" w:value="(3) Innovations in Indigent Defense"/>
          </w:dropDownList>
        </w:sdtPr>
        <w:sdtContent>
          <w:r w:rsidRPr="00040E63">
            <w:rPr>
              <w:rStyle w:val="PlaceholderText"/>
              <w:rFonts w:ascii="Arial" w:hAnsi="Arial" w:cs="Arial"/>
            </w:rPr>
            <w:t>Choose an item.</w:t>
          </w:r>
        </w:sdtContent>
      </w:sdt>
    </w:p>
    <w:tbl>
      <w:tblPr>
        <w:tblStyle w:val="TableGrid"/>
        <w:tblW w:w="14238" w:type="dxa"/>
        <w:jc w:val="center"/>
        <w:tblLook w:val="04A0" w:firstRow="1" w:lastRow="0" w:firstColumn="1" w:lastColumn="0" w:noHBand="0" w:noVBand="1"/>
      </w:tblPr>
      <w:tblGrid>
        <w:gridCol w:w="3775"/>
        <w:gridCol w:w="2615"/>
        <w:gridCol w:w="2616"/>
        <w:gridCol w:w="2616"/>
        <w:gridCol w:w="2616"/>
      </w:tblGrid>
      <w:tr w:rsidR="001D7729" w:rsidRPr="00040E63" w14:paraId="3286B9B0" w14:textId="77777777" w:rsidTr="001D7729">
        <w:trPr>
          <w:trHeight w:val="459"/>
          <w:jc w:val="center"/>
        </w:trPr>
        <w:tc>
          <w:tcPr>
            <w:tcW w:w="3775" w:type="dxa"/>
          </w:tcPr>
          <w:p w14:paraId="15F5E6B3" w14:textId="77777777" w:rsidR="001D7729" w:rsidRPr="00040E63" w:rsidRDefault="001D7729" w:rsidP="001D7729">
            <w:pPr>
              <w:spacing w:before="20"/>
              <w:rPr>
                <w:rFonts w:ascii="Arial" w:hAnsi="Arial" w:cs="Arial"/>
                <w:b/>
              </w:rPr>
            </w:pPr>
            <w:r w:rsidRPr="00040E63">
              <w:rPr>
                <w:rFonts w:ascii="Arial" w:hAnsi="Arial" w:cs="Arial"/>
                <w:b/>
              </w:rPr>
              <w:t>Project Component / Activity</w:t>
            </w:r>
          </w:p>
        </w:tc>
        <w:tc>
          <w:tcPr>
            <w:tcW w:w="2615" w:type="dxa"/>
          </w:tcPr>
          <w:p w14:paraId="15A00C1D" w14:textId="77777777" w:rsidR="001D7729" w:rsidRPr="00040E63" w:rsidRDefault="001D7729" w:rsidP="001D7729">
            <w:pPr>
              <w:spacing w:before="20"/>
              <w:rPr>
                <w:rFonts w:ascii="Arial" w:hAnsi="Arial" w:cs="Arial"/>
                <w:b/>
              </w:rPr>
            </w:pPr>
            <w:r w:rsidRPr="00040E63">
              <w:rPr>
                <w:rFonts w:ascii="Arial" w:hAnsi="Arial" w:cs="Arial"/>
                <w:b/>
              </w:rPr>
              <w:t>Agency / Organization Responsible</w:t>
            </w:r>
          </w:p>
        </w:tc>
        <w:tc>
          <w:tcPr>
            <w:tcW w:w="2616" w:type="dxa"/>
          </w:tcPr>
          <w:p w14:paraId="37FD7905" w14:textId="77777777" w:rsidR="001D7729" w:rsidRPr="00040E63" w:rsidRDefault="001D7729" w:rsidP="001D7729">
            <w:pPr>
              <w:spacing w:before="20"/>
              <w:rPr>
                <w:rFonts w:ascii="Arial" w:hAnsi="Arial" w:cs="Arial"/>
                <w:b/>
              </w:rPr>
            </w:pPr>
            <w:r w:rsidRPr="00040E63">
              <w:rPr>
                <w:rFonts w:ascii="Arial" w:hAnsi="Arial" w:cs="Arial"/>
                <w:b/>
              </w:rPr>
              <w:t>Expected Outcome (Measurable)</w:t>
            </w:r>
          </w:p>
        </w:tc>
        <w:tc>
          <w:tcPr>
            <w:tcW w:w="2616" w:type="dxa"/>
          </w:tcPr>
          <w:p w14:paraId="12188F68" w14:textId="77777777" w:rsidR="001D7729" w:rsidRPr="00040E63" w:rsidRDefault="001D7729" w:rsidP="001D7729">
            <w:pPr>
              <w:spacing w:before="20"/>
              <w:rPr>
                <w:rFonts w:ascii="Arial" w:hAnsi="Arial" w:cs="Arial"/>
                <w:b/>
              </w:rPr>
            </w:pPr>
            <w:r w:rsidRPr="00040E63">
              <w:rPr>
                <w:rFonts w:ascii="Arial" w:hAnsi="Arial" w:cs="Arial"/>
                <w:b/>
              </w:rPr>
              <w:t>How Progress will be Tracked (</w:t>
            </w:r>
            <w:r>
              <w:rPr>
                <w:rFonts w:ascii="Arial" w:hAnsi="Arial" w:cs="Arial"/>
                <w:b/>
              </w:rPr>
              <w:t>e.g.</w:t>
            </w:r>
            <w:r w:rsidRPr="00040E63">
              <w:rPr>
                <w:rFonts w:ascii="Arial" w:hAnsi="Arial" w:cs="Arial"/>
                <w:b/>
              </w:rPr>
              <w:t xml:space="preserve"> data collection)</w:t>
            </w:r>
          </w:p>
        </w:tc>
        <w:tc>
          <w:tcPr>
            <w:tcW w:w="2616" w:type="dxa"/>
          </w:tcPr>
          <w:p w14:paraId="53425369" w14:textId="77777777" w:rsidR="001D7729" w:rsidRPr="00040E63" w:rsidRDefault="001D7729" w:rsidP="001D7729">
            <w:pPr>
              <w:spacing w:before="20"/>
              <w:rPr>
                <w:rFonts w:ascii="Arial" w:hAnsi="Arial" w:cs="Arial"/>
                <w:b/>
              </w:rPr>
            </w:pPr>
            <w:r w:rsidRPr="00040E63">
              <w:rPr>
                <w:rFonts w:ascii="Arial" w:hAnsi="Arial" w:cs="Arial"/>
                <w:b/>
              </w:rPr>
              <w:t>Timeline / Benchmarks</w:t>
            </w:r>
          </w:p>
        </w:tc>
      </w:tr>
      <w:tr w:rsidR="001D7729" w:rsidRPr="00040E63" w14:paraId="5D75F027" w14:textId="77777777" w:rsidTr="001D7729">
        <w:trPr>
          <w:trHeight w:val="288"/>
          <w:jc w:val="center"/>
        </w:trPr>
        <w:tc>
          <w:tcPr>
            <w:tcW w:w="3775" w:type="dxa"/>
            <w:vAlign w:val="center"/>
          </w:tcPr>
          <w:p w14:paraId="758E66E8" w14:textId="77777777" w:rsidR="001D7729" w:rsidRPr="00040E63" w:rsidRDefault="001D7729" w:rsidP="001D7729">
            <w:pPr>
              <w:rPr>
                <w:rFonts w:ascii="Arial" w:hAnsi="Arial" w:cs="Arial"/>
              </w:rPr>
            </w:pPr>
            <w:r w:rsidRPr="00040E63">
              <w:rPr>
                <w:rFonts w:ascii="Arial" w:hAnsi="Arial" w:cs="Arial"/>
              </w:rPr>
              <w:fldChar w:fldCharType="begin">
                <w:ffData>
                  <w:name w:val="Text7"/>
                  <w:enabled/>
                  <w:calcOnExit w:val="0"/>
                  <w:textInput/>
                </w:ffData>
              </w:fldChar>
            </w:r>
            <w:r w:rsidRPr="00040E63">
              <w:rPr>
                <w:rFonts w:ascii="Arial" w:hAnsi="Arial" w:cs="Arial"/>
              </w:rPr>
              <w:instrText xml:space="preserve"> FORMTEXT </w:instrText>
            </w:r>
            <w:r w:rsidRPr="00040E63">
              <w:rPr>
                <w:rFonts w:ascii="Arial" w:hAnsi="Arial" w:cs="Arial"/>
              </w:rPr>
            </w:r>
            <w:r w:rsidRPr="00040E63">
              <w:rPr>
                <w:rFonts w:ascii="Arial" w:hAnsi="Arial" w:cs="Arial"/>
              </w:rPr>
              <w:fldChar w:fldCharType="separate"/>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rPr>
              <w:fldChar w:fldCharType="end"/>
            </w:r>
          </w:p>
        </w:tc>
        <w:tc>
          <w:tcPr>
            <w:tcW w:w="2615" w:type="dxa"/>
            <w:vAlign w:val="center"/>
          </w:tcPr>
          <w:p w14:paraId="730EC78B" w14:textId="77777777" w:rsidR="001D7729" w:rsidRPr="00040E63" w:rsidRDefault="001D7729" w:rsidP="001D7729">
            <w:pPr>
              <w:rPr>
                <w:rFonts w:ascii="Arial" w:hAnsi="Arial" w:cs="Arial"/>
              </w:rPr>
            </w:pPr>
            <w:r w:rsidRPr="00040E63">
              <w:rPr>
                <w:rFonts w:ascii="Arial" w:hAnsi="Arial" w:cs="Arial"/>
              </w:rPr>
              <w:fldChar w:fldCharType="begin">
                <w:ffData>
                  <w:name w:val="Text8"/>
                  <w:enabled/>
                  <w:calcOnExit w:val="0"/>
                  <w:textInput/>
                </w:ffData>
              </w:fldChar>
            </w:r>
            <w:r w:rsidRPr="00040E63">
              <w:rPr>
                <w:rFonts w:ascii="Arial" w:hAnsi="Arial" w:cs="Arial"/>
              </w:rPr>
              <w:instrText xml:space="preserve"> FORMTEXT </w:instrText>
            </w:r>
            <w:r w:rsidRPr="00040E63">
              <w:rPr>
                <w:rFonts w:ascii="Arial" w:hAnsi="Arial" w:cs="Arial"/>
              </w:rPr>
            </w:r>
            <w:r w:rsidRPr="00040E63">
              <w:rPr>
                <w:rFonts w:ascii="Arial" w:hAnsi="Arial" w:cs="Arial"/>
              </w:rPr>
              <w:fldChar w:fldCharType="separate"/>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rPr>
              <w:fldChar w:fldCharType="end"/>
            </w:r>
          </w:p>
        </w:tc>
        <w:tc>
          <w:tcPr>
            <w:tcW w:w="2616" w:type="dxa"/>
            <w:vAlign w:val="center"/>
          </w:tcPr>
          <w:p w14:paraId="190A03AE" w14:textId="77777777" w:rsidR="001D7729" w:rsidRPr="00040E63" w:rsidRDefault="001D7729" w:rsidP="001D7729">
            <w:pPr>
              <w:rPr>
                <w:rFonts w:ascii="Arial" w:hAnsi="Arial" w:cs="Arial"/>
              </w:rPr>
            </w:pPr>
            <w:r w:rsidRPr="00040E63">
              <w:rPr>
                <w:rFonts w:ascii="Arial" w:hAnsi="Arial" w:cs="Arial"/>
              </w:rPr>
              <w:fldChar w:fldCharType="begin">
                <w:ffData>
                  <w:name w:val="Text10"/>
                  <w:enabled/>
                  <w:calcOnExit w:val="0"/>
                  <w:textInput/>
                </w:ffData>
              </w:fldChar>
            </w:r>
            <w:r w:rsidRPr="00040E63">
              <w:rPr>
                <w:rFonts w:ascii="Arial" w:hAnsi="Arial" w:cs="Arial"/>
              </w:rPr>
              <w:instrText xml:space="preserve"> FORMTEXT </w:instrText>
            </w:r>
            <w:r w:rsidRPr="00040E63">
              <w:rPr>
                <w:rFonts w:ascii="Arial" w:hAnsi="Arial" w:cs="Arial"/>
              </w:rPr>
            </w:r>
            <w:r w:rsidRPr="00040E63">
              <w:rPr>
                <w:rFonts w:ascii="Arial" w:hAnsi="Arial" w:cs="Arial"/>
              </w:rPr>
              <w:fldChar w:fldCharType="separate"/>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rPr>
              <w:fldChar w:fldCharType="end"/>
            </w:r>
          </w:p>
        </w:tc>
        <w:tc>
          <w:tcPr>
            <w:tcW w:w="2616" w:type="dxa"/>
            <w:vAlign w:val="center"/>
          </w:tcPr>
          <w:p w14:paraId="303BD825" w14:textId="77777777" w:rsidR="001D7729" w:rsidRPr="00040E63" w:rsidRDefault="001D7729" w:rsidP="001D7729">
            <w:pPr>
              <w:rPr>
                <w:rFonts w:ascii="Arial" w:hAnsi="Arial" w:cs="Arial"/>
              </w:rPr>
            </w:pPr>
            <w:r w:rsidRPr="00040E63">
              <w:rPr>
                <w:rFonts w:ascii="Arial" w:hAnsi="Arial" w:cs="Arial"/>
              </w:rPr>
              <w:fldChar w:fldCharType="begin">
                <w:ffData>
                  <w:name w:val="Text9"/>
                  <w:enabled/>
                  <w:calcOnExit w:val="0"/>
                  <w:textInput/>
                </w:ffData>
              </w:fldChar>
            </w:r>
            <w:r w:rsidRPr="00040E63">
              <w:rPr>
                <w:rFonts w:ascii="Arial" w:hAnsi="Arial" w:cs="Arial"/>
              </w:rPr>
              <w:instrText xml:space="preserve"> FORMTEXT </w:instrText>
            </w:r>
            <w:r w:rsidRPr="00040E63">
              <w:rPr>
                <w:rFonts w:ascii="Arial" w:hAnsi="Arial" w:cs="Arial"/>
              </w:rPr>
            </w:r>
            <w:r w:rsidRPr="00040E63">
              <w:rPr>
                <w:rFonts w:ascii="Arial" w:hAnsi="Arial" w:cs="Arial"/>
              </w:rPr>
              <w:fldChar w:fldCharType="separate"/>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rPr>
              <w:fldChar w:fldCharType="end"/>
            </w:r>
          </w:p>
        </w:tc>
        <w:tc>
          <w:tcPr>
            <w:tcW w:w="2616" w:type="dxa"/>
            <w:vAlign w:val="center"/>
          </w:tcPr>
          <w:p w14:paraId="02DFC42F" w14:textId="77777777" w:rsidR="001D7729" w:rsidRPr="00040E63" w:rsidRDefault="001D7729" w:rsidP="001D7729">
            <w:pPr>
              <w:rPr>
                <w:rFonts w:ascii="Arial" w:hAnsi="Arial" w:cs="Arial"/>
              </w:rPr>
            </w:pPr>
            <w:r w:rsidRPr="00040E63">
              <w:rPr>
                <w:rFonts w:ascii="Arial" w:hAnsi="Arial" w:cs="Arial"/>
              </w:rPr>
              <w:fldChar w:fldCharType="begin">
                <w:ffData>
                  <w:name w:val="Text9"/>
                  <w:enabled/>
                  <w:calcOnExit w:val="0"/>
                  <w:textInput/>
                </w:ffData>
              </w:fldChar>
            </w:r>
            <w:r w:rsidRPr="00040E63">
              <w:rPr>
                <w:rFonts w:ascii="Arial" w:hAnsi="Arial" w:cs="Arial"/>
              </w:rPr>
              <w:instrText xml:space="preserve"> FORMTEXT </w:instrText>
            </w:r>
            <w:r w:rsidRPr="00040E63">
              <w:rPr>
                <w:rFonts w:ascii="Arial" w:hAnsi="Arial" w:cs="Arial"/>
              </w:rPr>
            </w:r>
            <w:r w:rsidRPr="00040E63">
              <w:rPr>
                <w:rFonts w:ascii="Arial" w:hAnsi="Arial" w:cs="Arial"/>
              </w:rPr>
              <w:fldChar w:fldCharType="separate"/>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rPr>
              <w:fldChar w:fldCharType="end"/>
            </w:r>
          </w:p>
        </w:tc>
      </w:tr>
      <w:tr w:rsidR="001D7729" w:rsidRPr="00040E63" w14:paraId="10FB4919" w14:textId="77777777" w:rsidTr="001D7729">
        <w:trPr>
          <w:trHeight w:val="288"/>
          <w:jc w:val="center"/>
        </w:trPr>
        <w:tc>
          <w:tcPr>
            <w:tcW w:w="3775" w:type="dxa"/>
            <w:vAlign w:val="center"/>
          </w:tcPr>
          <w:p w14:paraId="108AE10A" w14:textId="77777777" w:rsidR="001D7729" w:rsidRPr="00040E63" w:rsidRDefault="001D7729" w:rsidP="001D7729">
            <w:pPr>
              <w:rPr>
                <w:rFonts w:ascii="Arial" w:hAnsi="Arial" w:cs="Arial"/>
              </w:rPr>
            </w:pPr>
            <w:r w:rsidRPr="00040E63">
              <w:rPr>
                <w:rFonts w:ascii="Arial" w:hAnsi="Arial" w:cs="Arial"/>
              </w:rPr>
              <w:fldChar w:fldCharType="begin">
                <w:ffData>
                  <w:name w:val="Text11"/>
                  <w:enabled/>
                  <w:calcOnExit w:val="0"/>
                  <w:textInput/>
                </w:ffData>
              </w:fldChar>
            </w:r>
            <w:r w:rsidRPr="00040E63">
              <w:rPr>
                <w:rFonts w:ascii="Arial" w:hAnsi="Arial" w:cs="Arial"/>
              </w:rPr>
              <w:instrText xml:space="preserve"> FORMTEXT </w:instrText>
            </w:r>
            <w:r w:rsidRPr="00040E63">
              <w:rPr>
                <w:rFonts w:ascii="Arial" w:hAnsi="Arial" w:cs="Arial"/>
              </w:rPr>
            </w:r>
            <w:r w:rsidRPr="00040E63">
              <w:rPr>
                <w:rFonts w:ascii="Arial" w:hAnsi="Arial" w:cs="Arial"/>
              </w:rPr>
              <w:fldChar w:fldCharType="separate"/>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rPr>
              <w:fldChar w:fldCharType="end"/>
            </w:r>
          </w:p>
        </w:tc>
        <w:tc>
          <w:tcPr>
            <w:tcW w:w="2615" w:type="dxa"/>
            <w:vAlign w:val="center"/>
          </w:tcPr>
          <w:p w14:paraId="3AE7F115" w14:textId="77777777" w:rsidR="001D7729" w:rsidRPr="00040E63" w:rsidRDefault="001D7729" w:rsidP="001D7729">
            <w:pPr>
              <w:rPr>
                <w:rFonts w:ascii="Arial" w:hAnsi="Arial" w:cs="Arial"/>
              </w:rPr>
            </w:pPr>
            <w:r w:rsidRPr="00040E63">
              <w:rPr>
                <w:rFonts w:ascii="Arial" w:hAnsi="Arial" w:cs="Arial"/>
              </w:rPr>
              <w:fldChar w:fldCharType="begin">
                <w:ffData>
                  <w:name w:val="Text12"/>
                  <w:enabled/>
                  <w:calcOnExit w:val="0"/>
                  <w:textInput/>
                </w:ffData>
              </w:fldChar>
            </w:r>
            <w:r w:rsidRPr="00040E63">
              <w:rPr>
                <w:rFonts w:ascii="Arial" w:hAnsi="Arial" w:cs="Arial"/>
              </w:rPr>
              <w:instrText xml:space="preserve"> FORMTEXT </w:instrText>
            </w:r>
            <w:r w:rsidRPr="00040E63">
              <w:rPr>
                <w:rFonts w:ascii="Arial" w:hAnsi="Arial" w:cs="Arial"/>
              </w:rPr>
            </w:r>
            <w:r w:rsidRPr="00040E63">
              <w:rPr>
                <w:rFonts w:ascii="Arial" w:hAnsi="Arial" w:cs="Arial"/>
              </w:rPr>
              <w:fldChar w:fldCharType="separate"/>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rPr>
              <w:fldChar w:fldCharType="end"/>
            </w:r>
          </w:p>
        </w:tc>
        <w:tc>
          <w:tcPr>
            <w:tcW w:w="2616" w:type="dxa"/>
            <w:vAlign w:val="center"/>
          </w:tcPr>
          <w:p w14:paraId="6F189229" w14:textId="77777777" w:rsidR="001D7729" w:rsidRPr="00040E63" w:rsidRDefault="001D7729" w:rsidP="001D7729">
            <w:pPr>
              <w:rPr>
                <w:rFonts w:ascii="Arial" w:hAnsi="Arial" w:cs="Arial"/>
              </w:rPr>
            </w:pPr>
            <w:r w:rsidRPr="00040E63">
              <w:rPr>
                <w:rFonts w:ascii="Arial" w:hAnsi="Arial" w:cs="Arial"/>
              </w:rPr>
              <w:fldChar w:fldCharType="begin">
                <w:ffData>
                  <w:name w:val="Text14"/>
                  <w:enabled/>
                  <w:calcOnExit w:val="0"/>
                  <w:textInput/>
                </w:ffData>
              </w:fldChar>
            </w:r>
            <w:r w:rsidRPr="00040E63">
              <w:rPr>
                <w:rFonts w:ascii="Arial" w:hAnsi="Arial" w:cs="Arial"/>
              </w:rPr>
              <w:instrText xml:space="preserve"> FORMTEXT </w:instrText>
            </w:r>
            <w:r w:rsidRPr="00040E63">
              <w:rPr>
                <w:rFonts w:ascii="Arial" w:hAnsi="Arial" w:cs="Arial"/>
              </w:rPr>
            </w:r>
            <w:r w:rsidRPr="00040E63">
              <w:rPr>
                <w:rFonts w:ascii="Arial" w:hAnsi="Arial" w:cs="Arial"/>
              </w:rPr>
              <w:fldChar w:fldCharType="separate"/>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rPr>
              <w:fldChar w:fldCharType="end"/>
            </w:r>
          </w:p>
        </w:tc>
        <w:tc>
          <w:tcPr>
            <w:tcW w:w="2616" w:type="dxa"/>
            <w:vAlign w:val="center"/>
          </w:tcPr>
          <w:p w14:paraId="1CAC1F70" w14:textId="77777777" w:rsidR="001D7729" w:rsidRPr="00040E63" w:rsidRDefault="001D7729" w:rsidP="001D7729">
            <w:pPr>
              <w:rPr>
                <w:rFonts w:ascii="Arial" w:hAnsi="Arial" w:cs="Arial"/>
              </w:rPr>
            </w:pPr>
            <w:r w:rsidRPr="00040E63">
              <w:rPr>
                <w:rFonts w:ascii="Arial" w:hAnsi="Arial" w:cs="Arial"/>
              </w:rPr>
              <w:fldChar w:fldCharType="begin">
                <w:ffData>
                  <w:name w:val="Text13"/>
                  <w:enabled/>
                  <w:calcOnExit w:val="0"/>
                  <w:textInput/>
                </w:ffData>
              </w:fldChar>
            </w:r>
            <w:r w:rsidRPr="00040E63">
              <w:rPr>
                <w:rFonts w:ascii="Arial" w:hAnsi="Arial" w:cs="Arial"/>
              </w:rPr>
              <w:instrText xml:space="preserve"> FORMTEXT </w:instrText>
            </w:r>
            <w:r w:rsidRPr="00040E63">
              <w:rPr>
                <w:rFonts w:ascii="Arial" w:hAnsi="Arial" w:cs="Arial"/>
              </w:rPr>
            </w:r>
            <w:r w:rsidRPr="00040E63">
              <w:rPr>
                <w:rFonts w:ascii="Arial" w:hAnsi="Arial" w:cs="Arial"/>
              </w:rPr>
              <w:fldChar w:fldCharType="separate"/>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rPr>
              <w:fldChar w:fldCharType="end"/>
            </w:r>
          </w:p>
        </w:tc>
        <w:tc>
          <w:tcPr>
            <w:tcW w:w="2616" w:type="dxa"/>
            <w:vAlign w:val="center"/>
          </w:tcPr>
          <w:p w14:paraId="123EDEF0" w14:textId="77777777" w:rsidR="001D7729" w:rsidRPr="00040E63" w:rsidRDefault="001D7729" w:rsidP="001D7729">
            <w:pPr>
              <w:rPr>
                <w:rFonts w:ascii="Arial" w:hAnsi="Arial" w:cs="Arial"/>
              </w:rPr>
            </w:pPr>
            <w:r w:rsidRPr="00040E63">
              <w:rPr>
                <w:rFonts w:ascii="Arial" w:hAnsi="Arial" w:cs="Arial"/>
              </w:rPr>
              <w:fldChar w:fldCharType="begin">
                <w:ffData>
                  <w:name w:val="Text9"/>
                  <w:enabled/>
                  <w:calcOnExit w:val="0"/>
                  <w:textInput/>
                </w:ffData>
              </w:fldChar>
            </w:r>
            <w:r w:rsidRPr="00040E63">
              <w:rPr>
                <w:rFonts w:ascii="Arial" w:hAnsi="Arial" w:cs="Arial"/>
              </w:rPr>
              <w:instrText xml:space="preserve"> FORMTEXT </w:instrText>
            </w:r>
            <w:r w:rsidRPr="00040E63">
              <w:rPr>
                <w:rFonts w:ascii="Arial" w:hAnsi="Arial" w:cs="Arial"/>
              </w:rPr>
            </w:r>
            <w:r w:rsidRPr="00040E63">
              <w:rPr>
                <w:rFonts w:ascii="Arial" w:hAnsi="Arial" w:cs="Arial"/>
              </w:rPr>
              <w:fldChar w:fldCharType="separate"/>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rPr>
              <w:fldChar w:fldCharType="end"/>
            </w:r>
          </w:p>
        </w:tc>
      </w:tr>
      <w:tr w:rsidR="001D7729" w:rsidRPr="00040E63" w14:paraId="570A393F" w14:textId="77777777" w:rsidTr="001D7729">
        <w:trPr>
          <w:trHeight w:val="288"/>
          <w:jc w:val="center"/>
        </w:trPr>
        <w:tc>
          <w:tcPr>
            <w:tcW w:w="3775" w:type="dxa"/>
            <w:vAlign w:val="center"/>
          </w:tcPr>
          <w:p w14:paraId="1330087F" w14:textId="77777777" w:rsidR="001D7729" w:rsidRPr="00040E63" w:rsidRDefault="001D7729" w:rsidP="001D7729">
            <w:pPr>
              <w:rPr>
                <w:rFonts w:ascii="Arial" w:hAnsi="Arial" w:cs="Arial"/>
              </w:rPr>
            </w:pPr>
            <w:r w:rsidRPr="00040E63">
              <w:rPr>
                <w:rFonts w:ascii="Arial" w:hAnsi="Arial" w:cs="Arial"/>
              </w:rPr>
              <w:fldChar w:fldCharType="begin">
                <w:ffData>
                  <w:name w:val="Text15"/>
                  <w:enabled/>
                  <w:calcOnExit w:val="0"/>
                  <w:textInput/>
                </w:ffData>
              </w:fldChar>
            </w:r>
            <w:r w:rsidRPr="00040E63">
              <w:rPr>
                <w:rFonts w:ascii="Arial" w:hAnsi="Arial" w:cs="Arial"/>
              </w:rPr>
              <w:instrText xml:space="preserve"> FORMTEXT </w:instrText>
            </w:r>
            <w:r w:rsidRPr="00040E63">
              <w:rPr>
                <w:rFonts w:ascii="Arial" w:hAnsi="Arial" w:cs="Arial"/>
              </w:rPr>
            </w:r>
            <w:r w:rsidRPr="00040E63">
              <w:rPr>
                <w:rFonts w:ascii="Arial" w:hAnsi="Arial" w:cs="Arial"/>
              </w:rPr>
              <w:fldChar w:fldCharType="separate"/>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rPr>
              <w:fldChar w:fldCharType="end"/>
            </w:r>
          </w:p>
        </w:tc>
        <w:tc>
          <w:tcPr>
            <w:tcW w:w="2615" w:type="dxa"/>
            <w:vAlign w:val="center"/>
          </w:tcPr>
          <w:p w14:paraId="34C29D65" w14:textId="77777777" w:rsidR="001D7729" w:rsidRPr="00040E63" w:rsidRDefault="001D7729" w:rsidP="001D7729">
            <w:pPr>
              <w:rPr>
                <w:rFonts w:ascii="Arial" w:hAnsi="Arial" w:cs="Arial"/>
              </w:rPr>
            </w:pPr>
            <w:r w:rsidRPr="00040E63">
              <w:rPr>
                <w:rFonts w:ascii="Arial" w:hAnsi="Arial" w:cs="Arial"/>
              </w:rPr>
              <w:fldChar w:fldCharType="begin">
                <w:ffData>
                  <w:name w:val="Text16"/>
                  <w:enabled/>
                  <w:calcOnExit w:val="0"/>
                  <w:textInput/>
                </w:ffData>
              </w:fldChar>
            </w:r>
            <w:r w:rsidRPr="00040E63">
              <w:rPr>
                <w:rFonts w:ascii="Arial" w:hAnsi="Arial" w:cs="Arial"/>
              </w:rPr>
              <w:instrText xml:space="preserve"> FORMTEXT </w:instrText>
            </w:r>
            <w:r w:rsidRPr="00040E63">
              <w:rPr>
                <w:rFonts w:ascii="Arial" w:hAnsi="Arial" w:cs="Arial"/>
              </w:rPr>
            </w:r>
            <w:r w:rsidRPr="00040E63">
              <w:rPr>
                <w:rFonts w:ascii="Arial" w:hAnsi="Arial" w:cs="Arial"/>
              </w:rPr>
              <w:fldChar w:fldCharType="separate"/>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rPr>
              <w:fldChar w:fldCharType="end"/>
            </w:r>
          </w:p>
        </w:tc>
        <w:tc>
          <w:tcPr>
            <w:tcW w:w="2616" w:type="dxa"/>
            <w:vAlign w:val="center"/>
          </w:tcPr>
          <w:p w14:paraId="291CFA71" w14:textId="77777777" w:rsidR="001D7729" w:rsidRPr="00040E63" w:rsidRDefault="001D7729" w:rsidP="001D7729">
            <w:pPr>
              <w:rPr>
                <w:rFonts w:ascii="Arial" w:hAnsi="Arial" w:cs="Arial"/>
              </w:rPr>
            </w:pPr>
            <w:r w:rsidRPr="00040E63">
              <w:rPr>
                <w:rFonts w:ascii="Arial" w:hAnsi="Arial" w:cs="Arial"/>
              </w:rPr>
              <w:fldChar w:fldCharType="begin">
                <w:ffData>
                  <w:name w:val="Text18"/>
                  <w:enabled/>
                  <w:calcOnExit w:val="0"/>
                  <w:textInput/>
                </w:ffData>
              </w:fldChar>
            </w:r>
            <w:r w:rsidRPr="00040E63">
              <w:rPr>
                <w:rFonts w:ascii="Arial" w:hAnsi="Arial" w:cs="Arial"/>
              </w:rPr>
              <w:instrText xml:space="preserve"> FORMTEXT </w:instrText>
            </w:r>
            <w:r w:rsidRPr="00040E63">
              <w:rPr>
                <w:rFonts w:ascii="Arial" w:hAnsi="Arial" w:cs="Arial"/>
              </w:rPr>
            </w:r>
            <w:r w:rsidRPr="00040E63">
              <w:rPr>
                <w:rFonts w:ascii="Arial" w:hAnsi="Arial" w:cs="Arial"/>
              </w:rPr>
              <w:fldChar w:fldCharType="separate"/>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rPr>
              <w:fldChar w:fldCharType="end"/>
            </w:r>
          </w:p>
        </w:tc>
        <w:tc>
          <w:tcPr>
            <w:tcW w:w="2616" w:type="dxa"/>
            <w:vAlign w:val="center"/>
          </w:tcPr>
          <w:p w14:paraId="57C09738" w14:textId="77777777" w:rsidR="001D7729" w:rsidRPr="00040E63" w:rsidRDefault="001D7729" w:rsidP="001D7729">
            <w:pPr>
              <w:rPr>
                <w:rFonts w:ascii="Arial" w:hAnsi="Arial" w:cs="Arial"/>
              </w:rPr>
            </w:pPr>
            <w:r w:rsidRPr="00040E63">
              <w:rPr>
                <w:rFonts w:ascii="Arial" w:hAnsi="Arial" w:cs="Arial"/>
              </w:rPr>
              <w:fldChar w:fldCharType="begin">
                <w:ffData>
                  <w:name w:val="Text17"/>
                  <w:enabled/>
                  <w:calcOnExit w:val="0"/>
                  <w:textInput/>
                </w:ffData>
              </w:fldChar>
            </w:r>
            <w:r w:rsidRPr="00040E63">
              <w:rPr>
                <w:rFonts w:ascii="Arial" w:hAnsi="Arial" w:cs="Arial"/>
              </w:rPr>
              <w:instrText xml:space="preserve"> FORMTEXT </w:instrText>
            </w:r>
            <w:r w:rsidRPr="00040E63">
              <w:rPr>
                <w:rFonts w:ascii="Arial" w:hAnsi="Arial" w:cs="Arial"/>
              </w:rPr>
            </w:r>
            <w:r w:rsidRPr="00040E63">
              <w:rPr>
                <w:rFonts w:ascii="Arial" w:hAnsi="Arial" w:cs="Arial"/>
              </w:rPr>
              <w:fldChar w:fldCharType="separate"/>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rPr>
              <w:fldChar w:fldCharType="end"/>
            </w:r>
          </w:p>
        </w:tc>
        <w:tc>
          <w:tcPr>
            <w:tcW w:w="2616" w:type="dxa"/>
            <w:vAlign w:val="center"/>
          </w:tcPr>
          <w:p w14:paraId="127614D7" w14:textId="77777777" w:rsidR="001D7729" w:rsidRPr="00040E63" w:rsidRDefault="001D7729" w:rsidP="001D7729">
            <w:pPr>
              <w:rPr>
                <w:rFonts w:ascii="Arial" w:hAnsi="Arial" w:cs="Arial"/>
              </w:rPr>
            </w:pPr>
            <w:r w:rsidRPr="00040E63">
              <w:rPr>
                <w:rFonts w:ascii="Arial" w:hAnsi="Arial" w:cs="Arial"/>
              </w:rPr>
              <w:fldChar w:fldCharType="begin">
                <w:ffData>
                  <w:name w:val="Text9"/>
                  <w:enabled/>
                  <w:calcOnExit w:val="0"/>
                  <w:textInput/>
                </w:ffData>
              </w:fldChar>
            </w:r>
            <w:r w:rsidRPr="00040E63">
              <w:rPr>
                <w:rFonts w:ascii="Arial" w:hAnsi="Arial" w:cs="Arial"/>
              </w:rPr>
              <w:instrText xml:space="preserve"> FORMTEXT </w:instrText>
            </w:r>
            <w:r w:rsidRPr="00040E63">
              <w:rPr>
                <w:rFonts w:ascii="Arial" w:hAnsi="Arial" w:cs="Arial"/>
              </w:rPr>
            </w:r>
            <w:r w:rsidRPr="00040E63">
              <w:rPr>
                <w:rFonts w:ascii="Arial" w:hAnsi="Arial" w:cs="Arial"/>
              </w:rPr>
              <w:fldChar w:fldCharType="separate"/>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rPr>
              <w:fldChar w:fldCharType="end"/>
            </w:r>
          </w:p>
        </w:tc>
      </w:tr>
      <w:tr w:rsidR="001D7729" w:rsidRPr="00040E63" w14:paraId="6C5891B8" w14:textId="77777777" w:rsidTr="001D7729">
        <w:trPr>
          <w:trHeight w:val="288"/>
          <w:jc w:val="center"/>
        </w:trPr>
        <w:tc>
          <w:tcPr>
            <w:tcW w:w="3775" w:type="dxa"/>
            <w:vAlign w:val="center"/>
          </w:tcPr>
          <w:p w14:paraId="3E43081E" w14:textId="77777777" w:rsidR="001D7729" w:rsidRPr="00040E63" w:rsidRDefault="001D7729" w:rsidP="001D7729">
            <w:pPr>
              <w:rPr>
                <w:rFonts w:ascii="Arial" w:hAnsi="Arial" w:cs="Arial"/>
              </w:rPr>
            </w:pPr>
            <w:r w:rsidRPr="00040E63">
              <w:rPr>
                <w:rFonts w:ascii="Arial" w:hAnsi="Arial" w:cs="Arial"/>
              </w:rPr>
              <w:fldChar w:fldCharType="begin">
                <w:ffData>
                  <w:name w:val="Text19"/>
                  <w:enabled/>
                  <w:calcOnExit w:val="0"/>
                  <w:textInput/>
                </w:ffData>
              </w:fldChar>
            </w:r>
            <w:r w:rsidRPr="00040E63">
              <w:rPr>
                <w:rFonts w:ascii="Arial" w:hAnsi="Arial" w:cs="Arial"/>
              </w:rPr>
              <w:instrText xml:space="preserve"> FORMTEXT </w:instrText>
            </w:r>
            <w:r w:rsidRPr="00040E63">
              <w:rPr>
                <w:rFonts w:ascii="Arial" w:hAnsi="Arial" w:cs="Arial"/>
              </w:rPr>
            </w:r>
            <w:r w:rsidRPr="00040E63">
              <w:rPr>
                <w:rFonts w:ascii="Arial" w:hAnsi="Arial" w:cs="Arial"/>
              </w:rPr>
              <w:fldChar w:fldCharType="separate"/>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rPr>
              <w:fldChar w:fldCharType="end"/>
            </w:r>
          </w:p>
        </w:tc>
        <w:tc>
          <w:tcPr>
            <w:tcW w:w="2615" w:type="dxa"/>
            <w:vAlign w:val="center"/>
          </w:tcPr>
          <w:p w14:paraId="2C9B45C2" w14:textId="77777777" w:rsidR="001D7729" w:rsidRPr="00040E63" w:rsidRDefault="001D7729" w:rsidP="001D7729">
            <w:pPr>
              <w:rPr>
                <w:rFonts w:ascii="Arial" w:hAnsi="Arial" w:cs="Arial"/>
              </w:rPr>
            </w:pPr>
            <w:r w:rsidRPr="00040E63">
              <w:rPr>
                <w:rFonts w:ascii="Arial" w:hAnsi="Arial" w:cs="Arial"/>
              </w:rPr>
              <w:fldChar w:fldCharType="begin">
                <w:ffData>
                  <w:name w:val="Text20"/>
                  <w:enabled/>
                  <w:calcOnExit w:val="0"/>
                  <w:textInput/>
                </w:ffData>
              </w:fldChar>
            </w:r>
            <w:r w:rsidRPr="00040E63">
              <w:rPr>
                <w:rFonts w:ascii="Arial" w:hAnsi="Arial" w:cs="Arial"/>
              </w:rPr>
              <w:instrText xml:space="preserve"> FORMTEXT </w:instrText>
            </w:r>
            <w:r w:rsidRPr="00040E63">
              <w:rPr>
                <w:rFonts w:ascii="Arial" w:hAnsi="Arial" w:cs="Arial"/>
              </w:rPr>
            </w:r>
            <w:r w:rsidRPr="00040E63">
              <w:rPr>
                <w:rFonts w:ascii="Arial" w:hAnsi="Arial" w:cs="Arial"/>
              </w:rPr>
              <w:fldChar w:fldCharType="separate"/>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rPr>
              <w:fldChar w:fldCharType="end"/>
            </w:r>
          </w:p>
        </w:tc>
        <w:tc>
          <w:tcPr>
            <w:tcW w:w="2616" w:type="dxa"/>
            <w:vAlign w:val="center"/>
          </w:tcPr>
          <w:p w14:paraId="5BCFFBAA" w14:textId="77777777" w:rsidR="001D7729" w:rsidRPr="00040E63" w:rsidRDefault="001D7729" w:rsidP="001D7729">
            <w:pPr>
              <w:rPr>
                <w:rFonts w:ascii="Arial" w:hAnsi="Arial" w:cs="Arial"/>
              </w:rPr>
            </w:pPr>
            <w:r w:rsidRPr="00040E63">
              <w:rPr>
                <w:rFonts w:ascii="Arial" w:hAnsi="Arial" w:cs="Arial"/>
              </w:rPr>
              <w:fldChar w:fldCharType="begin">
                <w:ffData>
                  <w:name w:val="Text22"/>
                  <w:enabled/>
                  <w:calcOnExit w:val="0"/>
                  <w:textInput/>
                </w:ffData>
              </w:fldChar>
            </w:r>
            <w:r w:rsidRPr="00040E63">
              <w:rPr>
                <w:rFonts w:ascii="Arial" w:hAnsi="Arial" w:cs="Arial"/>
              </w:rPr>
              <w:instrText xml:space="preserve"> FORMTEXT </w:instrText>
            </w:r>
            <w:r w:rsidRPr="00040E63">
              <w:rPr>
                <w:rFonts w:ascii="Arial" w:hAnsi="Arial" w:cs="Arial"/>
              </w:rPr>
            </w:r>
            <w:r w:rsidRPr="00040E63">
              <w:rPr>
                <w:rFonts w:ascii="Arial" w:hAnsi="Arial" w:cs="Arial"/>
              </w:rPr>
              <w:fldChar w:fldCharType="separate"/>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rPr>
              <w:fldChar w:fldCharType="end"/>
            </w:r>
          </w:p>
        </w:tc>
        <w:tc>
          <w:tcPr>
            <w:tcW w:w="2616" w:type="dxa"/>
            <w:vAlign w:val="center"/>
          </w:tcPr>
          <w:p w14:paraId="54F6A0F1" w14:textId="77777777" w:rsidR="001D7729" w:rsidRPr="00040E63" w:rsidRDefault="001D7729" w:rsidP="001D7729">
            <w:pPr>
              <w:rPr>
                <w:rFonts w:ascii="Arial" w:hAnsi="Arial" w:cs="Arial"/>
              </w:rPr>
            </w:pPr>
            <w:r w:rsidRPr="00040E63">
              <w:rPr>
                <w:rFonts w:ascii="Arial" w:hAnsi="Arial" w:cs="Arial"/>
              </w:rPr>
              <w:fldChar w:fldCharType="begin">
                <w:ffData>
                  <w:name w:val="Text21"/>
                  <w:enabled/>
                  <w:calcOnExit w:val="0"/>
                  <w:textInput/>
                </w:ffData>
              </w:fldChar>
            </w:r>
            <w:r w:rsidRPr="00040E63">
              <w:rPr>
                <w:rFonts w:ascii="Arial" w:hAnsi="Arial" w:cs="Arial"/>
              </w:rPr>
              <w:instrText xml:space="preserve"> FORMTEXT </w:instrText>
            </w:r>
            <w:r w:rsidRPr="00040E63">
              <w:rPr>
                <w:rFonts w:ascii="Arial" w:hAnsi="Arial" w:cs="Arial"/>
              </w:rPr>
            </w:r>
            <w:r w:rsidRPr="00040E63">
              <w:rPr>
                <w:rFonts w:ascii="Arial" w:hAnsi="Arial" w:cs="Arial"/>
              </w:rPr>
              <w:fldChar w:fldCharType="separate"/>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rPr>
              <w:fldChar w:fldCharType="end"/>
            </w:r>
          </w:p>
        </w:tc>
        <w:tc>
          <w:tcPr>
            <w:tcW w:w="2616" w:type="dxa"/>
            <w:vAlign w:val="center"/>
          </w:tcPr>
          <w:p w14:paraId="148924E1" w14:textId="77777777" w:rsidR="001D7729" w:rsidRPr="00040E63" w:rsidRDefault="001D7729" w:rsidP="001D7729">
            <w:pPr>
              <w:rPr>
                <w:rFonts w:ascii="Arial" w:hAnsi="Arial" w:cs="Arial"/>
              </w:rPr>
            </w:pPr>
            <w:r w:rsidRPr="00040E63">
              <w:rPr>
                <w:rFonts w:ascii="Arial" w:hAnsi="Arial" w:cs="Arial"/>
              </w:rPr>
              <w:fldChar w:fldCharType="begin">
                <w:ffData>
                  <w:name w:val="Text9"/>
                  <w:enabled/>
                  <w:calcOnExit w:val="0"/>
                  <w:textInput/>
                </w:ffData>
              </w:fldChar>
            </w:r>
            <w:r w:rsidRPr="00040E63">
              <w:rPr>
                <w:rFonts w:ascii="Arial" w:hAnsi="Arial" w:cs="Arial"/>
              </w:rPr>
              <w:instrText xml:space="preserve"> FORMTEXT </w:instrText>
            </w:r>
            <w:r w:rsidRPr="00040E63">
              <w:rPr>
                <w:rFonts w:ascii="Arial" w:hAnsi="Arial" w:cs="Arial"/>
              </w:rPr>
            </w:r>
            <w:r w:rsidRPr="00040E63">
              <w:rPr>
                <w:rFonts w:ascii="Arial" w:hAnsi="Arial" w:cs="Arial"/>
              </w:rPr>
              <w:fldChar w:fldCharType="separate"/>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rPr>
              <w:fldChar w:fldCharType="end"/>
            </w:r>
          </w:p>
        </w:tc>
      </w:tr>
      <w:tr w:rsidR="001D7729" w:rsidRPr="00040E63" w14:paraId="28D1846C" w14:textId="77777777" w:rsidTr="001D7729">
        <w:trPr>
          <w:trHeight w:val="288"/>
          <w:jc w:val="center"/>
        </w:trPr>
        <w:tc>
          <w:tcPr>
            <w:tcW w:w="3775" w:type="dxa"/>
            <w:vAlign w:val="center"/>
          </w:tcPr>
          <w:p w14:paraId="69B0C65B" w14:textId="7EC9A961" w:rsidR="001D7729" w:rsidRPr="00040E63" w:rsidRDefault="001D7729" w:rsidP="001D7729">
            <w:pPr>
              <w:rPr>
                <w:rFonts w:ascii="Arial" w:hAnsi="Arial" w:cs="Arial"/>
              </w:rPr>
            </w:pPr>
            <w:r w:rsidRPr="00040E63">
              <w:rPr>
                <w:rFonts w:ascii="Arial" w:hAnsi="Arial" w:cs="Arial"/>
              </w:rPr>
              <w:fldChar w:fldCharType="begin">
                <w:ffData>
                  <w:name w:val="Text19"/>
                  <w:enabled/>
                  <w:calcOnExit w:val="0"/>
                  <w:textInput/>
                </w:ffData>
              </w:fldChar>
            </w:r>
            <w:r w:rsidRPr="00040E63">
              <w:rPr>
                <w:rFonts w:ascii="Arial" w:hAnsi="Arial" w:cs="Arial"/>
              </w:rPr>
              <w:instrText xml:space="preserve"> FORMTEXT </w:instrText>
            </w:r>
            <w:r w:rsidRPr="00040E63">
              <w:rPr>
                <w:rFonts w:ascii="Arial" w:hAnsi="Arial" w:cs="Arial"/>
              </w:rPr>
            </w:r>
            <w:r w:rsidRPr="00040E63">
              <w:rPr>
                <w:rFonts w:ascii="Arial" w:hAnsi="Arial" w:cs="Arial"/>
              </w:rPr>
              <w:fldChar w:fldCharType="separate"/>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rPr>
              <w:fldChar w:fldCharType="end"/>
            </w:r>
          </w:p>
        </w:tc>
        <w:tc>
          <w:tcPr>
            <w:tcW w:w="2615" w:type="dxa"/>
            <w:vAlign w:val="center"/>
          </w:tcPr>
          <w:p w14:paraId="3DB671CB" w14:textId="49AA3B49" w:rsidR="001D7729" w:rsidRPr="00040E63" w:rsidRDefault="001D7729" w:rsidP="001D7729">
            <w:pPr>
              <w:rPr>
                <w:rFonts w:ascii="Arial" w:hAnsi="Arial" w:cs="Arial"/>
              </w:rPr>
            </w:pPr>
            <w:r w:rsidRPr="00040E63">
              <w:rPr>
                <w:rFonts w:ascii="Arial" w:hAnsi="Arial" w:cs="Arial"/>
              </w:rPr>
              <w:fldChar w:fldCharType="begin">
                <w:ffData>
                  <w:name w:val="Text19"/>
                  <w:enabled/>
                  <w:calcOnExit w:val="0"/>
                  <w:textInput/>
                </w:ffData>
              </w:fldChar>
            </w:r>
            <w:r w:rsidRPr="00040E63">
              <w:rPr>
                <w:rFonts w:ascii="Arial" w:hAnsi="Arial" w:cs="Arial"/>
              </w:rPr>
              <w:instrText xml:space="preserve"> FORMTEXT </w:instrText>
            </w:r>
            <w:r w:rsidRPr="00040E63">
              <w:rPr>
                <w:rFonts w:ascii="Arial" w:hAnsi="Arial" w:cs="Arial"/>
              </w:rPr>
            </w:r>
            <w:r w:rsidRPr="00040E63">
              <w:rPr>
                <w:rFonts w:ascii="Arial" w:hAnsi="Arial" w:cs="Arial"/>
              </w:rPr>
              <w:fldChar w:fldCharType="separate"/>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rPr>
              <w:fldChar w:fldCharType="end"/>
            </w:r>
          </w:p>
        </w:tc>
        <w:tc>
          <w:tcPr>
            <w:tcW w:w="2616" w:type="dxa"/>
            <w:vAlign w:val="center"/>
          </w:tcPr>
          <w:p w14:paraId="1B383F55" w14:textId="22B138FC" w:rsidR="001D7729" w:rsidRPr="00040E63" w:rsidRDefault="001D7729" w:rsidP="001D7729">
            <w:pPr>
              <w:rPr>
                <w:rFonts w:ascii="Arial" w:hAnsi="Arial" w:cs="Arial"/>
              </w:rPr>
            </w:pPr>
            <w:r w:rsidRPr="00040E63">
              <w:rPr>
                <w:rFonts w:ascii="Arial" w:hAnsi="Arial" w:cs="Arial"/>
              </w:rPr>
              <w:fldChar w:fldCharType="begin">
                <w:ffData>
                  <w:name w:val="Text19"/>
                  <w:enabled/>
                  <w:calcOnExit w:val="0"/>
                  <w:textInput/>
                </w:ffData>
              </w:fldChar>
            </w:r>
            <w:r w:rsidRPr="00040E63">
              <w:rPr>
                <w:rFonts w:ascii="Arial" w:hAnsi="Arial" w:cs="Arial"/>
              </w:rPr>
              <w:instrText xml:space="preserve"> FORMTEXT </w:instrText>
            </w:r>
            <w:r w:rsidRPr="00040E63">
              <w:rPr>
                <w:rFonts w:ascii="Arial" w:hAnsi="Arial" w:cs="Arial"/>
              </w:rPr>
            </w:r>
            <w:r w:rsidRPr="00040E63">
              <w:rPr>
                <w:rFonts w:ascii="Arial" w:hAnsi="Arial" w:cs="Arial"/>
              </w:rPr>
              <w:fldChar w:fldCharType="separate"/>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rPr>
              <w:fldChar w:fldCharType="end"/>
            </w:r>
          </w:p>
        </w:tc>
        <w:tc>
          <w:tcPr>
            <w:tcW w:w="2616" w:type="dxa"/>
            <w:vAlign w:val="center"/>
          </w:tcPr>
          <w:p w14:paraId="57E25766" w14:textId="03E3F0BF" w:rsidR="001D7729" w:rsidRPr="00040E63" w:rsidRDefault="001D7729" w:rsidP="001D7729">
            <w:pPr>
              <w:rPr>
                <w:rFonts w:ascii="Arial" w:hAnsi="Arial" w:cs="Arial"/>
              </w:rPr>
            </w:pPr>
            <w:r w:rsidRPr="00040E63">
              <w:rPr>
                <w:rFonts w:ascii="Arial" w:hAnsi="Arial" w:cs="Arial"/>
              </w:rPr>
              <w:fldChar w:fldCharType="begin">
                <w:ffData>
                  <w:name w:val="Text19"/>
                  <w:enabled/>
                  <w:calcOnExit w:val="0"/>
                  <w:textInput/>
                </w:ffData>
              </w:fldChar>
            </w:r>
            <w:r w:rsidRPr="00040E63">
              <w:rPr>
                <w:rFonts w:ascii="Arial" w:hAnsi="Arial" w:cs="Arial"/>
              </w:rPr>
              <w:instrText xml:space="preserve"> FORMTEXT </w:instrText>
            </w:r>
            <w:r w:rsidRPr="00040E63">
              <w:rPr>
                <w:rFonts w:ascii="Arial" w:hAnsi="Arial" w:cs="Arial"/>
              </w:rPr>
            </w:r>
            <w:r w:rsidRPr="00040E63">
              <w:rPr>
                <w:rFonts w:ascii="Arial" w:hAnsi="Arial" w:cs="Arial"/>
              </w:rPr>
              <w:fldChar w:fldCharType="separate"/>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rPr>
              <w:fldChar w:fldCharType="end"/>
            </w:r>
          </w:p>
        </w:tc>
        <w:tc>
          <w:tcPr>
            <w:tcW w:w="2616" w:type="dxa"/>
            <w:vAlign w:val="center"/>
          </w:tcPr>
          <w:p w14:paraId="213FD4C0" w14:textId="5A9770A7" w:rsidR="001D7729" w:rsidRPr="00040E63" w:rsidRDefault="001D7729" w:rsidP="001D7729">
            <w:pPr>
              <w:rPr>
                <w:rFonts w:ascii="Arial" w:hAnsi="Arial" w:cs="Arial"/>
              </w:rPr>
            </w:pPr>
            <w:r w:rsidRPr="00040E63">
              <w:rPr>
                <w:rFonts w:ascii="Arial" w:hAnsi="Arial" w:cs="Arial"/>
              </w:rPr>
              <w:fldChar w:fldCharType="begin">
                <w:ffData>
                  <w:name w:val="Text19"/>
                  <w:enabled/>
                  <w:calcOnExit w:val="0"/>
                  <w:textInput/>
                </w:ffData>
              </w:fldChar>
            </w:r>
            <w:r w:rsidRPr="00040E63">
              <w:rPr>
                <w:rFonts w:ascii="Arial" w:hAnsi="Arial" w:cs="Arial"/>
              </w:rPr>
              <w:instrText xml:space="preserve"> FORMTEXT </w:instrText>
            </w:r>
            <w:r w:rsidRPr="00040E63">
              <w:rPr>
                <w:rFonts w:ascii="Arial" w:hAnsi="Arial" w:cs="Arial"/>
              </w:rPr>
            </w:r>
            <w:r w:rsidRPr="00040E63">
              <w:rPr>
                <w:rFonts w:ascii="Arial" w:hAnsi="Arial" w:cs="Arial"/>
              </w:rPr>
              <w:fldChar w:fldCharType="separate"/>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rPr>
              <w:fldChar w:fldCharType="end"/>
            </w:r>
          </w:p>
        </w:tc>
      </w:tr>
    </w:tbl>
    <w:p w14:paraId="1CDB32B6" w14:textId="77777777" w:rsidR="001D7729" w:rsidRDefault="001D7729" w:rsidP="001D7729">
      <w:pPr>
        <w:tabs>
          <w:tab w:val="left" w:pos="7200"/>
        </w:tabs>
        <w:spacing w:before="240" w:after="40"/>
        <w:rPr>
          <w:rFonts w:ascii="Arial" w:hAnsi="Arial" w:cs="Arial"/>
          <w:sz w:val="22"/>
          <w:szCs w:val="22"/>
        </w:rPr>
      </w:pPr>
      <w:r w:rsidRPr="00040E63">
        <w:rPr>
          <w:rFonts w:ascii="Arial" w:hAnsi="Arial" w:cs="Arial"/>
          <w:b/>
          <w:sz w:val="22"/>
          <w:szCs w:val="22"/>
        </w:rPr>
        <w:t>JAG Program Purpose Area:</w:t>
      </w:r>
      <w:r w:rsidRPr="00040E63">
        <w:rPr>
          <w:rFonts w:ascii="Arial" w:hAnsi="Arial" w:cs="Arial"/>
          <w:sz w:val="22"/>
          <w:szCs w:val="22"/>
        </w:rPr>
        <w:t xml:space="preserve">  </w:t>
      </w:r>
      <w:sdt>
        <w:sdtPr>
          <w:rPr>
            <w:rFonts w:ascii="Arial" w:hAnsi="Arial" w:cs="Arial"/>
            <w:sz w:val="22"/>
            <w:szCs w:val="22"/>
          </w:rPr>
          <w:id w:val="1333031081"/>
          <w:placeholder>
            <w:docPart w:val="8BCD8D0F12B640B78467EFE3B18B406F"/>
          </w:placeholder>
          <w:showingPlcHdr/>
          <w:dropDownList>
            <w:listItem w:value="Choose an item."/>
            <w:listItem w:displayText="(1) Prevention and Intervention Programs" w:value="(1) Prevention and Intervention Programs"/>
            <w:listItem w:displayText="(2) Law Enforcement Programs" w:value="(2) Law Enforcement Programs"/>
            <w:listItem w:displayText="(3) Prosecution, Courts, Defense and Indigent Defense" w:value="(3) Prosecution, Courts, Defense and Indigent Defense"/>
          </w:dropDownList>
        </w:sdtPr>
        <w:sdtEndPr>
          <w:rPr>
            <w:b/>
          </w:rPr>
        </w:sdtEndPr>
        <w:sdtContent>
          <w:r w:rsidRPr="00040E63">
            <w:rPr>
              <w:rStyle w:val="PlaceholderText"/>
              <w:rFonts w:ascii="Arial" w:hAnsi="Arial" w:cs="Arial"/>
              <w:b/>
            </w:rPr>
            <w:t>Choose an item.</w:t>
          </w:r>
        </w:sdtContent>
      </w:sdt>
      <w:r>
        <w:rPr>
          <w:rFonts w:ascii="Arial" w:hAnsi="Arial" w:cs="Arial"/>
          <w:sz w:val="22"/>
          <w:szCs w:val="22"/>
        </w:rPr>
        <w:t xml:space="preserve"> </w:t>
      </w:r>
      <w:r>
        <w:rPr>
          <w:rFonts w:ascii="Arial" w:hAnsi="Arial" w:cs="Arial"/>
          <w:sz w:val="22"/>
          <w:szCs w:val="22"/>
        </w:rPr>
        <w:tab/>
      </w:r>
    </w:p>
    <w:p w14:paraId="20353521" w14:textId="77777777" w:rsidR="001D7729" w:rsidRPr="00DE20D8" w:rsidRDefault="001D7729" w:rsidP="001D7729">
      <w:pPr>
        <w:spacing w:after="60"/>
        <w:rPr>
          <w:rFonts w:ascii="Arial" w:hAnsi="Arial" w:cs="Arial"/>
          <w:b/>
          <w:sz w:val="22"/>
          <w:szCs w:val="22"/>
        </w:rPr>
      </w:pPr>
      <w:r w:rsidRPr="00040E63">
        <w:rPr>
          <w:rFonts w:ascii="Arial" w:hAnsi="Arial" w:cs="Arial"/>
          <w:sz w:val="22"/>
          <w:szCs w:val="22"/>
        </w:rPr>
        <w:t xml:space="preserve">Priority Need Area:  </w:t>
      </w:r>
      <w:sdt>
        <w:sdtPr>
          <w:rPr>
            <w:rFonts w:ascii="Arial" w:hAnsi="Arial" w:cs="Arial"/>
            <w:sz w:val="22"/>
            <w:szCs w:val="22"/>
          </w:rPr>
          <w:id w:val="1760795017"/>
          <w:placeholder>
            <w:docPart w:val="8BCD8D0F12B640B78467EFE3B18B406F"/>
          </w:placeholder>
          <w:showingPlcHdr/>
          <w:dropDownList>
            <w:listItem w:value="Choose an item."/>
            <w:listItem w:displayText="(1) Gang Initiatives" w:value="(1) Gang Initiatives"/>
            <w:listItem w:displayText="(1) Juvenile Delinquency" w:value="(1) Juvenile Delinquency"/>
            <w:listItem w:displayText="(1) Substance Abuse" w:value="(1) Substance Abuse"/>
            <w:listItem w:displayText="(1) School Violence" w:value="(1) School Violence"/>
            <w:listItem w:displayText="(2) Gang Violence Reduction" w:value="(2) Gang Violence Reduction"/>
            <w:listItem w:displayText="(2) Violent Crime Reduction Initiatives" w:value="(2) Violent Crime Reduction Initiatives"/>
            <w:listItem w:displayText="(2) Drug Enforcement" w:value="(2) Drug Enforcement"/>
            <w:listItem w:displayText="(2) Gun Violence Reduction" w:value="(2) Gun Violence Reduction"/>
            <w:listItem w:displayText="(3) Problem Solving Courts" w:value="(3) Problem Solving Courts"/>
            <w:listItem w:displayText="(3) Violent Crime Prosecution and Defense" w:value="(3) Violent Crime Prosecution and Defense"/>
            <w:listItem w:displayText="(3) Gung/Gang Prosecution and Defense" w:value="(3) Gung/Gang Prosecution and Defense"/>
            <w:listItem w:displayText="(3) Court-Based Restorative Justice Initiatives" w:value="(3) Court-Based Restorative Justice Initiatives"/>
            <w:listItem w:displayText="(3) Innovations in Indigent Defense" w:value="(3) Innovations in Indigent Defense"/>
          </w:dropDownList>
        </w:sdtPr>
        <w:sdtContent>
          <w:r w:rsidRPr="00040E63">
            <w:rPr>
              <w:rStyle w:val="PlaceholderText"/>
              <w:rFonts w:ascii="Arial" w:hAnsi="Arial" w:cs="Arial"/>
            </w:rPr>
            <w:t>Choose an item.</w:t>
          </w:r>
        </w:sdtContent>
      </w:sdt>
    </w:p>
    <w:tbl>
      <w:tblPr>
        <w:tblStyle w:val="TableGrid"/>
        <w:tblW w:w="14238" w:type="dxa"/>
        <w:jc w:val="center"/>
        <w:tblLook w:val="04A0" w:firstRow="1" w:lastRow="0" w:firstColumn="1" w:lastColumn="0" w:noHBand="0" w:noVBand="1"/>
      </w:tblPr>
      <w:tblGrid>
        <w:gridCol w:w="3775"/>
        <w:gridCol w:w="2615"/>
        <w:gridCol w:w="2616"/>
        <w:gridCol w:w="2616"/>
        <w:gridCol w:w="2616"/>
      </w:tblGrid>
      <w:tr w:rsidR="001D7729" w:rsidRPr="00040E63" w14:paraId="1CE1861B" w14:textId="77777777" w:rsidTr="001D7729">
        <w:trPr>
          <w:trHeight w:val="459"/>
          <w:jc w:val="center"/>
        </w:trPr>
        <w:tc>
          <w:tcPr>
            <w:tcW w:w="3775" w:type="dxa"/>
          </w:tcPr>
          <w:p w14:paraId="3443F1A1" w14:textId="77777777" w:rsidR="001D7729" w:rsidRPr="00040E63" w:rsidRDefault="001D7729" w:rsidP="001D7729">
            <w:pPr>
              <w:spacing w:before="20"/>
              <w:rPr>
                <w:rFonts w:ascii="Arial" w:hAnsi="Arial" w:cs="Arial"/>
                <w:b/>
              </w:rPr>
            </w:pPr>
            <w:r w:rsidRPr="00040E63">
              <w:rPr>
                <w:rFonts w:ascii="Arial" w:hAnsi="Arial" w:cs="Arial"/>
                <w:b/>
              </w:rPr>
              <w:t>Project Component / Activity</w:t>
            </w:r>
          </w:p>
        </w:tc>
        <w:tc>
          <w:tcPr>
            <w:tcW w:w="2615" w:type="dxa"/>
          </w:tcPr>
          <w:p w14:paraId="2D9981A2" w14:textId="77777777" w:rsidR="001D7729" w:rsidRPr="00040E63" w:rsidRDefault="001D7729" w:rsidP="001D7729">
            <w:pPr>
              <w:spacing w:before="20"/>
              <w:rPr>
                <w:rFonts w:ascii="Arial" w:hAnsi="Arial" w:cs="Arial"/>
                <w:b/>
              </w:rPr>
            </w:pPr>
            <w:r w:rsidRPr="00040E63">
              <w:rPr>
                <w:rFonts w:ascii="Arial" w:hAnsi="Arial" w:cs="Arial"/>
                <w:b/>
              </w:rPr>
              <w:t>Agency / Organization Responsible</w:t>
            </w:r>
          </w:p>
        </w:tc>
        <w:tc>
          <w:tcPr>
            <w:tcW w:w="2616" w:type="dxa"/>
          </w:tcPr>
          <w:p w14:paraId="750EFD03" w14:textId="77777777" w:rsidR="001D7729" w:rsidRPr="00040E63" w:rsidRDefault="001D7729" w:rsidP="001D7729">
            <w:pPr>
              <w:spacing w:before="20"/>
              <w:rPr>
                <w:rFonts w:ascii="Arial" w:hAnsi="Arial" w:cs="Arial"/>
                <w:b/>
              </w:rPr>
            </w:pPr>
            <w:r w:rsidRPr="00040E63">
              <w:rPr>
                <w:rFonts w:ascii="Arial" w:hAnsi="Arial" w:cs="Arial"/>
                <w:b/>
              </w:rPr>
              <w:t>Expected Outcome (Measurable)</w:t>
            </w:r>
          </w:p>
        </w:tc>
        <w:tc>
          <w:tcPr>
            <w:tcW w:w="2616" w:type="dxa"/>
          </w:tcPr>
          <w:p w14:paraId="5B0D6223" w14:textId="77777777" w:rsidR="001D7729" w:rsidRPr="00040E63" w:rsidRDefault="001D7729" w:rsidP="001D7729">
            <w:pPr>
              <w:spacing w:before="20"/>
              <w:rPr>
                <w:rFonts w:ascii="Arial" w:hAnsi="Arial" w:cs="Arial"/>
                <w:b/>
              </w:rPr>
            </w:pPr>
            <w:r w:rsidRPr="00040E63">
              <w:rPr>
                <w:rFonts w:ascii="Arial" w:hAnsi="Arial" w:cs="Arial"/>
                <w:b/>
              </w:rPr>
              <w:t>How Progress will be Tracked (</w:t>
            </w:r>
            <w:r>
              <w:rPr>
                <w:rFonts w:ascii="Arial" w:hAnsi="Arial" w:cs="Arial"/>
                <w:b/>
              </w:rPr>
              <w:t>e.g.</w:t>
            </w:r>
            <w:r w:rsidRPr="00040E63">
              <w:rPr>
                <w:rFonts w:ascii="Arial" w:hAnsi="Arial" w:cs="Arial"/>
                <w:b/>
              </w:rPr>
              <w:t xml:space="preserve"> data collection)</w:t>
            </w:r>
          </w:p>
        </w:tc>
        <w:tc>
          <w:tcPr>
            <w:tcW w:w="2616" w:type="dxa"/>
          </w:tcPr>
          <w:p w14:paraId="2B7AB0E8" w14:textId="77777777" w:rsidR="001D7729" w:rsidRPr="00040E63" w:rsidRDefault="001D7729" w:rsidP="001D7729">
            <w:pPr>
              <w:spacing w:before="20"/>
              <w:rPr>
                <w:rFonts w:ascii="Arial" w:hAnsi="Arial" w:cs="Arial"/>
                <w:b/>
              </w:rPr>
            </w:pPr>
            <w:r w:rsidRPr="00040E63">
              <w:rPr>
                <w:rFonts w:ascii="Arial" w:hAnsi="Arial" w:cs="Arial"/>
                <w:b/>
              </w:rPr>
              <w:t>Timeline / Benchmarks</w:t>
            </w:r>
          </w:p>
        </w:tc>
      </w:tr>
      <w:tr w:rsidR="001D7729" w:rsidRPr="00040E63" w14:paraId="59C1C8D2" w14:textId="77777777" w:rsidTr="001D7729">
        <w:trPr>
          <w:trHeight w:val="288"/>
          <w:jc w:val="center"/>
        </w:trPr>
        <w:tc>
          <w:tcPr>
            <w:tcW w:w="3775" w:type="dxa"/>
            <w:vAlign w:val="center"/>
          </w:tcPr>
          <w:p w14:paraId="12E27AC6" w14:textId="77777777" w:rsidR="001D7729" w:rsidRPr="00040E63" w:rsidRDefault="001D7729" w:rsidP="001D7729">
            <w:pPr>
              <w:rPr>
                <w:rFonts w:ascii="Arial" w:hAnsi="Arial" w:cs="Arial"/>
              </w:rPr>
            </w:pPr>
            <w:r w:rsidRPr="00040E63">
              <w:rPr>
                <w:rFonts w:ascii="Arial" w:hAnsi="Arial" w:cs="Arial"/>
              </w:rPr>
              <w:fldChar w:fldCharType="begin">
                <w:ffData>
                  <w:name w:val="Text7"/>
                  <w:enabled/>
                  <w:calcOnExit w:val="0"/>
                  <w:textInput/>
                </w:ffData>
              </w:fldChar>
            </w:r>
            <w:r w:rsidRPr="00040E63">
              <w:rPr>
                <w:rFonts w:ascii="Arial" w:hAnsi="Arial" w:cs="Arial"/>
              </w:rPr>
              <w:instrText xml:space="preserve"> FORMTEXT </w:instrText>
            </w:r>
            <w:r w:rsidRPr="00040E63">
              <w:rPr>
                <w:rFonts w:ascii="Arial" w:hAnsi="Arial" w:cs="Arial"/>
              </w:rPr>
            </w:r>
            <w:r w:rsidRPr="00040E63">
              <w:rPr>
                <w:rFonts w:ascii="Arial" w:hAnsi="Arial" w:cs="Arial"/>
              </w:rPr>
              <w:fldChar w:fldCharType="separate"/>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rPr>
              <w:fldChar w:fldCharType="end"/>
            </w:r>
          </w:p>
        </w:tc>
        <w:tc>
          <w:tcPr>
            <w:tcW w:w="2615" w:type="dxa"/>
            <w:vAlign w:val="center"/>
          </w:tcPr>
          <w:p w14:paraId="158CC3EA" w14:textId="77777777" w:rsidR="001D7729" w:rsidRPr="00040E63" w:rsidRDefault="001D7729" w:rsidP="001D7729">
            <w:pPr>
              <w:rPr>
                <w:rFonts w:ascii="Arial" w:hAnsi="Arial" w:cs="Arial"/>
              </w:rPr>
            </w:pPr>
            <w:r w:rsidRPr="00040E63">
              <w:rPr>
                <w:rFonts w:ascii="Arial" w:hAnsi="Arial" w:cs="Arial"/>
              </w:rPr>
              <w:fldChar w:fldCharType="begin">
                <w:ffData>
                  <w:name w:val="Text8"/>
                  <w:enabled/>
                  <w:calcOnExit w:val="0"/>
                  <w:textInput/>
                </w:ffData>
              </w:fldChar>
            </w:r>
            <w:r w:rsidRPr="00040E63">
              <w:rPr>
                <w:rFonts w:ascii="Arial" w:hAnsi="Arial" w:cs="Arial"/>
              </w:rPr>
              <w:instrText xml:space="preserve"> FORMTEXT </w:instrText>
            </w:r>
            <w:r w:rsidRPr="00040E63">
              <w:rPr>
                <w:rFonts w:ascii="Arial" w:hAnsi="Arial" w:cs="Arial"/>
              </w:rPr>
            </w:r>
            <w:r w:rsidRPr="00040E63">
              <w:rPr>
                <w:rFonts w:ascii="Arial" w:hAnsi="Arial" w:cs="Arial"/>
              </w:rPr>
              <w:fldChar w:fldCharType="separate"/>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rPr>
              <w:fldChar w:fldCharType="end"/>
            </w:r>
          </w:p>
        </w:tc>
        <w:tc>
          <w:tcPr>
            <w:tcW w:w="2616" w:type="dxa"/>
            <w:vAlign w:val="center"/>
          </w:tcPr>
          <w:p w14:paraId="5444B482" w14:textId="77777777" w:rsidR="001D7729" w:rsidRPr="00040E63" w:rsidRDefault="001D7729" w:rsidP="001D7729">
            <w:pPr>
              <w:rPr>
                <w:rFonts w:ascii="Arial" w:hAnsi="Arial" w:cs="Arial"/>
              </w:rPr>
            </w:pPr>
            <w:r w:rsidRPr="00040E63">
              <w:rPr>
                <w:rFonts w:ascii="Arial" w:hAnsi="Arial" w:cs="Arial"/>
              </w:rPr>
              <w:fldChar w:fldCharType="begin">
                <w:ffData>
                  <w:name w:val="Text10"/>
                  <w:enabled/>
                  <w:calcOnExit w:val="0"/>
                  <w:textInput/>
                </w:ffData>
              </w:fldChar>
            </w:r>
            <w:r w:rsidRPr="00040E63">
              <w:rPr>
                <w:rFonts w:ascii="Arial" w:hAnsi="Arial" w:cs="Arial"/>
              </w:rPr>
              <w:instrText xml:space="preserve"> FORMTEXT </w:instrText>
            </w:r>
            <w:r w:rsidRPr="00040E63">
              <w:rPr>
                <w:rFonts w:ascii="Arial" w:hAnsi="Arial" w:cs="Arial"/>
              </w:rPr>
            </w:r>
            <w:r w:rsidRPr="00040E63">
              <w:rPr>
                <w:rFonts w:ascii="Arial" w:hAnsi="Arial" w:cs="Arial"/>
              </w:rPr>
              <w:fldChar w:fldCharType="separate"/>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rPr>
              <w:fldChar w:fldCharType="end"/>
            </w:r>
          </w:p>
        </w:tc>
        <w:tc>
          <w:tcPr>
            <w:tcW w:w="2616" w:type="dxa"/>
            <w:vAlign w:val="center"/>
          </w:tcPr>
          <w:p w14:paraId="6ACDCA86" w14:textId="77777777" w:rsidR="001D7729" w:rsidRPr="00040E63" w:rsidRDefault="001D7729" w:rsidP="001D7729">
            <w:pPr>
              <w:rPr>
                <w:rFonts w:ascii="Arial" w:hAnsi="Arial" w:cs="Arial"/>
              </w:rPr>
            </w:pPr>
            <w:r w:rsidRPr="00040E63">
              <w:rPr>
                <w:rFonts w:ascii="Arial" w:hAnsi="Arial" w:cs="Arial"/>
              </w:rPr>
              <w:fldChar w:fldCharType="begin">
                <w:ffData>
                  <w:name w:val="Text9"/>
                  <w:enabled/>
                  <w:calcOnExit w:val="0"/>
                  <w:textInput/>
                </w:ffData>
              </w:fldChar>
            </w:r>
            <w:r w:rsidRPr="00040E63">
              <w:rPr>
                <w:rFonts w:ascii="Arial" w:hAnsi="Arial" w:cs="Arial"/>
              </w:rPr>
              <w:instrText xml:space="preserve"> FORMTEXT </w:instrText>
            </w:r>
            <w:r w:rsidRPr="00040E63">
              <w:rPr>
                <w:rFonts w:ascii="Arial" w:hAnsi="Arial" w:cs="Arial"/>
              </w:rPr>
            </w:r>
            <w:r w:rsidRPr="00040E63">
              <w:rPr>
                <w:rFonts w:ascii="Arial" w:hAnsi="Arial" w:cs="Arial"/>
              </w:rPr>
              <w:fldChar w:fldCharType="separate"/>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rPr>
              <w:fldChar w:fldCharType="end"/>
            </w:r>
          </w:p>
        </w:tc>
        <w:tc>
          <w:tcPr>
            <w:tcW w:w="2616" w:type="dxa"/>
            <w:vAlign w:val="center"/>
          </w:tcPr>
          <w:p w14:paraId="73DF54B6" w14:textId="77777777" w:rsidR="001D7729" w:rsidRPr="00040E63" w:rsidRDefault="001D7729" w:rsidP="001D7729">
            <w:pPr>
              <w:rPr>
                <w:rFonts w:ascii="Arial" w:hAnsi="Arial" w:cs="Arial"/>
              </w:rPr>
            </w:pPr>
            <w:r w:rsidRPr="00040E63">
              <w:rPr>
                <w:rFonts w:ascii="Arial" w:hAnsi="Arial" w:cs="Arial"/>
              </w:rPr>
              <w:fldChar w:fldCharType="begin">
                <w:ffData>
                  <w:name w:val="Text9"/>
                  <w:enabled/>
                  <w:calcOnExit w:val="0"/>
                  <w:textInput/>
                </w:ffData>
              </w:fldChar>
            </w:r>
            <w:r w:rsidRPr="00040E63">
              <w:rPr>
                <w:rFonts w:ascii="Arial" w:hAnsi="Arial" w:cs="Arial"/>
              </w:rPr>
              <w:instrText xml:space="preserve"> FORMTEXT </w:instrText>
            </w:r>
            <w:r w:rsidRPr="00040E63">
              <w:rPr>
                <w:rFonts w:ascii="Arial" w:hAnsi="Arial" w:cs="Arial"/>
              </w:rPr>
            </w:r>
            <w:r w:rsidRPr="00040E63">
              <w:rPr>
                <w:rFonts w:ascii="Arial" w:hAnsi="Arial" w:cs="Arial"/>
              </w:rPr>
              <w:fldChar w:fldCharType="separate"/>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rPr>
              <w:fldChar w:fldCharType="end"/>
            </w:r>
          </w:p>
        </w:tc>
      </w:tr>
      <w:tr w:rsidR="001D7729" w:rsidRPr="00040E63" w14:paraId="0A1C4A7B" w14:textId="77777777" w:rsidTr="001D7729">
        <w:trPr>
          <w:trHeight w:val="288"/>
          <w:jc w:val="center"/>
        </w:trPr>
        <w:tc>
          <w:tcPr>
            <w:tcW w:w="3775" w:type="dxa"/>
            <w:vAlign w:val="center"/>
          </w:tcPr>
          <w:p w14:paraId="7A42001E" w14:textId="77777777" w:rsidR="001D7729" w:rsidRPr="00040E63" w:rsidRDefault="001D7729" w:rsidP="001D7729">
            <w:pPr>
              <w:rPr>
                <w:rFonts w:ascii="Arial" w:hAnsi="Arial" w:cs="Arial"/>
              </w:rPr>
            </w:pPr>
            <w:r w:rsidRPr="00040E63">
              <w:rPr>
                <w:rFonts w:ascii="Arial" w:hAnsi="Arial" w:cs="Arial"/>
              </w:rPr>
              <w:fldChar w:fldCharType="begin">
                <w:ffData>
                  <w:name w:val="Text11"/>
                  <w:enabled/>
                  <w:calcOnExit w:val="0"/>
                  <w:textInput/>
                </w:ffData>
              </w:fldChar>
            </w:r>
            <w:r w:rsidRPr="00040E63">
              <w:rPr>
                <w:rFonts w:ascii="Arial" w:hAnsi="Arial" w:cs="Arial"/>
              </w:rPr>
              <w:instrText xml:space="preserve"> FORMTEXT </w:instrText>
            </w:r>
            <w:r w:rsidRPr="00040E63">
              <w:rPr>
                <w:rFonts w:ascii="Arial" w:hAnsi="Arial" w:cs="Arial"/>
              </w:rPr>
            </w:r>
            <w:r w:rsidRPr="00040E63">
              <w:rPr>
                <w:rFonts w:ascii="Arial" w:hAnsi="Arial" w:cs="Arial"/>
              </w:rPr>
              <w:fldChar w:fldCharType="separate"/>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rPr>
              <w:fldChar w:fldCharType="end"/>
            </w:r>
          </w:p>
        </w:tc>
        <w:tc>
          <w:tcPr>
            <w:tcW w:w="2615" w:type="dxa"/>
            <w:vAlign w:val="center"/>
          </w:tcPr>
          <w:p w14:paraId="510B8B50" w14:textId="77777777" w:rsidR="001D7729" w:rsidRPr="00040E63" w:rsidRDefault="001D7729" w:rsidP="001D7729">
            <w:pPr>
              <w:rPr>
                <w:rFonts w:ascii="Arial" w:hAnsi="Arial" w:cs="Arial"/>
              </w:rPr>
            </w:pPr>
            <w:r w:rsidRPr="00040E63">
              <w:rPr>
                <w:rFonts w:ascii="Arial" w:hAnsi="Arial" w:cs="Arial"/>
              </w:rPr>
              <w:fldChar w:fldCharType="begin">
                <w:ffData>
                  <w:name w:val="Text12"/>
                  <w:enabled/>
                  <w:calcOnExit w:val="0"/>
                  <w:textInput/>
                </w:ffData>
              </w:fldChar>
            </w:r>
            <w:r w:rsidRPr="00040E63">
              <w:rPr>
                <w:rFonts w:ascii="Arial" w:hAnsi="Arial" w:cs="Arial"/>
              </w:rPr>
              <w:instrText xml:space="preserve"> FORMTEXT </w:instrText>
            </w:r>
            <w:r w:rsidRPr="00040E63">
              <w:rPr>
                <w:rFonts w:ascii="Arial" w:hAnsi="Arial" w:cs="Arial"/>
              </w:rPr>
            </w:r>
            <w:r w:rsidRPr="00040E63">
              <w:rPr>
                <w:rFonts w:ascii="Arial" w:hAnsi="Arial" w:cs="Arial"/>
              </w:rPr>
              <w:fldChar w:fldCharType="separate"/>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rPr>
              <w:fldChar w:fldCharType="end"/>
            </w:r>
          </w:p>
        </w:tc>
        <w:tc>
          <w:tcPr>
            <w:tcW w:w="2616" w:type="dxa"/>
            <w:vAlign w:val="center"/>
          </w:tcPr>
          <w:p w14:paraId="42EC6530" w14:textId="77777777" w:rsidR="001D7729" w:rsidRPr="00040E63" w:rsidRDefault="001D7729" w:rsidP="001D7729">
            <w:pPr>
              <w:rPr>
                <w:rFonts w:ascii="Arial" w:hAnsi="Arial" w:cs="Arial"/>
              </w:rPr>
            </w:pPr>
            <w:r w:rsidRPr="00040E63">
              <w:rPr>
                <w:rFonts w:ascii="Arial" w:hAnsi="Arial" w:cs="Arial"/>
              </w:rPr>
              <w:fldChar w:fldCharType="begin">
                <w:ffData>
                  <w:name w:val="Text14"/>
                  <w:enabled/>
                  <w:calcOnExit w:val="0"/>
                  <w:textInput/>
                </w:ffData>
              </w:fldChar>
            </w:r>
            <w:r w:rsidRPr="00040E63">
              <w:rPr>
                <w:rFonts w:ascii="Arial" w:hAnsi="Arial" w:cs="Arial"/>
              </w:rPr>
              <w:instrText xml:space="preserve"> FORMTEXT </w:instrText>
            </w:r>
            <w:r w:rsidRPr="00040E63">
              <w:rPr>
                <w:rFonts w:ascii="Arial" w:hAnsi="Arial" w:cs="Arial"/>
              </w:rPr>
            </w:r>
            <w:r w:rsidRPr="00040E63">
              <w:rPr>
                <w:rFonts w:ascii="Arial" w:hAnsi="Arial" w:cs="Arial"/>
              </w:rPr>
              <w:fldChar w:fldCharType="separate"/>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rPr>
              <w:fldChar w:fldCharType="end"/>
            </w:r>
          </w:p>
        </w:tc>
        <w:tc>
          <w:tcPr>
            <w:tcW w:w="2616" w:type="dxa"/>
            <w:vAlign w:val="center"/>
          </w:tcPr>
          <w:p w14:paraId="01F2B636" w14:textId="77777777" w:rsidR="001D7729" w:rsidRPr="00040E63" w:rsidRDefault="001D7729" w:rsidP="001D7729">
            <w:pPr>
              <w:rPr>
                <w:rFonts w:ascii="Arial" w:hAnsi="Arial" w:cs="Arial"/>
              </w:rPr>
            </w:pPr>
            <w:r w:rsidRPr="00040E63">
              <w:rPr>
                <w:rFonts w:ascii="Arial" w:hAnsi="Arial" w:cs="Arial"/>
              </w:rPr>
              <w:fldChar w:fldCharType="begin">
                <w:ffData>
                  <w:name w:val="Text13"/>
                  <w:enabled/>
                  <w:calcOnExit w:val="0"/>
                  <w:textInput/>
                </w:ffData>
              </w:fldChar>
            </w:r>
            <w:r w:rsidRPr="00040E63">
              <w:rPr>
                <w:rFonts w:ascii="Arial" w:hAnsi="Arial" w:cs="Arial"/>
              </w:rPr>
              <w:instrText xml:space="preserve"> FORMTEXT </w:instrText>
            </w:r>
            <w:r w:rsidRPr="00040E63">
              <w:rPr>
                <w:rFonts w:ascii="Arial" w:hAnsi="Arial" w:cs="Arial"/>
              </w:rPr>
            </w:r>
            <w:r w:rsidRPr="00040E63">
              <w:rPr>
                <w:rFonts w:ascii="Arial" w:hAnsi="Arial" w:cs="Arial"/>
              </w:rPr>
              <w:fldChar w:fldCharType="separate"/>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rPr>
              <w:fldChar w:fldCharType="end"/>
            </w:r>
          </w:p>
        </w:tc>
        <w:tc>
          <w:tcPr>
            <w:tcW w:w="2616" w:type="dxa"/>
            <w:vAlign w:val="center"/>
          </w:tcPr>
          <w:p w14:paraId="5744EBF0" w14:textId="77777777" w:rsidR="001D7729" w:rsidRPr="00040E63" w:rsidRDefault="001D7729" w:rsidP="001D7729">
            <w:pPr>
              <w:rPr>
                <w:rFonts w:ascii="Arial" w:hAnsi="Arial" w:cs="Arial"/>
              </w:rPr>
            </w:pPr>
            <w:r w:rsidRPr="00040E63">
              <w:rPr>
                <w:rFonts w:ascii="Arial" w:hAnsi="Arial" w:cs="Arial"/>
              </w:rPr>
              <w:fldChar w:fldCharType="begin">
                <w:ffData>
                  <w:name w:val="Text9"/>
                  <w:enabled/>
                  <w:calcOnExit w:val="0"/>
                  <w:textInput/>
                </w:ffData>
              </w:fldChar>
            </w:r>
            <w:r w:rsidRPr="00040E63">
              <w:rPr>
                <w:rFonts w:ascii="Arial" w:hAnsi="Arial" w:cs="Arial"/>
              </w:rPr>
              <w:instrText xml:space="preserve"> FORMTEXT </w:instrText>
            </w:r>
            <w:r w:rsidRPr="00040E63">
              <w:rPr>
                <w:rFonts w:ascii="Arial" w:hAnsi="Arial" w:cs="Arial"/>
              </w:rPr>
            </w:r>
            <w:r w:rsidRPr="00040E63">
              <w:rPr>
                <w:rFonts w:ascii="Arial" w:hAnsi="Arial" w:cs="Arial"/>
              </w:rPr>
              <w:fldChar w:fldCharType="separate"/>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rPr>
              <w:fldChar w:fldCharType="end"/>
            </w:r>
          </w:p>
        </w:tc>
      </w:tr>
      <w:tr w:rsidR="001D7729" w:rsidRPr="00040E63" w14:paraId="24C7EC02" w14:textId="77777777" w:rsidTr="001D7729">
        <w:trPr>
          <w:trHeight w:val="288"/>
          <w:jc w:val="center"/>
        </w:trPr>
        <w:tc>
          <w:tcPr>
            <w:tcW w:w="3775" w:type="dxa"/>
            <w:vAlign w:val="center"/>
          </w:tcPr>
          <w:p w14:paraId="7A621790" w14:textId="77777777" w:rsidR="001D7729" w:rsidRPr="00040E63" w:rsidRDefault="001D7729" w:rsidP="001D7729">
            <w:pPr>
              <w:rPr>
                <w:rFonts w:ascii="Arial" w:hAnsi="Arial" w:cs="Arial"/>
              </w:rPr>
            </w:pPr>
            <w:r w:rsidRPr="00040E63">
              <w:rPr>
                <w:rFonts w:ascii="Arial" w:hAnsi="Arial" w:cs="Arial"/>
              </w:rPr>
              <w:fldChar w:fldCharType="begin">
                <w:ffData>
                  <w:name w:val="Text15"/>
                  <w:enabled/>
                  <w:calcOnExit w:val="0"/>
                  <w:textInput/>
                </w:ffData>
              </w:fldChar>
            </w:r>
            <w:r w:rsidRPr="00040E63">
              <w:rPr>
                <w:rFonts w:ascii="Arial" w:hAnsi="Arial" w:cs="Arial"/>
              </w:rPr>
              <w:instrText xml:space="preserve"> FORMTEXT </w:instrText>
            </w:r>
            <w:r w:rsidRPr="00040E63">
              <w:rPr>
                <w:rFonts w:ascii="Arial" w:hAnsi="Arial" w:cs="Arial"/>
              </w:rPr>
            </w:r>
            <w:r w:rsidRPr="00040E63">
              <w:rPr>
                <w:rFonts w:ascii="Arial" w:hAnsi="Arial" w:cs="Arial"/>
              </w:rPr>
              <w:fldChar w:fldCharType="separate"/>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rPr>
              <w:fldChar w:fldCharType="end"/>
            </w:r>
          </w:p>
        </w:tc>
        <w:tc>
          <w:tcPr>
            <w:tcW w:w="2615" w:type="dxa"/>
            <w:vAlign w:val="center"/>
          </w:tcPr>
          <w:p w14:paraId="202EE913" w14:textId="77777777" w:rsidR="001D7729" w:rsidRPr="00040E63" w:rsidRDefault="001D7729" w:rsidP="001D7729">
            <w:pPr>
              <w:rPr>
                <w:rFonts w:ascii="Arial" w:hAnsi="Arial" w:cs="Arial"/>
              </w:rPr>
            </w:pPr>
            <w:r w:rsidRPr="00040E63">
              <w:rPr>
                <w:rFonts w:ascii="Arial" w:hAnsi="Arial" w:cs="Arial"/>
              </w:rPr>
              <w:fldChar w:fldCharType="begin">
                <w:ffData>
                  <w:name w:val="Text16"/>
                  <w:enabled/>
                  <w:calcOnExit w:val="0"/>
                  <w:textInput/>
                </w:ffData>
              </w:fldChar>
            </w:r>
            <w:r w:rsidRPr="00040E63">
              <w:rPr>
                <w:rFonts w:ascii="Arial" w:hAnsi="Arial" w:cs="Arial"/>
              </w:rPr>
              <w:instrText xml:space="preserve"> FORMTEXT </w:instrText>
            </w:r>
            <w:r w:rsidRPr="00040E63">
              <w:rPr>
                <w:rFonts w:ascii="Arial" w:hAnsi="Arial" w:cs="Arial"/>
              </w:rPr>
            </w:r>
            <w:r w:rsidRPr="00040E63">
              <w:rPr>
                <w:rFonts w:ascii="Arial" w:hAnsi="Arial" w:cs="Arial"/>
              </w:rPr>
              <w:fldChar w:fldCharType="separate"/>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rPr>
              <w:fldChar w:fldCharType="end"/>
            </w:r>
          </w:p>
        </w:tc>
        <w:tc>
          <w:tcPr>
            <w:tcW w:w="2616" w:type="dxa"/>
            <w:vAlign w:val="center"/>
          </w:tcPr>
          <w:p w14:paraId="42B037D2" w14:textId="77777777" w:rsidR="001D7729" w:rsidRPr="00040E63" w:rsidRDefault="001D7729" w:rsidP="001D7729">
            <w:pPr>
              <w:rPr>
                <w:rFonts w:ascii="Arial" w:hAnsi="Arial" w:cs="Arial"/>
              </w:rPr>
            </w:pPr>
            <w:r w:rsidRPr="00040E63">
              <w:rPr>
                <w:rFonts w:ascii="Arial" w:hAnsi="Arial" w:cs="Arial"/>
              </w:rPr>
              <w:fldChar w:fldCharType="begin">
                <w:ffData>
                  <w:name w:val="Text18"/>
                  <w:enabled/>
                  <w:calcOnExit w:val="0"/>
                  <w:textInput/>
                </w:ffData>
              </w:fldChar>
            </w:r>
            <w:r w:rsidRPr="00040E63">
              <w:rPr>
                <w:rFonts w:ascii="Arial" w:hAnsi="Arial" w:cs="Arial"/>
              </w:rPr>
              <w:instrText xml:space="preserve"> FORMTEXT </w:instrText>
            </w:r>
            <w:r w:rsidRPr="00040E63">
              <w:rPr>
                <w:rFonts w:ascii="Arial" w:hAnsi="Arial" w:cs="Arial"/>
              </w:rPr>
            </w:r>
            <w:r w:rsidRPr="00040E63">
              <w:rPr>
                <w:rFonts w:ascii="Arial" w:hAnsi="Arial" w:cs="Arial"/>
              </w:rPr>
              <w:fldChar w:fldCharType="separate"/>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rPr>
              <w:fldChar w:fldCharType="end"/>
            </w:r>
          </w:p>
        </w:tc>
        <w:tc>
          <w:tcPr>
            <w:tcW w:w="2616" w:type="dxa"/>
            <w:vAlign w:val="center"/>
          </w:tcPr>
          <w:p w14:paraId="7D5A5CC9" w14:textId="77777777" w:rsidR="001D7729" w:rsidRPr="00040E63" w:rsidRDefault="001D7729" w:rsidP="001D7729">
            <w:pPr>
              <w:rPr>
                <w:rFonts w:ascii="Arial" w:hAnsi="Arial" w:cs="Arial"/>
              </w:rPr>
            </w:pPr>
            <w:r w:rsidRPr="00040E63">
              <w:rPr>
                <w:rFonts w:ascii="Arial" w:hAnsi="Arial" w:cs="Arial"/>
              </w:rPr>
              <w:fldChar w:fldCharType="begin">
                <w:ffData>
                  <w:name w:val="Text17"/>
                  <w:enabled/>
                  <w:calcOnExit w:val="0"/>
                  <w:textInput/>
                </w:ffData>
              </w:fldChar>
            </w:r>
            <w:r w:rsidRPr="00040E63">
              <w:rPr>
                <w:rFonts w:ascii="Arial" w:hAnsi="Arial" w:cs="Arial"/>
              </w:rPr>
              <w:instrText xml:space="preserve"> FORMTEXT </w:instrText>
            </w:r>
            <w:r w:rsidRPr="00040E63">
              <w:rPr>
                <w:rFonts w:ascii="Arial" w:hAnsi="Arial" w:cs="Arial"/>
              </w:rPr>
            </w:r>
            <w:r w:rsidRPr="00040E63">
              <w:rPr>
                <w:rFonts w:ascii="Arial" w:hAnsi="Arial" w:cs="Arial"/>
              </w:rPr>
              <w:fldChar w:fldCharType="separate"/>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rPr>
              <w:fldChar w:fldCharType="end"/>
            </w:r>
          </w:p>
        </w:tc>
        <w:tc>
          <w:tcPr>
            <w:tcW w:w="2616" w:type="dxa"/>
            <w:vAlign w:val="center"/>
          </w:tcPr>
          <w:p w14:paraId="0EA681A2" w14:textId="77777777" w:rsidR="001D7729" w:rsidRPr="00040E63" w:rsidRDefault="001D7729" w:rsidP="001D7729">
            <w:pPr>
              <w:rPr>
                <w:rFonts w:ascii="Arial" w:hAnsi="Arial" w:cs="Arial"/>
              </w:rPr>
            </w:pPr>
            <w:r w:rsidRPr="00040E63">
              <w:rPr>
                <w:rFonts w:ascii="Arial" w:hAnsi="Arial" w:cs="Arial"/>
              </w:rPr>
              <w:fldChar w:fldCharType="begin">
                <w:ffData>
                  <w:name w:val="Text9"/>
                  <w:enabled/>
                  <w:calcOnExit w:val="0"/>
                  <w:textInput/>
                </w:ffData>
              </w:fldChar>
            </w:r>
            <w:r w:rsidRPr="00040E63">
              <w:rPr>
                <w:rFonts w:ascii="Arial" w:hAnsi="Arial" w:cs="Arial"/>
              </w:rPr>
              <w:instrText xml:space="preserve"> FORMTEXT </w:instrText>
            </w:r>
            <w:r w:rsidRPr="00040E63">
              <w:rPr>
                <w:rFonts w:ascii="Arial" w:hAnsi="Arial" w:cs="Arial"/>
              </w:rPr>
            </w:r>
            <w:r w:rsidRPr="00040E63">
              <w:rPr>
                <w:rFonts w:ascii="Arial" w:hAnsi="Arial" w:cs="Arial"/>
              </w:rPr>
              <w:fldChar w:fldCharType="separate"/>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rPr>
              <w:fldChar w:fldCharType="end"/>
            </w:r>
          </w:p>
        </w:tc>
      </w:tr>
      <w:tr w:rsidR="001D7729" w:rsidRPr="00040E63" w14:paraId="234E7A15" w14:textId="77777777" w:rsidTr="001D7729">
        <w:trPr>
          <w:trHeight w:val="288"/>
          <w:jc w:val="center"/>
        </w:trPr>
        <w:tc>
          <w:tcPr>
            <w:tcW w:w="3775" w:type="dxa"/>
            <w:vAlign w:val="center"/>
          </w:tcPr>
          <w:p w14:paraId="24B5DF7F" w14:textId="77777777" w:rsidR="001D7729" w:rsidRPr="00040E63" w:rsidRDefault="001D7729" w:rsidP="001D7729">
            <w:pPr>
              <w:rPr>
                <w:rFonts w:ascii="Arial" w:hAnsi="Arial" w:cs="Arial"/>
              </w:rPr>
            </w:pPr>
            <w:r w:rsidRPr="00040E63">
              <w:rPr>
                <w:rFonts w:ascii="Arial" w:hAnsi="Arial" w:cs="Arial"/>
              </w:rPr>
              <w:fldChar w:fldCharType="begin">
                <w:ffData>
                  <w:name w:val="Text19"/>
                  <w:enabled/>
                  <w:calcOnExit w:val="0"/>
                  <w:textInput/>
                </w:ffData>
              </w:fldChar>
            </w:r>
            <w:r w:rsidRPr="00040E63">
              <w:rPr>
                <w:rFonts w:ascii="Arial" w:hAnsi="Arial" w:cs="Arial"/>
              </w:rPr>
              <w:instrText xml:space="preserve"> FORMTEXT </w:instrText>
            </w:r>
            <w:r w:rsidRPr="00040E63">
              <w:rPr>
                <w:rFonts w:ascii="Arial" w:hAnsi="Arial" w:cs="Arial"/>
              </w:rPr>
            </w:r>
            <w:r w:rsidRPr="00040E63">
              <w:rPr>
                <w:rFonts w:ascii="Arial" w:hAnsi="Arial" w:cs="Arial"/>
              </w:rPr>
              <w:fldChar w:fldCharType="separate"/>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rPr>
              <w:fldChar w:fldCharType="end"/>
            </w:r>
          </w:p>
        </w:tc>
        <w:tc>
          <w:tcPr>
            <w:tcW w:w="2615" w:type="dxa"/>
            <w:vAlign w:val="center"/>
          </w:tcPr>
          <w:p w14:paraId="704BCBA6" w14:textId="77777777" w:rsidR="001D7729" w:rsidRPr="00040E63" w:rsidRDefault="001D7729" w:rsidP="001D7729">
            <w:pPr>
              <w:rPr>
                <w:rFonts w:ascii="Arial" w:hAnsi="Arial" w:cs="Arial"/>
              </w:rPr>
            </w:pPr>
            <w:r w:rsidRPr="00040E63">
              <w:rPr>
                <w:rFonts w:ascii="Arial" w:hAnsi="Arial" w:cs="Arial"/>
              </w:rPr>
              <w:fldChar w:fldCharType="begin">
                <w:ffData>
                  <w:name w:val="Text20"/>
                  <w:enabled/>
                  <w:calcOnExit w:val="0"/>
                  <w:textInput/>
                </w:ffData>
              </w:fldChar>
            </w:r>
            <w:r w:rsidRPr="00040E63">
              <w:rPr>
                <w:rFonts w:ascii="Arial" w:hAnsi="Arial" w:cs="Arial"/>
              </w:rPr>
              <w:instrText xml:space="preserve"> FORMTEXT </w:instrText>
            </w:r>
            <w:r w:rsidRPr="00040E63">
              <w:rPr>
                <w:rFonts w:ascii="Arial" w:hAnsi="Arial" w:cs="Arial"/>
              </w:rPr>
            </w:r>
            <w:r w:rsidRPr="00040E63">
              <w:rPr>
                <w:rFonts w:ascii="Arial" w:hAnsi="Arial" w:cs="Arial"/>
              </w:rPr>
              <w:fldChar w:fldCharType="separate"/>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rPr>
              <w:fldChar w:fldCharType="end"/>
            </w:r>
          </w:p>
        </w:tc>
        <w:tc>
          <w:tcPr>
            <w:tcW w:w="2616" w:type="dxa"/>
            <w:vAlign w:val="center"/>
          </w:tcPr>
          <w:p w14:paraId="26D08835" w14:textId="77777777" w:rsidR="001D7729" w:rsidRPr="00040E63" w:rsidRDefault="001D7729" w:rsidP="001D7729">
            <w:pPr>
              <w:rPr>
                <w:rFonts w:ascii="Arial" w:hAnsi="Arial" w:cs="Arial"/>
              </w:rPr>
            </w:pPr>
            <w:r w:rsidRPr="00040E63">
              <w:rPr>
                <w:rFonts w:ascii="Arial" w:hAnsi="Arial" w:cs="Arial"/>
              </w:rPr>
              <w:fldChar w:fldCharType="begin">
                <w:ffData>
                  <w:name w:val="Text22"/>
                  <w:enabled/>
                  <w:calcOnExit w:val="0"/>
                  <w:textInput/>
                </w:ffData>
              </w:fldChar>
            </w:r>
            <w:r w:rsidRPr="00040E63">
              <w:rPr>
                <w:rFonts w:ascii="Arial" w:hAnsi="Arial" w:cs="Arial"/>
              </w:rPr>
              <w:instrText xml:space="preserve"> FORMTEXT </w:instrText>
            </w:r>
            <w:r w:rsidRPr="00040E63">
              <w:rPr>
                <w:rFonts w:ascii="Arial" w:hAnsi="Arial" w:cs="Arial"/>
              </w:rPr>
            </w:r>
            <w:r w:rsidRPr="00040E63">
              <w:rPr>
                <w:rFonts w:ascii="Arial" w:hAnsi="Arial" w:cs="Arial"/>
              </w:rPr>
              <w:fldChar w:fldCharType="separate"/>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rPr>
              <w:fldChar w:fldCharType="end"/>
            </w:r>
          </w:p>
        </w:tc>
        <w:tc>
          <w:tcPr>
            <w:tcW w:w="2616" w:type="dxa"/>
            <w:vAlign w:val="center"/>
          </w:tcPr>
          <w:p w14:paraId="2906181F" w14:textId="77777777" w:rsidR="001D7729" w:rsidRPr="00040E63" w:rsidRDefault="001D7729" w:rsidP="001D7729">
            <w:pPr>
              <w:rPr>
                <w:rFonts w:ascii="Arial" w:hAnsi="Arial" w:cs="Arial"/>
              </w:rPr>
            </w:pPr>
            <w:r w:rsidRPr="00040E63">
              <w:rPr>
                <w:rFonts w:ascii="Arial" w:hAnsi="Arial" w:cs="Arial"/>
              </w:rPr>
              <w:fldChar w:fldCharType="begin">
                <w:ffData>
                  <w:name w:val="Text21"/>
                  <w:enabled/>
                  <w:calcOnExit w:val="0"/>
                  <w:textInput/>
                </w:ffData>
              </w:fldChar>
            </w:r>
            <w:r w:rsidRPr="00040E63">
              <w:rPr>
                <w:rFonts w:ascii="Arial" w:hAnsi="Arial" w:cs="Arial"/>
              </w:rPr>
              <w:instrText xml:space="preserve"> FORMTEXT </w:instrText>
            </w:r>
            <w:r w:rsidRPr="00040E63">
              <w:rPr>
                <w:rFonts w:ascii="Arial" w:hAnsi="Arial" w:cs="Arial"/>
              </w:rPr>
            </w:r>
            <w:r w:rsidRPr="00040E63">
              <w:rPr>
                <w:rFonts w:ascii="Arial" w:hAnsi="Arial" w:cs="Arial"/>
              </w:rPr>
              <w:fldChar w:fldCharType="separate"/>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rPr>
              <w:fldChar w:fldCharType="end"/>
            </w:r>
          </w:p>
        </w:tc>
        <w:tc>
          <w:tcPr>
            <w:tcW w:w="2616" w:type="dxa"/>
            <w:vAlign w:val="center"/>
          </w:tcPr>
          <w:p w14:paraId="69D81FF2" w14:textId="77777777" w:rsidR="001D7729" w:rsidRPr="00040E63" w:rsidRDefault="001D7729" w:rsidP="001D7729">
            <w:pPr>
              <w:rPr>
                <w:rFonts w:ascii="Arial" w:hAnsi="Arial" w:cs="Arial"/>
              </w:rPr>
            </w:pPr>
            <w:r w:rsidRPr="00040E63">
              <w:rPr>
                <w:rFonts w:ascii="Arial" w:hAnsi="Arial" w:cs="Arial"/>
              </w:rPr>
              <w:fldChar w:fldCharType="begin">
                <w:ffData>
                  <w:name w:val="Text9"/>
                  <w:enabled/>
                  <w:calcOnExit w:val="0"/>
                  <w:textInput/>
                </w:ffData>
              </w:fldChar>
            </w:r>
            <w:r w:rsidRPr="00040E63">
              <w:rPr>
                <w:rFonts w:ascii="Arial" w:hAnsi="Arial" w:cs="Arial"/>
              </w:rPr>
              <w:instrText xml:space="preserve"> FORMTEXT </w:instrText>
            </w:r>
            <w:r w:rsidRPr="00040E63">
              <w:rPr>
                <w:rFonts w:ascii="Arial" w:hAnsi="Arial" w:cs="Arial"/>
              </w:rPr>
            </w:r>
            <w:r w:rsidRPr="00040E63">
              <w:rPr>
                <w:rFonts w:ascii="Arial" w:hAnsi="Arial" w:cs="Arial"/>
              </w:rPr>
              <w:fldChar w:fldCharType="separate"/>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rPr>
              <w:fldChar w:fldCharType="end"/>
            </w:r>
          </w:p>
        </w:tc>
      </w:tr>
      <w:tr w:rsidR="001D7729" w:rsidRPr="00040E63" w14:paraId="25C2D37E" w14:textId="77777777" w:rsidTr="001D7729">
        <w:trPr>
          <w:trHeight w:val="288"/>
          <w:jc w:val="center"/>
        </w:trPr>
        <w:tc>
          <w:tcPr>
            <w:tcW w:w="3775" w:type="dxa"/>
            <w:vAlign w:val="center"/>
          </w:tcPr>
          <w:p w14:paraId="4CF451AF" w14:textId="02B83C7C" w:rsidR="001D7729" w:rsidRPr="00040E63" w:rsidRDefault="001D7729" w:rsidP="001D7729">
            <w:pPr>
              <w:rPr>
                <w:rFonts w:ascii="Arial" w:hAnsi="Arial" w:cs="Arial"/>
              </w:rPr>
            </w:pPr>
            <w:r w:rsidRPr="00040E63">
              <w:rPr>
                <w:rFonts w:ascii="Arial" w:hAnsi="Arial" w:cs="Arial"/>
              </w:rPr>
              <w:fldChar w:fldCharType="begin">
                <w:ffData>
                  <w:name w:val="Text19"/>
                  <w:enabled/>
                  <w:calcOnExit w:val="0"/>
                  <w:textInput/>
                </w:ffData>
              </w:fldChar>
            </w:r>
            <w:r w:rsidRPr="00040E63">
              <w:rPr>
                <w:rFonts w:ascii="Arial" w:hAnsi="Arial" w:cs="Arial"/>
              </w:rPr>
              <w:instrText xml:space="preserve"> FORMTEXT </w:instrText>
            </w:r>
            <w:r w:rsidRPr="00040E63">
              <w:rPr>
                <w:rFonts w:ascii="Arial" w:hAnsi="Arial" w:cs="Arial"/>
              </w:rPr>
            </w:r>
            <w:r w:rsidRPr="00040E63">
              <w:rPr>
                <w:rFonts w:ascii="Arial" w:hAnsi="Arial" w:cs="Arial"/>
              </w:rPr>
              <w:fldChar w:fldCharType="separate"/>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rPr>
              <w:fldChar w:fldCharType="end"/>
            </w:r>
            <w:r>
              <w:rPr>
                <w:rFonts w:ascii="Arial" w:hAnsi="Arial" w:cs="Arial"/>
              </w:rPr>
              <w:tab/>
            </w:r>
          </w:p>
        </w:tc>
        <w:tc>
          <w:tcPr>
            <w:tcW w:w="2615" w:type="dxa"/>
            <w:vAlign w:val="center"/>
          </w:tcPr>
          <w:p w14:paraId="53EE7B9E" w14:textId="70F509BB" w:rsidR="001D7729" w:rsidRPr="00040E63" w:rsidRDefault="001D7729" w:rsidP="001D7729">
            <w:pPr>
              <w:rPr>
                <w:rFonts w:ascii="Arial" w:hAnsi="Arial" w:cs="Arial"/>
              </w:rPr>
            </w:pPr>
            <w:r w:rsidRPr="00040E63">
              <w:rPr>
                <w:rFonts w:ascii="Arial" w:hAnsi="Arial" w:cs="Arial"/>
              </w:rPr>
              <w:fldChar w:fldCharType="begin">
                <w:ffData>
                  <w:name w:val="Text19"/>
                  <w:enabled/>
                  <w:calcOnExit w:val="0"/>
                  <w:textInput/>
                </w:ffData>
              </w:fldChar>
            </w:r>
            <w:r w:rsidRPr="00040E63">
              <w:rPr>
                <w:rFonts w:ascii="Arial" w:hAnsi="Arial" w:cs="Arial"/>
              </w:rPr>
              <w:instrText xml:space="preserve"> FORMTEXT </w:instrText>
            </w:r>
            <w:r w:rsidRPr="00040E63">
              <w:rPr>
                <w:rFonts w:ascii="Arial" w:hAnsi="Arial" w:cs="Arial"/>
              </w:rPr>
            </w:r>
            <w:r w:rsidRPr="00040E63">
              <w:rPr>
                <w:rFonts w:ascii="Arial" w:hAnsi="Arial" w:cs="Arial"/>
              </w:rPr>
              <w:fldChar w:fldCharType="separate"/>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rPr>
              <w:fldChar w:fldCharType="end"/>
            </w:r>
          </w:p>
        </w:tc>
        <w:tc>
          <w:tcPr>
            <w:tcW w:w="2616" w:type="dxa"/>
            <w:vAlign w:val="center"/>
          </w:tcPr>
          <w:p w14:paraId="7F093C74" w14:textId="03833CFB" w:rsidR="001D7729" w:rsidRPr="00040E63" w:rsidRDefault="001D7729" w:rsidP="001D7729">
            <w:pPr>
              <w:rPr>
                <w:rFonts w:ascii="Arial" w:hAnsi="Arial" w:cs="Arial"/>
              </w:rPr>
            </w:pPr>
            <w:r w:rsidRPr="00040E63">
              <w:rPr>
                <w:rFonts w:ascii="Arial" w:hAnsi="Arial" w:cs="Arial"/>
              </w:rPr>
              <w:fldChar w:fldCharType="begin">
                <w:ffData>
                  <w:name w:val="Text19"/>
                  <w:enabled/>
                  <w:calcOnExit w:val="0"/>
                  <w:textInput/>
                </w:ffData>
              </w:fldChar>
            </w:r>
            <w:r w:rsidRPr="00040E63">
              <w:rPr>
                <w:rFonts w:ascii="Arial" w:hAnsi="Arial" w:cs="Arial"/>
              </w:rPr>
              <w:instrText xml:space="preserve"> FORMTEXT </w:instrText>
            </w:r>
            <w:r w:rsidRPr="00040E63">
              <w:rPr>
                <w:rFonts w:ascii="Arial" w:hAnsi="Arial" w:cs="Arial"/>
              </w:rPr>
            </w:r>
            <w:r w:rsidRPr="00040E63">
              <w:rPr>
                <w:rFonts w:ascii="Arial" w:hAnsi="Arial" w:cs="Arial"/>
              </w:rPr>
              <w:fldChar w:fldCharType="separate"/>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rPr>
              <w:fldChar w:fldCharType="end"/>
            </w:r>
          </w:p>
        </w:tc>
        <w:tc>
          <w:tcPr>
            <w:tcW w:w="2616" w:type="dxa"/>
            <w:vAlign w:val="center"/>
          </w:tcPr>
          <w:p w14:paraId="2061291A" w14:textId="5CC71EE8" w:rsidR="001D7729" w:rsidRPr="00040E63" w:rsidRDefault="001D7729" w:rsidP="001D7729">
            <w:pPr>
              <w:rPr>
                <w:rFonts w:ascii="Arial" w:hAnsi="Arial" w:cs="Arial"/>
              </w:rPr>
            </w:pPr>
            <w:r w:rsidRPr="00040E63">
              <w:rPr>
                <w:rFonts w:ascii="Arial" w:hAnsi="Arial" w:cs="Arial"/>
              </w:rPr>
              <w:fldChar w:fldCharType="begin">
                <w:ffData>
                  <w:name w:val="Text19"/>
                  <w:enabled/>
                  <w:calcOnExit w:val="0"/>
                  <w:textInput/>
                </w:ffData>
              </w:fldChar>
            </w:r>
            <w:r w:rsidRPr="00040E63">
              <w:rPr>
                <w:rFonts w:ascii="Arial" w:hAnsi="Arial" w:cs="Arial"/>
              </w:rPr>
              <w:instrText xml:space="preserve"> FORMTEXT </w:instrText>
            </w:r>
            <w:r w:rsidRPr="00040E63">
              <w:rPr>
                <w:rFonts w:ascii="Arial" w:hAnsi="Arial" w:cs="Arial"/>
              </w:rPr>
            </w:r>
            <w:r w:rsidRPr="00040E63">
              <w:rPr>
                <w:rFonts w:ascii="Arial" w:hAnsi="Arial" w:cs="Arial"/>
              </w:rPr>
              <w:fldChar w:fldCharType="separate"/>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rPr>
              <w:fldChar w:fldCharType="end"/>
            </w:r>
          </w:p>
        </w:tc>
        <w:tc>
          <w:tcPr>
            <w:tcW w:w="2616" w:type="dxa"/>
            <w:vAlign w:val="center"/>
          </w:tcPr>
          <w:p w14:paraId="4A7280C5" w14:textId="5DF98D2F" w:rsidR="001D7729" w:rsidRPr="00040E63" w:rsidRDefault="001D7729" w:rsidP="001D7729">
            <w:pPr>
              <w:rPr>
                <w:rFonts w:ascii="Arial" w:hAnsi="Arial" w:cs="Arial"/>
              </w:rPr>
            </w:pPr>
            <w:r w:rsidRPr="00040E63">
              <w:rPr>
                <w:rFonts w:ascii="Arial" w:hAnsi="Arial" w:cs="Arial"/>
              </w:rPr>
              <w:fldChar w:fldCharType="begin">
                <w:ffData>
                  <w:name w:val="Text19"/>
                  <w:enabled/>
                  <w:calcOnExit w:val="0"/>
                  <w:textInput/>
                </w:ffData>
              </w:fldChar>
            </w:r>
            <w:r w:rsidRPr="00040E63">
              <w:rPr>
                <w:rFonts w:ascii="Arial" w:hAnsi="Arial" w:cs="Arial"/>
              </w:rPr>
              <w:instrText xml:space="preserve"> FORMTEXT </w:instrText>
            </w:r>
            <w:r w:rsidRPr="00040E63">
              <w:rPr>
                <w:rFonts w:ascii="Arial" w:hAnsi="Arial" w:cs="Arial"/>
              </w:rPr>
            </w:r>
            <w:r w:rsidRPr="00040E63">
              <w:rPr>
                <w:rFonts w:ascii="Arial" w:hAnsi="Arial" w:cs="Arial"/>
              </w:rPr>
              <w:fldChar w:fldCharType="separate"/>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rPr>
              <w:fldChar w:fldCharType="end"/>
            </w:r>
          </w:p>
        </w:tc>
      </w:tr>
    </w:tbl>
    <w:p w14:paraId="14AE3213" w14:textId="77777777" w:rsidR="001D7729" w:rsidRDefault="001D7729" w:rsidP="001D7729">
      <w:pPr>
        <w:tabs>
          <w:tab w:val="left" w:pos="7200"/>
        </w:tabs>
        <w:spacing w:before="240" w:after="40"/>
        <w:rPr>
          <w:rFonts w:ascii="Arial" w:hAnsi="Arial" w:cs="Arial"/>
          <w:sz w:val="22"/>
          <w:szCs w:val="22"/>
        </w:rPr>
      </w:pPr>
      <w:r w:rsidRPr="00040E63">
        <w:rPr>
          <w:rFonts w:ascii="Arial" w:hAnsi="Arial" w:cs="Arial"/>
          <w:b/>
          <w:sz w:val="22"/>
          <w:szCs w:val="22"/>
        </w:rPr>
        <w:t>JAG Program Purpose Area:</w:t>
      </w:r>
      <w:r w:rsidRPr="00040E63">
        <w:rPr>
          <w:rFonts w:ascii="Arial" w:hAnsi="Arial" w:cs="Arial"/>
          <w:sz w:val="22"/>
          <w:szCs w:val="22"/>
        </w:rPr>
        <w:t xml:space="preserve">  </w:t>
      </w:r>
      <w:sdt>
        <w:sdtPr>
          <w:rPr>
            <w:rFonts w:ascii="Arial" w:hAnsi="Arial" w:cs="Arial"/>
            <w:sz w:val="22"/>
            <w:szCs w:val="22"/>
          </w:rPr>
          <w:id w:val="-2021004137"/>
          <w:placeholder>
            <w:docPart w:val="22872890C6A8443BADCBB6240201B394"/>
          </w:placeholder>
          <w:showingPlcHdr/>
          <w:dropDownList>
            <w:listItem w:value="Choose an item."/>
            <w:listItem w:displayText="(1) Prevention and Intervention Programs" w:value="(1) Prevention and Intervention Programs"/>
            <w:listItem w:displayText="(2) Law Enforcement Programs" w:value="(2) Law Enforcement Programs"/>
            <w:listItem w:displayText="(3) Prosecution, Courts, Defense and Indigent Defense" w:value="(3) Prosecution, Courts, Defense and Indigent Defense"/>
          </w:dropDownList>
        </w:sdtPr>
        <w:sdtEndPr>
          <w:rPr>
            <w:b/>
          </w:rPr>
        </w:sdtEndPr>
        <w:sdtContent>
          <w:r w:rsidRPr="00040E63">
            <w:rPr>
              <w:rStyle w:val="PlaceholderText"/>
              <w:rFonts w:ascii="Arial" w:hAnsi="Arial" w:cs="Arial"/>
              <w:b/>
            </w:rPr>
            <w:t>Choose an item.</w:t>
          </w:r>
        </w:sdtContent>
      </w:sdt>
      <w:r>
        <w:rPr>
          <w:rFonts w:ascii="Arial" w:hAnsi="Arial" w:cs="Arial"/>
          <w:sz w:val="22"/>
          <w:szCs w:val="22"/>
        </w:rPr>
        <w:t xml:space="preserve"> </w:t>
      </w:r>
      <w:r>
        <w:rPr>
          <w:rFonts w:ascii="Arial" w:hAnsi="Arial" w:cs="Arial"/>
          <w:sz w:val="22"/>
          <w:szCs w:val="22"/>
        </w:rPr>
        <w:tab/>
      </w:r>
    </w:p>
    <w:p w14:paraId="79C3D073" w14:textId="77777777" w:rsidR="001D7729" w:rsidRPr="00DE20D8" w:rsidRDefault="001D7729" w:rsidP="001D7729">
      <w:pPr>
        <w:spacing w:after="60"/>
        <w:rPr>
          <w:rFonts w:ascii="Arial" w:hAnsi="Arial" w:cs="Arial"/>
          <w:b/>
          <w:sz w:val="22"/>
          <w:szCs w:val="22"/>
        </w:rPr>
      </w:pPr>
      <w:r w:rsidRPr="00040E63">
        <w:rPr>
          <w:rFonts w:ascii="Arial" w:hAnsi="Arial" w:cs="Arial"/>
          <w:sz w:val="22"/>
          <w:szCs w:val="22"/>
        </w:rPr>
        <w:t xml:space="preserve">Priority Need Area:  </w:t>
      </w:r>
      <w:sdt>
        <w:sdtPr>
          <w:rPr>
            <w:rFonts w:ascii="Arial" w:hAnsi="Arial" w:cs="Arial"/>
            <w:sz w:val="22"/>
            <w:szCs w:val="22"/>
          </w:rPr>
          <w:id w:val="-1186048783"/>
          <w:placeholder>
            <w:docPart w:val="22872890C6A8443BADCBB6240201B394"/>
          </w:placeholder>
          <w:showingPlcHdr/>
          <w:dropDownList>
            <w:listItem w:value="Choose an item."/>
            <w:listItem w:displayText="(1) Gang Initiatives" w:value="(1) Gang Initiatives"/>
            <w:listItem w:displayText="(1) Juvenile Delinquency" w:value="(1) Juvenile Delinquency"/>
            <w:listItem w:displayText="(1) Substance Abuse" w:value="(1) Substance Abuse"/>
            <w:listItem w:displayText="(1) School Violence" w:value="(1) School Violence"/>
            <w:listItem w:displayText="(2) Gang Violence Reduction" w:value="(2) Gang Violence Reduction"/>
            <w:listItem w:displayText="(2) Violent Crime Reduction Initiatives" w:value="(2) Violent Crime Reduction Initiatives"/>
            <w:listItem w:displayText="(2) Drug Enforcement" w:value="(2) Drug Enforcement"/>
            <w:listItem w:displayText="(2) Gun Violence Reduction" w:value="(2) Gun Violence Reduction"/>
            <w:listItem w:displayText="(3) Problem Solving Courts" w:value="(3) Problem Solving Courts"/>
            <w:listItem w:displayText="(3) Violent Crime Prosecution and Defense" w:value="(3) Violent Crime Prosecution and Defense"/>
            <w:listItem w:displayText="(3) Gung/Gang Prosecution and Defense" w:value="(3) Gung/Gang Prosecution and Defense"/>
            <w:listItem w:displayText="(3) Court-Based Restorative Justice Initiatives" w:value="(3) Court-Based Restorative Justice Initiatives"/>
            <w:listItem w:displayText="(3) Innovations in Indigent Defense" w:value="(3) Innovations in Indigent Defense"/>
          </w:dropDownList>
        </w:sdtPr>
        <w:sdtContent>
          <w:r w:rsidRPr="00040E63">
            <w:rPr>
              <w:rStyle w:val="PlaceholderText"/>
              <w:rFonts w:ascii="Arial" w:hAnsi="Arial" w:cs="Arial"/>
            </w:rPr>
            <w:t>Choose an item.</w:t>
          </w:r>
        </w:sdtContent>
      </w:sdt>
    </w:p>
    <w:tbl>
      <w:tblPr>
        <w:tblStyle w:val="TableGrid"/>
        <w:tblW w:w="14238" w:type="dxa"/>
        <w:jc w:val="center"/>
        <w:tblLook w:val="04A0" w:firstRow="1" w:lastRow="0" w:firstColumn="1" w:lastColumn="0" w:noHBand="0" w:noVBand="1"/>
      </w:tblPr>
      <w:tblGrid>
        <w:gridCol w:w="3775"/>
        <w:gridCol w:w="2615"/>
        <w:gridCol w:w="2616"/>
        <w:gridCol w:w="2616"/>
        <w:gridCol w:w="2616"/>
      </w:tblGrid>
      <w:tr w:rsidR="001D7729" w:rsidRPr="00040E63" w14:paraId="7DFD6C13" w14:textId="77777777" w:rsidTr="001D7729">
        <w:trPr>
          <w:trHeight w:val="459"/>
          <w:jc w:val="center"/>
        </w:trPr>
        <w:tc>
          <w:tcPr>
            <w:tcW w:w="3775" w:type="dxa"/>
          </w:tcPr>
          <w:p w14:paraId="6820CBE7" w14:textId="77777777" w:rsidR="001D7729" w:rsidRPr="00040E63" w:rsidRDefault="001D7729" w:rsidP="001D7729">
            <w:pPr>
              <w:spacing w:before="20"/>
              <w:rPr>
                <w:rFonts w:ascii="Arial" w:hAnsi="Arial" w:cs="Arial"/>
                <w:b/>
              </w:rPr>
            </w:pPr>
            <w:r w:rsidRPr="00040E63">
              <w:rPr>
                <w:rFonts w:ascii="Arial" w:hAnsi="Arial" w:cs="Arial"/>
                <w:b/>
              </w:rPr>
              <w:t>Project Component / Activity</w:t>
            </w:r>
          </w:p>
        </w:tc>
        <w:tc>
          <w:tcPr>
            <w:tcW w:w="2615" w:type="dxa"/>
          </w:tcPr>
          <w:p w14:paraId="4D3B4E22" w14:textId="77777777" w:rsidR="001D7729" w:rsidRPr="00040E63" w:rsidRDefault="001D7729" w:rsidP="001D7729">
            <w:pPr>
              <w:spacing w:before="20"/>
              <w:rPr>
                <w:rFonts w:ascii="Arial" w:hAnsi="Arial" w:cs="Arial"/>
                <w:b/>
              </w:rPr>
            </w:pPr>
            <w:r w:rsidRPr="00040E63">
              <w:rPr>
                <w:rFonts w:ascii="Arial" w:hAnsi="Arial" w:cs="Arial"/>
                <w:b/>
              </w:rPr>
              <w:t>Agency / Organization Responsible</w:t>
            </w:r>
          </w:p>
        </w:tc>
        <w:tc>
          <w:tcPr>
            <w:tcW w:w="2616" w:type="dxa"/>
          </w:tcPr>
          <w:p w14:paraId="773159CC" w14:textId="77777777" w:rsidR="001D7729" w:rsidRPr="00040E63" w:rsidRDefault="001D7729" w:rsidP="001D7729">
            <w:pPr>
              <w:spacing w:before="20"/>
              <w:rPr>
                <w:rFonts w:ascii="Arial" w:hAnsi="Arial" w:cs="Arial"/>
                <w:b/>
              </w:rPr>
            </w:pPr>
            <w:r w:rsidRPr="00040E63">
              <w:rPr>
                <w:rFonts w:ascii="Arial" w:hAnsi="Arial" w:cs="Arial"/>
                <w:b/>
              </w:rPr>
              <w:t>Expected Outcome (Measurable)</w:t>
            </w:r>
          </w:p>
        </w:tc>
        <w:tc>
          <w:tcPr>
            <w:tcW w:w="2616" w:type="dxa"/>
          </w:tcPr>
          <w:p w14:paraId="3B4ED315" w14:textId="77777777" w:rsidR="001D7729" w:rsidRPr="00040E63" w:rsidRDefault="001D7729" w:rsidP="001D7729">
            <w:pPr>
              <w:spacing w:before="20"/>
              <w:rPr>
                <w:rFonts w:ascii="Arial" w:hAnsi="Arial" w:cs="Arial"/>
                <w:b/>
              </w:rPr>
            </w:pPr>
            <w:r w:rsidRPr="00040E63">
              <w:rPr>
                <w:rFonts w:ascii="Arial" w:hAnsi="Arial" w:cs="Arial"/>
                <w:b/>
              </w:rPr>
              <w:t>How Progress will be Tracked (</w:t>
            </w:r>
            <w:r>
              <w:rPr>
                <w:rFonts w:ascii="Arial" w:hAnsi="Arial" w:cs="Arial"/>
                <w:b/>
              </w:rPr>
              <w:t>e.g.</w:t>
            </w:r>
            <w:r w:rsidRPr="00040E63">
              <w:rPr>
                <w:rFonts w:ascii="Arial" w:hAnsi="Arial" w:cs="Arial"/>
                <w:b/>
              </w:rPr>
              <w:t xml:space="preserve"> data collection)</w:t>
            </w:r>
          </w:p>
        </w:tc>
        <w:tc>
          <w:tcPr>
            <w:tcW w:w="2616" w:type="dxa"/>
          </w:tcPr>
          <w:p w14:paraId="5A049CBA" w14:textId="77777777" w:rsidR="001D7729" w:rsidRPr="00040E63" w:rsidRDefault="001D7729" w:rsidP="001D7729">
            <w:pPr>
              <w:spacing w:before="20"/>
              <w:rPr>
                <w:rFonts w:ascii="Arial" w:hAnsi="Arial" w:cs="Arial"/>
                <w:b/>
              </w:rPr>
            </w:pPr>
            <w:r w:rsidRPr="00040E63">
              <w:rPr>
                <w:rFonts w:ascii="Arial" w:hAnsi="Arial" w:cs="Arial"/>
                <w:b/>
              </w:rPr>
              <w:t>Timeline / Benchmarks</w:t>
            </w:r>
          </w:p>
        </w:tc>
      </w:tr>
      <w:tr w:rsidR="001D7729" w:rsidRPr="00040E63" w14:paraId="0BA834D2" w14:textId="77777777" w:rsidTr="001D7729">
        <w:trPr>
          <w:trHeight w:val="288"/>
          <w:jc w:val="center"/>
        </w:trPr>
        <w:tc>
          <w:tcPr>
            <w:tcW w:w="3775" w:type="dxa"/>
            <w:vAlign w:val="center"/>
          </w:tcPr>
          <w:p w14:paraId="7E28134E" w14:textId="77777777" w:rsidR="001D7729" w:rsidRPr="00040E63" w:rsidRDefault="001D7729" w:rsidP="001D7729">
            <w:pPr>
              <w:rPr>
                <w:rFonts w:ascii="Arial" w:hAnsi="Arial" w:cs="Arial"/>
              </w:rPr>
            </w:pPr>
            <w:r w:rsidRPr="00040E63">
              <w:rPr>
                <w:rFonts w:ascii="Arial" w:hAnsi="Arial" w:cs="Arial"/>
              </w:rPr>
              <w:fldChar w:fldCharType="begin">
                <w:ffData>
                  <w:name w:val="Text7"/>
                  <w:enabled/>
                  <w:calcOnExit w:val="0"/>
                  <w:textInput/>
                </w:ffData>
              </w:fldChar>
            </w:r>
            <w:r w:rsidRPr="00040E63">
              <w:rPr>
                <w:rFonts w:ascii="Arial" w:hAnsi="Arial" w:cs="Arial"/>
              </w:rPr>
              <w:instrText xml:space="preserve"> FORMTEXT </w:instrText>
            </w:r>
            <w:r w:rsidRPr="00040E63">
              <w:rPr>
                <w:rFonts w:ascii="Arial" w:hAnsi="Arial" w:cs="Arial"/>
              </w:rPr>
            </w:r>
            <w:r w:rsidRPr="00040E63">
              <w:rPr>
                <w:rFonts w:ascii="Arial" w:hAnsi="Arial" w:cs="Arial"/>
              </w:rPr>
              <w:fldChar w:fldCharType="separate"/>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rPr>
              <w:fldChar w:fldCharType="end"/>
            </w:r>
          </w:p>
        </w:tc>
        <w:tc>
          <w:tcPr>
            <w:tcW w:w="2615" w:type="dxa"/>
            <w:vAlign w:val="center"/>
          </w:tcPr>
          <w:p w14:paraId="627981A8" w14:textId="77777777" w:rsidR="001D7729" w:rsidRPr="00040E63" w:rsidRDefault="001D7729" w:rsidP="001D7729">
            <w:pPr>
              <w:rPr>
                <w:rFonts w:ascii="Arial" w:hAnsi="Arial" w:cs="Arial"/>
              </w:rPr>
            </w:pPr>
            <w:r w:rsidRPr="00040E63">
              <w:rPr>
                <w:rFonts w:ascii="Arial" w:hAnsi="Arial" w:cs="Arial"/>
              </w:rPr>
              <w:fldChar w:fldCharType="begin">
                <w:ffData>
                  <w:name w:val="Text8"/>
                  <w:enabled/>
                  <w:calcOnExit w:val="0"/>
                  <w:textInput/>
                </w:ffData>
              </w:fldChar>
            </w:r>
            <w:r w:rsidRPr="00040E63">
              <w:rPr>
                <w:rFonts w:ascii="Arial" w:hAnsi="Arial" w:cs="Arial"/>
              </w:rPr>
              <w:instrText xml:space="preserve"> FORMTEXT </w:instrText>
            </w:r>
            <w:r w:rsidRPr="00040E63">
              <w:rPr>
                <w:rFonts w:ascii="Arial" w:hAnsi="Arial" w:cs="Arial"/>
              </w:rPr>
            </w:r>
            <w:r w:rsidRPr="00040E63">
              <w:rPr>
                <w:rFonts w:ascii="Arial" w:hAnsi="Arial" w:cs="Arial"/>
              </w:rPr>
              <w:fldChar w:fldCharType="separate"/>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rPr>
              <w:fldChar w:fldCharType="end"/>
            </w:r>
          </w:p>
        </w:tc>
        <w:tc>
          <w:tcPr>
            <w:tcW w:w="2616" w:type="dxa"/>
            <w:vAlign w:val="center"/>
          </w:tcPr>
          <w:p w14:paraId="6A7000A4" w14:textId="77777777" w:rsidR="001D7729" w:rsidRPr="00040E63" w:rsidRDefault="001D7729" w:rsidP="001D7729">
            <w:pPr>
              <w:rPr>
                <w:rFonts w:ascii="Arial" w:hAnsi="Arial" w:cs="Arial"/>
              </w:rPr>
            </w:pPr>
            <w:r w:rsidRPr="00040E63">
              <w:rPr>
                <w:rFonts w:ascii="Arial" w:hAnsi="Arial" w:cs="Arial"/>
              </w:rPr>
              <w:fldChar w:fldCharType="begin">
                <w:ffData>
                  <w:name w:val="Text10"/>
                  <w:enabled/>
                  <w:calcOnExit w:val="0"/>
                  <w:textInput/>
                </w:ffData>
              </w:fldChar>
            </w:r>
            <w:r w:rsidRPr="00040E63">
              <w:rPr>
                <w:rFonts w:ascii="Arial" w:hAnsi="Arial" w:cs="Arial"/>
              </w:rPr>
              <w:instrText xml:space="preserve"> FORMTEXT </w:instrText>
            </w:r>
            <w:r w:rsidRPr="00040E63">
              <w:rPr>
                <w:rFonts w:ascii="Arial" w:hAnsi="Arial" w:cs="Arial"/>
              </w:rPr>
            </w:r>
            <w:r w:rsidRPr="00040E63">
              <w:rPr>
                <w:rFonts w:ascii="Arial" w:hAnsi="Arial" w:cs="Arial"/>
              </w:rPr>
              <w:fldChar w:fldCharType="separate"/>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rPr>
              <w:fldChar w:fldCharType="end"/>
            </w:r>
          </w:p>
        </w:tc>
        <w:tc>
          <w:tcPr>
            <w:tcW w:w="2616" w:type="dxa"/>
            <w:vAlign w:val="center"/>
          </w:tcPr>
          <w:p w14:paraId="65D58205" w14:textId="77777777" w:rsidR="001D7729" w:rsidRPr="00040E63" w:rsidRDefault="001D7729" w:rsidP="001D7729">
            <w:pPr>
              <w:rPr>
                <w:rFonts w:ascii="Arial" w:hAnsi="Arial" w:cs="Arial"/>
              </w:rPr>
            </w:pPr>
            <w:r w:rsidRPr="00040E63">
              <w:rPr>
                <w:rFonts w:ascii="Arial" w:hAnsi="Arial" w:cs="Arial"/>
              </w:rPr>
              <w:fldChar w:fldCharType="begin">
                <w:ffData>
                  <w:name w:val="Text9"/>
                  <w:enabled/>
                  <w:calcOnExit w:val="0"/>
                  <w:textInput/>
                </w:ffData>
              </w:fldChar>
            </w:r>
            <w:r w:rsidRPr="00040E63">
              <w:rPr>
                <w:rFonts w:ascii="Arial" w:hAnsi="Arial" w:cs="Arial"/>
              </w:rPr>
              <w:instrText xml:space="preserve"> FORMTEXT </w:instrText>
            </w:r>
            <w:r w:rsidRPr="00040E63">
              <w:rPr>
                <w:rFonts w:ascii="Arial" w:hAnsi="Arial" w:cs="Arial"/>
              </w:rPr>
            </w:r>
            <w:r w:rsidRPr="00040E63">
              <w:rPr>
                <w:rFonts w:ascii="Arial" w:hAnsi="Arial" w:cs="Arial"/>
              </w:rPr>
              <w:fldChar w:fldCharType="separate"/>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rPr>
              <w:fldChar w:fldCharType="end"/>
            </w:r>
          </w:p>
        </w:tc>
        <w:tc>
          <w:tcPr>
            <w:tcW w:w="2616" w:type="dxa"/>
            <w:vAlign w:val="center"/>
          </w:tcPr>
          <w:p w14:paraId="4AE9EFFA" w14:textId="77777777" w:rsidR="001D7729" w:rsidRPr="00040E63" w:rsidRDefault="001D7729" w:rsidP="001D7729">
            <w:pPr>
              <w:rPr>
                <w:rFonts w:ascii="Arial" w:hAnsi="Arial" w:cs="Arial"/>
              </w:rPr>
            </w:pPr>
            <w:r w:rsidRPr="00040E63">
              <w:rPr>
                <w:rFonts w:ascii="Arial" w:hAnsi="Arial" w:cs="Arial"/>
              </w:rPr>
              <w:fldChar w:fldCharType="begin">
                <w:ffData>
                  <w:name w:val="Text9"/>
                  <w:enabled/>
                  <w:calcOnExit w:val="0"/>
                  <w:textInput/>
                </w:ffData>
              </w:fldChar>
            </w:r>
            <w:r w:rsidRPr="00040E63">
              <w:rPr>
                <w:rFonts w:ascii="Arial" w:hAnsi="Arial" w:cs="Arial"/>
              </w:rPr>
              <w:instrText xml:space="preserve"> FORMTEXT </w:instrText>
            </w:r>
            <w:r w:rsidRPr="00040E63">
              <w:rPr>
                <w:rFonts w:ascii="Arial" w:hAnsi="Arial" w:cs="Arial"/>
              </w:rPr>
            </w:r>
            <w:r w:rsidRPr="00040E63">
              <w:rPr>
                <w:rFonts w:ascii="Arial" w:hAnsi="Arial" w:cs="Arial"/>
              </w:rPr>
              <w:fldChar w:fldCharType="separate"/>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rPr>
              <w:fldChar w:fldCharType="end"/>
            </w:r>
          </w:p>
        </w:tc>
      </w:tr>
      <w:tr w:rsidR="001D7729" w:rsidRPr="00040E63" w14:paraId="3894B71F" w14:textId="77777777" w:rsidTr="001D7729">
        <w:trPr>
          <w:trHeight w:val="288"/>
          <w:jc w:val="center"/>
        </w:trPr>
        <w:tc>
          <w:tcPr>
            <w:tcW w:w="3775" w:type="dxa"/>
            <w:vAlign w:val="center"/>
          </w:tcPr>
          <w:p w14:paraId="4EFF1E73" w14:textId="77777777" w:rsidR="001D7729" w:rsidRPr="00040E63" w:rsidRDefault="001D7729" w:rsidP="001D7729">
            <w:pPr>
              <w:rPr>
                <w:rFonts w:ascii="Arial" w:hAnsi="Arial" w:cs="Arial"/>
              </w:rPr>
            </w:pPr>
            <w:r w:rsidRPr="00040E63">
              <w:rPr>
                <w:rFonts w:ascii="Arial" w:hAnsi="Arial" w:cs="Arial"/>
              </w:rPr>
              <w:fldChar w:fldCharType="begin">
                <w:ffData>
                  <w:name w:val="Text11"/>
                  <w:enabled/>
                  <w:calcOnExit w:val="0"/>
                  <w:textInput/>
                </w:ffData>
              </w:fldChar>
            </w:r>
            <w:r w:rsidRPr="00040E63">
              <w:rPr>
                <w:rFonts w:ascii="Arial" w:hAnsi="Arial" w:cs="Arial"/>
              </w:rPr>
              <w:instrText xml:space="preserve"> FORMTEXT </w:instrText>
            </w:r>
            <w:r w:rsidRPr="00040E63">
              <w:rPr>
                <w:rFonts w:ascii="Arial" w:hAnsi="Arial" w:cs="Arial"/>
              </w:rPr>
            </w:r>
            <w:r w:rsidRPr="00040E63">
              <w:rPr>
                <w:rFonts w:ascii="Arial" w:hAnsi="Arial" w:cs="Arial"/>
              </w:rPr>
              <w:fldChar w:fldCharType="separate"/>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rPr>
              <w:fldChar w:fldCharType="end"/>
            </w:r>
          </w:p>
        </w:tc>
        <w:tc>
          <w:tcPr>
            <w:tcW w:w="2615" w:type="dxa"/>
            <w:vAlign w:val="center"/>
          </w:tcPr>
          <w:p w14:paraId="2C400A87" w14:textId="77777777" w:rsidR="001D7729" w:rsidRPr="00040E63" w:rsidRDefault="001D7729" w:rsidP="001D7729">
            <w:pPr>
              <w:rPr>
                <w:rFonts w:ascii="Arial" w:hAnsi="Arial" w:cs="Arial"/>
              </w:rPr>
            </w:pPr>
            <w:r w:rsidRPr="00040E63">
              <w:rPr>
                <w:rFonts w:ascii="Arial" w:hAnsi="Arial" w:cs="Arial"/>
              </w:rPr>
              <w:fldChar w:fldCharType="begin">
                <w:ffData>
                  <w:name w:val="Text12"/>
                  <w:enabled/>
                  <w:calcOnExit w:val="0"/>
                  <w:textInput/>
                </w:ffData>
              </w:fldChar>
            </w:r>
            <w:r w:rsidRPr="00040E63">
              <w:rPr>
                <w:rFonts w:ascii="Arial" w:hAnsi="Arial" w:cs="Arial"/>
              </w:rPr>
              <w:instrText xml:space="preserve"> FORMTEXT </w:instrText>
            </w:r>
            <w:r w:rsidRPr="00040E63">
              <w:rPr>
                <w:rFonts w:ascii="Arial" w:hAnsi="Arial" w:cs="Arial"/>
              </w:rPr>
            </w:r>
            <w:r w:rsidRPr="00040E63">
              <w:rPr>
                <w:rFonts w:ascii="Arial" w:hAnsi="Arial" w:cs="Arial"/>
              </w:rPr>
              <w:fldChar w:fldCharType="separate"/>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rPr>
              <w:fldChar w:fldCharType="end"/>
            </w:r>
          </w:p>
        </w:tc>
        <w:tc>
          <w:tcPr>
            <w:tcW w:w="2616" w:type="dxa"/>
            <w:vAlign w:val="center"/>
          </w:tcPr>
          <w:p w14:paraId="2FE0B456" w14:textId="77777777" w:rsidR="001D7729" w:rsidRPr="00040E63" w:rsidRDefault="001D7729" w:rsidP="001D7729">
            <w:pPr>
              <w:rPr>
                <w:rFonts w:ascii="Arial" w:hAnsi="Arial" w:cs="Arial"/>
              </w:rPr>
            </w:pPr>
            <w:r w:rsidRPr="00040E63">
              <w:rPr>
                <w:rFonts w:ascii="Arial" w:hAnsi="Arial" w:cs="Arial"/>
              </w:rPr>
              <w:fldChar w:fldCharType="begin">
                <w:ffData>
                  <w:name w:val="Text14"/>
                  <w:enabled/>
                  <w:calcOnExit w:val="0"/>
                  <w:textInput/>
                </w:ffData>
              </w:fldChar>
            </w:r>
            <w:r w:rsidRPr="00040E63">
              <w:rPr>
                <w:rFonts w:ascii="Arial" w:hAnsi="Arial" w:cs="Arial"/>
              </w:rPr>
              <w:instrText xml:space="preserve"> FORMTEXT </w:instrText>
            </w:r>
            <w:r w:rsidRPr="00040E63">
              <w:rPr>
                <w:rFonts w:ascii="Arial" w:hAnsi="Arial" w:cs="Arial"/>
              </w:rPr>
            </w:r>
            <w:r w:rsidRPr="00040E63">
              <w:rPr>
                <w:rFonts w:ascii="Arial" w:hAnsi="Arial" w:cs="Arial"/>
              </w:rPr>
              <w:fldChar w:fldCharType="separate"/>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rPr>
              <w:fldChar w:fldCharType="end"/>
            </w:r>
          </w:p>
        </w:tc>
        <w:tc>
          <w:tcPr>
            <w:tcW w:w="2616" w:type="dxa"/>
            <w:vAlign w:val="center"/>
          </w:tcPr>
          <w:p w14:paraId="5A73122B" w14:textId="77777777" w:rsidR="001D7729" w:rsidRPr="00040E63" w:rsidRDefault="001D7729" w:rsidP="001D7729">
            <w:pPr>
              <w:rPr>
                <w:rFonts w:ascii="Arial" w:hAnsi="Arial" w:cs="Arial"/>
              </w:rPr>
            </w:pPr>
            <w:r w:rsidRPr="00040E63">
              <w:rPr>
                <w:rFonts w:ascii="Arial" w:hAnsi="Arial" w:cs="Arial"/>
              </w:rPr>
              <w:fldChar w:fldCharType="begin">
                <w:ffData>
                  <w:name w:val="Text13"/>
                  <w:enabled/>
                  <w:calcOnExit w:val="0"/>
                  <w:textInput/>
                </w:ffData>
              </w:fldChar>
            </w:r>
            <w:r w:rsidRPr="00040E63">
              <w:rPr>
                <w:rFonts w:ascii="Arial" w:hAnsi="Arial" w:cs="Arial"/>
              </w:rPr>
              <w:instrText xml:space="preserve"> FORMTEXT </w:instrText>
            </w:r>
            <w:r w:rsidRPr="00040E63">
              <w:rPr>
                <w:rFonts w:ascii="Arial" w:hAnsi="Arial" w:cs="Arial"/>
              </w:rPr>
            </w:r>
            <w:r w:rsidRPr="00040E63">
              <w:rPr>
                <w:rFonts w:ascii="Arial" w:hAnsi="Arial" w:cs="Arial"/>
              </w:rPr>
              <w:fldChar w:fldCharType="separate"/>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rPr>
              <w:fldChar w:fldCharType="end"/>
            </w:r>
          </w:p>
        </w:tc>
        <w:tc>
          <w:tcPr>
            <w:tcW w:w="2616" w:type="dxa"/>
            <w:vAlign w:val="center"/>
          </w:tcPr>
          <w:p w14:paraId="0B8CEE0A" w14:textId="77777777" w:rsidR="001D7729" w:rsidRPr="00040E63" w:rsidRDefault="001D7729" w:rsidP="001D7729">
            <w:pPr>
              <w:rPr>
                <w:rFonts w:ascii="Arial" w:hAnsi="Arial" w:cs="Arial"/>
              </w:rPr>
            </w:pPr>
            <w:r w:rsidRPr="00040E63">
              <w:rPr>
                <w:rFonts w:ascii="Arial" w:hAnsi="Arial" w:cs="Arial"/>
              </w:rPr>
              <w:fldChar w:fldCharType="begin">
                <w:ffData>
                  <w:name w:val="Text9"/>
                  <w:enabled/>
                  <w:calcOnExit w:val="0"/>
                  <w:textInput/>
                </w:ffData>
              </w:fldChar>
            </w:r>
            <w:r w:rsidRPr="00040E63">
              <w:rPr>
                <w:rFonts w:ascii="Arial" w:hAnsi="Arial" w:cs="Arial"/>
              </w:rPr>
              <w:instrText xml:space="preserve"> FORMTEXT </w:instrText>
            </w:r>
            <w:r w:rsidRPr="00040E63">
              <w:rPr>
                <w:rFonts w:ascii="Arial" w:hAnsi="Arial" w:cs="Arial"/>
              </w:rPr>
            </w:r>
            <w:r w:rsidRPr="00040E63">
              <w:rPr>
                <w:rFonts w:ascii="Arial" w:hAnsi="Arial" w:cs="Arial"/>
              </w:rPr>
              <w:fldChar w:fldCharType="separate"/>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rPr>
              <w:fldChar w:fldCharType="end"/>
            </w:r>
          </w:p>
        </w:tc>
      </w:tr>
      <w:tr w:rsidR="001D7729" w:rsidRPr="00040E63" w14:paraId="0F72A8DE" w14:textId="77777777" w:rsidTr="001D7729">
        <w:trPr>
          <w:trHeight w:val="288"/>
          <w:jc w:val="center"/>
        </w:trPr>
        <w:tc>
          <w:tcPr>
            <w:tcW w:w="3775" w:type="dxa"/>
            <w:vAlign w:val="center"/>
          </w:tcPr>
          <w:p w14:paraId="3C41F0A9" w14:textId="77777777" w:rsidR="001D7729" w:rsidRPr="00040E63" w:rsidRDefault="001D7729" w:rsidP="001D7729">
            <w:pPr>
              <w:rPr>
                <w:rFonts w:ascii="Arial" w:hAnsi="Arial" w:cs="Arial"/>
              </w:rPr>
            </w:pPr>
            <w:r w:rsidRPr="00040E63">
              <w:rPr>
                <w:rFonts w:ascii="Arial" w:hAnsi="Arial" w:cs="Arial"/>
              </w:rPr>
              <w:fldChar w:fldCharType="begin">
                <w:ffData>
                  <w:name w:val="Text15"/>
                  <w:enabled/>
                  <w:calcOnExit w:val="0"/>
                  <w:textInput/>
                </w:ffData>
              </w:fldChar>
            </w:r>
            <w:r w:rsidRPr="00040E63">
              <w:rPr>
                <w:rFonts w:ascii="Arial" w:hAnsi="Arial" w:cs="Arial"/>
              </w:rPr>
              <w:instrText xml:space="preserve"> FORMTEXT </w:instrText>
            </w:r>
            <w:r w:rsidRPr="00040E63">
              <w:rPr>
                <w:rFonts w:ascii="Arial" w:hAnsi="Arial" w:cs="Arial"/>
              </w:rPr>
            </w:r>
            <w:r w:rsidRPr="00040E63">
              <w:rPr>
                <w:rFonts w:ascii="Arial" w:hAnsi="Arial" w:cs="Arial"/>
              </w:rPr>
              <w:fldChar w:fldCharType="separate"/>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rPr>
              <w:fldChar w:fldCharType="end"/>
            </w:r>
          </w:p>
        </w:tc>
        <w:tc>
          <w:tcPr>
            <w:tcW w:w="2615" w:type="dxa"/>
            <w:vAlign w:val="center"/>
          </w:tcPr>
          <w:p w14:paraId="48BA5969" w14:textId="77777777" w:rsidR="001D7729" w:rsidRPr="00040E63" w:rsidRDefault="001D7729" w:rsidP="001D7729">
            <w:pPr>
              <w:rPr>
                <w:rFonts w:ascii="Arial" w:hAnsi="Arial" w:cs="Arial"/>
              </w:rPr>
            </w:pPr>
            <w:r w:rsidRPr="00040E63">
              <w:rPr>
                <w:rFonts w:ascii="Arial" w:hAnsi="Arial" w:cs="Arial"/>
              </w:rPr>
              <w:fldChar w:fldCharType="begin">
                <w:ffData>
                  <w:name w:val="Text16"/>
                  <w:enabled/>
                  <w:calcOnExit w:val="0"/>
                  <w:textInput/>
                </w:ffData>
              </w:fldChar>
            </w:r>
            <w:r w:rsidRPr="00040E63">
              <w:rPr>
                <w:rFonts w:ascii="Arial" w:hAnsi="Arial" w:cs="Arial"/>
              </w:rPr>
              <w:instrText xml:space="preserve"> FORMTEXT </w:instrText>
            </w:r>
            <w:r w:rsidRPr="00040E63">
              <w:rPr>
                <w:rFonts w:ascii="Arial" w:hAnsi="Arial" w:cs="Arial"/>
              </w:rPr>
            </w:r>
            <w:r w:rsidRPr="00040E63">
              <w:rPr>
                <w:rFonts w:ascii="Arial" w:hAnsi="Arial" w:cs="Arial"/>
              </w:rPr>
              <w:fldChar w:fldCharType="separate"/>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rPr>
              <w:fldChar w:fldCharType="end"/>
            </w:r>
          </w:p>
        </w:tc>
        <w:tc>
          <w:tcPr>
            <w:tcW w:w="2616" w:type="dxa"/>
            <w:vAlign w:val="center"/>
          </w:tcPr>
          <w:p w14:paraId="3004FF11" w14:textId="77777777" w:rsidR="001D7729" w:rsidRPr="00040E63" w:rsidRDefault="001D7729" w:rsidP="001D7729">
            <w:pPr>
              <w:rPr>
                <w:rFonts w:ascii="Arial" w:hAnsi="Arial" w:cs="Arial"/>
              </w:rPr>
            </w:pPr>
            <w:r w:rsidRPr="00040E63">
              <w:rPr>
                <w:rFonts w:ascii="Arial" w:hAnsi="Arial" w:cs="Arial"/>
              </w:rPr>
              <w:fldChar w:fldCharType="begin">
                <w:ffData>
                  <w:name w:val="Text18"/>
                  <w:enabled/>
                  <w:calcOnExit w:val="0"/>
                  <w:textInput/>
                </w:ffData>
              </w:fldChar>
            </w:r>
            <w:r w:rsidRPr="00040E63">
              <w:rPr>
                <w:rFonts w:ascii="Arial" w:hAnsi="Arial" w:cs="Arial"/>
              </w:rPr>
              <w:instrText xml:space="preserve"> FORMTEXT </w:instrText>
            </w:r>
            <w:r w:rsidRPr="00040E63">
              <w:rPr>
                <w:rFonts w:ascii="Arial" w:hAnsi="Arial" w:cs="Arial"/>
              </w:rPr>
            </w:r>
            <w:r w:rsidRPr="00040E63">
              <w:rPr>
                <w:rFonts w:ascii="Arial" w:hAnsi="Arial" w:cs="Arial"/>
              </w:rPr>
              <w:fldChar w:fldCharType="separate"/>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rPr>
              <w:fldChar w:fldCharType="end"/>
            </w:r>
          </w:p>
        </w:tc>
        <w:tc>
          <w:tcPr>
            <w:tcW w:w="2616" w:type="dxa"/>
            <w:vAlign w:val="center"/>
          </w:tcPr>
          <w:p w14:paraId="4AB9F48F" w14:textId="77777777" w:rsidR="001D7729" w:rsidRPr="00040E63" w:rsidRDefault="001D7729" w:rsidP="001D7729">
            <w:pPr>
              <w:rPr>
                <w:rFonts w:ascii="Arial" w:hAnsi="Arial" w:cs="Arial"/>
              </w:rPr>
            </w:pPr>
            <w:r w:rsidRPr="00040E63">
              <w:rPr>
                <w:rFonts w:ascii="Arial" w:hAnsi="Arial" w:cs="Arial"/>
              </w:rPr>
              <w:fldChar w:fldCharType="begin">
                <w:ffData>
                  <w:name w:val="Text17"/>
                  <w:enabled/>
                  <w:calcOnExit w:val="0"/>
                  <w:textInput/>
                </w:ffData>
              </w:fldChar>
            </w:r>
            <w:r w:rsidRPr="00040E63">
              <w:rPr>
                <w:rFonts w:ascii="Arial" w:hAnsi="Arial" w:cs="Arial"/>
              </w:rPr>
              <w:instrText xml:space="preserve"> FORMTEXT </w:instrText>
            </w:r>
            <w:r w:rsidRPr="00040E63">
              <w:rPr>
                <w:rFonts w:ascii="Arial" w:hAnsi="Arial" w:cs="Arial"/>
              </w:rPr>
            </w:r>
            <w:r w:rsidRPr="00040E63">
              <w:rPr>
                <w:rFonts w:ascii="Arial" w:hAnsi="Arial" w:cs="Arial"/>
              </w:rPr>
              <w:fldChar w:fldCharType="separate"/>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rPr>
              <w:fldChar w:fldCharType="end"/>
            </w:r>
          </w:p>
        </w:tc>
        <w:tc>
          <w:tcPr>
            <w:tcW w:w="2616" w:type="dxa"/>
            <w:vAlign w:val="center"/>
          </w:tcPr>
          <w:p w14:paraId="5AE7F36E" w14:textId="77777777" w:rsidR="001D7729" w:rsidRPr="00040E63" w:rsidRDefault="001D7729" w:rsidP="001D7729">
            <w:pPr>
              <w:rPr>
                <w:rFonts w:ascii="Arial" w:hAnsi="Arial" w:cs="Arial"/>
              </w:rPr>
            </w:pPr>
            <w:r w:rsidRPr="00040E63">
              <w:rPr>
                <w:rFonts w:ascii="Arial" w:hAnsi="Arial" w:cs="Arial"/>
              </w:rPr>
              <w:fldChar w:fldCharType="begin">
                <w:ffData>
                  <w:name w:val="Text9"/>
                  <w:enabled/>
                  <w:calcOnExit w:val="0"/>
                  <w:textInput/>
                </w:ffData>
              </w:fldChar>
            </w:r>
            <w:r w:rsidRPr="00040E63">
              <w:rPr>
                <w:rFonts w:ascii="Arial" w:hAnsi="Arial" w:cs="Arial"/>
              </w:rPr>
              <w:instrText xml:space="preserve"> FORMTEXT </w:instrText>
            </w:r>
            <w:r w:rsidRPr="00040E63">
              <w:rPr>
                <w:rFonts w:ascii="Arial" w:hAnsi="Arial" w:cs="Arial"/>
              </w:rPr>
            </w:r>
            <w:r w:rsidRPr="00040E63">
              <w:rPr>
                <w:rFonts w:ascii="Arial" w:hAnsi="Arial" w:cs="Arial"/>
              </w:rPr>
              <w:fldChar w:fldCharType="separate"/>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rPr>
              <w:fldChar w:fldCharType="end"/>
            </w:r>
          </w:p>
        </w:tc>
      </w:tr>
      <w:tr w:rsidR="001D7729" w:rsidRPr="00040E63" w14:paraId="763F2B05" w14:textId="77777777" w:rsidTr="001D7729">
        <w:trPr>
          <w:trHeight w:val="288"/>
          <w:jc w:val="center"/>
        </w:trPr>
        <w:tc>
          <w:tcPr>
            <w:tcW w:w="3775" w:type="dxa"/>
            <w:vAlign w:val="center"/>
          </w:tcPr>
          <w:p w14:paraId="3CC50153" w14:textId="77777777" w:rsidR="001D7729" w:rsidRPr="00040E63" w:rsidRDefault="001D7729" w:rsidP="001D7729">
            <w:pPr>
              <w:rPr>
                <w:rFonts w:ascii="Arial" w:hAnsi="Arial" w:cs="Arial"/>
              </w:rPr>
            </w:pPr>
            <w:r w:rsidRPr="00040E63">
              <w:rPr>
                <w:rFonts w:ascii="Arial" w:hAnsi="Arial" w:cs="Arial"/>
              </w:rPr>
              <w:fldChar w:fldCharType="begin">
                <w:ffData>
                  <w:name w:val="Text19"/>
                  <w:enabled/>
                  <w:calcOnExit w:val="0"/>
                  <w:textInput/>
                </w:ffData>
              </w:fldChar>
            </w:r>
            <w:r w:rsidRPr="00040E63">
              <w:rPr>
                <w:rFonts w:ascii="Arial" w:hAnsi="Arial" w:cs="Arial"/>
              </w:rPr>
              <w:instrText xml:space="preserve"> FORMTEXT </w:instrText>
            </w:r>
            <w:r w:rsidRPr="00040E63">
              <w:rPr>
                <w:rFonts w:ascii="Arial" w:hAnsi="Arial" w:cs="Arial"/>
              </w:rPr>
            </w:r>
            <w:r w:rsidRPr="00040E63">
              <w:rPr>
                <w:rFonts w:ascii="Arial" w:hAnsi="Arial" w:cs="Arial"/>
              </w:rPr>
              <w:fldChar w:fldCharType="separate"/>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rPr>
              <w:fldChar w:fldCharType="end"/>
            </w:r>
          </w:p>
        </w:tc>
        <w:tc>
          <w:tcPr>
            <w:tcW w:w="2615" w:type="dxa"/>
            <w:vAlign w:val="center"/>
          </w:tcPr>
          <w:p w14:paraId="6CD09B3A" w14:textId="77777777" w:rsidR="001D7729" w:rsidRPr="00040E63" w:rsidRDefault="001D7729" w:rsidP="001D7729">
            <w:pPr>
              <w:rPr>
                <w:rFonts w:ascii="Arial" w:hAnsi="Arial" w:cs="Arial"/>
              </w:rPr>
            </w:pPr>
            <w:r w:rsidRPr="00040E63">
              <w:rPr>
                <w:rFonts w:ascii="Arial" w:hAnsi="Arial" w:cs="Arial"/>
              </w:rPr>
              <w:fldChar w:fldCharType="begin">
                <w:ffData>
                  <w:name w:val="Text20"/>
                  <w:enabled/>
                  <w:calcOnExit w:val="0"/>
                  <w:textInput/>
                </w:ffData>
              </w:fldChar>
            </w:r>
            <w:r w:rsidRPr="00040E63">
              <w:rPr>
                <w:rFonts w:ascii="Arial" w:hAnsi="Arial" w:cs="Arial"/>
              </w:rPr>
              <w:instrText xml:space="preserve"> FORMTEXT </w:instrText>
            </w:r>
            <w:r w:rsidRPr="00040E63">
              <w:rPr>
                <w:rFonts w:ascii="Arial" w:hAnsi="Arial" w:cs="Arial"/>
              </w:rPr>
            </w:r>
            <w:r w:rsidRPr="00040E63">
              <w:rPr>
                <w:rFonts w:ascii="Arial" w:hAnsi="Arial" w:cs="Arial"/>
              </w:rPr>
              <w:fldChar w:fldCharType="separate"/>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rPr>
              <w:fldChar w:fldCharType="end"/>
            </w:r>
          </w:p>
        </w:tc>
        <w:tc>
          <w:tcPr>
            <w:tcW w:w="2616" w:type="dxa"/>
            <w:vAlign w:val="center"/>
          </w:tcPr>
          <w:p w14:paraId="19DFE441" w14:textId="77777777" w:rsidR="001D7729" w:rsidRPr="00040E63" w:rsidRDefault="001D7729" w:rsidP="001D7729">
            <w:pPr>
              <w:rPr>
                <w:rFonts w:ascii="Arial" w:hAnsi="Arial" w:cs="Arial"/>
              </w:rPr>
            </w:pPr>
            <w:r w:rsidRPr="00040E63">
              <w:rPr>
                <w:rFonts w:ascii="Arial" w:hAnsi="Arial" w:cs="Arial"/>
              </w:rPr>
              <w:fldChar w:fldCharType="begin">
                <w:ffData>
                  <w:name w:val="Text22"/>
                  <w:enabled/>
                  <w:calcOnExit w:val="0"/>
                  <w:textInput/>
                </w:ffData>
              </w:fldChar>
            </w:r>
            <w:r w:rsidRPr="00040E63">
              <w:rPr>
                <w:rFonts w:ascii="Arial" w:hAnsi="Arial" w:cs="Arial"/>
              </w:rPr>
              <w:instrText xml:space="preserve"> FORMTEXT </w:instrText>
            </w:r>
            <w:r w:rsidRPr="00040E63">
              <w:rPr>
                <w:rFonts w:ascii="Arial" w:hAnsi="Arial" w:cs="Arial"/>
              </w:rPr>
            </w:r>
            <w:r w:rsidRPr="00040E63">
              <w:rPr>
                <w:rFonts w:ascii="Arial" w:hAnsi="Arial" w:cs="Arial"/>
              </w:rPr>
              <w:fldChar w:fldCharType="separate"/>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rPr>
              <w:fldChar w:fldCharType="end"/>
            </w:r>
          </w:p>
        </w:tc>
        <w:tc>
          <w:tcPr>
            <w:tcW w:w="2616" w:type="dxa"/>
            <w:vAlign w:val="center"/>
          </w:tcPr>
          <w:p w14:paraId="3D443F8B" w14:textId="77777777" w:rsidR="001D7729" w:rsidRPr="00040E63" w:rsidRDefault="001D7729" w:rsidP="001D7729">
            <w:pPr>
              <w:rPr>
                <w:rFonts w:ascii="Arial" w:hAnsi="Arial" w:cs="Arial"/>
              </w:rPr>
            </w:pPr>
            <w:r w:rsidRPr="00040E63">
              <w:rPr>
                <w:rFonts w:ascii="Arial" w:hAnsi="Arial" w:cs="Arial"/>
              </w:rPr>
              <w:fldChar w:fldCharType="begin">
                <w:ffData>
                  <w:name w:val="Text21"/>
                  <w:enabled/>
                  <w:calcOnExit w:val="0"/>
                  <w:textInput/>
                </w:ffData>
              </w:fldChar>
            </w:r>
            <w:r w:rsidRPr="00040E63">
              <w:rPr>
                <w:rFonts w:ascii="Arial" w:hAnsi="Arial" w:cs="Arial"/>
              </w:rPr>
              <w:instrText xml:space="preserve"> FORMTEXT </w:instrText>
            </w:r>
            <w:r w:rsidRPr="00040E63">
              <w:rPr>
                <w:rFonts w:ascii="Arial" w:hAnsi="Arial" w:cs="Arial"/>
              </w:rPr>
            </w:r>
            <w:r w:rsidRPr="00040E63">
              <w:rPr>
                <w:rFonts w:ascii="Arial" w:hAnsi="Arial" w:cs="Arial"/>
              </w:rPr>
              <w:fldChar w:fldCharType="separate"/>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rPr>
              <w:fldChar w:fldCharType="end"/>
            </w:r>
          </w:p>
        </w:tc>
        <w:tc>
          <w:tcPr>
            <w:tcW w:w="2616" w:type="dxa"/>
            <w:vAlign w:val="center"/>
          </w:tcPr>
          <w:p w14:paraId="7E469E98" w14:textId="77777777" w:rsidR="001D7729" w:rsidRPr="00040E63" w:rsidRDefault="001D7729" w:rsidP="001D7729">
            <w:pPr>
              <w:rPr>
                <w:rFonts w:ascii="Arial" w:hAnsi="Arial" w:cs="Arial"/>
              </w:rPr>
            </w:pPr>
            <w:r w:rsidRPr="00040E63">
              <w:rPr>
                <w:rFonts w:ascii="Arial" w:hAnsi="Arial" w:cs="Arial"/>
              </w:rPr>
              <w:fldChar w:fldCharType="begin">
                <w:ffData>
                  <w:name w:val="Text9"/>
                  <w:enabled/>
                  <w:calcOnExit w:val="0"/>
                  <w:textInput/>
                </w:ffData>
              </w:fldChar>
            </w:r>
            <w:r w:rsidRPr="00040E63">
              <w:rPr>
                <w:rFonts w:ascii="Arial" w:hAnsi="Arial" w:cs="Arial"/>
              </w:rPr>
              <w:instrText xml:space="preserve"> FORMTEXT </w:instrText>
            </w:r>
            <w:r w:rsidRPr="00040E63">
              <w:rPr>
                <w:rFonts w:ascii="Arial" w:hAnsi="Arial" w:cs="Arial"/>
              </w:rPr>
            </w:r>
            <w:r w:rsidRPr="00040E63">
              <w:rPr>
                <w:rFonts w:ascii="Arial" w:hAnsi="Arial" w:cs="Arial"/>
              </w:rPr>
              <w:fldChar w:fldCharType="separate"/>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rPr>
              <w:fldChar w:fldCharType="end"/>
            </w:r>
          </w:p>
        </w:tc>
      </w:tr>
      <w:tr w:rsidR="001D7729" w:rsidRPr="00040E63" w14:paraId="55F613EF" w14:textId="77777777" w:rsidTr="001D7729">
        <w:trPr>
          <w:trHeight w:val="288"/>
          <w:jc w:val="center"/>
        </w:trPr>
        <w:tc>
          <w:tcPr>
            <w:tcW w:w="3775" w:type="dxa"/>
            <w:vAlign w:val="center"/>
          </w:tcPr>
          <w:p w14:paraId="308400D8" w14:textId="2D7CF314" w:rsidR="001D7729" w:rsidRPr="00040E63" w:rsidRDefault="001D7729" w:rsidP="001D7729">
            <w:pPr>
              <w:rPr>
                <w:rFonts w:ascii="Arial" w:hAnsi="Arial" w:cs="Arial"/>
              </w:rPr>
            </w:pPr>
            <w:r w:rsidRPr="00040E63">
              <w:rPr>
                <w:rFonts w:ascii="Arial" w:hAnsi="Arial" w:cs="Arial"/>
              </w:rPr>
              <w:fldChar w:fldCharType="begin">
                <w:ffData>
                  <w:name w:val="Text19"/>
                  <w:enabled/>
                  <w:calcOnExit w:val="0"/>
                  <w:textInput/>
                </w:ffData>
              </w:fldChar>
            </w:r>
            <w:r w:rsidRPr="00040E63">
              <w:rPr>
                <w:rFonts w:ascii="Arial" w:hAnsi="Arial" w:cs="Arial"/>
              </w:rPr>
              <w:instrText xml:space="preserve"> FORMTEXT </w:instrText>
            </w:r>
            <w:r w:rsidRPr="00040E63">
              <w:rPr>
                <w:rFonts w:ascii="Arial" w:hAnsi="Arial" w:cs="Arial"/>
              </w:rPr>
            </w:r>
            <w:r w:rsidRPr="00040E63">
              <w:rPr>
                <w:rFonts w:ascii="Arial" w:hAnsi="Arial" w:cs="Arial"/>
              </w:rPr>
              <w:fldChar w:fldCharType="separate"/>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rPr>
              <w:fldChar w:fldCharType="end"/>
            </w:r>
          </w:p>
        </w:tc>
        <w:tc>
          <w:tcPr>
            <w:tcW w:w="2615" w:type="dxa"/>
            <w:vAlign w:val="center"/>
          </w:tcPr>
          <w:p w14:paraId="5321322A" w14:textId="2D8617B7" w:rsidR="001D7729" w:rsidRPr="00040E63" w:rsidRDefault="001D7729" w:rsidP="001D7729">
            <w:pPr>
              <w:rPr>
                <w:rFonts w:ascii="Arial" w:hAnsi="Arial" w:cs="Arial"/>
              </w:rPr>
            </w:pPr>
            <w:r w:rsidRPr="00040E63">
              <w:rPr>
                <w:rFonts w:ascii="Arial" w:hAnsi="Arial" w:cs="Arial"/>
              </w:rPr>
              <w:fldChar w:fldCharType="begin">
                <w:ffData>
                  <w:name w:val="Text19"/>
                  <w:enabled/>
                  <w:calcOnExit w:val="0"/>
                  <w:textInput/>
                </w:ffData>
              </w:fldChar>
            </w:r>
            <w:r w:rsidRPr="00040E63">
              <w:rPr>
                <w:rFonts w:ascii="Arial" w:hAnsi="Arial" w:cs="Arial"/>
              </w:rPr>
              <w:instrText xml:space="preserve"> FORMTEXT </w:instrText>
            </w:r>
            <w:r w:rsidRPr="00040E63">
              <w:rPr>
                <w:rFonts w:ascii="Arial" w:hAnsi="Arial" w:cs="Arial"/>
              </w:rPr>
            </w:r>
            <w:r w:rsidRPr="00040E63">
              <w:rPr>
                <w:rFonts w:ascii="Arial" w:hAnsi="Arial" w:cs="Arial"/>
              </w:rPr>
              <w:fldChar w:fldCharType="separate"/>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rPr>
              <w:fldChar w:fldCharType="end"/>
            </w:r>
          </w:p>
        </w:tc>
        <w:tc>
          <w:tcPr>
            <w:tcW w:w="2616" w:type="dxa"/>
            <w:vAlign w:val="center"/>
          </w:tcPr>
          <w:p w14:paraId="3B8E4AFA" w14:textId="0C488BF8" w:rsidR="001D7729" w:rsidRPr="00040E63" w:rsidRDefault="001D7729" w:rsidP="001D7729">
            <w:pPr>
              <w:rPr>
                <w:rFonts w:ascii="Arial" w:hAnsi="Arial" w:cs="Arial"/>
              </w:rPr>
            </w:pPr>
            <w:r w:rsidRPr="00040E63">
              <w:rPr>
                <w:rFonts w:ascii="Arial" w:hAnsi="Arial" w:cs="Arial"/>
              </w:rPr>
              <w:fldChar w:fldCharType="begin">
                <w:ffData>
                  <w:name w:val="Text19"/>
                  <w:enabled/>
                  <w:calcOnExit w:val="0"/>
                  <w:textInput/>
                </w:ffData>
              </w:fldChar>
            </w:r>
            <w:r w:rsidRPr="00040E63">
              <w:rPr>
                <w:rFonts w:ascii="Arial" w:hAnsi="Arial" w:cs="Arial"/>
              </w:rPr>
              <w:instrText xml:space="preserve"> FORMTEXT </w:instrText>
            </w:r>
            <w:r w:rsidRPr="00040E63">
              <w:rPr>
                <w:rFonts w:ascii="Arial" w:hAnsi="Arial" w:cs="Arial"/>
              </w:rPr>
            </w:r>
            <w:r w:rsidRPr="00040E63">
              <w:rPr>
                <w:rFonts w:ascii="Arial" w:hAnsi="Arial" w:cs="Arial"/>
              </w:rPr>
              <w:fldChar w:fldCharType="separate"/>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rPr>
              <w:fldChar w:fldCharType="end"/>
            </w:r>
          </w:p>
        </w:tc>
        <w:tc>
          <w:tcPr>
            <w:tcW w:w="2616" w:type="dxa"/>
            <w:vAlign w:val="center"/>
          </w:tcPr>
          <w:p w14:paraId="5CDF2ADE" w14:textId="562E5D51" w:rsidR="001D7729" w:rsidRPr="00040E63" w:rsidRDefault="001D7729" w:rsidP="001D7729">
            <w:pPr>
              <w:rPr>
                <w:rFonts w:ascii="Arial" w:hAnsi="Arial" w:cs="Arial"/>
              </w:rPr>
            </w:pPr>
            <w:r w:rsidRPr="00040E63">
              <w:rPr>
                <w:rFonts w:ascii="Arial" w:hAnsi="Arial" w:cs="Arial"/>
              </w:rPr>
              <w:fldChar w:fldCharType="begin">
                <w:ffData>
                  <w:name w:val="Text19"/>
                  <w:enabled/>
                  <w:calcOnExit w:val="0"/>
                  <w:textInput/>
                </w:ffData>
              </w:fldChar>
            </w:r>
            <w:r w:rsidRPr="00040E63">
              <w:rPr>
                <w:rFonts w:ascii="Arial" w:hAnsi="Arial" w:cs="Arial"/>
              </w:rPr>
              <w:instrText xml:space="preserve"> FORMTEXT </w:instrText>
            </w:r>
            <w:r w:rsidRPr="00040E63">
              <w:rPr>
                <w:rFonts w:ascii="Arial" w:hAnsi="Arial" w:cs="Arial"/>
              </w:rPr>
            </w:r>
            <w:r w:rsidRPr="00040E63">
              <w:rPr>
                <w:rFonts w:ascii="Arial" w:hAnsi="Arial" w:cs="Arial"/>
              </w:rPr>
              <w:fldChar w:fldCharType="separate"/>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rPr>
              <w:fldChar w:fldCharType="end"/>
            </w:r>
          </w:p>
        </w:tc>
        <w:tc>
          <w:tcPr>
            <w:tcW w:w="2616" w:type="dxa"/>
            <w:vAlign w:val="center"/>
          </w:tcPr>
          <w:p w14:paraId="787C5C83" w14:textId="4BBEDD6B" w:rsidR="001D7729" w:rsidRPr="00040E63" w:rsidRDefault="001D7729" w:rsidP="001D7729">
            <w:pPr>
              <w:rPr>
                <w:rFonts w:ascii="Arial" w:hAnsi="Arial" w:cs="Arial"/>
              </w:rPr>
            </w:pPr>
            <w:r w:rsidRPr="00040E63">
              <w:rPr>
                <w:rFonts w:ascii="Arial" w:hAnsi="Arial" w:cs="Arial"/>
              </w:rPr>
              <w:fldChar w:fldCharType="begin">
                <w:ffData>
                  <w:name w:val="Text19"/>
                  <w:enabled/>
                  <w:calcOnExit w:val="0"/>
                  <w:textInput/>
                </w:ffData>
              </w:fldChar>
            </w:r>
            <w:r w:rsidRPr="00040E63">
              <w:rPr>
                <w:rFonts w:ascii="Arial" w:hAnsi="Arial" w:cs="Arial"/>
              </w:rPr>
              <w:instrText xml:space="preserve"> FORMTEXT </w:instrText>
            </w:r>
            <w:r w:rsidRPr="00040E63">
              <w:rPr>
                <w:rFonts w:ascii="Arial" w:hAnsi="Arial" w:cs="Arial"/>
              </w:rPr>
            </w:r>
            <w:r w:rsidRPr="00040E63">
              <w:rPr>
                <w:rFonts w:ascii="Arial" w:hAnsi="Arial" w:cs="Arial"/>
              </w:rPr>
              <w:fldChar w:fldCharType="separate"/>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rPr>
              <w:fldChar w:fldCharType="end"/>
            </w:r>
          </w:p>
        </w:tc>
      </w:tr>
    </w:tbl>
    <w:p w14:paraId="5E92C3E1" w14:textId="77777777" w:rsidR="001D7729" w:rsidRDefault="001D7729">
      <w:pPr>
        <w:rPr>
          <w:rFonts w:ascii="Arial Narrow" w:hAnsi="Arial Narrow" w:cs="Arial"/>
          <w:b/>
          <w:sz w:val="28"/>
        </w:rPr>
      </w:pPr>
      <w:r>
        <w:rPr>
          <w:rFonts w:ascii="Arial Narrow" w:hAnsi="Arial Narrow" w:cs="Arial"/>
          <w:b/>
          <w:sz w:val="28"/>
        </w:rPr>
        <w:br w:type="page"/>
      </w:r>
    </w:p>
    <w:tbl>
      <w:tblPr>
        <w:tblStyle w:val="TableGrid"/>
        <w:tblW w:w="14400"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DBE5F1" w:themeFill="accent1" w:themeFillTint="33"/>
        <w:tblLook w:val="04A0" w:firstRow="1" w:lastRow="0" w:firstColumn="1" w:lastColumn="0" w:noHBand="0" w:noVBand="1"/>
      </w:tblPr>
      <w:tblGrid>
        <w:gridCol w:w="14400"/>
      </w:tblGrid>
      <w:tr w:rsidR="001D7729" w14:paraId="5A2AD6B3" w14:textId="77777777" w:rsidTr="001D7729">
        <w:trPr>
          <w:trHeight w:val="432"/>
          <w:jc w:val="center"/>
        </w:trPr>
        <w:tc>
          <w:tcPr>
            <w:tcW w:w="14400" w:type="dxa"/>
            <w:shd w:val="clear" w:color="auto" w:fill="DBE5F1" w:themeFill="accent1" w:themeFillTint="33"/>
            <w:vAlign w:val="center"/>
          </w:tcPr>
          <w:p w14:paraId="661BF8F6" w14:textId="60D4D649" w:rsidR="001D7729" w:rsidRDefault="001D7729" w:rsidP="001D7729">
            <w:pPr>
              <w:tabs>
                <w:tab w:val="center" w:pos="5040"/>
                <w:tab w:val="left" w:pos="6667"/>
              </w:tabs>
              <w:jc w:val="center"/>
              <w:rPr>
                <w:rFonts w:ascii="Arial Narrow" w:hAnsi="Arial Narrow" w:cs="Arial"/>
                <w:b/>
                <w:sz w:val="28"/>
              </w:rPr>
            </w:pPr>
            <w:r>
              <w:rPr>
                <w:rFonts w:ascii="Arial Narrow" w:hAnsi="Arial Narrow" w:cs="Arial"/>
                <w:b/>
                <w:sz w:val="28"/>
              </w:rPr>
              <w:lastRenderedPageBreak/>
              <w:t xml:space="preserve">County of </w:t>
            </w:r>
            <w:r w:rsidRPr="008A3461">
              <w:rPr>
                <w:rFonts w:ascii="Arial Narrow" w:hAnsi="Arial Narrow" w:cs="Arial"/>
                <w:b/>
                <w:sz w:val="28"/>
              </w:rPr>
              <w:fldChar w:fldCharType="begin">
                <w:ffData>
                  <w:name w:val="Text27"/>
                  <w:enabled/>
                  <w:calcOnExit w:val="0"/>
                  <w:textInput/>
                </w:ffData>
              </w:fldChar>
            </w:r>
            <w:r w:rsidRPr="008A3461">
              <w:rPr>
                <w:rFonts w:ascii="Arial Narrow" w:hAnsi="Arial Narrow" w:cs="Arial"/>
                <w:b/>
                <w:sz w:val="28"/>
              </w:rPr>
              <w:instrText xml:space="preserve"> FORMTEXT </w:instrText>
            </w:r>
            <w:r w:rsidRPr="008A3461">
              <w:rPr>
                <w:rFonts w:ascii="Arial Narrow" w:hAnsi="Arial Narrow" w:cs="Arial"/>
                <w:b/>
                <w:sz w:val="28"/>
              </w:rPr>
            </w:r>
            <w:r w:rsidRPr="008A3461">
              <w:rPr>
                <w:rFonts w:ascii="Arial Narrow" w:hAnsi="Arial Narrow" w:cs="Arial"/>
                <w:b/>
                <w:sz w:val="28"/>
              </w:rPr>
              <w:fldChar w:fldCharType="separate"/>
            </w:r>
            <w:r w:rsidRPr="008A3461">
              <w:rPr>
                <w:rFonts w:ascii="Arial Narrow" w:hAnsi="Arial Narrow" w:cs="Arial"/>
                <w:b/>
                <w:noProof/>
                <w:sz w:val="28"/>
              </w:rPr>
              <w:t> </w:t>
            </w:r>
            <w:r w:rsidRPr="008A3461">
              <w:rPr>
                <w:rFonts w:ascii="Arial Narrow" w:hAnsi="Arial Narrow" w:cs="Arial"/>
                <w:b/>
                <w:noProof/>
                <w:sz w:val="28"/>
              </w:rPr>
              <w:t> </w:t>
            </w:r>
            <w:r w:rsidRPr="008A3461">
              <w:rPr>
                <w:rFonts w:ascii="Arial Narrow" w:hAnsi="Arial Narrow" w:cs="Arial"/>
                <w:b/>
                <w:noProof/>
                <w:sz w:val="28"/>
              </w:rPr>
              <w:t> </w:t>
            </w:r>
            <w:r w:rsidRPr="008A3461">
              <w:rPr>
                <w:rFonts w:ascii="Arial Narrow" w:hAnsi="Arial Narrow" w:cs="Arial"/>
                <w:b/>
                <w:noProof/>
                <w:sz w:val="28"/>
              </w:rPr>
              <w:t> </w:t>
            </w:r>
            <w:r w:rsidRPr="008A3461">
              <w:rPr>
                <w:rFonts w:ascii="Arial Narrow" w:hAnsi="Arial Narrow" w:cs="Arial"/>
                <w:b/>
                <w:noProof/>
                <w:sz w:val="28"/>
              </w:rPr>
              <w:t> </w:t>
            </w:r>
            <w:r w:rsidRPr="008A3461">
              <w:rPr>
                <w:rFonts w:ascii="Arial Narrow" w:hAnsi="Arial Narrow" w:cs="Arial"/>
                <w:b/>
                <w:sz w:val="28"/>
              </w:rPr>
              <w:fldChar w:fldCharType="end"/>
            </w:r>
            <w:r>
              <w:rPr>
                <w:rFonts w:ascii="Arial Narrow" w:hAnsi="Arial Narrow" w:cs="Arial"/>
                <w:b/>
                <w:sz w:val="28"/>
              </w:rPr>
              <w:t>: JAG Strategy  -  Year Three</w:t>
            </w:r>
          </w:p>
        </w:tc>
      </w:tr>
    </w:tbl>
    <w:p w14:paraId="387B68FE" w14:textId="77777777" w:rsidR="001D7729" w:rsidRPr="009B7AAC" w:rsidRDefault="001D7729" w:rsidP="001D7729">
      <w:pPr>
        <w:ind w:left="-540"/>
        <w:rPr>
          <w:rFonts w:ascii="Arial Narrow" w:hAnsi="Arial Narrow"/>
          <w:szCs w:val="22"/>
        </w:rPr>
      </w:pPr>
    </w:p>
    <w:p w14:paraId="7177BB8D" w14:textId="77777777" w:rsidR="001D7729" w:rsidRDefault="001D7729" w:rsidP="001D7729">
      <w:pPr>
        <w:tabs>
          <w:tab w:val="left" w:pos="7200"/>
        </w:tabs>
        <w:spacing w:before="60" w:after="40"/>
        <w:rPr>
          <w:rFonts w:ascii="Arial" w:hAnsi="Arial" w:cs="Arial"/>
          <w:sz w:val="22"/>
          <w:szCs w:val="22"/>
        </w:rPr>
      </w:pPr>
      <w:r w:rsidRPr="00040E63">
        <w:rPr>
          <w:rFonts w:ascii="Arial" w:hAnsi="Arial" w:cs="Arial"/>
          <w:b/>
          <w:sz w:val="22"/>
          <w:szCs w:val="22"/>
        </w:rPr>
        <w:t>JAG Program Purpose Area:</w:t>
      </w:r>
      <w:r w:rsidRPr="00040E63">
        <w:rPr>
          <w:rFonts w:ascii="Arial" w:hAnsi="Arial" w:cs="Arial"/>
          <w:sz w:val="22"/>
          <w:szCs w:val="22"/>
        </w:rPr>
        <w:t xml:space="preserve">  </w:t>
      </w:r>
      <w:sdt>
        <w:sdtPr>
          <w:rPr>
            <w:rFonts w:ascii="Arial" w:hAnsi="Arial" w:cs="Arial"/>
            <w:sz w:val="22"/>
            <w:szCs w:val="22"/>
          </w:rPr>
          <w:id w:val="257025028"/>
          <w:placeholder>
            <w:docPart w:val="121AF27FB5244CAA9957D5F5CEA5DAE5"/>
          </w:placeholder>
          <w:showingPlcHdr/>
          <w:dropDownList>
            <w:listItem w:value="Choose an item."/>
            <w:listItem w:displayText="(1) Prevention and Intervention Programs" w:value="(1) Prevention and Intervention Programs"/>
            <w:listItem w:displayText="(2) Law Enforcement Programs" w:value="(2) Law Enforcement Programs"/>
            <w:listItem w:displayText="(3) Prosecution, Courts, Defense and Indigent Defense" w:value="(3) Prosecution, Courts, Defense and Indigent Defense"/>
          </w:dropDownList>
        </w:sdtPr>
        <w:sdtEndPr>
          <w:rPr>
            <w:b/>
          </w:rPr>
        </w:sdtEndPr>
        <w:sdtContent>
          <w:r w:rsidRPr="00040E63">
            <w:rPr>
              <w:rStyle w:val="PlaceholderText"/>
              <w:rFonts w:ascii="Arial" w:hAnsi="Arial" w:cs="Arial"/>
              <w:b/>
            </w:rPr>
            <w:t>Choose an item.</w:t>
          </w:r>
        </w:sdtContent>
      </w:sdt>
      <w:r>
        <w:rPr>
          <w:rFonts w:ascii="Arial" w:hAnsi="Arial" w:cs="Arial"/>
          <w:sz w:val="22"/>
          <w:szCs w:val="22"/>
        </w:rPr>
        <w:t xml:space="preserve"> </w:t>
      </w:r>
      <w:r>
        <w:rPr>
          <w:rFonts w:ascii="Arial" w:hAnsi="Arial" w:cs="Arial"/>
          <w:sz w:val="22"/>
          <w:szCs w:val="22"/>
        </w:rPr>
        <w:tab/>
      </w:r>
    </w:p>
    <w:p w14:paraId="196303EA" w14:textId="77777777" w:rsidR="001D7729" w:rsidRPr="00DE20D8" w:rsidRDefault="001D7729" w:rsidP="001D7729">
      <w:pPr>
        <w:spacing w:after="60"/>
        <w:rPr>
          <w:rFonts w:ascii="Arial" w:hAnsi="Arial" w:cs="Arial"/>
          <w:b/>
          <w:sz w:val="22"/>
          <w:szCs w:val="22"/>
        </w:rPr>
      </w:pPr>
      <w:r w:rsidRPr="00040E63">
        <w:rPr>
          <w:rFonts w:ascii="Arial" w:hAnsi="Arial" w:cs="Arial"/>
          <w:sz w:val="22"/>
          <w:szCs w:val="22"/>
        </w:rPr>
        <w:t xml:space="preserve">Priority Need Area:  </w:t>
      </w:r>
      <w:sdt>
        <w:sdtPr>
          <w:rPr>
            <w:rFonts w:ascii="Arial" w:hAnsi="Arial" w:cs="Arial"/>
            <w:sz w:val="22"/>
            <w:szCs w:val="22"/>
          </w:rPr>
          <w:id w:val="-506750724"/>
          <w:placeholder>
            <w:docPart w:val="121AF27FB5244CAA9957D5F5CEA5DAE5"/>
          </w:placeholder>
          <w:showingPlcHdr/>
          <w:dropDownList>
            <w:listItem w:value="Choose an item."/>
            <w:listItem w:displayText="(1) Gang Initiatives" w:value="(1) Gang Initiatives"/>
            <w:listItem w:displayText="(1) Juvenile Delinquency" w:value="(1) Juvenile Delinquency"/>
            <w:listItem w:displayText="(1) Substance Abuse" w:value="(1) Substance Abuse"/>
            <w:listItem w:displayText="(1) School Violence" w:value="(1) School Violence"/>
            <w:listItem w:displayText="(2) Gang Violence Reduction" w:value="(2) Gang Violence Reduction"/>
            <w:listItem w:displayText="(2) Violent Crime Reduction Initiatives" w:value="(2) Violent Crime Reduction Initiatives"/>
            <w:listItem w:displayText="(2) Drug Enforcement" w:value="(2) Drug Enforcement"/>
            <w:listItem w:displayText="(2) Gun Violence Reduction" w:value="(2) Gun Violence Reduction"/>
            <w:listItem w:displayText="(3) Problem Solving Courts" w:value="(3) Problem Solving Courts"/>
            <w:listItem w:displayText="(3) Violent Crime Prosecution and Defense" w:value="(3) Violent Crime Prosecution and Defense"/>
            <w:listItem w:displayText="(3) Gung/Gang Prosecution and Defense" w:value="(3) Gung/Gang Prosecution and Defense"/>
            <w:listItem w:displayText="(3) Court-Based Restorative Justice Initiatives" w:value="(3) Court-Based Restorative Justice Initiatives"/>
            <w:listItem w:displayText="(3) Innovations in Indigent Defense" w:value="(3) Innovations in Indigent Defense"/>
          </w:dropDownList>
        </w:sdtPr>
        <w:sdtContent>
          <w:r w:rsidRPr="00040E63">
            <w:rPr>
              <w:rStyle w:val="PlaceholderText"/>
              <w:rFonts w:ascii="Arial" w:hAnsi="Arial" w:cs="Arial"/>
            </w:rPr>
            <w:t>Choose an item.</w:t>
          </w:r>
        </w:sdtContent>
      </w:sdt>
    </w:p>
    <w:tbl>
      <w:tblPr>
        <w:tblStyle w:val="TableGrid"/>
        <w:tblW w:w="14238" w:type="dxa"/>
        <w:jc w:val="center"/>
        <w:tblLook w:val="04A0" w:firstRow="1" w:lastRow="0" w:firstColumn="1" w:lastColumn="0" w:noHBand="0" w:noVBand="1"/>
      </w:tblPr>
      <w:tblGrid>
        <w:gridCol w:w="3775"/>
        <w:gridCol w:w="2615"/>
        <w:gridCol w:w="2616"/>
        <w:gridCol w:w="2616"/>
        <w:gridCol w:w="2616"/>
      </w:tblGrid>
      <w:tr w:rsidR="001D7729" w:rsidRPr="00040E63" w14:paraId="3DEFD919" w14:textId="77777777" w:rsidTr="001D7729">
        <w:trPr>
          <w:trHeight w:val="459"/>
          <w:jc w:val="center"/>
        </w:trPr>
        <w:tc>
          <w:tcPr>
            <w:tcW w:w="3775" w:type="dxa"/>
          </w:tcPr>
          <w:p w14:paraId="0699ECDF" w14:textId="77777777" w:rsidR="001D7729" w:rsidRPr="00040E63" w:rsidRDefault="001D7729" w:rsidP="001D7729">
            <w:pPr>
              <w:spacing w:before="20"/>
              <w:rPr>
                <w:rFonts w:ascii="Arial" w:hAnsi="Arial" w:cs="Arial"/>
                <w:b/>
              </w:rPr>
            </w:pPr>
            <w:r w:rsidRPr="00040E63">
              <w:rPr>
                <w:rFonts w:ascii="Arial" w:hAnsi="Arial" w:cs="Arial"/>
                <w:b/>
              </w:rPr>
              <w:t>Project Component / Activity</w:t>
            </w:r>
          </w:p>
        </w:tc>
        <w:tc>
          <w:tcPr>
            <w:tcW w:w="2615" w:type="dxa"/>
          </w:tcPr>
          <w:p w14:paraId="5A20D7B7" w14:textId="77777777" w:rsidR="001D7729" w:rsidRPr="00040E63" w:rsidRDefault="001D7729" w:rsidP="001D7729">
            <w:pPr>
              <w:spacing w:before="20"/>
              <w:rPr>
                <w:rFonts w:ascii="Arial" w:hAnsi="Arial" w:cs="Arial"/>
                <w:b/>
              </w:rPr>
            </w:pPr>
            <w:r w:rsidRPr="00040E63">
              <w:rPr>
                <w:rFonts w:ascii="Arial" w:hAnsi="Arial" w:cs="Arial"/>
                <w:b/>
              </w:rPr>
              <w:t>Agency / Organization Responsible</w:t>
            </w:r>
          </w:p>
        </w:tc>
        <w:tc>
          <w:tcPr>
            <w:tcW w:w="2616" w:type="dxa"/>
          </w:tcPr>
          <w:p w14:paraId="390063DE" w14:textId="77777777" w:rsidR="001D7729" w:rsidRPr="00040E63" w:rsidRDefault="001D7729" w:rsidP="001D7729">
            <w:pPr>
              <w:spacing w:before="20"/>
              <w:rPr>
                <w:rFonts w:ascii="Arial" w:hAnsi="Arial" w:cs="Arial"/>
                <w:b/>
              </w:rPr>
            </w:pPr>
            <w:r w:rsidRPr="00040E63">
              <w:rPr>
                <w:rFonts w:ascii="Arial" w:hAnsi="Arial" w:cs="Arial"/>
                <w:b/>
              </w:rPr>
              <w:t>Expected Outcome (Measurable)</w:t>
            </w:r>
          </w:p>
        </w:tc>
        <w:tc>
          <w:tcPr>
            <w:tcW w:w="2616" w:type="dxa"/>
          </w:tcPr>
          <w:p w14:paraId="5F041410" w14:textId="77777777" w:rsidR="001D7729" w:rsidRPr="00040E63" w:rsidRDefault="001D7729" w:rsidP="001D7729">
            <w:pPr>
              <w:spacing w:before="20"/>
              <w:rPr>
                <w:rFonts w:ascii="Arial" w:hAnsi="Arial" w:cs="Arial"/>
                <w:b/>
              </w:rPr>
            </w:pPr>
            <w:r w:rsidRPr="00040E63">
              <w:rPr>
                <w:rFonts w:ascii="Arial" w:hAnsi="Arial" w:cs="Arial"/>
                <w:b/>
              </w:rPr>
              <w:t>How Progress will be Tracked (</w:t>
            </w:r>
            <w:r>
              <w:rPr>
                <w:rFonts w:ascii="Arial" w:hAnsi="Arial" w:cs="Arial"/>
                <w:b/>
              </w:rPr>
              <w:t>e.g.</w:t>
            </w:r>
            <w:r w:rsidRPr="00040E63">
              <w:rPr>
                <w:rFonts w:ascii="Arial" w:hAnsi="Arial" w:cs="Arial"/>
                <w:b/>
              </w:rPr>
              <w:t xml:space="preserve"> data collection)</w:t>
            </w:r>
          </w:p>
        </w:tc>
        <w:tc>
          <w:tcPr>
            <w:tcW w:w="2616" w:type="dxa"/>
          </w:tcPr>
          <w:p w14:paraId="3A82908A" w14:textId="77777777" w:rsidR="001D7729" w:rsidRPr="00040E63" w:rsidRDefault="001D7729" w:rsidP="001D7729">
            <w:pPr>
              <w:spacing w:before="20"/>
              <w:rPr>
                <w:rFonts w:ascii="Arial" w:hAnsi="Arial" w:cs="Arial"/>
                <w:b/>
              </w:rPr>
            </w:pPr>
            <w:r w:rsidRPr="00040E63">
              <w:rPr>
                <w:rFonts w:ascii="Arial" w:hAnsi="Arial" w:cs="Arial"/>
                <w:b/>
              </w:rPr>
              <w:t>Timeline / Benchmarks</w:t>
            </w:r>
          </w:p>
        </w:tc>
      </w:tr>
      <w:tr w:rsidR="001D7729" w:rsidRPr="00040E63" w14:paraId="5C941BC5" w14:textId="77777777" w:rsidTr="001D7729">
        <w:trPr>
          <w:trHeight w:val="288"/>
          <w:jc w:val="center"/>
        </w:trPr>
        <w:tc>
          <w:tcPr>
            <w:tcW w:w="3775" w:type="dxa"/>
            <w:vAlign w:val="center"/>
          </w:tcPr>
          <w:p w14:paraId="35685B31" w14:textId="77777777" w:rsidR="001D7729" w:rsidRPr="00040E63" w:rsidRDefault="001D7729" w:rsidP="001D7729">
            <w:pPr>
              <w:rPr>
                <w:rFonts w:ascii="Arial" w:hAnsi="Arial" w:cs="Arial"/>
              </w:rPr>
            </w:pPr>
            <w:r w:rsidRPr="00040E63">
              <w:rPr>
                <w:rFonts w:ascii="Arial" w:hAnsi="Arial" w:cs="Arial"/>
              </w:rPr>
              <w:fldChar w:fldCharType="begin">
                <w:ffData>
                  <w:name w:val="Text7"/>
                  <w:enabled/>
                  <w:calcOnExit w:val="0"/>
                  <w:textInput/>
                </w:ffData>
              </w:fldChar>
            </w:r>
            <w:r w:rsidRPr="00040E63">
              <w:rPr>
                <w:rFonts w:ascii="Arial" w:hAnsi="Arial" w:cs="Arial"/>
              </w:rPr>
              <w:instrText xml:space="preserve"> FORMTEXT </w:instrText>
            </w:r>
            <w:r w:rsidRPr="00040E63">
              <w:rPr>
                <w:rFonts w:ascii="Arial" w:hAnsi="Arial" w:cs="Arial"/>
              </w:rPr>
            </w:r>
            <w:r w:rsidRPr="00040E63">
              <w:rPr>
                <w:rFonts w:ascii="Arial" w:hAnsi="Arial" w:cs="Arial"/>
              </w:rPr>
              <w:fldChar w:fldCharType="separate"/>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rPr>
              <w:fldChar w:fldCharType="end"/>
            </w:r>
          </w:p>
        </w:tc>
        <w:tc>
          <w:tcPr>
            <w:tcW w:w="2615" w:type="dxa"/>
            <w:vAlign w:val="center"/>
          </w:tcPr>
          <w:p w14:paraId="7F7F28BC" w14:textId="77777777" w:rsidR="001D7729" w:rsidRPr="00040E63" w:rsidRDefault="001D7729" w:rsidP="001D7729">
            <w:pPr>
              <w:rPr>
                <w:rFonts w:ascii="Arial" w:hAnsi="Arial" w:cs="Arial"/>
              </w:rPr>
            </w:pPr>
            <w:r w:rsidRPr="00040E63">
              <w:rPr>
                <w:rFonts w:ascii="Arial" w:hAnsi="Arial" w:cs="Arial"/>
              </w:rPr>
              <w:fldChar w:fldCharType="begin">
                <w:ffData>
                  <w:name w:val="Text8"/>
                  <w:enabled/>
                  <w:calcOnExit w:val="0"/>
                  <w:textInput/>
                </w:ffData>
              </w:fldChar>
            </w:r>
            <w:r w:rsidRPr="00040E63">
              <w:rPr>
                <w:rFonts w:ascii="Arial" w:hAnsi="Arial" w:cs="Arial"/>
              </w:rPr>
              <w:instrText xml:space="preserve"> FORMTEXT </w:instrText>
            </w:r>
            <w:r w:rsidRPr="00040E63">
              <w:rPr>
                <w:rFonts w:ascii="Arial" w:hAnsi="Arial" w:cs="Arial"/>
              </w:rPr>
            </w:r>
            <w:r w:rsidRPr="00040E63">
              <w:rPr>
                <w:rFonts w:ascii="Arial" w:hAnsi="Arial" w:cs="Arial"/>
              </w:rPr>
              <w:fldChar w:fldCharType="separate"/>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rPr>
              <w:fldChar w:fldCharType="end"/>
            </w:r>
          </w:p>
        </w:tc>
        <w:tc>
          <w:tcPr>
            <w:tcW w:w="2616" w:type="dxa"/>
            <w:vAlign w:val="center"/>
          </w:tcPr>
          <w:p w14:paraId="4C4AAE81" w14:textId="77777777" w:rsidR="001D7729" w:rsidRPr="00040E63" w:rsidRDefault="001D7729" w:rsidP="001D7729">
            <w:pPr>
              <w:rPr>
                <w:rFonts w:ascii="Arial" w:hAnsi="Arial" w:cs="Arial"/>
              </w:rPr>
            </w:pPr>
            <w:r w:rsidRPr="00040E63">
              <w:rPr>
                <w:rFonts w:ascii="Arial" w:hAnsi="Arial" w:cs="Arial"/>
              </w:rPr>
              <w:fldChar w:fldCharType="begin">
                <w:ffData>
                  <w:name w:val="Text10"/>
                  <w:enabled/>
                  <w:calcOnExit w:val="0"/>
                  <w:textInput/>
                </w:ffData>
              </w:fldChar>
            </w:r>
            <w:r w:rsidRPr="00040E63">
              <w:rPr>
                <w:rFonts w:ascii="Arial" w:hAnsi="Arial" w:cs="Arial"/>
              </w:rPr>
              <w:instrText xml:space="preserve"> FORMTEXT </w:instrText>
            </w:r>
            <w:r w:rsidRPr="00040E63">
              <w:rPr>
                <w:rFonts w:ascii="Arial" w:hAnsi="Arial" w:cs="Arial"/>
              </w:rPr>
            </w:r>
            <w:r w:rsidRPr="00040E63">
              <w:rPr>
                <w:rFonts w:ascii="Arial" w:hAnsi="Arial" w:cs="Arial"/>
              </w:rPr>
              <w:fldChar w:fldCharType="separate"/>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rPr>
              <w:fldChar w:fldCharType="end"/>
            </w:r>
          </w:p>
        </w:tc>
        <w:tc>
          <w:tcPr>
            <w:tcW w:w="2616" w:type="dxa"/>
            <w:vAlign w:val="center"/>
          </w:tcPr>
          <w:p w14:paraId="68156E97" w14:textId="77777777" w:rsidR="001D7729" w:rsidRPr="00040E63" w:rsidRDefault="001D7729" w:rsidP="001D7729">
            <w:pPr>
              <w:rPr>
                <w:rFonts w:ascii="Arial" w:hAnsi="Arial" w:cs="Arial"/>
              </w:rPr>
            </w:pPr>
            <w:r w:rsidRPr="00040E63">
              <w:rPr>
                <w:rFonts w:ascii="Arial" w:hAnsi="Arial" w:cs="Arial"/>
              </w:rPr>
              <w:fldChar w:fldCharType="begin">
                <w:ffData>
                  <w:name w:val="Text9"/>
                  <w:enabled/>
                  <w:calcOnExit w:val="0"/>
                  <w:textInput/>
                </w:ffData>
              </w:fldChar>
            </w:r>
            <w:r w:rsidRPr="00040E63">
              <w:rPr>
                <w:rFonts w:ascii="Arial" w:hAnsi="Arial" w:cs="Arial"/>
              </w:rPr>
              <w:instrText xml:space="preserve"> FORMTEXT </w:instrText>
            </w:r>
            <w:r w:rsidRPr="00040E63">
              <w:rPr>
                <w:rFonts w:ascii="Arial" w:hAnsi="Arial" w:cs="Arial"/>
              </w:rPr>
            </w:r>
            <w:r w:rsidRPr="00040E63">
              <w:rPr>
                <w:rFonts w:ascii="Arial" w:hAnsi="Arial" w:cs="Arial"/>
              </w:rPr>
              <w:fldChar w:fldCharType="separate"/>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rPr>
              <w:fldChar w:fldCharType="end"/>
            </w:r>
          </w:p>
        </w:tc>
        <w:tc>
          <w:tcPr>
            <w:tcW w:w="2616" w:type="dxa"/>
            <w:vAlign w:val="center"/>
          </w:tcPr>
          <w:p w14:paraId="19408DFE" w14:textId="77777777" w:rsidR="001D7729" w:rsidRPr="00040E63" w:rsidRDefault="001D7729" w:rsidP="001D7729">
            <w:pPr>
              <w:rPr>
                <w:rFonts w:ascii="Arial" w:hAnsi="Arial" w:cs="Arial"/>
              </w:rPr>
            </w:pPr>
            <w:r w:rsidRPr="00040E63">
              <w:rPr>
                <w:rFonts w:ascii="Arial" w:hAnsi="Arial" w:cs="Arial"/>
              </w:rPr>
              <w:fldChar w:fldCharType="begin">
                <w:ffData>
                  <w:name w:val="Text9"/>
                  <w:enabled/>
                  <w:calcOnExit w:val="0"/>
                  <w:textInput/>
                </w:ffData>
              </w:fldChar>
            </w:r>
            <w:r w:rsidRPr="00040E63">
              <w:rPr>
                <w:rFonts w:ascii="Arial" w:hAnsi="Arial" w:cs="Arial"/>
              </w:rPr>
              <w:instrText xml:space="preserve"> FORMTEXT </w:instrText>
            </w:r>
            <w:r w:rsidRPr="00040E63">
              <w:rPr>
                <w:rFonts w:ascii="Arial" w:hAnsi="Arial" w:cs="Arial"/>
              </w:rPr>
            </w:r>
            <w:r w:rsidRPr="00040E63">
              <w:rPr>
                <w:rFonts w:ascii="Arial" w:hAnsi="Arial" w:cs="Arial"/>
              </w:rPr>
              <w:fldChar w:fldCharType="separate"/>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rPr>
              <w:fldChar w:fldCharType="end"/>
            </w:r>
          </w:p>
        </w:tc>
      </w:tr>
      <w:tr w:rsidR="001D7729" w:rsidRPr="00040E63" w14:paraId="2B7E4AE0" w14:textId="77777777" w:rsidTr="001D7729">
        <w:trPr>
          <w:trHeight w:val="288"/>
          <w:jc w:val="center"/>
        </w:trPr>
        <w:tc>
          <w:tcPr>
            <w:tcW w:w="3775" w:type="dxa"/>
            <w:vAlign w:val="center"/>
          </w:tcPr>
          <w:p w14:paraId="38FA2DE2" w14:textId="77777777" w:rsidR="001D7729" w:rsidRPr="00040E63" w:rsidRDefault="001D7729" w:rsidP="001D7729">
            <w:pPr>
              <w:rPr>
                <w:rFonts w:ascii="Arial" w:hAnsi="Arial" w:cs="Arial"/>
              </w:rPr>
            </w:pPr>
            <w:r w:rsidRPr="00040E63">
              <w:rPr>
                <w:rFonts w:ascii="Arial" w:hAnsi="Arial" w:cs="Arial"/>
              </w:rPr>
              <w:fldChar w:fldCharType="begin">
                <w:ffData>
                  <w:name w:val="Text11"/>
                  <w:enabled/>
                  <w:calcOnExit w:val="0"/>
                  <w:textInput/>
                </w:ffData>
              </w:fldChar>
            </w:r>
            <w:r w:rsidRPr="00040E63">
              <w:rPr>
                <w:rFonts w:ascii="Arial" w:hAnsi="Arial" w:cs="Arial"/>
              </w:rPr>
              <w:instrText xml:space="preserve"> FORMTEXT </w:instrText>
            </w:r>
            <w:r w:rsidRPr="00040E63">
              <w:rPr>
                <w:rFonts w:ascii="Arial" w:hAnsi="Arial" w:cs="Arial"/>
              </w:rPr>
            </w:r>
            <w:r w:rsidRPr="00040E63">
              <w:rPr>
                <w:rFonts w:ascii="Arial" w:hAnsi="Arial" w:cs="Arial"/>
              </w:rPr>
              <w:fldChar w:fldCharType="separate"/>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rPr>
              <w:fldChar w:fldCharType="end"/>
            </w:r>
          </w:p>
        </w:tc>
        <w:tc>
          <w:tcPr>
            <w:tcW w:w="2615" w:type="dxa"/>
            <w:vAlign w:val="center"/>
          </w:tcPr>
          <w:p w14:paraId="70BEFE5B" w14:textId="77777777" w:rsidR="001D7729" w:rsidRPr="00040E63" w:rsidRDefault="001D7729" w:rsidP="001D7729">
            <w:pPr>
              <w:rPr>
                <w:rFonts w:ascii="Arial" w:hAnsi="Arial" w:cs="Arial"/>
              </w:rPr>
            </w:pPr>
            <w:r w:rsidRPr="00040E63">
              <w:rPr>
                <w:rFonts w:ascii="Arial" w:hAnsi="Arial" w:cs="Arial"/>
              </w:rPr>
              <w:fldChar w:fldCharType="begin">
                <w:ffData>
                  <w:name w:val="Text12"/>
                  <w:enabled/>
                  <w:calcOnExit w:val="0"/>
                  <w:textInput/>
                </w:ffData>
              </w:fldChar>
            </w:r>
            <w:r w:rsidRPr="00040E63">
              <w:rPr>
                <w:rFonts w:ascii="Arial" w:hAnsi="Arial" w:cs="Arial"/>
              </w:rPr>
              <w:instrText xml:space="preserve"> FORMTEXT </w:instrText>
            </w:r>
            <w:r w:rsidRPr="00040E63">
              <w:rPr>
                <w:rFonts w:ascii="Arial" w:hAnsi="Arial" w:cs="Arial"/>
              </w:rPr>
            </w:r>
            <w:r w:rsidRPr="00040E63">
              <w:rPr>
                <w:rFonts w:ascii="Arial" w:hAnsi="Arial" w:cs="Arial"/>
              </w:rPr>
              <w:fldChar w:fldCharType="separate"/>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rPr>
              <w:fldChar w:fldCharType="end"/>
            </w:r>
          </w:p>
        </w:tc>
        <w:tc>
          <w:tcPr>
            <w:tcW w:w="2616" w:type="dxa"/>
            <w:vAlign w:val="center"/>
          </w:tcPr>
          <w:p w14:paraId="6A30DF4B" w14:textId="77777777" w:rsidR="001D7729" w:rsidRPr="00040E63" w:rsidRDefault="001D7729" w:rsidP="001D7729">
            <w:pPr>
              <w:rPr>
                <w:rFonts w:ascii="Arial" w:hAnsi="Arial" w:cs="Arial"/>
              </w:rPr>
            </w:pPr>
            <w:r w:rsidRPr="00040E63">
              <w:rPr>
                <w:rFonts w:ascii="Arial" w:hAnsi="Arial" w:cs="Arial"/>
              </w:rPr>
              <w:fldChar w:fldCharType="begin">
                <w:ffData>
                  <w:name w:val="Text14"/>
                  <w:enabled/>
                  <w:calcOnExit w:val="0"/>
                  <w:textInput/>
                </w:ffData>
              </w:fldChar>
            </w:r>
            <w:r w:rsidRPr="00040E63">
              <w:rPr>
                <w:rFonts w:ascii="Arial" w:hAnsi="Arial" w:cs="Arial"/>
              </w:rPr>
              <w:instrText xml:space="preserve"> FORMTEXT </w:instrText>
            </w:r>
            <w:r w:rsidRPr="00040E63">
              <w:rPr>
                <w:rFonts w:ascii="Arial" w:hAnsi="Arial" w:cs="Arial"/>
              </w:rPr>
            </w:r>
            <w:r w:rsidRPr="00040E63">
              <w:rPr>
                <w:rFonts w:ascii="Arial" w:hAnsi="Arial" w:cs="Arial"/>
              </w:rPr>
              <w:fldChar w:fldCharType="separate"/>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rPr>
              <w:fldChar w:fldCharType="end"/>
            </w:r>
          </w:p>
        </w:tc>
        <w:tc>
          <w:tcPr>
            <w:tcW w:w="2616" w:type="dxa"/>
            <w:vAlign w:val="center"/>
          </w:tcPr>
          <w:p w14:paraId="6FF3325C" w14:textId="77777777" w:rsidR="001D7729" w:rsidRPr="00040E63" w:rsidRDefault="001D7729" w:rsidP="001D7729">
            <w:pPr>
              <w:rPr>
                <w:rFonts w:ascii="Arial" w:hAnsi="Arial" w:cs="Arial"/>
              </w:rPr>
            </w:pPr>
            <w:r w:rsidRPr="00040E63">
              <w:rPr>
                <w:rFonts w:ascii="Arial" w:hAnsi="Arial" w:cs="Arial"/>
              </w:rPr>
              <w:fldChar w:fldCharType="begin">
                <w:ffData>
                  <w:name w:val="Text13"/>
                  <w:enabled/>
                  <w:calcOnExit w:val="0"/>
                  <w:textInput/>
                </w:ffData>
              </w:fldChar>
            </w:r>
            <w:r w:rsidRPr="00040E63">
              <w:rPr>
                <w:rFonts w:ascii="Arial" w:hAnsi="Arial" w:cs="Arial"/>
              </w:rPr>
              <w:instrText xml:space="preserve"> FORMTEXT </w:instrText>
            </w:r>
            <w:r w:rsidRPr="00040E63">
              <w:rPr>
                <w:rFonts w:ascii="Arial" w:hAnsi="Arial" w:cs="Arial"/>
              </w:rPr>
            </w:r>
            <w:r w:rsidRPr="00040E63">
              <w:rPr>
                <w:rFonts w:ascii="Arial" w:hAnsi="Arial" w:cs="Arial"/>
              </w:rPr>
              <w:fldChar w:fldCharType="separate"/>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rPr>
              <w:fldChar w:fldCharType="end"/>
            </w:r>
          </w:p>
        </w:tc>
        <w:tc>
          <w:tcPr>
            <w:tcW w:w="2616" w:type="dxa"/>
            <w:vAlign w:val="center"/>
          </w:tcPr>
          <w:p w14:paraId="5FDFE5C3" w14:textId="77777777" w:rsidR="001D7729" w:rsidRPr="00040E63" w:rsidRDefault="001D7729" w:rsidP="001D7729">
            <w:pPr>
              <w:rPr>
                <w:rFonts w:ascii="Arial" w:hAnsi="Arial" w:cs="Arial"/>
              </w:rPr>
            </w:pPr>
            <w:r w:rsidRPr="00040E63">
              <w:rPr>
                <w:rFonts w:ascii="Arial" w:hAnsi="Arial" w:cs="Arial"/>
              </w:rPr>
              <w:fldChar w:fldCharType="begin">
                <w:ffData>
                  <w:name w:val="Text9"/>
                  <w:enabled/>
                  <w:calcOnExit w:val="0"/>
                  <w:textInput/>
                </w:ffData>
              </w:fldChar>
            </w:r>
            <w:r w:rsidRPr="00040E63">
              <w:rPr>
                <w:rFonts w:ascii="Arial" w:hAnsi="Arial" w:cs="Arial"/>
              </w:rPr>
              <w:instrText xml:space="preserve"> FORMTEXT </w:instrText>
            </w:r>
            <w:r w:rsidRPr="00040E63">
              <w:rPr>
                <w:rFonts w:ascii="Arial" w:hAnsi="Arial" w:cs="Arial"/>
              </w:rPr>
            </w:r>
            <w:r w:rsidRPr="00040E63">
              <w:rPr>
                <w:rFonts w:ascii="Arial" w:hAnsi="Arial" w:cs="Arial"/>
              </w:rPr>
              <w:fldChar w:fldCharType="separate"/>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rPr>
              <w:fldChar w:fldCharType="end"/>
            </w:r>
          </w:p>
        </w:tc>
      </w:tr>
      <w:tr w:rsidR="001D7729" w:rsidRPr="00040E63" w14:paraId="7B531E90" w14:textId="77777777" w:rsidTr="001D7729">
        <w:trPr>
          <w:trHeight w:val="288"/>
          <w:jc w:val="center"/>
        </w:trPr>
        <w:tc>
          <w:tcPr>
            <w:tcW w:w="3775" w:type="dxa"/>
            <w:vAlign w:val="center"/>
          </w:tcPr>
          <w:p w14:paraId="270B2F78" w14:textId="77777777" w:rsidR="001D7729" w:rsidRPr="00040E63" w:rsidRDefault="001D7729" w:rsidP="001D7729">
            <w:pPr>
              <w:rPr>
                <w:rFonts w:ascii="Arial" w:hAnsi="Arial" w:cs="Arial"/>
              </w:rPr>
            </w:pPr>
            <w:r w:rsidRPr="00040E63">
              <w:rPr>
                <w:rFonts w:ascii="Arial" w:hAnsi="Arial" w:cs="Arial"/>
              </w:rPr>
              <w:fldChar w:fldCharType="begin">
                <w:ffData>
                  <w:name w:val="Text15"/>
                  <w:enabled/>
                  <w:calcOnExit w:val="0"/>
                  <w:textInput/>
                </w:ffData>
              </w:fldChar>
            </w:r>
            <w:r w:rsidRPr="00040E63">
              <w:rPr>
                <w:rFonts w:ascii="Arial" w:hAnsi="Arial" w:cs="Arial"/>
              </w:rPr>
              <w:instrText xml:space="preserve"> FORMTEXT </w:instrText>
            </w:r>
            <w:r w:rsidRPr="00040E63">
              <w:rPr>
                <w:rFonts w:ascii="Arial" w:hAnsi="Arial" w:cs="Arial"/>
              </w:rPr>
            </w:r>
            <w:r w:rsidRPr="00040E63">
              <w:rPr>
                <w:rFonts w:ascii="Arial" w:hAnsi="Arial" w:cs="Arial"/>
              </w:rPr>
              <w:fldChar w:fldCharType="separate"/>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rPr>
              <w:fldChar w:fldCharType="end"/>
            </w:r>
          </w:p>
        </w:tc>
        <w:tc>
          <w:tcPr>
            <w:tcW w:w="2615" w:type="dxa"/>
            <w:vAlign w:val="center"/>
          </w:tcPr>
          <w:p w14:paraId="7328DBFE" w14:textId="77777777" w:rsidR="001D7729" w:rsidRPr="00040E63" w:rsidRDefault="001D7729" w:rsidP="001D7729">
            <w:pPr>
              <w:rPr>
                <w:rFonts w:ascii="Arial" w:hAnsi="Arial" w:cs="Arial"/>
              </w:rPr>
            </w:pPr>
            <w:r w:rsidRPr="00040E63">
              <w:rPr>
                <w:rFonts w:ascii="Arial" w:hAnsi="Arial" w:cs="Arial"/>
              </w:rPr>
              <w:fldChar w:fldCharType="begin">
                <w:ffData>
                  <w:name w:val="Text16"/>
                  <w:enabled/>
                  <w:calcOnExit w:val="0"/>
                  <w:textInput/>
                </w:ffData>
              </w:fldChar>
            </w:r>
            <w:r w:rsidRPr="00040E63">
              <w:rPr>
                <w:rFonts w:ascii="Arial" w:hAnsi="Arial" w:cs="Arial"/>
              </w:rPr>
              <w:instrText xml:space="preserve"> FORMTEXT </w:instrText>
            </w:r>
            <w:r w:rsidRPr="00040E63">
              <w:rPr>
                <w:rFonts w:ascii="Arial" w:hAnsi="Arial" w:cs="Arial"/>
              </w:rPr>
            </w:r>
            <w:r w:rsidRPr="00040E63">
              <w:rPr>
                <w:rFonts w:ascii="Arial" w:hAnsi="Arial" w:cs="Arial"/>
              </w:rPr>
              <w:fldChar w:fldCharType="separate"/>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rPr>
              <w:fldChar w:fldCharType="end"/>
            </w:r>
          </w:p>
        </w:tc>
        <w:tc>
          <w:tcPr>
            <w:tcW w:w="2616" w:type="dxa"/>
            <w:vAlign w:val="center"/>
          </w:tcPr>
          <w:p w14:paraId="018C9178" w14:textId="77777777" w:rsidR="001D7729" w:rsidRPr="00040E63" w:rsidRDefault="001D7729" w:rsidP="001D7729">
            <w:pPr>
              <w:rPr>
                <w:rFonts w:ascii="Arial" w:hAnsi="Arial" w:cs="Arial"/>
              </w:rPr>
            </w:pPr>
            <w:r w:rsidRPr="00040E63">
              <w:rPr>
                <w:rFonts w:ascii="Arial" w:hAnsi="Arial" w:cs="Arial"/>
              </w:rPr>
              <w:fldChar w:fldCharType="begin">
                <w:ffData>
                  <w:name w:val="Text18"/>
                  <w:enabled/>
                  <w:calcOnExit w:val="0"/>
                  <w:textInput/>
                </w:ffData>
              </w:fldChar>
            </w:r>
            <w:r w:rsidRPr="00040E63">
              <w:rPr>
                <w:rFonts w:ascii="Arial" w:hAnsi="Arial" w:cs="Arial"/>
              </w:rPr>
              <w:instrText xml:space="preserve"> FORMTEXT </w:instrText>
            </w:r>
            <w:r w:rsidRPr="00040E63">
              <w:rPr>
                <w:rFonts w:ascii="Arial" w:hAnsi="Arial" w:cs="Arial"/>
              </w:rPr>
            </w:r>
            <w:r w:rsidRPr="00040E63">
              <w:rPr>
                <w:rFonts w:ascii="Arial" w:hAnsi="Arial" w:cs="Arial"/>
              </w:rPr>
              <w:fldChar w:fldCharType="separate"/>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rPr>
              <w:fldChar w:fldCharType="end"/>
            </w:r>
          </w:p>
        </w:tc>
        <w:tc>
          <w:tcPr>
            <w:tcW w:w="2616" w:type="dxa"/>
            <w:vAlign w:val="center"/>
          </w:tcPr>
          <w:p w14:paraId="08B5552E" w14:textId="77777777" w:rsidR="001D7729" w:rsidRPr="00040E63" w:rsidRDefault="001D7729" w:rsidP="001D7729">
            <w:pPr>
              <w:rPr>
                <w:rFonts w:ascii="Arial" w:hAnsi="Arial" w:cs="Arial"/>
              </w:rPr>
            </w:pPr>
            <w:r w:rsidRPr="00040E63">
              <w:rPr>
                <w:rFonts w:ascii="Arial" w:hAnsi="Arial" w:cs="Arial"/>
              </w:rPr>
              <w:fldChar w:fldCharType="begin">
                <w:ffData>
                  <w:name w:val="Text17"/>
                  <w:enabled/>
                  <w:calcOnExit w:val="0"/>
                  <w:textInput/>
                </w:ffData>
              </w:fldChar>
            </w:r>
            <w:r w:rsidRPr="00040E63">
              <w:rPr>
                <w:rFonts w:ascii="Arial" w:hAnsi="Arial" w:cs="Arial"/>
              </w:rPr>
              <w:instrText xml:space="preserve"> FORMTEXT </w:instrText>
            </w:r>
            <w:r w:rsidRPr="00040E63">
              <w:rPr>
                <w:rFonts w:ascii="Arial" w:hAnsi="Arial" w:cs="Arial"/>
              </w:rPr>
            </w:r>
            <w:r w:rsidRPr="00040E63">
              <w:rPr>
                <w:rFonts w:ascii="Arial" w:hAnsi="Arial" w:cs="Arial"/>
              </w:rPr>
              <w:fldChar w:fldCharType="separate"/>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rPr>
              <w:fldChar w:fldCharType="end"/>
            </w:r>
          </w:p>
        </w:tc>
        <w:tc>
          <w:tcPr>
            <w:tcW w:w="2616" w:type="dxa"/>
            <w:vAlign w:val="center"/>
          </w:tcPr>
          <w:p w14:paraId="2F917C1D" w14:textId="77777777" w:rsidR="001D7729" w:rsidRPr="00040E63" w:rsidRDefault="001D7729" w:rsidP="001D7729">
            <w:pPr>
              <w:rPr>
                <w:rFonts w:ascii="Arial" w:hAnsi="Arial" w:cs="Arial"/>
              </w:rPr>
            </w:pPr>
            <w:r w:rsidRPr="00040E63">
              <w:rPr>
                <w:rFonts w:ascii="Arial" w:hAnsi="Arial" w:cs="Arial"/>
              </w:rPr>
              <w:fldChar w:fldCharType="begin">
                <w:ffData>
                  <w:name w:val="Text9"/>
                  <w:enabled/>
                  <w:calcOnExit w:val="0"/>
                  <w:textInput/>
                </w:ffData>
              </w:fldChar>
            </w:r>
            <w:r w:rsidRPr="00040E63">
              <w:rPr>
                <w:rFonts w:ascii="Arial" w:hAnsi="Arial" w:cs="Arial"/>
              </w:rPr>
              <w:instrText xml:space="preserve"> FORMTEXT </w:instrText>
            </w:r>
            <w:r w:rsidRPr="00040E63">
              <w:rPr>
                <w:rFonts w:ascii="Arial" w:hAnsi="Arial" w:cs="Arial"/>
              </w:rPr>
            </w:r>
            <w:r w:rsidRPr="00040E63">
              <w:rPr>
                <w:rFonts w:ascii="Arial" w:hAnsi="Arial" w:cs="Arial"/>
              </w:rPr>
              <w:fldChar w:fldCharType="separate"/>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rPr>
              <w:fldChar w:fldCharType="end"/>
            </w:r>
          </w:p>
        </w:tc>
      </w:tr>
      <w:tr w:rsidR="001D7729" w:rsidRPr="00040E63" w14:paraId="2CECC99D" w14:textId="77777777" w:rsidTr="001D7729">
        <w:trPr>
          <w:trHeight w:val="288"/>
          <w:jc w:val="center"/>
        </w:trPr>
        <w:tc>
          <w:tcPr>
            <w:tcW w:w="3775" w:type="dxa"/>
            <w:vAlign w:val="center"/>
          </w:tcPr>
          <w:p w14:paraId="3EC88172" w14:textId="77777777" w:rsidR="001D7729" w:rsidRPr="00040E63" w:rsidRDefault="001D7729" w:rsidP="001D7729">
            <w:pPr>
              <w:rPr>
                <w:rFonts w:ascii="Arial" w:hAnsi="Arial" w:cs="Arial"/>
              </w:rPr>
            </w:pPr>
            <w:r w:rsidRPr="00040E63">
              <w:rPr>
                <w:rFonts w:ascii="Arial" w:hAnsi="Arial" w:cs="Arial"/>
              </w:rPr>
              <w:fldChar w:fldCharType="begin">
                <w:ffData>
                  <w:name w:val="Text19"/>
                  <w:enabled/>
                  <w:calcOnExit w:val="0"/>
                  <w:textInput/>
                </w:ffData>
              </w:fldChar>
            </w:r>
            <w:r w:rsidRPr="00040E63">
              <w:rPr>
                <w:rFonts w:ascii="Arial" w:hAnsi="Arial" w:cs="Arial"/>
              </w:rPr>
              <w:instrText xml:space="preserve"> FORMTEXT </w:instrText>
            </w:r>
            <w:r w:rsidRPr="00040E63">
              <w:rPr>
                <w:rFonts w:ascii="Arial" w:hAnsi="Arial" w:cs="Arial"/>
              </w:rPr>
            </w:r>
            <w:r w:rsidRPr="00040E63">
              <w:rPr>
                <w:rFonts w:ascii="Arial" w:hAnsi="Arial" w:cs="Arial"/>
              </w:rPr>
              <w:fldChar w:fldCharType="separate"/>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rPr>
              <w:fldChar w:fldCharType="end"/>
            </w:r>
          </w:p>
        </w:tc>
        <w:tc>
          <w:tcPr>
            <w:tcW w:w="2615" w:type="dxa"/>
            <w:vAlign w:val="center"/>
          </w:tcPr>
          <w:p w14:paraId="2D1ACFB4" w14:textId="77777777" w:rsidR="001D7729" w:rsidRPr="00040E63" w:rsidRDefault="001D7729" w:rsidP="001D7729">
            <w:pPr>
              <w:rPr>
                <w:rFonts w:ascii="Arial" w:hAnsi="Arial" w:cs="Arial"/>
              </w:rPr>
            </w:pPr>
            <w:r w:rsidRPr="00040E63">
              <w:rPr>
                <w:rFonts w:ascii="Arial" w:hAnsi="Arial" w:cs="Arial"/>
              </w:rPr>
              <w:fldChar w:fldCharType="begin">
                <w:ffData>
                  <w:name w:val="Text20"/>
                  <w:enabled/>
                  <w:calcOnExit w:val="0"/>
                  <w:textInput/>
                </w:ffData>
              </w:fldChar>
            </w:r>
            <w:r w:rsidRPr="00040E63">
              <w:rPr>
                <w:rFonts w:ascii="Arial" w:hAnsi="Arial" w:cs="Arial"/>
              </w:rPr>
              <w:instrText xml:space="preserve"> FORMTEXT </w:instrText>
            </w:r>
            <w:r w:rsidRPr="00040E63">
              <w:rPr>
                <w:rFonts w:ascii="Arial" w:hAnsi="Arial" w:cs="Arial"/>
              </w:rPr>
            </w:r>
            <w:r w:rsidRPr="00040E63">
              <w:rPr>
                <w:rFonts w:ascii="Arial" w:hAnsi="Arial" w:cs="Arial"/>
              </w:rPr>
              <w:fldChar w:fldCharType="separate"/>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rPr>
              <w:fldChar w:fldCharType="end"/>
            </w:r>
          </w:p>
        </w:tc>
        <w:tc>
          <w:tcPr>
            <w:tcW w:w="2616" w:type="dxa"/>
            <w:vAlign w:val="center"/>
          </w:tcPr>
          <w:p w14:paraId="789EE555" w14:textId="77777777" w:rsidR="001D7729" w:rsidRPr="00040E63" w:rsidRDefault="001D7729" w:rsidP="001D7729">
            <w:pPr>
              <w:rPr>
                <w:rFonts w:ascii="Arial" w:hAnsi="Arial" w:cs="Arial"/>
              </w:rPr>
            </w:pPr>
            <w:r w:rsidRPr="00040E63">
              <w:rPr>
                <w:rFonts w:ascii="Arial" w:hAnsi="Arial" w:cs="Arial"/>
              </w:rPr>
              <w:fldChar w:fldCharType="begin">
                <w:ffData>
                  <w:name w:val="Text22"/>
                  <w:enabled/>
                  <w:calcOnExit w:val="0"/>
                  <w:textInput/>
                </w:ffData>
              </w:fldChar>
            </w:r>
            <w:r w:rsidRPr="00040E63">
              <w:rPr>
                <w:rFonts w:ascii="Arial" w:hAnsi="Arial" w:cs="Arial"/>
              </w:rPr>
              <w:instrText xml:space="preserve"> FORMTEXT </w:instrText>
            </w:r>
            <w:r w:rsidRPr="00040E63">
              <w:rPr>
                <w:rFonts w:ascii="Arial" w:hAnsi="Arial" w:cs="Arial"/>
              </w:rPr>
            </w:r>
            <w:r w:rsidRPr="00040E63">
              <w:rPr>
                <w:rFonts w:ascii="Arial" w:hAnsi="Arial" w:cs="Arial"/>
              </w:rPr>
              <w:fldChar w:fldCharType="separate"/>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rPr>
              <w:fldChar w:fldCharType="end"/>
            </w:r>
          </w:p>
        </w:tc>
        <w:tc>
          <w:tcPr>
            <w:tcW w:w="2616" w:type="dxa"/>
            <w:vAlign w:val="center"/>
          </w:tcPr>
          <w:p w14:paraId="02D0EFE2" w14:textId="77777777" w:rsidR="001D7729" w:rsidRPr="00040E63" w:rsidRDefault="001D7729" w:rsidP="001D7729">
            <w:pPr>
              <w:rPr>
                <w:rFonts w:ascii="Arial" w:hAnsi="Arial" w:cs="Arial"/>
              </w:rPr>
            </w:pPr>
            <w:r w:rsidRPr="00040E63">
              <w:rPr>
                <w:rFonts w:ascii="Arial" w:hAnsi="Arial" w:cs="Arial"/>
              </w:rPr>
              <w:fldChar w:fldCharType="begin">
                <w:ffData>
                  <w:name w:val="Text21"/>
                  <w:enabled/>
                  <w:calcOnExit w:val="0"/>
                  <w:textInput/>
                </w:ffData>
              </w:fldChar>
            </w:r>
            <w:r w:rsidRPr="00040E63">
              <w:rPr>
                <w:rFonts w:ascii="Arial" w:hAnsi="Arial" w:cs="Arial"/>
              </w:rPr>
              <w:instrText xml:space="preserve"> FORMTEXT </w:instrText>
            </w:r>
            <w:r w:rsidRPr="00040E63">
              <w:rPr>
                <w:rFonts w:ascii="Arial" w:hAnsi="Arial" w:cs="Arial"/>
              </w:rPr>
            </w:r>
            <w:r w:rsidRPr="00040E63">
              <w:rPr>
                <w:rFonts w:ascii="Arial" w:hAnsi="Arial" w:cs="Arial"/>
              </w:rPr>
              <w:fldChar w:fldCharType="separate"/>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rPr>
              <w:fldChar w:fldCharType="end"/>
            </w:r>
          </w:p>
        </w:tc>
        <w:tc>
          <w:tcPr>
            <w:tcW w:w="2616" w:type="dxa"/>
            <w:vAlign w:val="center"/>
          </w:tcPr>
          <w:p w14:paraId="248F6A46" w14:textId="77777777" w:rsidR="001D7729" w:rsidRPr="00040E63" w:rsidRDefault="001D7729" w:rsidP="001D7729">
            <w:pPr>
              <w:rPr>
                <w:rFonts w:ascii="Arial" w:hAnsi="Arial" w:cs="Arial"/>
              </w:rPr>
            </w:pPr>
            <w:r w:rsidRPr="00040E63">
              <w:rPr>
                <w:rFonts w:ascii="Arial" w:hAnsi="Arial" w:cs="Arial"/>
              </w:rPr>
              <w:fldChar w:fldCharType="begin">
                <w:ffData>
                  <w:name w:val="Text9"/>
                  <w:enabled/>
                  <w:calcOnExit w:val="0"/>
                  <w:textInput/>
                </w:ffData>
              </w:fldChar>
            </w:r>
            <w:r w:rsidRPr="00040E63">
              <w:rPr>
                <w:rFonts w:ascii="Arial" w:hAnsi="Arial" w:cs="Arial"/>
              </w:rPr>
              <w:instrText xml:space="preserve"> FORMTEXT </w:instrText>
            </w:r>
            <w:r w:rsidRPr="00040E63">
              <w:rPr>
                <w:rFonts w:ascii="Arial" w:hAnsi="Arial" w:cs="Arial"/>
              </w:rPr>
            </w:r>
            <w:r w:rsidRPr="00040E63">
              <w:rPr>
                <w:rFonts w:ascii="Arial" w:hAnsi="Arial" w:cs="Arial"/>
              </w:rPr>
              <w:fldChar w:fldCharType="separate"/>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rPr>
              <w:fldChar w:fldCharType="end"/>
            </w:r>
          </w:p>
        </w:tc>
      </w:tr>
      <w:tr w:rsidR="001D7729" w:rsidRPr="00040E63" w14:paraId="3306ABFB" w14:textId="77777777" w:rsidTr="001D7729">
        <w:trPr>
          <w:trHeight w:val="288"/>
          <w:jc w:val="center"/>
        </w:trPr>
        <w:tc>
          <w:tcPr>
            <w:tcW w:w="3775" w:type="dxa"/>
            <w:vAlign w:val="center"/>
          </w:tcPr>
          <w:p w14:paraId="12FF4FC6" w14:textId="77777777" w:rsidR="001D7729" w:rsidRPr="00040E63" w:rsidRDefault="001D7729" w:rsidP="001D7729">
            <w:pPr>
              <w:rPr>
                <w:rFonts w:ascii="Arial" w:hAnsi="Arial" w:cs="Arial"/>
              </w:rPr>
            </w:pPr>
            <w:r w:rsidRPr="00040E63">
              <w:rPr>
                <w:rFonts w:ascii="Arial" w:hAnsi="Arial" w:cs="Arial"/>
              </w:rPr>
              <w:fldChar w:fldCharType="begin">
                <w:ffData>
                  <w:name w:val="Text19"/>
                  <w:enabled/>
                  <w:calcOnExit w:val="0"/>
                  <w:textInput/>
                </w:ffData>
              </w:fldChar>
            </w:r>
            <w:r w:rsidRPr="00040E63">
              <w:rPr>
                <w:rFonts w:ascii="Arial" w:hAnsi="Arial" w:cs="Arial"/>
              </w:rPr>
              <w:instrText xml:space="preserve"> FORMTEXT </w:instrText>
            </w:r>
            <w:r w:rsidRPr="00040E63">
              <w:rPr>
                <w:rFonts w:ascii="Arial" w:hAnsi="Arial" w:cs="Arial"/>
              </w:rPr>
            </w:r>
            <w:r w:rsidRPr="00040E63">
              <w:rPr>
                <w:rFonts w:ascii="Arial" w:hAnsi="Arial" w:cs="Arial"/>
              </w:rPr>
              <w:fldChar w:fldCharType="separate"/>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rPr>
              <w:fldChar w:fldCharType="end"/>
            </w:r>
          </w:p>
        </w:tc>
        <w:tc>
          <w:tcPr>
            <w:tcW w:w="2615" w:type="dxa"/>
            <w:vAlign w:val="center"/>
          </w:tcPr>
          <w:p w14:paraId="67A41A32" w14:textId="77777777" w:rsidR="001D7729" w:rsidRPr="00040E63" w:rsidRDefault="001D7729" w:rsidP="001D7729">
            <w:pPr>
              <w:rPr>
                <w:rFonts w:ascii="Arial" w:hAnsi="Arial" w:cs="Arial"/>
              </w:rPr>
            </w:pPr>
            <w:r w:rsidRPr="00040E63">
              <w:rPr>
                <w:rFonts w:ascii="Arial" w:hAnsi="Arial" w:cs="Arial"/>
              </w:rPr>
              <w:fldChar w:fldCharType="begin">
                <w:ffData>
                  <w:name w:val="Text19"/>
                  <w:enabled/>
                  <w:calcOnExit w:val="0"/>
                  <w:textInput/>
                </w:ffData>
              </w:fldChar>
            </w:r>
            <w:r w:rsidRPr="00040E63">
              <w:rPr>
                <w:rFonts w:ascii="Arial" w:hAnsi="Arial" w:cs="Arial"/>
              </w:rPr>
              <w:instrText xml:space="preserve"> FORMTEXT </w:instrText>
            </w:r>
            <w:r w:rsidRPr="00040E63">
              <w:rPr>
                <w:rFonts w:ascii="Arial" w:hAnsi="Arial" w:cs="Arial"/>
              </w:rPr>
            </w:r>
            <w:r w:rsidRPr="00040E63">
              <w:rPr>
                <w:rFonts w:ascii="Arial" w:hAnsi="Arial" w:cs="Arial"/>
              </w:rPr>
              <w:fldChar w:fldCharType="separate"/>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rPr>
              <w:fldChar w:fldCharType="end"/>
            </w:r>
          </w:p>
        </w:tc>
        <w:tc>
          <w:tcPr>
            <w:tcW w:w="2616" w:type="dxa"/>
            <w:vAlign w:val="center"/>
          </w:tcPr>
          <w:p w14:paraId="1D8DE401" w14:textId="77777777" w:rsidR="001D7729" w:rsidRPr="00040E63" w:rsidRDefault="001D7729" w:rsidP="001D7729">
            <w:pPr>
              <w:rPr>
                <w:rFonts w:ascii="Arial" w:hAnsi="Arial" w:cs="Arial"/>
              </w:rPr>
            </w:pPr>
            <w:r w:rsidRPr="00040E63">
              <w:rPr>
                <w:rFonts w:ascii="Arial" w:hAnsi="Arial" w:cs="Arial"/>
              </w:rPr>
              <w:fldChar w:fldCharType="begin">
                <w:ffData>
                  <w:name w:val="Text19"/>
                  <w:enabled/>
                  <w:calcOnExit w:val="0"/>
                  <w:textInput/>
                </w:ffData>
              </w:fldChar>
            </w:r>
            <w:r w:rsidRPr="00040E63">
              <w:rPr>
                <w:rFonts w:ascii="Arial" w:hAnsi="Arial" w:cs="Arial"/>
              </w:rPr>
              <w:instrText xml:space="preserve"> FORMTEXT </w:instrText>
            </w:r>
            <w:r w:rsidRPr="00040E63">
              <w:rPr>
                <w:rFonts w:ascii="Arial" w:hAnsi="Arial" w:cs="Arial"/>
              </w:rPr>
            </w:r>
            <w:r w:rsidRPr="00040E63">
              <w:rPr>
                <w:rFonts w:ascii="Arial" w:hAnsi="Arial" w:cs="Arial"/>
              </w:rPr>
              <w:fldChar w:fldCharType="separate"/>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rPr>
              <w:fldChar w:fldCharType="end"/>
            </w:r>
          </w:p>
        </w:tc>
        <w:tc>
          <w:tcPr>
            <w:tcW w:w="2616" w:type="dxa"/>
            <w:vAlign w:val="center"/>
          </w:tcPr>
          <w:p w14:paraId="6770CD28" w14:textId="77777777" w:rsidR="001D7729" w:rsidRPr="00040E63" w:rsidRDefault="001D7729" w:rsidP="001D7729">
            <w:pPr>
              <w:rPr>
                <w:rFonts w:ascii="Arial" w:hAnsi="Arial" w:cs="Arial"/>
              </w:rPr>
            </w:pPr>
            <w:r w:rsidRPr="00040E63">
              <w:rPr>
                <w:rFonts w:ascii="Arial" w:hAnsi="Arial" w:cs="Arial"/>
              </w:rPr>
              <w:fldChar w:fldCharType="begin">
                <w:ffData>
                  <w:name w:val="Text19"/>
                  <w:enabled/>
                  <w:calcOnExit w:val="0"/>
                  <w:textInput/>
                </w:ffData>
              </w:fldChar>
            </w:r>
            <w:r w:rsidRPr="00040E63">
              <w:rPr>
                <w:rFonts w:ascii="Arial" w:hAnsi="Arial" w:cs="Arial"/>
              </w:rPr>
              <w:instrText xml:space="preserve"> FORMTEXT </w:instrText>
            </w:r>
            <w:r w:rsidRPr="00040E63">
              <w:rPr>
                <w:rFonts w:ascii="Arial" w:hAnsi="Arial" w:cs="Arial"/>
              </w:rPr>
            </w:r>
            <w:r w:rsidRPr="00040E63">
              <w:rPr>
                <w:rFonts w:ascii="Arial" w:hAnsi="Arial" w:cs="Arial"/>
              </w:rPr>
              <w:fldChar w:fldCharType="separate"/>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rPr>
              <w:fldChar w:fldCharType="end"/>
            </w:r>
          </w:p>
        </w:tc>
        <w:tc>
          <w:tcPr>
            <w:tcW w:w="2616" w:type="dxa"/>
            <w:vAlign w:val="center"/>
          </w:tcPr>
          <w:p w14:paraId="6D7B6CB7" w14:textId="77777777" w:rsidR="001D7729" w:rsidRPr="00040E63" w:rsidRDefault="001D7729" w:rsidP="001D7729">
            <w:pPr>
              <w:rPr>
                <w:rFonts w:ascii="Arial" w:hAnsi="Arial" w:cs="Arial"/>
              </w:rPr>
            </w:pPr>
            <w:r w:rsidRPr="00040E63">
              <w:rPr>
                <w:rFonts w:ascii="Arial" w:hAnsi="Arial" w:cs="Arial"/>
              </w:rPr>
              <w:fldChar w:fldCharType="begin">
                <w:ffData>
                  <w:name w:val="Text19"/>
                  <w:enabled/>
                  <w:calcOnExit w:val="0"/>
                  <w:textInput/>
                </w:ffData>
              </w:fldChar>
            </w:r>
            <w:r w:rsidRPr="00040E63">
              <w:rPr>
                <w:rFonts w:ascii="Arial" w:hAnsi="Arial" w:cs="Arial"/>
              </w:rPr>
              <w:instrText xml:space="preserve"> FORMTEXT </w:instrText>
            </w:r>
            <w:r w:rsidRPr="00040E63">
              <w:rPr>
                <w:rFonts w:ascii="Arial" w:hAnsi="Arial" w:cs="Arial"/>
              </w:rPr>
            </w:r>
            <w:r w:rsidRPr="00040E63">
              <w:rPr>
                <w:rFonts w:ascii="Arial" w:hAnsi="Arial" w:cs="Arial"/>
              </w:rPr>
              <w:fldChar w:fldCharType="separate"/>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rPr>
              <w:fldChar w:fldCharType="end"/>
            </w:r>
          </w:p>
        </w:tc>
      </w:tr>
    </w:tbl>
    <w:p w14:paraId="22008DA2" w14:textId="77777777" w:rsidR="001D7729" w:rsidRDefault="001D7729" w:rsidP="001D7729">
      <w:pPr>
        <w:tabs>
          <w:tab w:val="left" w:pos="7200"/>
        </w:tabs>
        <w:spacing w:before="240" w:after="40"/>
        <w:rPr>
          <w:rFonts w:ascii="Arial" w:hAnsi="Arial" w:cs="Arial"/>
          <w:sz w:val="22"/>
          <w:szCs w:val="22"/>
        </w:rPr>
      </w:pPr>
      <w:r w:rsidRPr="00040E63">
        <w:rPr>
          <w:rFonts w:ascii="Arial" w:hAnsi="Arial" w:cs="Arial"/>
          <w:b/>
          <w:sz w:val="22"/>
          <w:szCs w:val="22"/>
        </w:rPr>
        <w:t>JAG Program Purpose Area:</w:t>
      </w:r>
      <w:r w:rsidRPr="00040E63">
        <w:rPr>
          <w:rFonts w:ascii="Arial" w:hAnsi="Arial" w:cs="Arial"/>
          <w:sz w:val="22"/>
          <w:szCs w:val="22"/>
        </w:rPr>
        <w:t xml:space="preserve">  </w:t>
      </w:r>
      <w:sdt>
        <w:sdtPr>
          <w:rPr>
            <w:rFonts w:ascii="Arial" w:hAnsi="Arial" w:cs="Arial"/>
            <w:sz w:val="22"/>
            <w:szCs w:val="22"/>
          </w:rPr>
          <w:id w:val="1525899507"/>
          <w:placeholder>
            <w:docPart w:val="AD16CCB4E2BE43A7952A8A5D02AE8B2C"/>
          </w:placeholder>
          <w:showingPlcHdr/>
          <w:dropDownList>
            <w:listItem w:value="Choose an item."/>
            <w:listItem w:displayText="(1) Prevention and Intervention Programs" w:value="(1) Prevention and Intervention Programs"/>
            <w:listItem w:displayText="(2) Law Enforcement Programs" w:value="(2) Law Enforcement Programs"/>
            <w:listItem w:displayText="(3) Prosecution, Courts, Defense and Indigent Defense" w:value="(3) Prosecution, Courts, Defense and Indigent Defense"/>
          </w:dropDownList>
        </w:sdtPr>
        <w:sdtEndPr>
          <w:rPr>
            <w:b/>
          </w:rPr>
        </w:sdtEndPr>
        <w:sdtContent>
          <w:r w:rsidRPr="00040E63">
            <w:rPr>
              <w:rStyle w:val="PlaceholderText"/>
              <w:rFonts w:ascii="Arial" w:hAnsi="Arial" w:cs="Arial"/>
              <w:b/>
            </w:rPr>
            <w:t>Choose an item.</w:t>
          </w:r>
        </w:sdtContent>
      </w:sdt>
      <w:r>
        <w:rPr>
          <w:rFonts w:ascii="Arial" w:hAnsi="Arial" w:cs="Arial"/>
          <w:sz w:val="22"/>
          <w:szCs w:val="22"/>
        </w:rPr>
        <w:t xml:space="preserve"> </w:t>
      </w:r>
      <w:r>
        <w:rPr>
          <w:rFonts w:ascii="Arial" w:hAnsi="Arial" w:cs="Arial"/>
          <w:sz w:val="22"/>
          <w:szCs w:val="22"/>
        </w:rPr>
        <w:tab/>
      </w:r>
    </w:p>
    <w:p w14:paraId="0A464457" w14:textId="77777777" w:rsidR="001D7729" w:rsidRPr="00DE20D8" w:rsidRDefault="001D7729" w:rsidP="001D7729">
      <w:pPr>
        <w:spacing w:after="60"/>
        <w:rPr>
          <w:rFonts w:ascii="Arial" w:hAnsi="Arial" w:cs="Arial"/>
          <w:b/>
          <w:sz w:val="22"/>
          <w:szCs w:val="22"/>
        </w:rPr>
      </w:pPr>
      <w:r w:rsidRPr="00040E63">
        <w:rPr>
          <w:rFonts w:ascii="Arial" w:hAnsi="Arial" w:cs="Arial"/>
          <w:sz w:val="22"/>
          <w:szCs w:val="22"/>
        </w:rPr>
        <w:t xml:space="preserve">Priority Need Area:  </w:t>
      </w:r>
      <w:sdt>
        <w:sdtPr>
          <w:rPr>
            <w:rFonts w:ascii="Arial" w:hAnsi="Arial" w:cs="Arial"/>
            <w:sz w:val="22"/>
            <w:szCs w:val="22"/>
          </w:rPr>
          <w:id w:val="-1741082609"/>
          <w:placeholder>
            <w:docPart w:val="AD16CCB4E2BE43A7952A8A5D02AE8B2C"/>
          </w:placeholder>
          <w:showingPlcHdr/>
          <w:dropDownList>
            <w:listItem w:value="Choose an item."/>
            <w:listItem w:displayText="(1) Gang Initiatives" w:value="(1) Gang Initiatives"/>
            <w:listItem w:displayText="(1) Juvenile Delinquency" w:value="(1) Juvenile Delinquency"/>
            <w:listItem w:displayText="(1) Substance Abuse" w:value="(1) Substance Abuse"/>
            <w:listItem w:displayText="(1) School Violence" w:value="(1) School Violence"/>
            <w:listItem w:displayText="(2) Gang Violence Reduction" w:value="(2) Gang Violence Reduction"/>
            <w:listItem w:displayText="(2) Violent Crime Reduction Initiatives" w:value="(2) Violent Crime Reduction Initiatives"/>
            <w:listItem w:displayText="(2) Drug Enforcement" w:value="(2) Drug Enforcement"/>
            <w:listItem w:displayText="(2) Gun Violence Reduction" w:value="(2) Gun Violence Reduction"/>
            <w:listItem w:displayText="(3) Problem Solving Courts" w:value="(3) Problem Solving Courts"/>
            <w:listItem w:displayText="(3) Violent Crime Prosecution and Defense" w:value="(3) Violent Crime Prosecution and Defense"/>
            <w:listItem w:displayText="(3) Gung/Gang Prosecution and Defense" w:value="(3) Gung/Gang Prosecution and Defense"/>
            <w:listItem w:displayText="(3) Court-Based Restorative Justice Initiatives" w:value="(3) Court-Based Restorative Justice Initiatives"/>
            <w:listItem w:displayText="(3) Innovations in Indigent Defense" w:value="(3) Innovations in Indigent Defense"/>
          </w:dropDownList>
        </w:sdtPr>
        <w:sdtContent>
          <w:r w:rsidRPr="00040E63">
            <w:rPr>
              <w:rStyle w:val="PlaceholderText"/>
              <w:rFonts w:ascii="Arial" w:hAnsi="Arial" w:cs="Arial"/>
            </w:rPr>
            <w:t>Choose an item.</w:t>
          </w:r>
        </w:sdtContent>
      </w:sdt>
    </w:p>
    <w:tbl>
      <w:tblPr>
        <w:tblStyle w:val="TableGrid"/>
        <w:tblW w:w="14238" w:type="dxa"/>
        <w:jc w:val="center"/>
        <w:tblLook w:val="04A0" w:firstRow="1" w:lastRow="0" w:firstColumn="1" w:lastColumn="0" w:noHBand="0" w:noVBand="1"/>
      </w:tblPr>
      <w:tblGrid>
        <w:gridCol w:w="3775"/>
        <w:gridCol w:w="2615"/>
        <w:gridCol w:w="2616"/>
        <w:gridCol w:w="2616"/>
        <w:gridCol w:w="2616"/>
      </w:tblGrid>
      <w:tr w:rsidR="001D7729" w:rsidRPr="00040E63" w14:paraId="62B31866" w14:textId="77777777" w:rsidTr="001D7729">
        <w:trPr>
          <w:trHeight w:val="459"/>
          <w:jc w:val="center"/>
        </w:trPr>
        <w:tc>
          <w:tcPr>
            <w:tcW w:w="3775" w:type="dxa"/>
          </w:tcPr>
          <w:p w14:paraId="44B871D5" w14:textId="77777777" w:rsidR="001D7729" w:rsidRPr="00040E63" w:rsidRDefault="001D7729" w:rsidP="001D7729">
            <w:pPr>
              <w:spacing w:before="20"/>
              <w:rPr>
                <w:rFonts w:ascii="Arial" w:hAnsi="Arial" w:cs="Arial"/>
                <w:b/>
              </w:rPr>
            </w:pPr>
            <w:r w:rsidRPr="00040E63">
              <w:rPr>
                <w:rFonts w:ascii="Arial" w:hAnsi="Arial" w:cs="Arial"/>
                <w:b/>
              </w:rPr>
              <w:t>Project Component / Activity</w:t>
            </w:r>
          </w:p>
        </w:tc>
        <w:tc>
          <w:tcPr>
            <w:tcW w:w="2615" w:type="dxa"/>
          </w:tcPr>
          <w:p w14:paraId="72F3C301" w14:textId="77777777" w:rsidR="001D7729" w:rsidRPr="00040E63" w:rsidRDefault="001D7729" w:rsidP="001D7729">
            <w:pPr>
              <w:spacing w:before="20"/>
              <w:rPr>
                <w:rFonts w:ascii="Arial" w:hAnsi="Arial" w:cs="Arial"/>
                <w:b/>
              </w:rPr>
            </w:pPr>
            <w:r w:rsidRPr="00040E63">
              <w:rPr>
                <w:rFonts w:ascii="Arial" w:hAnsi="Arial" w:cs="Arial"/>
                <w:b/>
              </w:rPr>
              <w:t>Agency / Organization Responsible</w:t>
            </w:r>
          </w:p>
        </w:tc>
        <w:tc>
          <w:tcPr>
            <w:tcW w:w="2616" w:type="dxa"/>
          </w:tcPr>
          <w:p w14:paraId="0C8CFA46" w14:textId="77777777" w:rsidR="001D7729" w:rsidRPr="00040E63" w:rsidRDefault="001D7729" w:rsidP="001D7729">
            <w:pPr>
              <w:spacing w:before="20"/>
              <w:rPr>
                <w:rFonts w:ascii="Arial" w:hAnsi="Arial" w:cs="Arial"/>
                <w:b/>
              </w:rPr>
            </w:pPr>
            <w:r w:rsidRPr="00040E63">
              <w:rPr>
                <w:rFonts w:ascii="Arial" w:hAnsi="Arial" w:cs="Arial"/>
                <w:b/>
              </w:rPr>
              <w:t>Expected Outcome (Measurable)</w:t>
            </w:r>
          </w:p>
        </w:tc>
        <w:tc>
          <w:tcPr>
            <w:tcW w:w="2616" w:type="dxa"/>
          </w:tcPr>
          <w:p w14:paraId="1769FB1E" w14:textId="77777777" w:rsidR="001D7729" w:rsidRPr="00040E63" w:rsidRDefault="001D7729" w:rsidP="001D7729">
            <w:pPr>
              <w:spacing w:before="20"/>
              <w:rPr>
                <w:rFonts w:ascii="Arial" w:hAnsi="Arial" w:cs="Arial"/>
                <w:b/>
              </w:rPr>
            </w:pPr>
            <w:r w:rsidRPr="00040E63">
              <w:rPr>
                <w:rFonts w:ascii="Arial" w:hAnsi="Arial" w:cs="Arial"/>
                <w:b/>
              </w:rPr>
              <w:t>How Progress will be Tracked (</w:t>
            </w:r>
            <w:r>
              <w:rPr>
                <w:rFonts w:ascii="Arial" w:hAnsi="Arial" w:cs="Arial"/>
                <w:b/>
              </w:rPr>
              <w:t>e.g.</w:t>
            </w:r>
            <w:r w:rsidRPr="00040E63">
              <w:rPr>
                <w:rFonts w:ascii="Arial" w:hAnsi="Arial" w:cs="Arial"/>
                <w:b/>
              </w:rPr>
              <w:t xml:space="preserve"> data collection)</w:t>
            </w:r>
          </w:p>
        </w:tc>
        <w:tc>
          <w:tcPr>
            <w:tcW w:w="2616" w:type="dxa"/>
          </w:tcPr>
          <w:p w14:paraId="57D35D67" w14:textId="77777777" w:rsidR="001D7729" w:rsidRPr="00040E63" w:rsidRDefault="001D7729" w:rsidP="001D7729">
            <w:pPr>
              <w:spacing w:before="20"/>
              <w:rPr>
                <w:rFonts w:ascii="Arial" w:hAnsi="Arial" w:cs="Arial"/>
                <w:b/>
              </w:rPr>
            </w:pPr>
            <w:r w:rsidRPr="00040E63">
              <w:rPr>
                <w:rFonts w:ascii="Arial" w:hAnsi="Arial" w:cs="Arial"/>
                <w:b/>
              </w:rPr>
              <w:t>Timeline / Benchmarks</w:t>
            </w:r>
          </w:p>
        </w:tc>
      </w:tr>
      <w:tr w:rsidR="001D7729" w:rsidRPr="00040E63" w14:paraId="4F14FD5B" w14:textId="77777777" w:rsidTr="001D7729">
        <w:trPr>
          <w:trHeight w:val="288"/>
          <w:jc w:val="center"/>
        </w:trPr>
        <w:tc>
          <w:tcPr>
            <w:tcW w:w="3775" w:type="dxa"/>
            <w:vAlign w:val="center"/>
          </w:tcPr>
          <w:p w14:paraId="0BBBF50C" w14:textId="77777777" w:rsidR="001D7729" w:rsidRPr="00040E63" w:rsidRDefault="001D7729" w:rsidP="001D7729">
            <w:pPr>
              <w:rPr>
                <w:rFonts w:ascii="Arial" w:hAnsi="Arial" w:cs="Arial"/>
              </w:rPr>
            </w:pPr>
            <w:r w:rsidRPr="00040E63">
              <w:rPr>
                <w:rFonts w:ascii="Arial" w:hAnsi="Arial" w:cs="Arial"/>
              </w:rPr>
              <w:fldChar w:fldCharType="begin">
                <w:ffData>
                  <w:name w:val="Text7"/>
                  <w:enabled/>
                  <w:calcOnExit w:val="0"/>
                  <w:textInput/>
                </w:ffData>
              </w:fldChar>
            </w:r>
            <w:r w:rsidRPr="00040E63">
              <w:rPr>
                <w:rFonts w:ascii="Arial" w:hAnsi="Arial" w:cs="Arial"/>
              </w:rPr>
              <w:instrText xml:space="preserve"> FORMTEXT </w:instrText>
            </w:r>
            <w:r w:rsidRPr="00040E63">
              <w:rPr>
                <w:rFonts w:ascii="Arial" w:hAnsi="Arial" w:cs="Arial"/>
              </w:rPr>
            </w:r>
            <w:r w:rsidRPr="00040E63">
              <w:rPr>
                <w:rFonts w:ascii="Arial" w:hAnsi="Arial" w:cs="Arial"/>
              </w:rPr>
              <w:fldChar w:fldCharType="separate"/>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rPr>
              <w:fldChar w:fldCharType="end"/>
            </w:r>
          </w:p>
        </w:tc>
        <w:tc>
          <w:tcPr>
            <w:tcW w:w="2615" w:type="dxa"/>
            <w:vAlign w:val="center"/>
          </w:tcPr>
          <w:p w14:paraId="44B487BB" w14:textId="77777777" w:rsidR="001D7729" w:rsidRPr="00040E63" w:rsidRDefault="001D7729" w:rsidP="001D7729">
            <w:pPr>
              <w:rPr>
                <w:rFonts w:ascii="Arial" w:hAnsi="Arial" w:cs="Arial"/>
              </w:rPr>
            </w:pPr>
            <w:r w:rsidRPr="00040E63">
              <w:rPr>
                <w:rFonts w:ascii="Arial" w:hAnsi="Arial" w:cs="Arial"/>
              </w:rPr>
              <w:fldChar w:fldCharType="begin">
                <w:ffData>
                  <w:name w:val="Text8"/>
                  <w:enabled/>
                  <w:calcOnExit w:val="0"/>
                  <w:textInput/>
                </w:ffData>
              </w:fldChar>
            </w:r>
            <w:r w:rsidRPr="00040E63">
              <w:rPr>
                <w:rFonts w:ascii="Arial" w:hAnsi="Arial" w:cs="Arial"/>
              </w:rPr>
              <w:instrText xml:space="preserve"> FORMTEXT </w:instrText>
            </w:r>
            <w:r w:rsidRPr="00040E63">
              <w:rPr>
                <w:rFonts w:ascii="Arial" w:hAnsi="Arial" w:cs="Arial"/>
              </w:rPr>
            </w:r>
            <w:r w:rsidRPr="00040E63">
              <w:rPr>
                <w:rFonts w:ascii="Arial" w:hAnsi="Arial" w:cs="Arial"/>
              </w:rPr>
              <w:fldChar w:fldCharType="separate"/>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rPr>
              <w:fldChar w:fldCharType="end"/>
            </w:r>
          </w:p>
        </w:tc>
        <w:tc>
          <w:tcPr>
            <w:tcW w:w="2616" w:type="dxa"/>
            <w:vAlign w:val="center"/>
          </w:tcPr>
          <w:p w14:paraId="5CC7D784" w14:textId="77777777" w:rsidR="001D7729" w:rsidRPr="00040E63" w:rsidRDefault="001D7729" w:rsidP="001D7729">
            <w:pPr>
              <w:rPr>
                <w:rFonts w:ascii="Arial" w:hAnsi="Arial" w:cs="Arial"/>
              </w:rPr>
            </w:pPr>
            <w:r w:rsidRPr="00040E63">
              <w:rPr>
                <w:rFonts w:ascii="Arial" w:hAnsi="Arial" w:cs="Arial"/>
              </w:rPr>
              <w:fldChar w:fldCharType="begin">
                <w:ffData>
                  <w:name w:val="Text10"/>
                  <w:enabled/>
                  <w:calcOnExit w:val="0"/>
                  <w:textInput/>
                </w:ffData>
              </w:fldChar>
            </w:r>
            <w:r w:rsidRPr="00040E63">
              <w:rPr>
                <w:rFonts w:ascii="Arial" w:hAnsi="Arial" w:cs="Arial"/>
              </w:rPr>
              <w:instrText xml:space="preserve"> FORMTEXT </w:instrText>
            </w:r>
            <w:r w:rsidRPr="00040E63">
              <w:rPr>
                <w:rFonts w:ascii="Arial" w:hAnsi="Arial" w:cs="Arial"/>
              </w:rPr>
            </w:r>
            <w:r w:rsidRPr="00040E63">
              <w:rPr>
                <w:rFonts w:ascii="Arial" w:hAnsi="Arial" w:cs="Arial"/>
              </w:rPr>
              <w:fldChar w:fldCharType="separate"/>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rPr>
              <w:fldChar w:fldCharType="end"/>
            </w:r>
          </w:p>
        </w:tc>
        <w:tc>
          <w:tcPr>
            <w:tcW w:w="2616" w:type="dxa"/>
            <w:vAlign w:val="center"/>
          </w:tcPr>
          <w:p w14:paraId="79A3C0D6" w14:textId="77777777" w:rsidR="001D7729" w:rsidRPr="00040E63" w:rsidRDefault="001D7729" w:rsidP="001D7729">
            <w:pPr>
              <w:rPr>
                <w:rFonts w:ascii="Arial" w:hAnsi="Arial" w:cs="Arial"/>
              </w:rPr>
            </w:pPr>
            <w:r w:rsidRPr="00040E63">
              <w:rPr>
                <w:rFonts w:ascii="Arial" w:hAnsi="Arial" w:cs="Arial"/>
              </w:rPr>
              <w:fldChar w:fldCharType="begin">
                <w:ffData>
                  <w:name w:val="Text9"/>
                  <w:enabled/>
                  <w:calcOnExit w:val="0"/>
                  <w:textInput/>
                </w:ffData>
              </w:fldChar>
            </w:r>
            <w:r w:rsidRPr="00040E63">
              <w:rPr>
                <w:rFonts w:ascii="Arial" w:hAnsi="Arial" w:cs="Arial"/>
              </w:rPr>
              <w:instrText xml:space="preserve"> FORMTEXT </w:instrText>
            </w:r>
            <w:r w:rsidRPr="00040E63">
              <w:rPr>
                <w:rFonts w:ascii="Arial" w:hAnsi="Arial" w:cs="Arial"/>
              </w:rPr>
            </w:r>
            <w:r w:rsidRPr="00040E63">
              <w:rPr>
                <w:rFonts w:ascii="Arial" w:hAnsi="Arial" w:cs="Arial"/>
              </w:rPr>
              <w:fldChar w:fldCharType="separate"/>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rPr>
              <w:fldChar w:fldCharType="end"/>
            </w:r>
          </w:p>
        </w:tc>
        <w:tc>
          <w:tcPr>
            <w:tcW w:w="2616" w:type="dxa"/>
            <w:vAlign w:val="center"/>
          </w:tcPr>
          <w:p w14:paraId="1A29C270" w14:textId="77777777" w:rsidR="001D7729" w:rsidRPr="00040E63" w:rsidRDefault="001D7729" w:rsidP="001D7729">
            <w:pPr>
              <w:rPr>
                <w:rFonts w:ascii="Arial" w:hAnsi="Arial" w:cs="Arial"/>
              </w:rPr>
            </w:pPr>
            <w:r w:rsidRPr="00040E63">
              <w:rPr>
                <w:rFonts w:ascii="Arial" w:hAnsi="Arial" w:cs="Arial"/>
              </w:rPr>
              <w:fldChar w:fldCharType="begin">
                <w:ffData>
                  <w:name w:val="Text9"/>
                  <w:enabled/>
                  <w:calcOnExit w:val="0"/>
                  <w:textInput/>
                </w:ffData>
              </w:fldChar>
            </w:r>
            <w:r w:rsidRPr="00040E63">
              <w:rPr>
                <w:rFonts w:ascii="Arial" w:hAnsi="Arial" w:cs="Arial"/>
              </w:rPr>
              <w:instrText xml:space="preserve"> FORMTEXT </w:instrText>
            </w:r>
            <w:r w:rsidRPr="00040E63">
              <w:rPr>
                <w:rFonts w:ascii="Arial" w:hAnsi="Arial" w:cs="Arial"/>
              </w:rPr>
            </w:r>
            <w:r w:rsidRPr="00040E63">
              <w:rPr>
                <w:rFonts w:ascii="Arial" w:hAnsi="Arial" w:cs="Arial"/>
              </w:rPr>
              <w:fldChar w:fldCharType="separate"/>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rPr>
              <w:fldChar w:fldCharType="end"/>
            </w:r>
          </w:p>
        </w:tc>
      </w:tr>
      <w:tr w:rsidR="001D7729" w:rsidRPr="00040E63" w14:paraId="73C79160" w14:textId="77777777" w:rsidTr="001D7729">
        <w:trPr>
          <w:trHeight w:val="288"/>
          <w:jc w:val="center"/>
        </w:trPr>
        <w:tc>
          <w:tcPr>
            <w:tcW w:w="3775" w:type="dxa"/>
            <w:vAlign w:val="center"/>
          </w:tcPr>
          <w:p w14:paraId="73486E83" w14:textId="77777777" w:rsidR="001D7729" w:rsidRPr="00040E63" w:rsidRDefault="001D7729" w:rsidP="001D7729">
            <w:pPr>
              <w:rPr>
                <w:rFonts w:ascii="Arial" w:hAnsi="Arial" w:cs="Arial"/>
              </w:rPr>
            </w:pPr>
            <w:r w:rsidRPr="00040E63">
              <w:rPr>
                <w:rFonts w:ascii="Arial" w:hAnsi="Arial" w:cs="Arial"/>
              </w:rPr>
              <w:fldChar w:fldCharType="begin">
                <w:ffData>
                  <w:name w:val="Text11"/>
                  <w:enabled/>
                  <w:calcOnExit w:val="0"/>
                  <w:textInput/>
                </w:ffData>
              </w:fldChar>
            </w:r>
            <w:r w:rsidRPr="00040E63">
              <w:rPr>
                <w:rFonts w:ascii="Arial" w:hAnsi="Arial" w:cs="Arial"/>
              </w:rPr>
              <w:instrText xml:space="preserve"> FORMTEXT </w:instrText>
            </w:r>
            <w:r w:rsidRPr="00040E63">
              <w:rPr>
                <w:rFonts w:ascii="Arial" w:hAnsi="Arial" w:cs="Arial"/>
              </w:rPr>
            </w:r>
            <w:r w:rsidRPr="00040E63">
              <w:rPr>
                <w:rFonts w:ascii="Arial" w:hAnsi="Arial" w:cs="Arial"/>
              </w:rPr>
              <w:fldChar w:fldCharType="separate"/>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rPr>
              <w:fldChar w:fldCharType="end"/>
            </w:r>
          </w:p>
        </w:tc>
        <w:tc>
          <w:tcPr>
            <w:tcW w:w="2615" w:type="dxa"/>
            <w:vAlign w:val="center"/>
          </w:tcPr>
          <w:p w14:paraId="3CC48B5B" w14:textId="77777777" w:rsidR="001D7729" w:rsidRPr="00040E63" w:rsidRDefault="001D7729" w:rsidP="001D7729">
            <w:pPr>
              <w:rPr>
                <w:rFonts w:ascii="Arial" w:hAnsi="Arial" w:cs="Arial"/>
              </w:rPr>
            </w:pPr>
            <w:r w:rsidRPr="00040E63">
              <w:rPr>
                <w:rFonts w:ascii="Arial" w:hAnsi="Arial" w:cs="Arial"/>
              </w:rPr>
              <w:fldChar w:fldCharType="begin">
                <w:ffData>
                  <w:name w:val="Text12"/>
                  <w:enabled/>
                  <w:calcOnExit w:val="0"/>
                  <w:textInput/>
                </w:ffData>
              </w:fldChar>
            </w:r>
            <w:r w:rsidRPr="00040E63">
              <w:rPr>
                <w:rFonts w:ascii="Arial" w:hAnsi="Arial" w:cs="Arial"/>
              </w:rPr>
              <w:instrText xml:space="preserve"> FORMTEXT </w:instrText>
            </w:r>
            <w:r w:rsidRPr="00040E63">
              <w:rPr>
                <w:rFonts w:ascii="Arial" w:hAnsi="Arial" w:cs="Arial"/>
              </w:rPr>
            </w:r>
            <w:r w:rsidRPr="00040E63">
              <w:rPr>
                <w:rFonts w:ascii="Arial" w:hAnsi="Arial" w:cs="Arial"/>
              </w:rPr>
              <w:fldChar w:fldCharType="separate"/>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rPr>
              <w:fldChar w:fldCharType="end"/>
            </w:r>
          </w:p>
        </w:tc>
        <w:tc>
          <w:tcPr>
            <w:tcW w:w="2616" w:type="dxa"/>
            <w:vAlign w:val="center"/>
          </w:tcPr>
          <w:p w14:paraId="5B22EDF6" w14:textId="77777777" w:rsidR="001D7729" w:rsidRPr="00040E63" w:rsidRDefault="001D7729" w:rsidP="001D7729">
            <w:pPr>
              <w:rPr>
                <w:rFonts w:ascii="Arial" w:hAnsi="Arial" w:cs="Arial"/>
              </w:rPr>
            </w:pPr>
            <w:r w:rsidRPr="00040E63">
              <w:rPr>
                <w:rFonts w:ascii="Arial" w:hAnsi="Arial" w:cs="Arial"/>
              </w:rPr>
              <w:fldChar w:fldCharType="begin">
                <w:ffData>
                  <w:name w:val="Text14"/>
                  <w:enabled/>
                  <w:calcOnExit w:val="0"/>
                  <w:textInput/>
                </w:ffData>
              </w:fldChar>
            </w:r>
            <w:r w:rsidRPr="00040E63">
              <w:rPr>
                <w:rFonts w:ascii="Arial" w:hAnsi="Arial" w:cs="Arial"/>
              </w:rPr>
              <w:instrText xml:space="preserve"> FORMTEXT </w:instrText>
            </w:r>
            <w:r w:rsidRPr="00040E63">
              <w:rPr>
                <w:rFonts w:ascii="Arial" w:hAnsi="Arial" w:cs="Arial"/>
              </w:rPr>
            </w:r>
            <w:r w:rsidRPr="00040E63">
              <w:rPr>
                <w:rFonts w:ascii="Arial" w:hAnsi="Arial" w:cs="Arial"/>
              </w:rPr>
              <w:fldChar w:fldCharType="separate"/>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rPr>
              <w:fldChar w:fldCharType="end"/>
            </w:r>
          </w:p>
        </w:tc>
        <w:tc>
          <w:tcPr>
            <w:tcW w:w="2616" w:type="dxa"/>
            <w:vAlign w:val="center"/>
          </w:tcPr>
          <w:p w14:paraId="660FD047" w14:textId="77777777" w:rsidR="001D7729" w:rsidRPr="00040E63" w:rsidRDefault="001D7729" w:rsidP="001D7729">
            <w:pPr>
              <w:rPr>
                <w:rFonts w:ascii="Arial" w:hAnsi="Arial" w:cs="Arial"/>
              </w:rPr>
            </w:pPr>
            <w:r w:rsidRPr="00040E63">
              <w:rPr>
                <w:rFonts w:ascii="Arial" w:hAnsi="Arial" w:cs="Arial"/>
              </w:rPr>
              <w:fldChar w:fldCharType="begin">
                <w:ffData>
                  <w:name w:val="Text13"/>
                  <w:enabled/>
                  <w:calcOnExit w:val="0"/>
                  <w:textInput/>
                </w:ffData>
              </w:fldChar>
            </w:r>
            <w:r w:rsidRPr="00040E63">
              <w:rPr>
                <w:rFonts w:ascii="Arial" w:hAnsi="Arial" w:cs="Arial"/>
              </w:rPr>
              <w:instrText xml:space="preserve"> FORMTEXT </w:instrText>
            </w:r>
            <w:r w:rsidRPr="00040E63">
              <w:rPr>
                <w:rFonts w:ascii="Arial" w:hAnsi="Arial" w:cs="Arial"/>
              </w:rPr>
            </w:r>
            <w:r w:rsidRPr="00040E63">
              <w:rPr>
                <w:rFonts w:ascii="Arial" w:hAnsi="Arial" w:cs="Arial"/>
              </w:rPr>
              <w:fldChar w:fldCharType="separate"/>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rPr>
              <w:fldChar w:fldCharType="end"/>
            </w:r>
          </w:p>
        </w:tc>
        <w:tc>
          <w:tcPr>
            <w:tcW w:w="2616" w:type="dxa"/>
            <w:vAlign w:val="center"/>
          </w:tcPr>
          <w:p w14:paraId="07B632CD" w14:textId="77777777" w:rsidR="001D7729" w:rsidRPr="00040E63" w:rsidRDefault="001D7729" w:rsidP="001D7729">
            <w:pPr>
              <w:rPr>
                <w:rFonts w:ascii="Arial" w:hAnsi="Arial" w:cs="Arial"/>
              </w:rPr>
            </w:pPr>
            <w:r w:rsidRPr="00040E63">
              <w:rPr>
                <w:rFonts w:ascii="Arial" w:hAnsi="Arial" w:cs="Arial"/>
              </w:rPr>
              <w:fldChar w:fldCharType="begin">
                <w:ffData>
                  <w:name w:val="Text9"/>
                  <w:enabled/>
                  <w:calcOnExit w:val="0"/>
                  <w:textInput/>
                </w:ffData>
              </w:fldChar>
            </w:r>
            <w:r w:rsidRPr="00040E63">
              <w:rPr>
                <w:rFonts w:ascii="Arial" w:hAnsi="Arial" w:cs="Arial"/>
              </w:rPr>
              <w:instrText xml:space="preserve"> FORMTEXT </w:instrText>
            </w:r>
            <w:r w:rsidRPr="00040E63">
              <w:rPr>
                <w:rFonts w:ascii="Arial" w:hAnsi="Arial" w:cs="Arial"/>
              </w:rPr>
            </w:r>
            <w:r w:rsidRPr="00040E63">
              <w:rPr>
                <w:rFonts w:ascii="Arial" w:hAnsi="Arial" w:cs="Arial"/>
              </w:rPr>
              <w:fldChar w:fldCharType="separate"/>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rPr>
              <w:fldChar w:fldCharType="end"/>
            </w:r>
          </w:p>
        </w:tc>
      </w:tr>
      <w:tr w:rsidR="001D7729" w:rsidRPr="00040E63" w14:paraId="62142AEC" w14:textId="77777777" w:rsidTr="001D7729">
        <w:trPr>
          <w:trHeight w:val="288"/>
          <w:jc w:val="center"/>
        </w:trPr>
        <w:tc>
          <w:tcPr>
            <w:tcW w:w="3775" w:type="dxa"/>
            <w:vAlign w:val="center"/>
          </w:tcPr>
          <w:p w14:paraId="4A2104D6" w14:textId="77777777" w:rsidR="001D7729" w:rsidRPr="00040E63" w:rsidRDefault="001D7729" w:rsidP="001D7729">
            <w:pPr>
              <w:rPr>
                <w:rFonts w:ascii="Arial" w:hAnsi="Arial" w:cs="Arial"/>
              </w:rPr>
            </w:pPr>
            <w:r w:rsidRPr="00040E63">
              <w:rPr>
                <w:rFonts w:ascii="Arial" w:hAnsi="Arial" w:cs="Arial"/>
              </w:rPr>
              <w:fldChar w:fldCharType="begin">
                <w:ffData>
                  <w:name w:val="Text15"/>
                  <w:enabled/>
                  <w:calcOnExit w:val="0"/>
                  <w:textInput/>
                </w:ffData>
              </w:fldChar>
            </w:r>
            <w:r w:rsidRPr="00040E63">
              <w:rPr>
                <w:rFonts w:ascii="Arial" w:hAnsi="Arial" w:cs="Arial"/>
              </w:rPr>
              <w:instrText xml:space="preserve"> FORMTEXT </w:instrText>
            </w:r>
            <w:r w:rsidRPr="00040E63">
              <w:rPr>
                <w:rFonts w:ascii="Arial" w:hAnsi="Arial" w:cs="Arial"/>
              </w:rPr>
            </w:r>
            <w:r w:rsidRPr="00040E63">
              <w:rPr>
                <w:rFonts w:ascii="Arial" w:hAnsi="Arial" w:cs="Arial"/>
              </w:rPr>
              <w:fldChar w:fldCharType="separate"/>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rPr>
              <w:fldChar w:fldCharType="end"/>
            </w:r>
          </w:p>
        </w:tc>
        <w:tc>
          <w:tcPr>
            <w:tcW w:w="2615" w:type="dxa"/>
            <w:vAlign w:val="center"/>
          </w:tcPr>
          <w:p w14:paraId="6FC37469" w14:textId="77777777" w:rsidR="001D7729" w:rsidRPr="00040E63" w:rsidRDefault="001D7729" w:rsidP="001D7729">
            <w:pPr>
              <w:rPr>
                <w:rFonts w:ascii="Arial" w:hAnsi="Arial" w:cs="Arial"/>
              </w:rPr>
            </w:pPr>
            <w:r w:rsidRPr="00040E63">
              <w:rPr>
                <w:rFonts w:ascii="Arial" w:hAnsi="Arial" w:cs="Arial"/>
              </w:rPr>
              <w:fldChar w:fldCharType="begin">
                <w:ffData>
                  <w:name w:val="Text16"/>
                  <w:enabled/>
                  <w:calcOnExit w:val="0"/>
                  <w:textInput/>
                </w:ffData>
              </w:fldChar>
            </w:r>
            <w:r w:rsidRPr="00040E63">
              <w:rPr>
                <w:rFonts w:ascii="Arial" w:hAnsi="Arial" w:cs="Arial"/>
              </w:rPr>
              <w:instrText xml:space="preserve"> FORMTEXT </w:instrText>
            </w:r>
            <w:r w:rsidRPr="00040E63">
              <w:rPr>
                <w:rFonts w:ascii="Arial" w:hAnsi="Arial" w:cs="Arial"/>
              </w:rPr>
            </w:r>
            <w:r w:rsidRPr="00040E63">
              <w:rPr>
                <w:rFonts w:ascii="Arial" w:hAnsi="Arial" w:cs="Arial"/>
              </w:rPr>
              <w:fldChar w:fldCharType="separate"/>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rPr>
              <w:fldChar w:fldCharType="end"/>
            </w:r>
          </w:p>
        </w:tc>
        <w:tc>
          <w:tcPr>
            <w:tcW w:w="2616" w:type="dxa"/>
            <w:vAlign w:val="center"/>
          </w:tcPr>
          <w:p w14:paraId="3855C4D9" w14:textId="77777777" w:rsidR="001D7729" w:rsidRPr="00040E63" w:rsidRDefault="001D7729" w:rsidP="001D7729">
            <w:pPr>
              <w:rPr>
                <w:rFonts w:ascii="Arial" w:hAnsi="Arial" w:cs="Arial"/>
              </w:rPr>
            </w:pPr>
            <w:r w:rsidRPr="00040E63">
              <w:rPr>
                <w:rFonts w:ascii="Arial" w:hAnsi="Arial" w:cs="Arial"/>
              </w:rPr>
              <w:fldChar w:fldCharType="begin">
                <w:ffData>
                  <w:name w:val="Text18"/>
                  <w:enabled/>
                  <w:calcOnExit w:val="0"/>
                  <w:textInput/>
                </w:ffData>
              </w:fldChar>
            </w:r>
            <w:r w:rsidRPr="00040E63">
              <w:rPr>
                <w:rFonts w:ascii="Arial" w:hAnsi="Arial" w:cs="Arial"/>
              </w:rPr>
              <w:instrText xml:space="preserve"> FORMTEXT </w:instrText>
            </w:r>
            <w:r w:rsidRPr="00040E63">
              <w:rPr>
                <w:rFonts w:ascii="Arial" w:hAnsi="Arial" w:cs="Arial"/>
              </w:rPr>
            </w:r>
            <w:r w:rsidRPr="00040E63">
              <w:rPr>
                <w:rFonts w:ascii="Arial" w:hAnsi="Arial" w:cs="Arial"/>
              </w:rPr>
              <w:fldChar w:fldCharType="separate"/>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rPr>
              <w:fldChar w:fldCharType="end"/>
            </w:r>
          </w:p>
        </w:tc>
        <w:tc>
          <w:tcPr>
            <w:tcW w:w="2616" w:type="dxa"/>
            <w:vAlign w:val="center"/>
          </w:tcPr>
          <w:p w14:paraId="4D6D9777" w14:textId="77777777" w:rsidR="001D7729" w:rsidRPr="00040E63" w:rsidRDefault="001D7729" w:rsidP="001D7729">
            <w:pPr>
              <w:rPr>
                <w:rFonts w:ascii="Arial" w:hAnsi="Arial" w:cs="Arial"/>
              </w:rPr>
            </w:pPr>
            <w:r w:rsidRPr="00040E63">
              <w:rPr>
                <w:rFonts w:ascii="Arial" w:hAnsi="Arial" w:cs="Arial"/>
              </w:rPr>
              <w:fldChar w:fldCharType="begin">
                <w:ffData>
                  <w:name w:val="Text17"/>
                  <w:enabled/>
                  <w:calcOnExit w:val="0"/>
                  <w:textInput/>
                </w:ffData>
              </w:fldChar>
            </w:r>
            <w:r w:rsidRPr="00040E63">
              <w:rPr>
                <w:rFonts w:ascii="Arial" w:hAnsi="Arial" w:cs="Arial"/>
              </w:rPr>
              <w:instrText xml:space="preserve"> FORMTEXT </w:instrText>
            </w:r>
            <w:r w:rsidRPr="00040E63">
              <w:rPr>
                <w:rFonts w:ascii="Arial" w:hAnsi="Arial" w:cs="Arial"/>
              </w:rPr>
            </w:r>
            <w:r w:rsidRPr="00040E63">
              <w:rPr>
                <w:rFonts w:ascii="Arial" w:hAnsi="Arial" w:cs="Arial"/>
              </w:rPr>
              <w:fldChar w:fldCharType="separate"/>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rPr>
              <w:fldChar w:fldCharType="end"/>
            </w:r>
          </w:p>
        </w:tc>
        <w:tc>
          <w:tcPr>
            <w:tcW w:w="2616" w:type="dxa"/>
            <w:vAlign w:val="center"/>
          </w:tcPr>
          <w:p w14:paraId="005899E2" w14:textId="77777777" w:rsidR="001D7729" w:rsidRPr="00040E63" w:rsidRDefault="001D7729" w:rsidP="001D7729">
            <w:pPr>
              <w:rPr>
                <w:rFonts w:ascii="Arial" w:hAnsi="Arial" w:cs="Arial"/>
              </w:rPr>
            </w:pPr>
            <w:r w:rsidRPr="00040E63">
              <w:rPr>
                <w:rFonts w:ascii="Arial" w:hAnsi="Arial" w:cs="Arial"/>
              </w:rPr>
              <w:fldChar w:fldCharType="begin">
                <w:ffData>
                  <w:name w:val="Text9"/>
                  <w:enabled/>
                  <w:calcOnExit w:val="0"/>
                  <w:textInput/>
                </w:ffData>
              </w:fldChar>
            </w:r>
            <w:r w:rsidRPr="00040E63">
              <w:rPr>
                <w:rFonts w:ascii="Arial" w:hAnsi="Arial" w:cs="Arial"/>
              </w:rPr>
              <w:instrText xml:space="preserve"> FORMTEXT </w:instrText>
            </w:r>
            <w:r w:rsidRPr="00040E63">
              <w:rPr>
                <w:rFonts w:ascii="Arial" w:hAnsi="Arial" w:cs="Arial"/>
              </w:rPr>
            </w:r>
            <w:r w:rsidRPr="00040E63">
              <w:rPr>
                <w:rFonts w:ascii="Arial" w:hAnsi="Arial" w:cs="Arial"/>
              </w:rPr>
              <w:fldChar w:fldCharType="separate"/>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rPr>
              <w:fldChar w:fldCharType="end"/>
            </w:r>
          </w:p>
        </w:tc>
      </w:tr>
      <w:tr w:rsidR="001D7729" w:rsidRPr="00040E63" w14:paraId="755EFC60" w14:textId="77777777" w:rsidTr="001D7729">
        <w:trPr>
          <w:trHeight w:val="288"/>
          <w:jc w:val="center"/>
        </w:trPr>
        <w:tc>
          <w:tcPr>
            <w:tcW w:w="3775" w:type="dxa"/>
            <w:vAlign w:val="center"/>
          </w:tcPr>
          <w:p w14:paraId="3ABF85F0" w14:textId="77777777" w:rsidR="001D7729" w:rsidRPr="00040E63" w:rsidRDefault="001D7729" w:rsidP="001D7729">
            <w:pPr>
              <w:rPr>
                <w:rFonts w:ascii="Arial" w:hAnsi="Arial" w:cs="Arial"/>
              </w:rPr>
            </w:pPr>
            <w:r w:rsidRPr="00040E63">
              <w:rPr>
                <w:rFonts w:ascii="Arial" w:hAnsi="Arial" w:cs="Arial"/>
              </w:rPr>
              <w:fldChar w:fldCharType="begin">
                <w:ffData>
                  <w:name w:val="Text19"/>
                  <w:enabled/>
                  <w:calcOnExit w:val="0"/>
                  <w:textInput/>
                </w:ffData>
              </w:fldChar>
            </w:r>
            <w:r w:rsidRPr="00040E63">
              <w:rPr>
                <w:rFonts w:ascii="Arial" w:hAnsi="Arial" w:cs="Arial"/>
              </w:rPr>
              <w:instrText xml:space="preserve"> FORMTEXT </w:instrText>
            </w:r>
            <w:r w:rsidRPr="00040E63">
              <w:rPr>
                <w:rFonts w:ascii="Arial" w:hAnsi="Arial" w:cs="Arial"/>
              </w:rPr>
            </w:r>
            <w:r w:rsidRPr="00040E63">
              <w:rPr>
                <w:rFonts w:ascii="Arial" w:hAnsi="Arial" w:cs="Arial"/>
              </w:rPr>
              <w:fldChar w:fldCharType="separate"/>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rPr>
              <w:fldChar w:fldCharType="end"/>
            </w:r>
          </w:p>
        </w:tc>
        <w:tc>
          <w:tcPr>
            <w:tcW w:w="2615" w:type="dxa"/>
            <w:vAlign w:val="center"/>
          </w:tcPr>
          <w:p w14:paraId="6082271F" w14:textId="77777777" w:rsidR="001D7729" w:rsidRPr="00040E63" w:rsidRDefault="001D7729" w:rsidP="001D7729">
            <w:pPr>
              <w:rPr>
                <w:rFonts w:ascii="Arial" w:hAnsi="Arial" w:cs="Arial"/>
              </w:rPr>
            </w:pPr>
            <w:r w:rsidRPr="00040E63">
              <w:rPr>
                <w:rFonts w:ascii="Arial" w:hAnsi="Arial" w:cs="Arial"/>
              </w:rPr>
              <w:fldChar w:fldCharType="begin">
                <w:ffData>
                  <w:name w:val="Text20"/>
                  <w:enabled/>
                  <w:calcOnExit w:val="0"/>
                  <w:textInput/>
                </w:ffData>
              </w:fldChar>
            </w:r>
            <w:r w:rsidRPr="00040E63">
              <w:rPr>
                <w:rFonts w:ascii="Arial" w:hAnsi="Arial" w:cs="Arial"/>
              </w:rPr>
              <w:instrText xml:space="preserve"> FORMTEXT </w:instrText>
            </w:r>
            <w:r w:rsidRPr="00040E63">
              <w:rPr>
                <w:rFonts w:ascii="Arial" w:hAnsi="Arial" w:cs="Arial"/>
              </w:rPr>
            </w:r>
            <w:r w:rsidRPr="00040E63">
              <w:rPr>
                <w:rFonts w:ascii="Arial" w:hAnsi="Arial" w:cs="Arial"/>
              </w:rPr>
              <w:fldChar w:fldCharType="separate"/>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rPr>
              <w:fldChar w:fldCharType="end"/>
            </w:r>
          </w:p>
        </w:tc>
        <w:tc>
          <w:tcPr>
            <w:tcW w:w="2616" w:type="dxa"/>
            <w:vAlign w:val="center"/>
          </w:tcPr>
          <w:p w14:paraId="7C23AF6B" w14:textId="77777777" w:rsidR="001D7729" w:rsidRPr="00040E63" w:rsidRDefault="001D7729" w:rsidP="001D7729">
            <w:pPr>
              <w:rPr>
                <w:rFonts w:ascii="Arial" w:hAnsi="Arial" w:cs="Arial"/>
              </w:rPr>
            </w:pPr>
            <w:r w:rsidRPr="00040E63">
              <w:rPr>
                <w:rFonts w:ascii="Arial" w:hAnsi="Arial" w:cs="Arial"/>
              </w:rPr>
              <w:fldChar w:fldCharType="begin">
                <w:ffData>
                  <w:name w:val="Text22"/>
                  <w:enabled/>
                  <w:calcOnExit w:val="0"/>
                  <w:textInput/>
                </w:ffData>
              </w:fldChar>
            </w:r>
            <w:r w:rsidRPr="00040E63">
              <w:rPr>
                <w:rFonts w:ascii="Arial" w:hAnsi="Arial" w:cs="Arial"/>
              </w:rPr>
              <w:instrText xml:space="preserve"> FORMTEXT </w:instrText>
            </w:r>
            <w:r w:rsidRPr="00040E63">
              <w:rPr>
                <w:rFonts w:ascii="Arial" w:hAnsi="Arial" w:cs="Arial"/>
              </w:rPr>
            </w:r>
            <w:r w:rsidRPr="00040E63">
              <w:rPr>
                <w:rFonts w:ascii="Arial" w:hAnsi="Arial" w:cs="Arial"/>
              </w:rPr>
              <w:fldChar w:fldCharType="separate"/>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rPr>
              <w:fldChar w:fldCharType="end"/>
            </w:r>
          </w:p>
        </w:tc>
        <w:tc>
          <w:tcPr>
            <w:tcW w:w="2616" w:type="dxa"/>
            <w:vAlign w:val="center"/>
          </w:tcPr>
          <w:p w14:paraId="000D8FF0" w14:textId="77777777" w:rsidR="001D7729" w:rsidRPr="00040E63" w:rsidRDefault="001D7729" w:rsidP="001D7729">
            <w:pPr>
              <w:rPr>
                <w:rFonts w:ascii="Arial" w:hAnsi="Arial" w:cs="Arial"/>
              </w:rPr>
            </w:pPr>
            <w:r w:rsidRPr="00040E63">
              <w:rPr>
                <w:rFonts w:ascii="Arial" w:hAnsi="Arial" w:cs="Arial"/>
              </w:rPr>
              <w:fldChar w:fldCharType="begin">
                <w:ffData>
                  <w:name w:val="Text21"/>
                  <w:enabled/>
                  <w:calcOnExit w:val="0"/>
                  <w:textInput/>
                </w:ffData>
              </w:fldChar>
            </w:r>
            <w:r w:rsidRPr="00040E63">
              <w:rPr>
                <w:rFonts w:ascii="Arial" w:hAnsi="Arial" w:cs="Arial"/>
              </w:rPr>
              <w:instrText xml:space="preserve"> FORMTEXT </w:instrText>
            </w:r>
            <w:r w:rsidRPr="00040E63">
              <w:rPr>
                <w:rFonts w:ascii="Arial" w:hAnsi="Arial" w:cs="Arial"/>
              </w:rPr>
            </w:r>
            <w:r w:rsidRPr="00040E63">
              <w:rPr>
                <w:rFonts w:ascii="Arial" w:hAnsi="Arial" w:cs="Arial"/>
              </w:rPr>
              <w:fldChar w:fldCharType="separate"/>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rPr>
              <w:fldChar w:fldCharType="end"/>
            </w:r>
          </w:p>
        </w:tc>
        <w:tc>
          <w:tcPr>
            <w:tcW w:w="2616" w:type="dxa"/>
            <w:vAlign w:val="center"/>
          </w:tcPr>
          <w:p w14:paraId="2357AB9A" w14:textId="77777777" w:rsidR="001D7729" w:rsidRPr="00040E63" w:rsidRDefault="001D7729" w:rsidP="001D7729">
            <w:pPr>
              <w:rPr>
                <w:rFonts w:ascii="Arial" w:hAnsi="Arial" w:cs="Arial"/>
              </w:rPr>
            </w:pPr>
            <w:r w:rsidRPr="00040E63">
              <w:rPr>
                <w:rFonts w:ascii="Arial" w:hAnsi="Arial" w:cs="Arial"/>
              </w:rPr>
              <w:fldChar w:fldCharType="begin">
                <w:ffData>
                  <w:name w:val="Text9"/>
                  <w:enabled/>
                  <w:calcOnExit w:val="0"/>
                  <w:textInput/>
                </w:ffData>
              </w:fldChar>
            </w:r>
            <w:r w:rsidRPr="00040E63">
              <w:rPr>
                <w:rFonts w:ascii="Arial" w:hAnsi="Arial" w:cs="Arial"/>
              </w:rPr>
              <w:instrText xml:space="preserve"> FORMTEXT </w:instrText>
            </w:r>
            <w:r w:rsidRPr="00040E63">
              <w:rPr>
                <w:rFonts w:ascii="Arial" w:hAnsi="Arial" w:cs="Arial"/>
              </w:rPr>
            </w:r>
            <w:r w:rsidRPr="00040E63">
              <w:rPr>
                <w:rFonts w:ascii="Arial" w:hAnsi="Arial" w:cs="Arial"/>
              </w:rPr>
              <w:fldChar w:fldCharType="separate"/>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rPr>
              <w:fldChar w:fldCharType="end"/>
            </w:r>
          </w:p>
        </w:tc>
      </w:tr>
      <w:tr w:rsidR="001D7729" w:rsidRPr="00040E63" w14:paraId="61827E42" w14:textId="77777777" w:rsidTr="001D7729">
        <w:trPr>
          <w:trHeight w:val="288"/>
          <w:jc w:val="center"/>
        </w:trPr>
        <w:tc>
          <w:tcPr>
            <w:tcW w:w="3775" w:type="dxa"/>
            <w:vAlign w:val="center"/>
          </w:tcPr>
          <w:p w14:paraId="5804D6A6" w14:textId="77777777" w:rsidR="001D7729" w:rsidRPr="00040E63" w:rsidRDefault="001D7729" w:rsidP="001D7729">
            <w:pPr>
              <w:rPr>
                <w:rFonts w:ascii="Arial" w:hAnsi="Arial" w:cs="Arial"/>
              </w:rPr>
            </w:pPr>
            <w:r w:rsidRPr="00040E63">
              <w:rPr>
                <w:rFonts w:ascii="Arial" w:hAnsi="Arial" w:cs="Arial"/>
              </w:rPr>
              <w:fldChar w:fldCharType="begin">
                <w:ffData>
                  <w:name w:val="Text19"/>
                  <w:enabled/>
                  <w:calcOnExit w:val="0"/>
                  <w:textInput/>
                </w:ffData>
              </w:fldChar>
            </w:r>
            <w:r w:rsidRPr="00040E63">
              <w:rPr>
                <w:rFonts w:ascii="Arial" w:hAnsi="Arial" w:cs="Arial"/>
              </w:rPr>
              <w:instrText xml:space="preserve"> FORMTEXT </w:instrText>
            </w:r>
            <w:r w:rsidRPr="00040E63">
              <w:rPr>
                <w:rFonts w:ascii="Arial" w:hAnsi="Arial" w:cs="Arial"/>
              </w:rPr>
            </w:r>
            <w:r w:rsidRPr="00040E63">
              <w:rPr>
                <w:rFonts w:ascii="Arial" w:hAnsi="Arial" w:cs="Arial"/>
              </w:rPr>
              <w:fldChar w:fldCharType="separate"/>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rPr>
              <w:fldChar w:fldCharType="end"/>
            </w:r>
            <w:r>
              <w:rPr>
                <w:rFonts w:ascii="Arial" w:hAnsi="Arial" w:cs="Arial"/>
              </w:rPr>
              <w:tab/>
            </w:r>
          </w:p>
        </w:tc>
        <w:tc>
          <w:tcPr>
            <w:tcW w:w="2615" w:type="dxa"/>
            <w:vAlign w:val="center"/>
          </w:tcPr>
          <w:p w14:paraId="4CAB8E2C" w14:textId="77777777" w:rsidR="001D7729" w:rsidRPr="00040E63" w:rsidRDefault="001D7729" w:rsidP="001D7729">
            <w:pPr>
              <w:rPr>
                <w:rFonts w:ascii="Arial" w:hAnsi="Arial" w:cs="Arial"/>
              </w:rPr>
            </w:pPr>
            <w:r w:rsidRPr="00040E63">
              <w:rPr>
                <w:rFonts w:ascii="Arial" w:hAnsi="Arial" w:cs="Arial"/>
              </w:rPr>
              <w:fldChar w:fldCharType="begin">
                <w:ffData>
                  <w:name w:val="Text19"/>
                  <w:enabled/>
                  <w:calcOnExit w:val="0"/>
                  <w:textInput/>
                </w:ffData>
              </w:fldChar>
            </w:r>
            <w:r w:rsidRPr="00040E63">
              <w:rPr>
                <w:rFonts w:ascii="Arial" w:hAnsi="Arial" w:cs="Arial"/>
              </w:rPr>
              <w:instrText xml:space="preserve"> FORMTEXT </w:instrText>
            </w:r>
            <w:r w:rsidRPr="00040E63">
              <w:rPr>
                <w:rFonts w:ascii="Arial" w:hAnsi="Arial" w:cs="Arial"/>
              </w:rPr>
            </w:r>
            <w:r w:rsidRPr="00040E63">
              <w:rPr>
                <w:rFonts w:ascii="Arial" w:hAnsi="Arial" w:cs="Arial"/>
              </w:rPr>
              <w:fldChar w:fldCharType="separate"/>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rPr>
              <w:fldChar w:fldCharType="end"/>
            </w:r>
          </w:p>
        </w:tc>
        <w:tc>
          <w:tcPr>
            <w:tcW w:w="2616" w:type="dxa"/>
            <w:vAlign w:val="center"/>
          </w:tcPr>
          <w:p w14:paraId="6C7A0F17" w14:textId="77777777" w:rsidR="001D7729" w:rsidRPr="00040E63" w:rsidRDefault="001D7729" w:rsidP="001D7729">
            <w:pPr>
              <w:rPr>
                <w:rFonts w:ascii="Arial" w:hAnsi="Arial" w:cs="Arial"/>
              </w:rPr>
            </w:pPr>
            <w:r w:rsidRPr="00040E63">
              <w:rPr>
                <w:rFonts w:ascii="Arial" w:hAnsi="Arial" w:cs="Arial"/>
              </w:rPr>
              <w:fldChar w:fldCharType="begin">
                <w:ffData>
                  <w:name w:val="Text19"/>
                  <w:enabled/>
                  <w:calcOnExit w:val="0"/>
                  <w:textInput/>
                </w:ffData>
              </w:fldChar>
            </w:r>
            <w:r w:rsidRPr="00040E63">
              <w:rPr>
                <w:rFonts w:ascii="Arial" w:hAnsi="Arial" w:cs="Arial"/>
              </w:rPr>
              <w:instrText xml:space="preserve"> FORMTEXT </w:instrText>
            </w:r>
            <w:r w:rsidRPr="00040E63">
              <w:rPr>
                <w:rFonts w:ascii="Arial" w:hAnsi="Arial" w:cs="Arial"/>
              </w:rPr>
            </w:r>
            <w:r w:rsidRPr="00040E63">
              <w:rPr>
                <w:rFonts w:ascii="Arial" w:hAnsi="Arial" w:cs="Arial"/>
              </w:rPr>
              <w:fldChar w:fldCharType="separate"/>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rPr>
              <w:fldChar w:fldCharType="end"/>
            </w:r>
          </w:p>
        </w:tc>
        <w:tc>
          <w:tcPr>
            <w:tcW w:w="2616" w:type="dxa"/>
            <w:vAlign w:val="center"/>
          </w:tcPr>
          <w:p w14:paraId="21A1CEC8" w14:textId="77777777" w:rsidR="001D7729" w:rsidRPr="00040E63" w:rsidRDefault="001D7729" w:rsidP="001D7729">
            <w:pPr>
              <w:rPr>
                <w:rFonts w:ascii="Arial" w:hAnsi="Arial" w:cs="Arial"/>
              </w:rPr>
            </w:pPr>
            <w:r w:rsidRPr="00040E63">
              <w:rPr>
                <w:rFonts w:ascii="Arial" w:hAnsi="Arial" w:cs="Arial"/>
              </w:rPr>
              <w:fldChar w:fldCharType="begin">
                <w:ffData>
                  <w:name w:val="Text19"/>
                  <w:enabled/>
                  <w:calcOnExit w:val="0"/>
                  <w:textInput/>
                </w:ffData>
              </w:fldChar>
            </w:r>
            <w:r w:rsidRPr="00040E63">
              <w:rPr>
                <w:rFonts w:ascii="Arial" w:hAnsi="Arial" w:cs="Arial"/>
              </w:rPr>
              <w:instrText xml:space="preserve"> FORMTEXT </w:instrText>
            </w:r>
            <w:r w:rsidRPr="00040E63">
              <w:rPr>
                <w:rFonts w:ascii="Arial" w:hAnsi="Arial" w:cs="Arial"/>
              </w:rPr>
            </w:r>
            <w:r w:rsidRPr="00040E63">
              <w:rPr>
                <w:rFonts w:ascii="Arial" w:hAnsi="Arial" w:cs="Arial"/>
              </w:rPr>
              <w:fldChar w:fldCharType="separate"/>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rPr>
              <w:fldChar w:fldCharType="end"/>
            </w:r>
          </w:p>
        </w:tc>
        <w:tc>
          <w:tcPr>
            <w:tcW w:w="2616" w:type="dxa"/>
            <w:vAlign w:val="center"/>
          </w:tcPr>
          <w:p w14:paraId="57869803" w14:textId="77777777" w:rsidR="001D7729" w:rsidRPr="00040E63" w:rsidRDefault="001D7729" w:rsidP="001D7729">
            <w:pPr>
              <w:rPr>
                <w:rFonts w:ascii="Arial" w:hAnsi="Arial" w:cs="Arial"/>
              </w:rPr>
            </w:pPr>
            <w:r w:rsidRPr="00040E63">
              <w:rPr>
                <w:rFonts w:ascii="Arial" w:hAnsi="Arial" w:cs="Arial"/>
              </w:rPr>
              <w:fldChar w:fldCharType="begin">
                <w:ffData>
                  <w:name w:val="Text19"/>
                  <w:enabled/>
                  <w:calcOnExit w:val="0"/>
                  <w:textInput/>
                </w:ffData>
              </w:fldChar>
            </w:r>
            <w:r w:rsidRPr="00040E63">
              <w:rPr>
                <w:rFonts w:ascii="Arial" w:hAnsi="Arial" w:cs="Arial"/>
              </w:rPr>
              <w:instrText xml:space="preserve"> FORMTEXT </w:instrText>
            </w:r>
            <w:r w:rsidRPr="00040E63">
              <w:rPr>
                <w:rFonts w:ascii="Arial" w:hAnsi="Arial" w:cs="Arial"/>
              </w:rPr>
            </w:r>
            <w:r w:rsidRPr="00040E63">
              <w:rPr>
                <w:rFonts w:ascii="Arial" w:hAnsi="Arial" w:cs="Arial"/>
              </w:rPr>
              <w:fldChar w:fldCharType="separate"/>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rPr>
              <w:fldChar w:fldCharType="end"/>
            </w:r>
          </w:p>
        </w:tc>
      </w:tr>
    </w:tbl>
    <w:p w14:paraId="66329BA4" w14:textId="77777777" w:rsidR="001D7729" w:rsidRDefault="001D7729" w:rsidP="001D7729">
      <w:pPr>
        <w:tabs>
          <w:tab w:val="left" w:pos="7200"/>
        </w:tabs>
        <w:spacing w:before="240" w:after="40"/>
        <w:rPr>
          <w:rFonts w:ascii="Arial" w:hAnsi="Arial" w:cs="Arial"/>
          <w:sz w:val="22"/>
          <w:szCs w:val="22"/>
        </w:rPr>
      </w:pPr>
      <w:r w:rsidRPr="00040E63">
        <w:rPr>
          <w:rFonts w:ascii="Arial" w:hAnsi="Arial" w:cs="Arial"/>
          <w:b/>
          <w:sz w:val="22"/>
          <w:szCs w:val="22"/>
        </w:rPr>
        <w:t>JAG Program Purpose Area:</w:t>
      </w:r>
      <w:r w:rsidRPr="00040E63">
        <w:rPr>
          <w:rFonts w:ascii="Arial" w:hAnsi="Arial" w:cs="Arial"/>
          <w:sz w:val="22"/>
          <w:szCs w:val="22"/>
        </w:rPr>
        <w:t xml:space="preserve">  </w:t>
      </w:r>
      <w:sdt>
        <w:sdtPr>
          <w:rPr>
            <w:rFonts w:ascii="Arial" w:hAnsi="Arial" w:cs="Arial"/>
            <w:sz w:val="22"/>
            <w:szCs w:val="22"/>
          </w:rPr>
          <w:id w:val="48344751"/>
          <w:placeholder>
            <w:docPart w:val="D16A171A234D4A26857DA0F4C51E5962"/>
          </w:placeholder>
          <w:showingPlcHdr/>
          <w:dropDownList>
            <w:listItem w:value="Choose an item."/>
            <w:listItem w:displayText="(1) Prevention and Intervention Programs" w:value="(1) Prevention and Intervention Programs"/>
            <w:listItem w:displayText="(2) Law Enforcement Programs" w:value="(2) Law Enforcement Programs"/>
            <w:listItem w:displayText="(3) Prosecution, Courts, Defense and Indigent Defense" w:value="(3) Prosecution, Courts, Defense and Indigent Defense"/>
          </w:dropDownList>
        </w:sdtPr>
        <w:sdtEndPr>
          <w:rPr>
            <w:b/>
          </w:rPr>
        </w:sdtEndPr>
        <w:sdtContent>
          <w:r w:rsidRPr="00040E63">
            <w:rPr>
              <w:rStyle w:val="PlaceholderText"/>
              <w:rFonts w:ascii="Arial" w:hAnsi="Arial" w:cs="Arial"/>
              <w:b/>
            </w:rPr>
            <w:t>Choose an item.</w:t>
          </w:r>
        </w:sdtContent>
      </w:sdt>
      <w:r>
        <w:rPr>
          <w:rFonts w:ascii="Arial" w:hAnsi="Arial" w:cs="Arial"/>
          <w:sz w:val="22"/>
          <w:szCs w:val="22"/>
        </w:rPr>
        <w:t xml:space="preserve"> </w:t>
      </w:r>
      <w:r>
        <w:rPr>
          <w:rFonts w:ascii="Arial" w:hAnsi="Arial" w:cs="Arial"/>
          <w:sz w:val="22"/>
          <w:szCs w:val="22"/>
        </w:rPr>
        <w:tab/>
      </w:r>
    </w:p>
    <w:p w14:paraId="3E89D179" w14:textId="77777777" w:rsidR="001D7729" w:rsidRPr="00DE20D8" w:rsidRDefault="001D7729" w:rsidP="001D7729">
      <w:pPr>
        <w:spacing w:after="60"/>
        <w:rPr>
          <w:rFonts w:ascii="Arial" w:hAnsi="Arial" w:cs="Arial"/>
          <w:b/>
          <w:sz w:val="22"/>
          <w:szCs w:val="22"/>
        </w:rPr>
      </w:pPr>
      <w:r w:rsidRPr="00040E63">
        <w:rPr>
          <w:rFonts w:ascii="Arial" w:hAnsi="Arial" w:cs="Arial"/>
          <w:sz w:val="22"/>
          <w:szCs w:val="22"/>
        </w:rPr>
        <w:t xml:space="preserve">Priority Need Area:  </w:t>
      </w:r>
      <w:sdt>
        <w:sdtPr>
          <w:rPr>
            <w:rFonts w:ascii="Arial" w:hAnsi="Arial" w:cs="Arial"/>
            <w:sz w:val="22"/>
            <w:szCs w:val="22"/>
          </w:rPr>
          <w:id w:val="-778567771"/>
          <w:placeholder>
            <w:docPart w:val="D16A171A234D4A26857DA0F4C51E5962"/>
          </w:placeholder>
          <w:showingPlcHdr/>
          <w:dropDownList>
            <w:listItem w:value="Choose an item."/>
            <w:listItem w:displayText="(1) Gang Initiatives" w:value="(1) Gang Initiatives"/>
            <w:listItem w:displayText="(1) Juvenile Delinquency" w:value="(1) Juvenile Delinquency"/>
            <w:listItem w:displayText="(1) Substance Abuse" w:value="(1) Substance Abuse"/>
            <w:listItem w:displayText="(1) School Violence" w:value="(1) School Violence"/>
            <w:listItem w:displayText="(2) Gang Violence Reduction" w:value="(2) Gang Violence Reduction"/>
            <w:listItem w:displayText="(2) Violent Crime Reduction Initiatives" w:value="(2) Violent Crime Reduction Initiatives"/>
            <w:listItem w:displayText="(2) Drug Enforcement" w:value="(2) Drug Enforcement"/>
            <w:listItem w:displayText="(2) Gun Violence Reduction" w:value="(2) Gun Violence Reduction"/>
            <w:listItem w:displayText="(3) Problem Solving Courts" w:value="(3) Problem Solving Courts"/>
            <w:listItem w:displayText="(3) Violent Crime Prosecution and Defense" w:value="(3) Violent Crime Prosecution and Defense"/>
            <w:listItem w:displayText="(3) Gung/Gang Prosecution and Defense" w:value="(3) Gung/Gang Prosecution and Defense"/>
            <w:listItem w:displayText="(3) Court-Based Restorative Justice Initiatives" w:value="(3) Court-Based Restorative Justice Initiatives"/>
            <w:listItem w:displayText="(3) Innovations in Indigent Defense" w:value="(3) Innovations in Indigent Defense"/>
          </w:dropDownList>
        </w:sdtPr>
        <w:sdtContent>
          <w:r w:rsidRPr="00040E63">
            <w:rPr>
              <w:rStyle w:val="PlaceholderText"/>
              <w:rFonts w:ascii="Arial" w:hAnsi="Arial" w:cs="Arial"/>
            </w:rPr>
            <w:t>Choose an item.</w:t>
          </w:r>
        </w:sdtContent>
      </w:sdt>
    </w:p>
    <w:tbl>
      <w:tblPr>
        <w:tblStyle w:val="TableGrid"/>
        <w:tblW w:w="14238" w:type="dxa"/>
        <w:jc w:val="center"/>
        <w:tblLook w:val="04A0" w:firstRow="1" w:lastRow="0" w:firstColumn="1" w:lastColumn="0" w:noHBand="0" w:noVBand="1"/>
      </w:tblPr>
      <w:tblGrid>
        <w:gridCol w:w="3775"/>
        <w:gridCol w:w="2615"/>
        <w:gridCol w:w="2616"/>
        <w:gridCol w:w="2616"/>
        <w:gridCol w:w="2616"/>
      </w:tblGrid>
      <w:tr w:rsidR="001D7729" w:rsidRPr="00040E63" w14:paraId="71BB4A18" w14:textId="77777777" w:rsidTr="001D7729">
        <w:trPr>
          <w:trHeight w:val="459"/>
          <w:jc w:val="center"/>
        </w:trPr>
        <w:tc>
          <w:tcPr>
            <w:tcW w:w="3775" w:type="dxa"/>
          </w:tcPr>
          <w:p w14:paraId="4835E234" w14:textId="77777777" w:rsidR="001D7729" w:rsidRPr="00040E63" w:rsidRDefault="001D7729" w:rsidP="001D7729">
            <w:pPr>
              <w:spacing w:before="20"/>
              <w:rPr>
                <w:rFonts w:ascii="Arial" w:hAnsi="Arial" w:cs="Arial"/>
                <w:b/>
              </w:rPr>
            </w:pPr>
            <w:r w:rsidRPr="00040E63">
              <w:rPr>
                <w:rFonts w:ascii="Arial" w:hAnsi="Arial" w:cs="Arial"/>
                <w:b/>
              </w:rPr>
              <w:t>Project Component / Activity</w:t>
            </w:r>
          </w:p>
        </w:tc>
        <w:tc>
          <w:tcPr>
            <w:tcW w:w="2615" w:type="dxa"/>
          </w:tcPr>
          <w:p w14:paraId="5633B729" w14:textId="77777777" w:rsidR="001D7729" w:rsidRPr="00040E63" w:rsidRDefault="001D7729" w:rsidP="001D7729">
            <w:pPr>
              <w:spacing w:before="20"/>
              <w:rPr>
                <w:rFonts w:ascii="Arial" w:hAnsi="Arial" w:cs="Arial"/>
                <w:b/>
              </w:rPr>
            </w:pPr>
            <w:r w:rsidRPr="00040E63">
              <w:rPr>
                <w:rFonts w:ascii="Arial" w:hAnsi="Arial" w:cs="Arial"/>
                <w:b/>
              </w:rPr>
              <w:t>Agency / Organization Responsible</w:t>
            </w:r>
          </w:p>
        </w:tc>
        <w:tc>
          <w:tcPr>
            <w:tcW w:w="2616" w:type="dxa"/>
          </w:tcPr>
          <w:p w14:paraId="19068AAC" w14:textId="77777777" w:rsidR="001D7729" w:rsidRPr="00040E63" w:rsidRDefault="001D7729" w:rsidP="001D7729">
            <w:pPr>
              <w:spacing w:before="20"/>
              <w:rPr>
                <w:rFonts w:ascii="Arial" w:hAnsi="Arial" w:cs="Arial"/>
                <w:b/>
              </w:rPr>
            </w:pPr>
            <w:r w:rsidRPr="00040E63">
              <w:rPr>
                <w:rFonts w:ascii="Arial" w:hAnsi="Arial" w:cs="Arial"/>
                <w:b/>
              </w:rPr>
              <w:t>Expected Outcome (Measurable)</w:t>
            </w:r>
          </w:p>
        </w:tc>
        <w:tc>
          <w:tcPr>
            <w:tcW w:w="2616" w:type="dxa"/>
          </w:tcPr>
          <w:p w14:paraId="2B0295BE" w14:textId="77777777" w:rsidR="001D7729" w:rsidRPr="00040E63" w:rsidRDefault="001D7729" w:rsidP="001D7729">
            <w:pPr>
              <w:spacing w:before="20"/>
              <w:rPr>
                <w:rFonts w:ascii="Arial" w:hAnsi="Arial" w:cs="Arial"/>
                <w:b/>
              </w:rPr>
            </w:pPr>
            <w:r w:rsidRPr="00040E63">
              <w:rPr>
                <w:rFonts w:ascii="Arial" w:hAnsi="Arial" w:cs="Arial"/>
                <w:b/>
              </w:rPr>
              <w:t>How Progress will be Tracked (</w:t>
            </w:r>
            <w:r>
              <w:rPr>
                <w:rFonts w:ascii="Arial" w:hAnsi="Arial" w:cs="Arial"/>
                <w:b/>
              </w:rPr>
              <w:t>e.g.</w:t>
            </w:r>
            <w:r w:rsidRPr="00040E63">
              <w:rPr>
                <w:rFonts w:ascii="Arial" w:hAnsi="Arial" w:cs="Arial"/>
                <w:b/>
              </w:rPr>
              <w:t xml:space="preserve"> data collection)</w:t>
            </w:r>
          </w:p>
        </w:tc>
        <w:tc>
          <w:tcPr>
            <w:tcW w:w="2616" w:type="dxa"/>
          </w:tcPr>
          <w:p w14:paraId="1D3768C7" w14:textId="77777777" w:rsidR="001D7729" w:rsidRPr="00040E63" w:rsidRDefault="001D7729" w:rsidP="001D7729">
            <w:pPr>
              <w:spacing w:before="20"/>
              <w:rPr>
                <w:rFonts w:ascii="Arial" w:hAnsi="Arial" w:cs="Arial"/>
                <w:b/>
              </w:rPr>
            </w:pPr>
            <w:r w:rsidRPr="00040E63">
              <w:rPr>
                <w:rFonts w:ascii="Arial" w:hAnsi="Arial" w:cs="Arial"/>
                <w:b/>
              </w:rPr>
              <w:t>Timeline / Benchmarks</w:t>
            </w:r>
          </w:p>
        </w:tc>
      </w:tr>
      <w:tr w:rsidR="001D7729" w:rsidRPr="00040E63" w14:paraId="514EC049" w14:textId="77777777" w:rsidTr="001D7729">
        <w:trPr>
          <w:trHeight w:val="288"/>
          <w:jc w:val="center"/>
        </w:trPr>
        <w:tc>
          <w:tcPr>
            <w:tcW w:w="3775" w:type="dxa"/>
            <w:vAlign w:val="center"/>
          </w:tcPr>
          <w:p w14:paraId="39167693" w14:textId="77777777" w:rsidR="001D7729" w:rsidRPr="00040E63" w:rsidRDefault="001D7729" w:rsidP="001D7729">
            <w:pPr>
              <w:rPr>
                <w:rFonts w:ascii="Arial" w:hAnsi="Arial" w:cs="Arial"/>
              </w:rPr>
            </w:pPr>
            <w:r w:rsidRPr="00040E63">
              <w:rPr>
                <w:rFonts w:ascii="Arial" w:hAnsi="Arial" w:cs="Arial"/>
              </w:rPr>
              <w:fldChar w:fldCharType="begin">
                <w:ffData>
                  <w:name w:val="Text7"/>
                  <w:enabled/>
                  <w:calcOnExit w:val="0"/>
                  <w:textInput/>
                </w:ffData>
              </w:fldChar>
            </w:r>
            <w:r w:rsidRPr="00040E63">
              <w:rPr>
                <w:rFonts w:ascii="Arial" w:hAnsi="Arial" w:cs="Arial"/>
              </w:rPr>
              <w:instrText xml:space="preserve"> FORMTEXT </w:instrText>
            </w:r>
            <w:r w:rsidRPr="00040E63">
              <w:rPr>
                <w:rFonts w:ascii="Arial" w:hAnsi="Arial" w:cs="Arial"/>
              </w:rPr>
            </w:r>
            <w:r w:rsidRPr="00040E63">
              <w:rPr>
                <w:rFonts w:ascii="Arial" w:hAnsi="Arial" w:cs="Arial"/>
              </w:rPr>
              <w:fldChar w:fldCharType="separate"/>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rPr>
              <w:fldChar w:fldCharType="end"/>
            </w:r>
          </w:p>
        </w:tc>
        <w:tc>
          <w:tcPr>
            <w:tcW w:w="2615" w:type="dxa"/>
            <w:vAlign w:val="center"/>
          </w:tcPr>
          <w:p w14:paraId="2DCFC8FC" w14:textId="77777777" w:rsidR="001D7729" w:rsidRPr="00040E63" w:rsidRDefault="001D7729" w:rsidP="001D7729">
            <w:pPr>
              <w:rPr>
                <w:rFonts w:ascii="Arial" w:hAnsi="Arial" w:cs="Arial"/>
              </w:rPr>
            </w:pPr>
            <w:r w:rsidRPr="00040E63">
              <w:rPr>
                <w:rFonts w:ascii="Arial" w:hAnsi="Arial" w:cs="Arial"/>
              </w:rPr>
              <w:fldChar w:fldCharType="begin">
                <w:ffData>
                  <w:name w:val="Text8"/>
                  <w:enabled/>
                  <w:calcOnExit w:val="0"/>
                  <w:textInput/>
                </w:ffData>
              </w:fldChar>
            </w:r>
            <w:r w:rsidRPr="00040E63">
              <w:rPr>
                <w:rFonts w:ascii="Arial" w:hAnsi="Arial" w:cs="Arial"/>
              </w:rPr>
              <w:instrText xml:space="preserve"> FORMTEXT </w:instrText>
            </w:r>
            <w:r w:rsidRPr="00040E63">
              <w:rPr>
                <w:rFonts w:ascii="Arial" w:hAnsi="Arial" w:cs="Arial"/>
              </w:rPr>
            </w:r>
            <w:r w:rsidRPr="00040E63">
              <w:rPr>
                <w:rFonts w:ascii="Arial" w:hAnsi="Arial" w:cs="Arial"/>
              </w:rPr>
              <w:fldChar w:fldCharType="separate"/>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rPr>
              <w:fldChar w:fldCharType="end"/>
            </w:r>
          </w:p>
        </w:tc>
        <w:tc>
          <w:tcPr>
            <w:tcW w:w="2616" w:type="dxa"/>
            <w:vAlign w:val="center"/>
          </w:tcPr>
          <w:p w14:paraId="175E2E63" w14:textId="77777777" w:rsidR="001D7729" w:rsidRPr="00040E63" w:rsidRDefault="001D7729" w:rsidP="001D7729">
            <w:pPr>
              <w:rPr>
                <w:rFonts w:ascii="Arial" w:hAnsi="Arial" w:cs="Arial"/>
              </w:rPr>
            </w:pPr>
            <w:r w:rsidRPr="00040E63">
              <w:rPr>
                <w:rFonts w:ascii="Arial" w:hAnsi="Arial" w:cs="Arial"/>
              </w:rPr>
              <w:fldChar w:fldCharType="begin">
                <w:ffData>
                  <w:name w:val="Text10"/>
                  <w:enabled/>
                  <w:calcOnExit w:val="0"/>
                  <w:textInput/>
                </w:ffData>
              </w:fldChar>
            </w:r>
            <w:r w:rsidRPr="00040E63">
              <w:rPr>
                <w:rFonts w:ascii="Arial" w:hAnsi="Arial" w:cs="Arial"/>
              </w:rPr>
              <w:instrText xml:space="preserve"> FORMTEXT </w:instrText>
            </w:r>
            <w:r w:rsidRPr="00040E63">
              <w:rPr>
                <w:rFonts w:ascii="Arial" w:hAnsi="Arial" w:cs="Arial"/>
              </w:rPr>
            </w:r>
            <w:r w:rsidRPr="00040E63">
              <w:rPr>
                <w:rFonts w:ascii="Arial" w:hAnsi="Arial" w:cs="Arial"/>
              </w:rPr>
              <w:fldChar w:fldCharType="separate"/>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rPr>
              <w:fldChar w:fldCharType="end"/>
            </w:r>
          </w:p>
        </w:tc>
        <w:tc>
          <w:tcPr>
            <w:tcW w:w="2616" w:type="dxa"/>
            <w:vAlign w:val="center"/>
          </w:tcPr>
          <w:p w14:paraId="13264058" w14:textId="77777777" w:rsidR="001D7729" w:rsidRPr="00040E63" w:rsidRDefault="001D7729" w:rsidP="001D7729">
            <w:pPr>
              <w:rPr>
                <w:rFonts w:ascii="Arial" w:hAnsi="Arial" w:cs="Arial"/>
              </w:rPr>
            </w:pPr>
            <w:r w:rsidRPr="00040E63">
              <w:rPr>
                <w:rFonts w:ascii="Arial" w:hAnsi="Arial" w:cs="Arial"/>
              </w:rPr>
              <w:fldChar w:fldCharType="begin">
                <w:ffData>
                  <w:name w:val="Text9"/>
                  <w:enabled/>
                  <w:calcOnExit w:val="0"/>
                  <w:textInput/>
                </w:ffData>
              </w:fldChar>
            </w:r>
            <w:r w:rsidRPr="00040E63">
              <w:rPr>
                <w:rFonts w:ascii="Arial" w:hAnsi="Arial" w:cs="Arial"/>
              </w:rPr>
              <w:instrText xml:space="preserve"> FORMTEXT </w:instrText>
            </w:r>
            <w:r w:rsidRPr="00040E63">
              <w:rPr>
                <w:rFonts w:ascii="Arial" w:hAnsi="Arial" w:cs="Arial"/>
              </w:rPr>
            </w:r>
            <w:r w:rsidRPr="00040E63">
              <w:rPr>
                <w:rFonts w:ascii="Arial" w:hAnsi="Arial" w:cs="Arial"/>
              </w:rPr>
              <w:fldChar w:fldCharType="separate"/>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rPr>
              <w:fldChar w:fldCharType="end"/>
            </w:r>
          </w:p>
        </w:tc>
        <w:tc>
          <w:tcPr>
            <w:tcW w:w="2616" w:type="dxa"/>
            <w:vAlign w:val="center"/>
          </w:tcPr>
          <w:p w14:paraId="3D7F222C" w14:textId="77777777" w:rsidR="001D7729" w:rsidRPr="00040E63" w:rsidRDefault="001D7729" w:rsidP="001D7729">
            <w:pPr>
              <w:rPr>
                <w:rFonts w:ascii="Arial" w:hAnsi="Arial" w:cs="Arial"/>
              </w:rPr>
            </w:pPr>
            <w:r w:rsidRPr="00040E63">
              <w:rPr>
                <w:rFonts w:ascii="Arial" w:hAnsi="Arial" w:cs="Arial"/>
              </w:rPr>
              <w:fldChar w:fldCharType="begin">
                <w:ffData>
                  <w:name w:val="Text9"/>
                  <w:enabled/>
                  <w:calcOnExit w:val="0"/>
                  <w:textInput/>
                </w:ffData>
              </w:fldChar>
            </w:r>
            <w:r w:rsidRPr="00040E63">
              <w:rPr>
                <w:rFonts w:ascii="Arial" w:hAnsi="Arial" w:cs="Arial"/>
              </w:rPr>
              <w:instrText xml:space="preserve"> FORMTEXT </w:instrText>
            </w:r>
            <w:r w:rsidRPr="00040E63">
              <w:rPr>
                <w:rFonts w:ascii="Arial" w:hAnsi="Arial" w:cs="Arial"/>
              </w:rPr>
            </w:r>
            <w:r w:rsidRPr="00040E63">
              <w:rPr>
                <w:rFonts w:ascii="Arial" w:hAnsi="Arial" w:cs="Arial"/>
              </w:rPr>
              <w:fldChar w:fldCharType="separate"/>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rPr>
              <w:fldChar w:fldCharType="end"/>
            </w:r>
          </w:p>
        </w:tc>
      </w:tr>
      <w:tr w:rsidR="001D7729" w:rsidRPr="00040E63" w14:paraId="2043C811" w14:textId="77777777" w:rsidTr="001D7729">
        <w:trPr>
          <w:trHeight w:val="288"/>
          <w:jc w:val="center"/>
        </w:trPr>
        <w:tc>
          <w:tcPr>
            <w:tcW w:w="3775" w:type="dxa"/>
            <w:vAlign w:val="center"/>
          </w:tcPr>
          <w:p w14:paraId="5533833D" w14:textId="77777777" w:rsidR="001D7729" w:rsidRPr="00040E63" w:rsidRDefault="001D7729" w:rsidP="001D7729">
            <w:pPr>
              <w:rPr>
                <w:rFonts w:ascii="Arial" w:hAnsi="Arial" w:cs="Arial"/>
              </w:rPr>
            </w:pPr>
            <w:r w:rsidRPr="00040E63">
              <w:rPr>
                <w:rFonts w:ascii="Arial" w:hAnsi="Arial" w:cs="Arial"/>
              </w:rPr>
              <w:fldChar w:fldCharType="begin">
                <w:ffData>
                  <w:name w:val="Text11"/>
                  <w:enabled/>
                  <w:calcOnExit w:val="0"/>
                  <w:textInput/>
                </w:ffData>
              </w:fldChar>
            </w:r>
            <w:r w:rsidRPr="00040E63">
              <w:rPr>
                <w:rFonts w:ascii="Arial" w:hAnsi="Arial" w:cs="Arial"/>
              </w:rPr>
              <w:instrText xml:space="preserve"> FORMTEXT </w:instrText>
            </w:r>
            <w:r w:rsidRPr="00040E63">
              <w:rPr>
                <w:rFonts w:ascii="Arial" w:hAnsi="Arial" w:cs="Arial"/>
              </w:rPr>
            </w:r>
            <w:r w:rsidRPr="00040E63">
              <w:rPr>
                <w:rFonts w:ascii="Arial" w:hAnsi="Arial" w:cs="Arial"/>
              </w:rPr>
              <w:fldChar w:fldCharType="separate"/>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rPr>
              <w:fldChar w:fldCharType="end"/>
            </w:r>
          </w:p>
        </w:tc>
        <w:tc>
          <w:tcPr>
            <w:tcW w:w="2615" w:type="dxa"/>
            <w:vAlign w:val="center"/>
          </w:tcPr>
          <w:p w14:paraId="343EA961" w14:textId="77777777" w:rsidR="001D7729" w:rsidRPr="00040E63" w:rsidRDefault="001D7729" w:rsidP="001D7729">
            <w:pPr>
              <w:rPr>
                <w:rFonts w:ascii="Arial" w:hAnsi="Arial" w:cs="Arial"/>
              </w:rPr>
            </w:pPr>
            <w:r w:rsidRPr="00040E63">
              <w:rPr>
                <w:rFonts w:ascii="Arial" w:hAnsi="Arial" w:cs="Arial"/>
              </w:rPr>
              <w:fldChar w:fldCharType="begin">
                <w:ffData>
                  <w:name w:val="Text12"/>
                  <w:enabled/>
                  <w:calcOnExit w:val="0"/>
                  <w:textInput/>
                </w:ffData>
              </w:fldChar>
            </w:r>
            <w:r w:rsidRPr="00040E63">
              <w:rPr>
                <w:rFonts w:ascii="Arial" w:hAnsi="Arial" w:cs="Arial"/>
              </w:rPr>
              <w:instrText xml:space="preserve"> FORMTEXT </w:instrText>
            </w:r>
            <w:r w:rsidRPr="00040E63">
              <w:rPr>
                <w:rFonts w:ascii="Arial" w:hAnsi="Arial" w:cs="Arial"/>
              </w:rPr>
            </w:r>
            <w:r w:rsidRPr="00040E63">
              <w:rPr>
                <w:rFonts w:ascii="Arial" w:hAnsi="Arial" w:cs="Arial"/>
              </w:rPr>
              <w:fldChar w:fldCharType="separate"/>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rPr>
              <w:fldChar w:fldCharType="end"/>
            </w:r>
          </w:p>
        </w:tc>
        <w:tc>
          <w:tcPr>
            <w:tcW w:w="2616" w:type="dxa"/>
            <w:vAlign w:val="center"/>
          </w:tcPr>
          <w:p w14:paraId="62F4CF7E" w14:textId="77777777" w:rsidR="001D7729" w:rsidRPr="00040E63" w:rsidRDefault="001D7729" w:rsidP="001D7729">
            <w:pPr>
              <w:rPr>
                <w:rFonts w:ascii="Arial" w:hAnsi="Arial" w:cs="Arial"/>
              </w:rPr>
            </w:pPr>
            <w:r w:rsidRPr="00040E63">
              <w:rPr>
                <w:rFonts w:ascii="Arial" w:hAnsi="Arial" w:cs="Arial"/>
              </w:rPr>
              <w:fldChar w:fldCharType="begin">
                <w:ffData>
                  <w:name w:val="Text14"/>
                  <w:enabled/>
                  <w:calcOnExit w:val="0"/>
                  <w:textInput/>
                </w:ffData>
              </w:fldChar>
            </w:r>
            <w:r w:rsidRPr="00040E63">
              <w:rPr>
                <w:rFonts w:ascii="Arial" w:hAnsi="Arial" w:cs="Arial"/>
              </w:rPr>
              <w:instrText xml:space="preserve"> FORMTEXT </w:instrText>
            </w:r>
            <w:r w:rsidRPr="00040E63">
              <w:rPr>
                <w:rFonts w:ascii="Arial" w:hAnsi="Arial" w:cs="Arial"/>
              </w:rPr>
            </w:r>
            <w:r w:rsidRPr="00040E63">
              <w:rPr>
                <w:rFonts w:ascii="Arial" w:hAnsi="Arial" w:cs="Arial"/>
              </w:rPr>
              <w:fldChar w:fldCharType="separate"/>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rPr>
              <w:fldChar w:fldCharType="end"/>
            </w:r>
          </w:p>
        </w:tc>
        <w:tc>
          <w:tcPr>
            <w:tcW w:w="2616" w:type="dxa"/>
            <w:vAlign w:val="center"/>
          </w:tcPr>
          <w:p w14:paraId="64C90C22" w14:textId="77777777" w:rsidR="001D7729" w:rsidRPr="00040E63" w:rsidRDefault="001D7729" w:rsidP="001D7729">
            <w:pPr>
              <w:rPr>
                <w:rFonts w:ascii="Arial" w:hAnsi="Arial" w:cs="Arial"/>
              </w:rPr>
            </w:pPr>
            <w:r w:rsidRPr="00040E63">
              <w:rPr>
                <w:rFonts w:ascii="Arial" w:hAnsi="Arial" w:cs="Arial"/>
              </w:rPr>
              <w:fldChar w:fldCharType="begin">
                <w:ffData>
                  <w:name w:val="Text13"/>
                  <w:enabled/>
                  <w:calcOnExit w:val="0"/>
                  <w:textInput/>
                </w:ffData>
              </w:fldChar>
            </w:r>
            <w:r w:rsidRPr="00040E63">
              <w:rPr>
                <w:rFonts w:ascii="Arial" w:hAnsi="Arial" w:cs="Arial"/>
              </w:rPr>
              <w:instrText xml:space="preserve"> FORMTEXT </w:instrText>
            </w:r>
            <w:r w:rsidRPr="00040E63">
              <w:rPr>
                <w:rFonts w:ascii="Arial" w:hAnsi="Arial" w:cs="Arial"/>
              </w:rPr>
            </w:r>
            <w:r w:rsidRPr="00040E63">
              <w:rPr>
                <w:rFonts w:ascii="Arial" w:hAnsi="Arial" w:cs="Arial"/>
              </w:rPr>
              <w:fldChar w:fldCharType="separate"/>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rPr>
              <w:fldChar w:fldCharType="end"/>
            </w:r>
          </w:p>
        </w:tc>
        <w:tc>
          <w:tcPr>
            <w:tcW w:w="2616" w:type="dxa"/>
            <w:vAlign w:val="center"/>
          </w:tcPr>
          <w:p w14:paraId="0FE35BC2" w14:textId="77777777" w:rsidR="001D7729" w:rsidRPr="00040E63" w:rsidRDefault="001D7729" w:rsidP="001D7729">
            <w:pPr>
              <w:rPr>
                <w:rFonts w:ascii="Arial" w:hAnsi="Arial" w:cs="Arial"/>
              </w:rPr>
            </w:pPr>
            <w:r w:rsidRPr="00040E63">
              <w:rPr>
                <w:rFonts w:ascii="Arial" w:hAnsi="Arial" w:cs="Arial"/>
              </w:rPr>
              <w:fldChar w:fldCharType="begin">
                <w:ffData>
                  <w:name w:val="Text9"/>
                  <w:enabled/>
                  <w:calcOnExit w:val="0"/>
                  <w:textInput/>
                </w:ffData>
              </w:fldChar>
            </w:r>
            <w:r w:rsidRPr="00040E63">
              <w:rPr>
                <w:rFonts w:ascii="Arial" w:hAnsi="Arial" w:cs="Arial"/>
              </w:rPr>
              <w:instrText xml:space="preserve"> FORMTEXT </w:instrText>
            </w:r>
            <w:r w:rsidRPr="00040E63">
              <w:rPr>
                <w:rFonts w:ascii="Arial" w:hAnsi="Arial" w:cs="Arial"/>
              </w:rPr>
            </w:r>
            <w:r w:rsidRPr="00040E63">
              <w:rPr>
                <w:rFonts w:ascii="Arial" w:hAnsi="Arial" w:cs="Arial"/>
              </w:rPr>
              <w:fldChar w:fldCharType="separate"/>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rPr>
              <w:fldChar w:fldCharType="end"/>
            </w:r>
          </w:p>
        </w:tc>
      </w:tr>
      <w:tr w:rsidR="001D7729" w:rsidRPr="00040E63" w14:paraId="504BF982" w14:textId="77777777" w:rsidTr="001D7729">
        <w:trPr>
          <w:trHeight w:val="288"/>
          <w:jc w:val="center"/>
        </w:trPr>
        <w:tc>
          <w:tcPr>
            <w:tcW w:w="3775" w:type="dxa"/>
            <w:vAlign w:val="center"/>
          </w:tcPr>
          <w:p w14:paraId="635EFC8E" w14:textId="77777777" w:rsidR="001D7729" w:rsidRPr="00040E63" w:rsidRDefault="001D7729" w:rsidP="001D7729">
            <w:pPr>
              <w:rPr>
                <w:rFonts w:ascii="Arial" w:hAnsi="Arial" w:cs="Arial"/>
              </w:rPr>
            </w:pPr>
            <w:r w:rsidRPr="00040E63">
              <w:rPr>
                <w:rFonts w:ascii="Arial" w:hAnsi="Arial" w:cs="Arial"/>
              </w:rPr>
              <w:fldChar w:fldCharType="begin">
                <w:ffData>
                  <w:name w:val="Text15"/>
                  <w:enabled/>
                  <w:calcOnExit w:val="0"/>
                  <w:textInput/>
                </w:ffData>
              </w:fldChar>
            </w:r>
            <w:r w:rsidRPr="00040E63">
              <w:rPr>
                <w:rFonts w:ascii="Arial" w:hAnsi="Arial" w:cs="Arial"/>
              </w:rPr>
              <w:instrText xml:space="preserve"> FORMTEXT </w:instrText>
            </w:r>
            <w:r w:rsidRPr="00040E63">
              <w:rPr>
                <w:rFonts w:ascii="Arial" w:hAnsi="Arial" w:cs="Arial"/>
              </w:rPr>
            </w:r>
            <w:r w:rsidRPr="00040E63">
              <w:rPr>
                <w:rFonts w:ascii="Arial" w:hAnsi="Arial" w:cs="Arial"/>
              </w:rPr>
              <w:fldChar w:fldCharType="separate"/>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rPr>
              <w:fldChar w:fldCharType="end"/>
            </w:r>
          </w:p>
        </w:tc>
        <w:tc>
          <w:tcPr>
            <w:tcW w:w="2615" w:type="dxa"/>
            <w:vAlign w:val="center"/>
          </w:tcPr>
          <w:p w14:paraId="4E0BBF42" w14:textId="77777777" w:rsidR="001D7729" w:rsidRPr="00040E63" w:rsidRDefault="001D7729" w:rsidP="001D7729">
            <w:pPr>
              <w:rPr>
                <w:rFonts w:ascii="Arial" w:hAnsi="Arial" w:cs="Arial"/>
              </w:rPr>
            </w:pPr>
            <w:r w:rsidRPr="00040E63">
              <w:rPr>
                <w:rFonts w:ascii="Arial" w:hAnsi="Arial" w:cs="Arial"/>
              </w:rPr>
              <w:fldChar w:fldCharType="begin">
                <w:ffData>
                  <w:name w:val="Text16"/>
                  <w:enabled/>
                  <w:calcOnExit w:val="0"/>
                  <w:textInput/>
                </w:ffData>
              </w:fldChar>
            </w:r>
            <w:r w:rsidRPr="00040E63">
              <w:rPr>
                <w:rFonts w:ascii="Arial" w:hAnsi="Arial" w:cs="Arial"/>
              </w:rPr>
              <w:instrText xml:space="preserve"> FORMTEXT </w:instrText>
            </w:r>
            <w:r w:rsidRPr="00040E63">
              <w:rPr>
                <w:rFonts w:ascii="Arial" w:hAnsi="Arial" w:cs="Arial"/>
              </w:rPr>
            </w:r>
            <w:r w:rsidRPr="00040E63">
              <w:rPr>
                <w:rFonts w:ascii="Arial" w:hAnsi="Arial" w:cs="Arial"/>
              </w:rPr>
              <w:fldChar w:fldCharType="separate"/>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rPr>
              <w:fldChar w:fldCharType="end"/>
            </w:r>
          </w:p>
        </w:tc>
        <w:tc>
          <w:tcPr>
            <w:tcW w:w="2616" w:type="dxa"/>
            <w:vAlign w:val="center"/>
          </w:tcPr>
          <w:p w14:paraId="33B5217E" w14:textId="77777777" w:rsidR="001D7729" w:rsidRPr="00040E63" w:rsidRDefault="001D7729" w:rsidP="001D7729">
            <w:pPr>
              <w:rPr>
                <w:rFonts w:ascii="Arial" w:hAnsi="Arial" w:cs="Arial"/>
              </w:rPr>
            </w:pPr>
            <w:r w:rsidRPr="00040E63">
              <w:rPr>
                <w:rFonts w:ascii="Arial" w:hAnsi="Arial" w:cs="Arial"/>
              </w:rPr>
              <w:fldChar w:fldCharType="begin">
                <w:ffData>
                  <w:name w:val="Text18"/>
                  <w:enabled/>
                  <w:calcOnExit w:val="0"/>
                  <w:textInput/>
                </w:ffData>
              </w:fldChar>
            </w:r>
            <w:r w:rsidRPr="00040E63">
              <w:rPr>
                <w:rFonts w:ascii="Arial" w:hAnsi="Arial" w:cs="Arial"/>
              </w:rPr>
              <w:instrText xml:space="preserve"> FORMTEXT </w:instrText>
            </w:r>
            <w:r w:rsidRPr="00040E63">
              <w:rPr>
                <w:rFonts w:ascii="Arial" w:hAnsi="Arial" w:cs="Arial"/>
              </w:rPr>
            </w:r>
            <w:r w:rsidRPr="00040E63">
              <w:rPr>
                <w:rFonts w:ascii="Arial" w:hAnsi="Arial" w:cs="Arial"/>
              </w:rPr>
              <w:fldChar w:fldCharType="separate"/>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rPr>
              <w:fldChar w:fldCharType="end"/>
            </w:r>
          </w:p>
        </w:tc>
        <w:tc>
          <w:tcPr>
            <w:tcW w:w="2616" w:type="dxa"/>
            <w:vAlign w:val="center"/>
          </w:tcPr>
          <w:p w14:paraId="46D2A26F" w14:textId="77777777" w:rsidR="001D7729" w:rsidRPr="00040E63" w:rsidRDefault="001D7729" w:rsidP="001D7729">
            <w:pPr>
              <w:rPr>
                <w:rFonts w:ascii="Arial" w:hAnsi="Arial" w:cs="Arial"/>
              </w:rPr>
            </w:pPr>
            <w:r w:rsidRPr="00040E63">
              <w:rPr>
                <w:rFonts w:ascii="Arial" w:hAnsi="Arial" w:cs="Arial"/>
              </w:rPr>
              <w:fldChar w:fldCharType="begin">
                <w:ffData>
                  <w:name w:val="Text17"/>
                  <w:enabled/>
                  <w:calcOnExit w:val="0"/>
                  <w:textInput/>
                </w:ffData>
              </w:fldChar>
            </w:r>
            <w:r w:rsidRPr="00040E63">
              <w:rPr>
                <w:rFonts w:ascii="Arial" w:hAnsi="Arial" w:cs="Arial"/>
              </w:rPr>
              <w:instrText xml:space="preserve"> FORMTEXT </w:instrText>
            </w:r>
            <w:r w:rsidRPr="00040E63">
              <w:rPr>
                <w:rFonts w:ascii="Arial" w:hAnsi="Arial" w:cs="Arial"/>
              </w:rPr>
            </w:r>
            <w:r w:rsidRPr="00040E63">
              <w:rPr>
                <w:rFonts w:ascii="Arial" w:hAnsi="Arial" w:cs="Arial"/>
              </w:rPr>
              <w:fldChar w:fldCharType="separate"/>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rPr>
              <w:fldChar w:fldCharType="end"/>
            </w:r>
          </w:p>
        </w:tc>
        <w:tc>
          <w:tcPr>
            <w:tcW w:w="2616" w:type="dxa"/>
            <w:vAlign w:val="center"/>
          </w:tcPr>
          <w:p w14:paraId="19AE56FD" w14:textId="77777777" w:rsidR="001D7729" w:rsidRPr="00040E63" w:rsidRDefault="001D7729" w:rsidP="001D7729">
            <w:pPr>
              <w:rPr>
                <w:rFonts w:ascii="Arial" w:hAnsi="Arial" w:cs="Arial"/>
              </w:rPr>
            </w:pPr>
            <w:r w:rsidRPr="00040E63">
              <w:rPr>
                <w:rFonts w:ascii="Arial" w:hAnsi="Arial" w:cs="Arial"/>
              </w:rPr>
              <w:fldChar w:fldCharType="begin">
                <w:ffData>
                  <w:name w:val="Text9"/>
                  <w:enabled/>
                  <w:calcOnExit w:val="0"/>
                  <w:textInput/>
                </w:ffData>
              </w:fldChar>
            </w:r>
            <w:r w:rsidRPr="00040E63">
              <w:rPr>
                <w:rFonts w:ascii="Arial" w:hAnsi="Arial" w:cs="Arial"/>
              </w:rPr>
              <w:instrText xml:space="preserve"> FORMTEXT </w:instrText>
            </w:r>
            <w:r w:rsidRPr="00040E63">
              <w:rPr>
                <w:rFonts w:ascii="Arial" w:hAnsi="Arial" w:cs="Arial"/>
              </w:rPr>
            </w:r>
            <w:r w:rsidRPr="00040E63">
              <w:rPr>
                <w:rFonts w:ascii="Arial" w:hAnsi="Arial" w:cs="Arial"/>
              </w:rPr>
              <w:fldChar w:fldCharType="separate"/>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rPr>
              <w:fldChar w:fldCharType="end"/>
            </w:r>
          </w:p>
        </w:tc>
      </w:tr>
      <w:tr w:rsidR="001D7729" w:rsidRPr="00040E63" w14:paraId="4A80A302" w14:textId="77777777" w:rsidTr="001D7729">
        <w:trPr>
          <w:trHeight w:val="288"/>
          <w:jc w:val="center"/>
        </w:trPr>
        <w:tc>
          <w:tcPr>
            <w:tcW w:w="3775" w:type="dxa"/>
            <w:vAlign w:val="center"/>
          </w:tcPr>
          <w:p w14:paraId="0DAFC2A7" w14:textId="77777777" w:rsidR="001D7729" w:rsidRPr="00040E63" w:rsidRDefault="001D7729" w:rsidP="001D7729">
            <w:pPr>
              <w:rPr>
                <w:rFonts w:ascii="Arial" w:hAnsi="Arial" w:cs="Arial"/>
              </w:rPr>
            </w:pPr>
            <w:r w:rsidRPr="00040E63">
              <w:rPr>
                <w:rFonts w:ascii="Arial" w:hAnsi="Arial" w:cs="Arial"/>
              </w:rPr>
              <w:fldChar w:fldCharType="begin">
                <w:ffData>
                  <w:name w:val="Text19"/>
                  <w:enabled/>
                  <w:calcOnExit w:val="0"/>
                  <w:textInput/>
                </w:ffData>
              </w:fldChar>
            </w:r>
            <w:r w:rsidRPr="00040E63">
              <w:rPr>
                <w:rFonts w:ascii="Arial" w:hAnsi="Arial" w:cs="Arial"/>
              </w:rPr>
              <w:instrText xml:space="preserve"> FORMTEXT </w:instrText>
            </w:r>
            <w:r w:rsidRPr="00040E63">
              <w:rPr>
                <w:rFonts w:ascii="Arial" w:hAnsi="Arial" w:cs="Arial"/>
              </w:rPr>
            </w:r>
            <w:r w:rsidRPr="00040E63">
              <w:rPr>
                <w:rFonts w:ascii="Arial" w:hAnsi="Arial" w:cs="Arial"/>
              </w:rPr>
              <w:fldChar w:fldCharType="separate"/>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rPr>
              <w:fldChar w:fldCharType="end"/>
            </w:r>
          </w:p>
        </w:tc>
        <w:tc>
          <w:tcPr>
            <w:tcW w:w="2615" w:type="dxa"/>
            <w:vAlign w:val="center"/>
          </w:tcPr>
          <w:p w14:paraId="2ACB2CA7" w14:textId="77777777" w:rsidR="001D7729" w:rsidRPr="00040E63" w:rsidRDefault="001D7729" w:rsidP="001D7729">
            <w:pPr>
              <w:rPr>
                <w:rFonts w:ascii="Arial" w:hAnsi="Arial" w:cs="Arial"/>
              </w:rPr>
            </w:pPr>
            <w:r w:rsidRPr="00040E63">
              <w:rPr>
                <w:rFonts w:ascii="Arial" w:hAnsi="Arial" w:cs="Arial"/>
              </w:rPr>
              <w:fldChar w:fldCharType="begin">
                <w:ffData>
                  <w:name w:val="Text20"/>
                  <w:enabled/>
                  <w:calcOnExit w:val="0"/>
                  <w:textInput/>
                </w:ffData>
              </w:fldChar>
            </w:r>
            <w:r w:rsidRPr="00040E63">
              <w:rPr>
                <w:rFonts w:ascii="Arial" w:hAnsi="Arial" w:cs="Arial"/>
              </w:rPr>
              <w:instrText xml:space="preserve"> FORMTEXT </w:instrText>
            </w:r>
            <w:r w:rsidRPr="00040E63">
              <w:rPr>
                <w:rFonts w:ascii="Arial" w:hAnsi="Arial" w:cs="Arial"/>
              </w:rPr>
            </w:r>
            <w:r w:rsidRPr="00040E63">
              <w:rPr>
                <w:rFonts w:ascii="Arial" w:hAnsi="Arial" w:cs="Arial"/>
              </w:rPr>
              <w:fldChar w:fldCharType="separate"/>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rPr>
              <w:fldChar w:fldCharType="end"/>
            </w:r>
          </w:p>
        </w:tc>
        <w:tc>
          <w:tcPr>
            <w:tcW w:w="2616" w:type="dxa"/>
            <w:vAlign w:val="center"/>
          </w:tcPr>
          <w:p w14:paraId="4F7CCE0C" w14:textId="77777777" w:rsidR="001D7729" w:rsidRPr="00040E63" w:rsidRDefault="001D7729" w:rsidP="001D7729">
            <w:pPr>
              <w:rPr>
                <w:rFonts w:ascii="Arial" w:hAnsi="Arial" w:cs="Arial"/>
              </w:rPr>
            </w:pPr>
            <w:r w:rsidRPr="00040E63">
              <w:rPr>
                <w:rFonts w:ascii="Arial" w:hAnsi="Arial" w:cs="Arial"/>
              </w:rPr>
              <w:fldChar w:fldCharType="begin">
                <w:ffData>
                  <w:name w:val="Text22"/>
                  <w:enabled/>
                  <w:calcOnExit w:val="0"/>
                  <w:textInput/>
                </w:ffData>
              </w:fldChar>
            </w:r>
            <w:r w:rsidRPr="00040E63">
              <w:rPr>
                <w:rFonts w:ascii="Arial" w:hAnsi="Arial" w:cs="Arial"/>
              </w:rPr>
              <w:instrText xml:space="preserve"> FORMTEXT </w:instrText>
            </w:r>
            <w:r w:rsidRPr="00040E63">
              <w:rPr>
                <w:rFonts w:ascii="Arial" w:hAnsi="Arial" w:cs="Arial"/>
              </w:rPr>
            </w:r>
            <w:r w:rsidRPr="00040E63">
              <w:rPr>
                <w:rFonts w:ascii="Arial" w:hAnsi="Arial" w:cs="Arial"/>
              </w:rPr>
              <w:fldChar w:fldCharType="separate"/>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rPr>
              <w:fldChar w:fldCharType="end"/>
            </w:r>
          </w:p>
        </w:tc>
        <w:tc>
          <w:tcPr>
            <w:tcW w:w="2616" w:type="dxa"/>
            <w:vAlign w:val="center"/>
          </w:tcPr>
          <w:p w14:paraId="01F971DD" w14:textId="77777777" w:rsidR="001D7729" w:rsidRPr="00040E63" w:rsidRDefault="001D7729" w:rsidP="001D7729">
            <w:pPr>
              <w:rPr>
                <w:rFonts w:ascii="Arial" w:hAnsi="Arial" w:cs="Arial"/>
              </w:rPr>
            </w:pPr>
            <w:r w:rsidRPr="00040E63">
              <w:rPr>
                <w:rFonts w:ascii="Arial" w:hAnsi="Arial" w:cs="Arial"/>
              </w:rPr>
              <w:fldChar w:fldCharType="begin">
                <w:ffData>
                  <w:name w:val="Text21"/>
                  <w:enabled/>
                  <w:calcOnExit w:val="0"/>
                  <w:textInput/>
                </w:ffData>
              </w:fldChar>
            </w:r>
            <w:r w:rsidRPr="00040E63">
              <w:rPr>
                <w:rFonts w:ascii="Arial" w:hAnsi="Arial" w:cs="Arial"/>
              </w:rPr>
              <w:instrText xml:space="preserve"> FORMTEXT </w:instrText>
            </w:r>
            <w:r w:rsidRPr="00040E63">
              <w:rPr>
                <w:rFonts w:ascii="Arial" w:hAnsi="Arial" w:cs="Arial"/>
              </w:rPr>
            </w:r>
            <w:r w:rsidRPr="00040E63">
              <w:rPr>
                <w:rFonts w:ascii="Arial" w:hAnsi="Arial" w:cs="Arial"/>
              </w:rPr>
              <w:fldChar w:fldCharType="separate"/>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rPr>
              <w:fldChar w:fldCharType="end"/>
            </w:r>
          </w:p>
        </w:tc>
        <w:tc>
          <w:tcPr>
            <w:tcW w:w="2616" w:type="dxa"/>
            <w:vAlign w:val="center"/>
          </w:tcPr>
          <w:p w14:paraId="5991D40B" w14:textId="77777777" w:rsidR="001D7729" w:rsidRPr="00040E63" w:rsidRDefault="001D7729" w:rsidP="001D7729">
            <w:pPr>
              <w:rPr>
                <w:rFonts w:ascii="Arial" w:hAnsi="Arial" w:cs="Arial"/>
              </w:rPr>
            </w:pPr>
            <w:r w:rsidRPr="00040E63">
              <w:rPr>
                <w:rFonts w:ascii="Arial" w:hAnsi="Arial" w:cs="Arial"/>
              </w:rPr>
              <w:fldChar w:fldCharType="begin">
                <w:ffData>
                  <w:name w:val="Text9"/>
                  <w:enabled/>
                  <w:calcOnExit w:val="0"/>
                  <w:textInput/>
                </w:ffData>
              </w:fldChar>
            </w:r>
            <w:r w:rsidRPr="00040E63">
              <w:rPr>
                <w:rFonts w:ascii="Arial" w:hAnsi="Arial" w:cs="Arial"/>
              </w:rPr>
              <w:instrText xml:space="preserve"> FORMTEXT </w:instrText>
            </w:r>
            <w:r w:rsidRPr="00040E63">
              <w:rPr>
                <w:rFonts w:ascii="Arial" w:hAnsi="Arial" w:cs="Arial"/>
              </w:rPr>
            </w:r>
            <w:r w:rsidRPr="00040E63">
              <w:rPr>
                <w:rFonts w:ascii="Arial" w:hAnsi="Arial" w:cs="Arial"/>
              </w:rPr>
              <w:fldChar w:fldCharType="separate"/>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rPr>
              <w:fldChar w:fldCharType="end"/>
            </w:r>
          </w:p>
        </w:tc>
      </w:tr>
      <w:tr w:rsidR="001D7729" w:rsidRPr="00040E63" w14:paraId="264F8E70" w14:textId="77777777" w:rsidTr="001D7729">
        <w:trPr>
          <w:trHeight w:val="288"/>
          <w:jc w:val="center"/>
        </w:trPr>
        <w:tc>
          <w:tcPr>
            <w:tcW w:w="3775" w:type="dxa"/>
            <w:vAlign w:val="center"/>
          </w:tcPr>
          <w:p w14:paraId="43FA5B9E" w14:textId="77777777" w:rsidR="001D7729" w:rsidRPr="00040E63" w:rsidRDefault="001D7729" w:rsidP="001D7729">
            <w:pPr>
              <w:rPr>
                <w:rFonts w:ascii="Arial" w:hAnsi="Arial" w:cs="Arial"/>
              </w:rPr>
            </w:pPr>
            <w:r w:rsidRPr="00040E63">
              <w:rPr>
                <w:rFonts w:ascii="Arial" w:hAnsi="Arial" w:cs="Arial"/>
              </w:rPr>
              <w:fldChar w:fldCharType="begin">
                <w:ffData>
                  <w:name w:val="Text19"/>
                  <w:enabled/>
                  <w:calcOnExit w:val="0"/>
                  <w:textInput/>
                </w:ffData>
              </w:fldChar>
            </w:r>
            <w:r w:rsidRPr="00040E63">
              <w:rPr>
                <w:rFonts w:ascii="Arial" w:hAnsi="Arial" w:cs="Arial"/>
              </w:rPr>
              <w:instrText xml:space="preserve"> FORMTEXT </w:instrText>
            </w:r>
            <w:r w:rsidRPr="00040E63">
              <w:rPr>
                <w:rFonts w:ascii="Arial" w:hAnsi="Arial" w:cs="Arial"/>
              </w:rPr>
            </w:r>
            <w:r w:rsidRPr="00040E63">
              <w:rPr>
                <w:rFonts w:ascii="Arial" w:hAnsi="Arial" w:cs="Arial"/>
              </w:rPr>
              <w:fldChar w:fldCharType="separate"/>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rPr>
              <w:fldChar w:fldCharType="end"/>
            </w:r>
          </w:p>
        </w:tc>
        <w:tc>
          <w:tcPr>
            <w:tcW w:w="2615" w:type="dxa"/>
            <w:vAlign w:val="center"/>
          </w:tcPr>
          <w:p w14:paraId="769998B5" w14:textId="77777777" w:rsidR="001D7729" w:rsidRPr="00040E63" w:rsidRDefault="001D7729" w:rsidP="001D7729">
            <w:pPr>
              <w:rPr>
                <w:rFonts w:ascii="Arial" w:hAnsi="Arial" w:cs="Arial"/>
              </w:rPr>
            </w:pPr>
            <w:r w:rsidRPr="00040E63">
              <w:rPr>
                <w:rFonts w:ascii="Arial" w:hAnsi="Arial" w:cs="Arial"/>
              </w:rPr>
              <w:fldChar w:fldCharType="begin">
                <w:ffData>
                  <w:name w:val="Text19"/>
                  <w:enabled/>
                  <w:calcOnExit w:val="0"/>
                  <w:textInput/>
                </w:ffData>
              </w:fldChar>
            </w:r>
            <w:r w:rsidRPr="00040E63">
              <w:rPr>
                <w:rFonts w:ascii="Arial" w:hAnsi="Arial" w:cs="Arial"/>
              </w:rPr>
              <w:instrText xml:space="preserve"> FORMTEXT </w:instrText>
            </w:r>
            <w:r w:rsidRPr="00040E63">
              <w:rPr>
                <w:rFonts w:ascii="Arial" w:hAnsi="Arial" w:cs="Arial"/>
              </w:rPr>
            </w:r>
            <w:r w:rsidRPr="00040E63">
              <w:rPr>
                <w:rFonts w:ascii="Arial" w:hAnsi="Arial" w:cs="Arial"/>
              </w:rPr>
              <w:fldChar w:fldCharType="separate"/>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rPr>
              <w:fldChar w:fldCharType="end"/>
            </w:r>
          </w:p>
        </w:tc>
        <w:tc>
          <w:tcPr>
            <w:tcW w:w="2616" w:type="dxa"/>
            <w:vAlign w:val="center"/>
          </w:tcPr>
          <w:p w14:paraId="7D844F90" w14:textId="77777777" w:rsidR="001D7729" w:rsidRPr="00040E63" w:rsidRDefault="001D7729" w:rsidP="001D7729">
            <w:pPr>
              <w:rPr>
                <w:rFonts w:ascii="Arial" w:hAnsi="Arial" w:cs="Arial"/>
              </w:rPr>
            </w:pPr>
            <w:r w:rsidRPr="00040E63">
              <w:rPr>
                <w:rFonts w:ascii="Arial" w:hAnsi="Arial" w:cs="Arial"/>
              </w:rPr>
              <w:fldChar w:fldCharType="begin">
                <w:ffData>
                  <w:name w:val="Text19"/>
                  <w:enabled/>
                  <w:calcOnExit w:val="0"/>
                  <w:textInput/>
                </w:ffData>
              </w:fldChar>
            </w:r>
            <w:r w:rsidRPr="00040E63">
              <w:rPr>
                <w:rFonts w:ascii="Arial" w:hAnsi="Arial" w:cs="Arial"/>
              </w:rPr>
              <w:instrText xml:space="preserve"> FORMTEXT </w:instrText>
            </w:r>
            <w:r w:rsidRPr="00040E63">
              <w:rPr>
                <w:rFonts w:ascii="Arial" w:hAnsi="Arial" w:cs="Arial"/>
              </w:rPr>
            </w:r>
            <w:r w:rsidRPr="00040E63">
              <w:rPr>
                <w:rFonts w:ascii="Arial" w:hAnsi="Arial" w:cs="Arial"/>
              </w:rPr>
              <w:fldChar w:fldCharType="separate"/>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rPr>
              <w:fldChar w:fldCharType="end"/>
            </w:r>
          </w:p>
        </w:tc>
        <w:tc>
          <w:tcPr>
            <w:tcW w:w="2616" w:type="dxa"/>
            <w:vAlign w:val="center"/>
          </w:tcPr>
          <w:p w14:paraId="57ED323C" w14:textId="77777777" w:rsidR="001D7729" w:rsidRPr="00040E63" w:rsidRDefault="001D7729" w:rsidP="001D7729">
            <w:pPr>
              <w:rPr>
                <w:rFonts w:ascii="Arial" w:hAnsi="Arial" w:cs="Arial"/>
              </w:rPr>
            </w:pPr>
            <w:r w:rsidRPr="00040E63">
              <w:rPr>
                <w:rFonts w:ascii="Arial" w:hAnsi="Arial" w:cs="Arial"/>
              </w:rPr>
              <w:fldChar w:fldCharType="begin">
                <w:ffData>
                  <w:name w:val="Text19"/>
                  <w:enabled/>
                  <w:calcOnExit w:val="0"/>
                  <w:textInput/>
                </w:ffData>
              </w:fldChar>
            </w:r>
            <w:r w:rsidRPr="00040E63">
              <w:rPr>
                <w:rFonts w:ascii="Arial" w:hAnsi="Arial" w:cs="Arial"/>
              </w:rPr>
              <w:instrText xml:space="preserve"> FORMTEXT </w:instrText>
            </w:r>
            <w:r w:rsidRPr="00040E63">
              <w:rPr>
                <w:rFonts w:ascii="Arial" w:hAnsi="Arial" w:cs="Arial"/>
              </w:rPr>
            </w:r>
            <w:r w:rsidRPr="00040E63">
              <w:rPr>
                <w:rFonts w:ascii="Arial" w:hAnsi="Arial" w:cs="Arial"/>
              </w:rPr>
              <w:fldChar w:fldCharType="separate"/>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rPr>
              <w:fldChar w:fldCharType="end"/>
            </w:r>
          </w:p>
        </w:tc>
        <w:tc>
          <w:tcPr>
            <w:tcW w:w="2616" w:type="dxa"/>
            <w:vAlign w:val="center"/>
          </w:tcPr>
          <w:p w14:paraId="41AD096E" w14:textId="77777777" w:rsidR="001D7729" w:rsidRPr="00040E63" w:rsidRDefault="001D7729" w:rsidP="001D7729">
            <w:pPr>
              <w:rPr>
                <w:rFonts w:ascii="Arial" w:hAnsi="Arial" w:cs="Arial"/>
              </w:rPr>
            </w:pPr>
            <w:r w:rsidRPr="00040E63">
              <w:rPr>
                <w:rFonts w:ascii="Arial" w:hAnsi="Arial" w:cs="Arial"/>
              </w:rPr>
              <w:fldChar w:fldCharType="begin">
                <w:ffData>
                  <w:name w:val="Text19"/>
                  <w:enabled/>
                  <w:calcOnExit w:val="0"/>
                  <w:textInput/>
                </w:ffData>
              </w:fldChar>
            </w:r>
            <w:r w:rsidRPr="00040E63">
              <w:rPr>
                <w:rFonts w:ascii="Arial" w:hAnsi="Arial" w:cs="Arial"/>
              </w:rPr>
              <w:instrText xml:space="preserve"> FORMTEXT </w:instrText>
            </w:r>
            <w:r w:rsidRPr="00040E63">
              <w:rPr>
                <w:rFonts w:ascii="Arial" w:hAnsi="Arial" w:cs="Arial"/>
              </w:rPr>
            </w:r>
            <w:r w:rsidRPr="00040E63">
              <w:rPr>
                <w:rFonts w:ascii="Arial" w:hAnsi="Arial" w:cs="Arial"/>
              </w:rPr>
              <w:fldChar w:fldCharType="separate"/>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noProof/>
              </w:rPr>
              <w:t> </w:t>
            </w:r>
            <w:r w:rsidRPr="00040E63">
              <w:rPr>
                <w:rFonts w:ascii="Arial" w:hAnsi="Arial" w:cs="Arial"/>
              </w:rPr>
              <w:fldChar w:fldCharType="end"/>
            </w:r>
          </w:p>
        </w:tc>
      </w:tr>
    </w:tbl>
    <w:p w14:paraId="4BB5975B" w14:textId="77777777" w:rsidR="00C964CD" w:rsidRDefault="00C964CD" w:rsidP="009B7AAC">
      <w:pPr>
        <w:rPr>
          <w:rFonts w:ascii="Arial Narrow" w:hAnsi="Arial Narrow"/>
          <w:sz w:val="22"/>
          <w:szCs w:val="22"/>
        </w:rPr>
        <w:sectPr w:rsidR="00C964CD" w:rsidSect="006E326A">
          <w:footerReference w:type="default" r:id="rId43"/>
          <w:endnotePr>
            <w:numFmt w:val="decimal"/>
          </w:endnotePr>
          <w:pgSz w:w="15840" w:h="12240" w:orient="landscape" w:code="1"/>
          <w:pgMar w:top="720" w:right="720" w:bottom="720" w:left="720" w:header="432" w:footer="576" w:gutter="0"/>
          <w:cols w:space="720"/>
          <w:noEndnote/>
          <w:docGrid w:linePitch="272"/>
        </w:sectPr>
      </w:pPr>
    </w:p>
    <w:tbl>
      <w:tblPr>
        <w:tblStyle w:val="TableGrid"/>
        <w:tblW w:w="10080" w:type="dxa"/>
        <w:shd w:val="clear" w:color="auto" w:fill="002060"/>
        <w:tblLook w:val="04A0" w:firstRow="1" w:lastRow="0" w:firstColumn="1" w:lastColumn="0" w:noHBand="0" w:noVBand="1"/>
      </w:tblPr>
      <w:tblGrid>
        <w:gridCol w:w="10080"/>
      </w:tblGrid>
      <w:tr w:rsidR="00C964CD" w14:paraId="0F955247" w14:textId="77777777" w:rsidTr="008422B8">
        <w:trPr>
          <w:trHeight w:val="576"/>
        </w:trPr>
        <w:tc>
          <w:tcPr>
            <w:tcW w:w="10070" w:type="dxa"/>
            <w:shd w:val="clear" w:color="auto" w:fill="002060"/>
          </w:tcPr>
          <w:p w14:paraId="71D4E655" w14:textId="292A3BCC" w:rsidR="00C964CD" w:rsidRPr="00C964CD" w:rsidRDefault="001D7729" w:rsidP="00A82300">
            <w:pPr>
              <w:pStyle w:val="Heading1"/>
              <w:tabs>
                <w:tab w:val="clear" w:pos="720"/>
                <w:tab w:val="clear" w:pos="1440"/>
              </w:tabs>
              <w:ind w:left="2322" w:right="1062" w:hanging="1530"/>
              <w:jc w:val="left"/>
              <w:rPr>
                <w:rFonts w:ascii="Arial Narrow" w:hAnsi="Arial Narrow"/>
                <w:sz w:val="22"/>
                <w:szCs w:val="22"/>
              </w:rPr>
            </w:pPr>
            <w:bookmarkStart w:id="160" w:name="_Toc531781019"/>
            <w:r>
              <w:lastRenderedPageBreak/>
              <w:t>Appendix</w:t>
            </w:r>
            <w:r w:rsidR="00C964CD">
              <w:t xml:space="preserve"> E: </w:t>
            </w:r>
            <w:r>
              <w:tab/>
            </w:r>
            <w:r w:rsidR="00C964CD">
              <w:t>Certification of Compliance with BSCC Policies Regarding Debarment, Fraud, Theft and Embezzlement</w:t>
            </w:r>
            <w:bookmarkEnd w:id="160"/>
          </w:p>
        </w:tc>
      </w:tr>
    </w:tbl>
    <w:p w14:paraId="659F3F98" w14:textId="77777777" w:rsidR="00C964CD" w:rsidRPr="007C6E83" w:rsidRDefault="00C964CD" w:rsidP="00C964CD">
      <w:pPr>
        <w:spacing w:before="360" w:after="120"/>
        <w:ind w:left="187" w:right="187"/>
        <w:jc w:val="both"/>
        <w:rPr>
          <w:rFonts w:ascii="Arial" w:hAnsi="Arial" w:cs="Arial"/>
          <w:sz w:val="24"/>
          <w:szCs w:val="24"/>
        </w:rPr>
      </w:pPr>
      <w:bookmarkStart w:id="161" w:name="_Hlk496713511"/>
      <w:r w:rsidRPr="007C6E83">
        <w:rPr>
          <w:rFonts w:ascii="Arial" w:hAnsi="Arial" w:cs="Arial"/>
          <w:sz w:val="24"/>
          <w:szCs w:val="24"/>
        </w:rPr>
        <w:t>It is the policy of the BSCC to protect grant funds from unreasonable risks of fraudulent, criminal, or other improper use.  As such, the Board will not enter into contracts or provide reimbursement to applicants that have been:</w:t>
      </w:r>
    </w:p>
    <w:p w14:paraId="2957A6FA" w14:textId="77777777" w:rsidR="00C964CD" w:rsidRPr="007C6E83" w:rsidRDefault="00C964CD" w:rsidP="00D31D40">
      <w:pPr>
        <w:pStyle w:val="ListParagraph"/>
        <w:numPr>
          <w:ilvl w:val="0"/>
          <w:numId w:val="86"/>
        </w:numPr>
        <w:spacing w:after="120"/>
        <w:ind w:right="720"/>
        <w:jc w:val="both"/>
        <w:rPr>
          <w:rFonts w:ascii="Arial" w:hAnsi="Arial" w:cs="Arial"/>
          <w:sz w:val="24"/>
          <w:szCs w:val="24"/>
        </w:rPr>
      </w:pPr>
      <w:r w:rsidRPr="007C6E83">
        <w:rPr>
          <w:rFonts w:ascii="Arial" w:hAnsi="Arial" w:cs="Arial"/>
          <w:sz w:val="24"/>
          <w:szCs w:val="24"/>
        </w:rPr>
        <w:t xml:space="preserve">debarred by any federal, state, or local government entities during the period of debarment; or </w:t>
      </w:r>
    </w:p>
    <w:p w14:paraId="22AD88DB" w14:textId="77777777" w:rsidR="00C964CD" w:rsidRPr="007C6E83" w:rsidRDefault="00C964CD" w:rsidP="00D31D40">
      <w:pPr>
        <w:pStyle w:val="ListParagraph"/>
        <w:numPr>
          <w:ilvl w:val="0"/>
          <w:numId w:val="86"/>
        </w:numPr>
        <w:spacing w:after="120"/>
        <w:ind w:right="720"/>
        <w:jc w:val="both"/>
        <w:rPr>
          <w:rFonts w:ascii="Arial" w:hAnsi="Arial" w:cs="Arial"/>
          <w:sz w:val="24"/>
          <w:szCs w:val="24"/>
        </w:rPr>
      </w:pPr>
      <w:r w:rsidRPr="007C6E83">
        <w:rPr>
          <w:rFonts w:ascii="Arial" w:hAnsi="Arial" w:cs="Arial"/>
          <w:sz w:val="24"/>
          <w:szCs w:val="24"/>
        </w:rPr>
        <w:t>convicted of fraud, theft, or embezzlement of federal, state, or local government grant funds for a period of three years following conviction.</w:t>
      </w:r>
    </w:p>
    <w:p w14:paraId="766810B2" w14:textId="77777777" w:rsidR="00C964CD" w:rsidRPr="007C6E83" w:rsidRDefault="00C964CD" w:rsidP="00C964CD">
      <w:pPr>
        <w:spacing w:after="120"/>
        <w:ind w:left="180" w:right="180"/>
        <w:jc w:val="both"/>
        <w:rPr>
          <w:rFonts w:ascii="Arial" w:hAnsi="Arial" w:cs="Arial"/>
          <w:sz w:val="24"/>
          <w:szCs w:val="24"/>
        </w:rPr>
      </w:pPr>
      <w:r w:rsidRPr="007C6E83">
        <w:rPr>
          <w:rFonts w:ascii="Arial" w:hAnsi="Arial" w:cs="Arial"/>
          <w:sz w:val="24"/>
          <w:szCs w:val="24"/>
        </w:rPr>
        <w:t>Furthermore, the BSCC requires grant recipients to provide an assurance that there has been no applicable debarment, disqualification, suspension, or removal from a federal, state or local grant program on the part of the grantee at the time of application and that the grantee will immediately notify the BSCC should such debarment or conviction occur during the term of the Grant contract.</w:t>
      </w:r>
    </w:p>
    <w:p w14:paraId="11558663" w14:textId="77777777" w:rsidR="00C964CD" w:rsidRPr="007C6E83" w:rsidRDefault="00C964CD" w:rsidP="00C964CD">
      <w:pPr>
        <w:spacing w:after="120"/>
        <w:ind w:left="180" w:right="180"/>
        <w:jc w:val="both"/>
        <w:rPr>
          <w:rFonts w:ascii="Arial" w:hAnsi="Arial" w:cs="Arial"/>
          <w:sz w:val="24"/>
          <w:szCs w:val="24"/>
        </w:rPr>
      </w:pPr>
      <w:r w:rsidRPr="007C6E83">
        <w:rPr>
          <w:rFonts w:ascii="Arial" w:hAnsi="Arial" w:cs="Arial"/>
          <w:sz w:val="24"/>
          <w:szCs w:val="24"/>
        </w:rPr>
        <w:t xml:space="preserve">BSCC also requires that all grant recipients include, as a condition of award to a subgrantee or subcontractor, a requirement that the subgrantee or subcontractor will provide the same assurances to the grant recipient. If a grant recipient wishes to consider a subgrantee or subcontractor that has been debarred or convicted, the grant recipient must submit a written request for exception to the BSCC along with supporting documentation. </w:t>
      </w:r>
    </w:p>
    <w:p w14:paraId="1911320C" w14:textId="77777777" w:rsidR="00C964CD" w:rsidRPr="007C6E83" w:rsidRDefault="00C964CD" w:rsidP="00C964CD">
      <w:pPr>
        <w:spacing w:after="120"/>
        <w:ind w:left="180" w:right="180"/>
        <w:rPr>
          <w:rFonts w:ascii="Arial" w:hAnsi="Arial" w:cs="Arial"/>
          <w:sz w:val="24"/>
          <w:szCs w:val="24"/>
        </w:rPr>
      </w:pPr>
      <w:r w:rsidRPr="007C6E83">
        <w:rPr>
          <w:rFonts w:ascii="Arial" w:hAnsi="Arial" w:cs="Arial"/>
          <w:sz w:val="24"/>
          <w:szCs w:val="24"/>
        </w:rPr>
        <w:t>By checking the following boxes and signing below, applicant affirms that:</w:t>
      </w:r>
    </w:p>
    <w:p w14:paraId="43B9C509" w14:textId="77777777" w:rsidR="00C964CD" w:rsidRPr="007C6E83" w:rsidRDefault="00C964CD" w:rsidP="00C964CD">
      <w:pPr>
        <w:spacing w:after="120"/>
        <w:ind w:left="810" w:right="720" w:hanging="450"/>
        <w:rPr>
          <w:rFonts w:ascii="Arial" w:hAnsi="Arial" w:cs="Arial"/>
          <w:sz w:val="24"/>
          <w:szCs w:val="24"/>
        </w:rPr>
      </w:pPr>
      <w:r w:rsidRPr="007C6E83">
        <w:rPr>
          <w:rFonts w:ascii="Arial" w:hAnsi="Arial" w:cs="Arial"/>
          <w:sz w:val="24"/>
          <w:szCs w:val="24"/>
        </w:rPr>
        <w:t xml:space="preserve">[ </w:t>
      </w:r>
      <w:r>
        <w:rPr>
          <w:rFonts w:ascii="Arial" w:hAnsi="Arial" w:cs="Arial"/>
          <w:sz w:val="24"/>
          <w:szCs w:val="24"/>
        </w:rPr>
        <w:t xml:space="preserve"> </w:t>
      </w:r>
      <w:r w:rsidRPr="007C6E83">
        <w:rPr>
          <w:rFonts w:ascii="Arial" w:hAnsi="Arial" w:cs="Arial"/>
          <w:sz w:val="24"/>
          <w:szCs w:val="24"/>
        </w:rPr>
        <w:t xml:space="preserve">]  </w:t>
      </w:r>
      <w:r>
        <w:rPr>
          <w:rFonts w:ascii="Arial" w:hAnsi="Arial" w:cs="Arial"/>
          <w:sz w:val="24"/>
          <w:szCs w:val="24"/>
        </w:rPr>
        <w:tab/>
      </w:r>
      <w:r w:rsidRPr="007C6E83">
        <w:rPr>
          <w:rFonts w:ascii="Arial" w:hAnsi="Arial" w:cs="Arial"/>
          <w:sz w:val="24"/>
          <w:szCs w:val="24"/>
        </w:rPr>
        <w:t xml:space="preserve">I/We are not currently debarred by any federal, state, or local entity from applying for or receiving federal, state, or local grant funds.  </w:t>
      </w:r>
    </w:p>
    <w:p w14:paraId="48C8B978" w14:textId="77777777" w:rsidR="00C964CD" w:rsidRPr="007C6E83" w:rsidRDefault="00C964CD" w:rsidP="00C964CD">
      <w:pPr>
        <w:spacing w:after="120"/>
        <w:ind w:left="810" w:right="720" w:hanging="450"/>
        <w:rPr>
          <w:rFonts w:ascii="Arial" w:hAnsi="Arial" w:cs="Arial"/>
          <w:sz w:val="24"/>
          <w:szCs w:val="24"/>
        </w:rPr>
      </w:pPr>
      <w:r w:rsidRPr="007C6E83">
        <w:rPr>
          <w:rFonts w:ascii="Arial" w:hAnsi="Arial" w:cs="Arial"/>
          <w:sz w:val="24"/>
          <w:szCs w:val="24"/>
        </w:rPr>
        <w:t xml:space="preserve">[ </w:t>
      </w:r>
      <w:r>
        <w:rPr>
          <w:rFonts w:ascii="Arial" w:hAnsi="Arial" w:cs="Arial"/>
          <w:sz w:val="24"/>
          <w:szCs w:val="24"/>
        </w:rPr>
        <w:t xml:space="preserve"> </w:t>
      </w:r>
      <w:r w:rsidRPr="007C6E83">
        <w:rPr>
          <w:rFonts w:ascii="Arial" w:hAnsi="Arial" w:cs="Arial"/>
          <w:sz w:val="24"/>
          <w:szCs w:val="24"/>
        </w:rPr>
        <w:t xml:space="preserve">] </w:t>
      </w:r>
      <w:r>
        <w:rPr>
          <w:rFonts w:ascii="Arial" w:hAnsi="Arial" w:cs="Arial"/>
          <w:sz w:val="24"/>
          <w:szCs w:val="24"/>
        </w:rPr>
        <w:tab/>
      </w:r>
      <w:r w:rsidRPr="007C6E83">
        <w:rPr>
          <w:rFonts w:ascii="Arial" w:hAnsi="Arial" w:cs="Arial"/>
          <w:sz w:val="24"/>
          <w:szCs w:val="24"/>
        </w:rPr>
        <w:t>I/We have not been convicted of any crime involving theft, fraud, or embezzlement of federal, state, or local grant funds within the last three years.  We will notify the BSCC should such debarment or conviction occur during the term of the Grant contract.</w:t>
      </w:r>
    </w:p>
    <w:p w14:paraId="57800A35" w14:textId="77777777" w:rsidR="00C964CD" w:rsidRPr="007C6E83" w:rsidRDefault="00C964CD" w:rsidP="00C964CD">
      <w:pPr>
        <w:spacing w:after="120"/>
        <w:ind w:left="810" w:right="720" w:hanging="450"/>
        <w:rPr>
          <w:rFonts w:ascii="Arial" w:hAnsi="Arial" w:cs="Arial"/>
          <w:sz w:val="24"/>
          <w:szCs w:val="24"/>
        </w:rPr>
      </w:pPr>
      <w:r w:rsidRPr="007C6E83">
        <w:rPr>
          <w:rFonts w:ascii="Arial" w:hAnsi="Arial" w:cs="Arial"/>
          <w:sz w:val="24"/>
          <w:szCs w:val="24"/>
        </w:rPr>
        <w:t xml:space="preserve">[  ]  </w:t>
      </w:r>
      <w:r>
        <w:rPr>
          <w:rFonts w:ascii="Arial" w:hAnsi="Arial" w:cs="Arial"/>
          <w:sz w:val="24"/>
          <w:szCs w:val="24"/>
        </w:rPr>
        <w:tab/>
      </w:r>
      <w:r w:rsidRPr="007C6E83">
        <w:rPr>
          <w:rFonts w:ascii="Arial" w:hAnsi="Arial" w:cs="Arial"/>
          <w:sz w:val="24"/>
          <w:szCs w:val="24"/>
        </w:rPr>
        <w:t>I/We will hold subgrantees and subcontractors to these same requirements.</w:t>
      </w:r>
    </w:p>
    <w:p w14:paraId="66147662" w14:textId="77777777" w:rsidR="00C964CD" w:rsidRPr="007C6E83" w:rsidRDefault="00C964CD" w:rsidP="00C964CD">
      <w:pPr>
        <w:spacing w:after="120"/>
        <w:ind w:left="180" w:right="180"/>
        <w:jc w:val="both"/>
        <w:rPr>
          <w:rFonts w:ascii="Arial" w:hAnsi="Arial" w:cs="Arial"/>
          <w:sz w:val="24"/>
          <w:szCs w:val="24"/>
        </w:rPr>
      </w:pPr>
      <w:r w:rsidRPr="007C6E83">
        <w:rPr>
          <w:rFonts w:ascii="Arial" w:hAnsi="Arial" w:cs="Arial"/>
          <w:sz w:val="24"/>
          <w:szCs w:val="24"/>
        </w:rPr>
        <w:t xml:space="preserve">A grantee may make a request in writing to the Executive Director of the BSCC for an exception to the debarment policy. Any determination made by the Executive Director shall be made in writing. </w:t>
      </w:r>
    </w:p>
    <w:p w14:paraId="3A0E735B" w14:textId="77777777" w:rsidR="00C964CD" w:rsidRPr="002D5A40" w:rsidRDefault="00C964CD" w:rsidP="00C964CD"/>
    <w:tbl>
      <w:tblPr>
        <w:tblpPr w:leftFromText="187" w:rightFromText="187" w:bottomFromText="200" w:vertAnchor="text" w:horzAnchor="margin" w:tblpXSpec="center" w:tblpY="1"/>
        <w:tblOverlap w:val="neve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2"/>
        <w:gridCol w:w="95"/>
        <w:gridCol w:w="1888"/>
        <w:gridCol w:w="988"/>
        <w:gridCol w:w="1081"/>
        <w:gridCol w:w="95"/>
        <w:gridCol w:w="2971"/>
      </w:tblGrid>
      <w:tr w:rsidR="00C964CD" w:rsidRPr="002D5A40" w14:paraId="53CE590C" w14:textId="77777777" w:rsidTr="00807FAA">
        <w:trPr>
          <w:cantSplit/>
          <w:trHeight w:val="347"/>
        </w:trPr>
        <w:tc>
          <w:tcPr>
            <w:tcW w:w="10800" w:type="dxa"/>
            <w:gridSpan w:val="7"/>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576C3729" w14:textId="77777777" w:rsidR="00C964CD" w:rsidRPr="00841AD0" w:rsidRDefault="00C964CD" w:rsidP="00807FAA">
            <w:pPr>
              <w:rPr>
                <w:rFonts w:ascii="Arial" w:hAnsi="Arial" w:cs="Arial"/>
              </w:rPr>
            </w:pPr>
            <w:r w:rsidRPr="00841AD0">
              <w:rPr>
                <w:rFonts w:ascii="Arial" w:hAnsi="Arial" w:cs="Arial"/>
              </w:rPr>
              <w:t>AUTHORIZED SIGNATURE</w:t>
            </w:r>
          </w:p>
          <w:p w14:paraId="6D8CF636" w14:textId="77777777" w:rsidR="00C964CD" w:rsidRPr="00841AD0" w:rsidRDefault="00C964CD" w:rsidP="00807FAA">
            <w:pPr>
              <w:rPr>
                <w:rFonts w:ascii="Arial" w:hAnsi="Arial" w:cs="Arial"/>
              </w:rPr>
            </w:pPr>
            <w:r w:rsidRPr="00841AD0">
              <w:rPr>
                <w:rFonts w:ascii="Arial" w:hAnsi="Arial" w:cs="Arial"/>
                <w:sz w:val="18"/>
              </w:rPr>
              <w:t>(This document must be signed by the person who is authorized to sign the Grant Agreement.)</w:t>
            </w:r>
          </w:p>
        </w:tc>
      </w:tr>
      <w:tr w:rsidR="00C964CD" w:rsidRPr="00941DC8" w14:paraId="65FDBBB6" w14:textId="77777777" w:rsidTr="00807FAA">
        <w:trPr>
          <w:cantSplit/>
          <w:trHeight w:val="216"/>
        </w:trPr>
        <w:tc>
          <w:tcPr>
            <w:tcW w:w="3777" w:type="dxa"/>
            <w:gridSpan w:val="2"/>
            <w:tcBorders>
              <w:top w:val="single" w:sz="4" w:space="0" w:color="auto"/>
              <w:left w:val="single" w:sz="4" w:space="0" w:color="auto"/>
              <w:bottom w:val="nil"/>
              <w:right w:val="nil"/>
            </w:tcBorders>
            <w:vAlign w:val="center"/>
            <w:hideMark/>
          </w:tcPr>
          <w:p w14:paraId="2E3AFCB3" w14:textId="77777777" w:rsidR="00C964CD" w:rsidRPr="00841AD0" w:rsidRDefault="00C964CD" w:rsidP="00807FAA">
            <w:pPr>
              <w:rPr>
                <w:rFonts w:ascii="Arial" w:hAnsi="Arial" w:cs="Arial"/>
                <w:sz w:val="18"/>
              </w:rPr>
            </w:pPr>
            <w:r w:rsidRPr="00841AD0">
              <w:rPr>
                <w:rFonts w:ascii="Arial" w:hAnsi="Arial" w:cs="Arial"/>
                <w:sz w:val="18"/>
              </w:rPr>
              <w:t xml:space="preserve">NAME OF AUTHORIZED OFFICER </w:t>
            </w:r>
          </w:p>
        </w:tc>
        <w:tc>
          <w:tcPr>
            <w:tcW w:w="1888" w:type="dxa"/>
            <w:tcBorders>
              <w:top w:val="single" w:sz="4" w:space="0" w:color="auto"/>
              <w:left w:val="nil"/>
              <w:bottom w:val="nil"/>
              <w:right w:val="nil"/>
            </w:tcBorders>
            <w:vAlign w:val="center"/>
            <w:hideMark/>
          </w:tcPr>
          <w:p w14:paraId="27FD229D" w14:textId="77777777" w:rsidR="00C964CD" w:rsidRPr="00841AD0" w:rsidRDefault="00C964CD" w:rsidP="00807FAA">
            <w:pPr>
              <w:rPr>
                <w:rFonts w:ascii="Arial" w:hAnsi="Arial" w:cs="Arial"/>
                <w:sz w:val="18"/>
              </w:rPr>
            </w:pPr>
            <w:r w:rsidRPr="00841AD0">
              <w:rPr>
                <w:rFonts w:ascii="Arial" w:hAnsi="Arial" w:cs="Arial"/>
                <w:sz w:val="18"/>
              </w:rPr>
              <w:t>TITLE</w:t>
            </w:r>
          </w:p>
        </w:tc>
        <w:tc>
          <w:tcPr>
            <w:tcW w:w="2164" w:type="dxa"/>
            <w:gridSpan w:val="3"/>
            <w:tcBorders>
              <w:top w:val="single" w:sz="4" w:space="0" w:color="auto"/>
              <w:left w:val="nil"/>
              <w:bottom w:val="nil"/>
              <w:right w:val="nil"/>
            </w:tcBorders>
            <w:vAlign w:val="center"/>
            <w:hideMark/>
          </w:tcPr>
          <w:p w14:paraId="3525B4BB" w14:textId="77777777" w:rsidR="00C964CD" w:rsidRPr="00841AD0" w:rsidRDefault="00C964CD" w:rsidP="00807FAA">
            <w:pPr>
              <w:rPr>
                <w:rFonts w:ascii="Arial" w:hAnsi="Arial" w:cs="Arial"/>
                <w:sz w:val="18"/>
              </w:rPr>
            </w:pPr>
            <w:r w:rsidRPr="00841AD0">
              <w:rPr>
                <w:rFonts w:ascii="Arial" w:hAnsi="Arial" w:cs="Arial"/>
                <w:sz w:val="18"/>
              </w:rPr>
              <w:t xml:space="preserve">TELEPHONE NUMBER  </w:t>
            </w:r>
          </w:p>
        </w:tc>
        <w:tc>
          <w:tcPr>
            <w:tcW w:w="2971" w:type="dxa"/>
            <w:tcBorders>
              <w:top w:val="single" w:sz="4" w:space="0" w:color="auto"/>
              <w:left w:val="nil"/>
              <w:bottom w:val="nil"/>
              <w:right w:val="single" w:sz="4" w:space="0" w:color="auto"/>
            </w:tcBorders>
            <w:vAlign w:val="center"/>
            <w:hideMark/>
          </w:tcPr>
          <w:p w14:paraId="02933FA8" w14:textId="77777777" w:rsidR="00C964CD" w:rsidRPr="00841AD0" w:rsidRDefault="00C964CD" w:rsidP="00807FAA">
            <w:pPr>
              <w:rPr>
                <w:rFonts w:ascii="Arial" w:hAnsi="Arial" w:cs="Arial"/>
                <w:sz w:val="18"/>
              </w:rPr>
            </w:pPr>
            <w:r w:rsidRPr="00841AD0">
              <w:rPr>
                <w:rFonts w:ascii="Arial" w:hAnsi="Arial" w:cs="Arial"/>
                <w:sz w:val="18"/>
              </w:rPr>
              <w:t>EMAIL ADDRESS</w:t>
            </w:r>
          </w:p>
        </w:tc>
      </w:tr>
      <w:tr w:rsidR="00C964CD" w:rsidRPr="002D5A40" w14:paraId="14326C7D" w14:textId="77777777" w:rsidTr="00807FAA">
        <w:trPr>
          <w:cantSplit/>
          <w:trHeight w:val="346"/>
        </w:trPr>
        <w:tc>
          <w:tcPr>
            <w:tcW w:w="3777" w:type="dxa"/>
            <w:gridSpan w:val="2"/>
            <w:tcBorders>
              <w:top w:val="nil"/>
              <w:left w:val="single" w:sz="4" w:space="0" w:color="auto"/>
              <w:bottom w:val="nil"/>
              <w:right w:val="nil"/>
            </w:tcBorders>
            <w:vAlign w:val="center"/>
            <w:hideMark/>
          </w:tcPr>
          <w:p w14:paraId="5217315A" w14:textId="77777777" w:rsidR="00C964CD" w:rsidRPr="00841AD0" w:rsidRDefault="00C964CD" w:rsidP="00807FAA">
            <w:pPr>
              <w:rPr>
                <w:rFonts w:ascii="Arial" w:hAnsi="Arial" w:cs="Arial"/>
              </w:rPr>
            </w:pPr>
            <w:r w:rsidRPr="00841AD0">
              <w:rPr>
                <w:rFonts w:ascii="Arial" w:hAnsi="Arial" w:cs="Arial"/>
              </w:rPr>
              <w:fldChar w:fldCharType="begin">
                <w:ffData>
                  <w:name w:val="Text32"/>
                  <w:enabled/>
                  <w:calcOnExit w:val="0"/>
                  <w:textInput/>
                </w:ffData>
              </w:fldChar>
            </w:r>
            <w:r w:rsidRPr="00841AD0">
              <w:rPr>
                <w:rFonts w:ascii="Arial" w:hAnsi="Arial" w:cs="Arial"/>
              </w:rPr>
              <w:instrText xml:space="preserve"> FORMTEXT </w:instrText>
            </w:r>
            <w:r w:rsidRPr="00841AD0">
              <w:rPr>
                <w:rFonts w:ascii="Arial" w:hAnsi="Arial" w:cs="Arial"/>
              </w:rPr>
            </w:r>
            <w:r w:rsidRPr="00841AD0">
              <w:rPr>
                <w:rFonts w:ascii="Arial" w:hAnsi="Arial" w:cs="Arial"/>
              </w:rPr>
              <w:fldChar w:fldCharType="separate"/>
            </w:r>
            <w:r w:rsidRPr="00841AD0">
              <w:rPr>
                <w:rFonts w:ascii="Arial" w:hAnsi="Arial" w:cs="Arial"/>
              </w:rPr>
              <w:t> </w:t>
            </w:r>
            <w:r w:rsidRPr="00841AD0">
              <w:rPr>
                <w:rFonts w:ascii="Arial" w:hAnsi="Arial" w:cs="Arial"/>
              </w:rPr>
              <w:t> </w:t>
            </w:r>
            <w:r w:rsidRPr="00841AD0">
              <w:rPr>
                <w:rFonts w:ascii="Arial" w:hAnsi="Arial" w:cs="Arial"/>
              </w:rPr>
              <w:t> </w:t>
            </w:r>
            <w:r w:rsidRPr="00841AD0">
              <w:rPr>
                <w:rFonts w:ascii="Arial" w:hAnsi="Arial" w:cs="Arial"/>
              </w:rPr>
              <w:t> </w:t>
            </w:r>
            <w:r w:rsidRPr="00841AD0">
              <w:rPr>
                <w:rFonts w:ascii="Arial" w:hAnsi="Arial" w:cs="Arial"/>
              </w:rPr>
              <w:t> </w:t>
            </w:r>
            <w:r w:rsidRPr="00841AD0">
              <w:rPr>
                <w:rFonts w:ascii="Arial" w:hAnsi="Arial" w:cs="Arial"/>
              </w:rPr>
              <w:fldChar w:fldCharType="end"/>
            </w:r>
          </w:p>
        </w:tc>
        <w:tc>
          <w:tcPr>
            <w:tcW w:w="1888" w:type="dxa"/>
            <w:tcBorders>
              <w:top w:val="nil"/>
              <w:left w:val="nil"/>
              <w:bottom w:val="nil"/>
              <w:right w:val="nil"/>
            </w:tcBorders>
            <w:vAlign w:val="center"/>
            <w:hideMark/>
          </w:tcPr>
          <w:p w14:paraId="5ECD1A51" w14:textId="77777777" w:rsidR="00C964CD" w:rsidRPr="00841AD0" w:rsidRDefault="00C964CD" w:rsidP="00807FAA">
            <w:pPr>
              <w:rPr>
                <w:rFonts w:ascii="Arial" w:hAnsi="Arial" w:cs="Arial"/>
              </w:rPr>
            </w:pPr>
            <w:r w:rsidRPr="00841AD0">
              <w:rPr>
                <w:rFonts w:ascii="Arial" w:hAnsi="Arial" w:cs="Arial"/>
              </w:rPr>
              <w:fldChar w:fldCharType="begin">
                <w:ffData>
                  <w:name w:val="Text41"/>
                  <w:enabled/>
                  <w:calcOnExit w:val="0"/>
                  <w:textInput/>
                </w:ffData>
              </w:fldChar>
            </w:r>
            <w:r w:rsidRPr="00841AD0">
              <w:rPr>
                <w:rFonts w:ascii="Arial" w:hAnsi="Arial" w:cs="Arial"/>
              </w:rPr>
              <w:instrText xml:space="preserve"> FORMTEXT </w:instrText>
            </w:r>
            <w:r w:rsidRPr="00841AD0">
              <w:rPr>
                <w:rFonts w:ascii="Arial" w:hAnsi="Arial" w:cs="Arial"/>
              </w:rPr>
            </w:r>
            <w:r w:rsidRPr="00841AD0">
              <w:rPr>
                <w:rFonts w:ascii="Arial" w:hAnsi="Arial" w:cs="Arial"/>
              </w:rPr>
              <w:fldChar w:fldCharType="separate"/>
            </w:r>
            <w:r w:rsidRPr="00841AD0">
              <w:rPr>
                <w:rFonts w:ascii="Arial" w:hAnsi="Arial" w:cs="Arial"/>
              </w:rPr>
              <w:t> </w:t>
            </w:r>
            <w:r w:rsidRPr="00841AD0">
              <w:rPr>
                <w:rFonts w:ascii="Arial" w:hAnsi="Arial" w:cs="Arial"/>
              </w:rPr>
              <w:t> </w:t>
            </w:r>
            <w:r w:rsidRPr="00841AD0">
              <w:rPr>
                <w:rFonts w:ascii="Arial" w:hAnsi="Arial" w:cs="Arial"/>
              </w:rPr>
              <w:t> </w:t>
            </w:r>
            <w:r w:rsidRPr="00841AD0">
              <w:rPr>
                <w:rFonts w:ascii="Arial" w:hAnsi="Arial" w:cs="Arial"/>
              </w:rPr>
              <w:t> </w:t>
            </w:r>
            <w:r w:rsidRPr="00841AD0">
              <w:rPr>
                <w:rFonts w:ascii="Arial" w:hAnsi="Arial" w:cs="Arial"/>
              </w:rPr>
              <w:t> </w:t>
            </w:r>
            <w:r w:rsidRPr="00841AD0">
              <w:rPr>
                <w:rFonts w:ascii="Arial" w:hAnsi="Arial" w:cs="Arial"/>
              </w:rPr>
              <w:fldChar w:fldCharType="end"/>
            </w:r>
          </w:p>
        </w:tc>
        <w:tc>
          <w:tcPr>
            <w:tcW w:w="2164" w:type="dxa"/>
            <w:gridSpan w:val="3"/>
            <w:tcBorders>
              <w:top w:val="nil"/>
              <w:left w:val="nil"/>
              <w:bottom w:val="nil"/>
              <w:right w:val="nil"/>
            </w:tcBorders>
            <w:vAlign w:val="center"/>
            <w:hideMark/>
          </w:tcPr>
          <w:p w14:paraId="7D778058" w14:textId="77777777" w:rsidR="00C964CD" w:rsidRPr="00841AD0" w:rsidRDefault="00C964CD" w:rsidP="00807FAA">
            <w:pPr>
              <w:rPr>
                <w:rFonts w:ascii="Arial" w:hAnsi="Arial" w:cs="Arial"/>
              </w:rPr>
            </w:pPr>
            <w:r w:rsidRPr="00841AD0">
              <w:rPr>
                <w:rFonts w:ascii="Arial" w:hAnsi="Arial" w:cs="Arial"/>
              </w:rPr>
              <w:fldChar w:fldCharType="begin">
                <w:ffData>
                  <w:name w:val="Text41"/>
                  <w:enabled/>
                  <w:calcOnExit w:val="0"/>
                  <w:textInput/>
                </w:ffData>
              </w:fldChar>
            </w:r>
            <w:r w:rsidRPr="00841AD0">
              <w:rPr>
                <w:rFonts w:ascii="Arial" w:hAnsi="Arial" w:cs="Arial"/>
              </w:rPr>
              <w:instrText xml:space="preserve"> FORMTEXT </w:instrText>
            </w:r>
            <w:r w:rsidRPr="00841AD0">
              <w:rPr>
                <w:rFonts w:ascii="Arial" w:hAnsi="Arial" w:cs="Arial"/>
              </w:rPr>
            </w:r>
            <w:r w:rsidRPr="00841AD0">
              <w:rPr>
                <w:rFonts w:ascii="Arial" w:hAnsi="Arial" w:cs="Arial"/>
              </w:rPr>
              <w:fldChar w:fldCharType="separate"/>
            </w:r>
            <w:r w:rsidRPr="00841AD0">
              <w:rPr>
                <w:rFonts w:ascii="Arial" w:hAnsi="Arial" w:cs="Arial"/>
              </w:rPr>
              <w:t> </w:t>
            </w:r>
            <w:r w:rsidRPr="00841AD0">
              <w:rPr>
                <w:rFonts w:ascii="Arial" w:hAnsi="Arial" w:cs="Arial"/>
              </w:rPr>
              <w:t> </w:t>
            </w:r>
            <w:r w:rsidRPr="00841AD0">
              <w:rPr>
                <w:rFonts w:ascii="Arial" w:hAnsi="Arial" w:cs="Arial"/>
              </w:rPr>
              <w:t> </w:t>
            </w:r>
            <w:r w:rsidRPr="00841AD0">
              <w:rPr>
                <w:rFonts w:ascii="Arial" w:hAnsi="Arial" w:cs="Arial"/>
              </w:rPr>
              <w:t> </w:t>
            </w:r>
            <w:r w:rsidRPr="00841AD0">
              <w:rPr>
                <w:rFonts w:ascii="Arial" w:hAnsi="Arial" w:cs="Arial"/>
              </w:rPr>
              <w:t> </w:t>
            </w:r>
            <w:r w:rsidRPr="00841AD0">
              <w:rPr>
                <w:rFonts w:ascii="Arial" w:hAnsi="Arial" w:cs="Arial"/>
              </w:rPr>
              <w:fldChar w:fldCharType="end"/>
            </w:r>
          </w:p>
        </w:tc>
        <w:tc>
          <w:tcPr>
            <w:tcW w:w="2971" w:type="dxa"/>
            <w:tcBorders>
              <w:top w:val="nil"/>
              <w:left w:val="nil"/>
              <w:bottom w:val="nil"/>
              <w:right w:val="single" w:sz="4" w:space="0" w:color="auto"/>
            </w:tcBorders>
            <w:vAlign w:val="center"/>
            <w:hideMark/>
          </w:tcPr>
          <w:p w14:paraId="6C83B7E3" w14:textId="77777777" w:rsidR="00C964CD" w:rsidRPr="00841AD0" w:rsidRDefault="00C964CD" w:rsidP="00807FAA">
            <w:pPr>
              <w:rPr>
                <w:rFonts w:ascii="Arial" w:hAnsi="Arial" w:cs="Arial"/>
              </w:rPr>
            </w:pPr>
            <w:r w:rsidRPr="00841AD0">
              <w:rPr>
                <w:rFonts w:ascii="Arial" w:hAnsi="Arial" w:cs="Arial"/>
              </w:rPr>
              <w:fldChar w:fldCharType="begin">
                <w:ffData>
                  <w:name w:val="Text32"/>
                  <w:enabled/>
                  <w:calcOnExit w:val="0"/>
                  <w:textInput/>
                </w:ffData>
              </w:fldChar>
            </w:r>
            <w:r w:rsidRPr="00841AD0">
              <w:rPr>
                <w:rFonts w:ascii="Arial" w:hAnsi="Arial" w:cs="Arial"/>
              </w:rPr>
              <w:instrText xml:space="preserve"> FORMTEXT </w:instrText>
            </w:r>
            <w:r w:rsidRPr="00841AD0">
              <w:rPr>
                <w:rFonts w:ascii="Arial" w:hAnsi="Arial" w:cs="Arial"/>
              </w:rPr>
            </w:r>
            <w:r w:rsidRPr="00841AD0">
              <w:rPr>
                <w:rFonts w:ascii="Arial" w:hAnsi="Arial" w:cs="Arial"/>
              </w:rPr>
              <w:fldChar w:fldCharType="separate"/>
            </w:r>
            <w:r w:rsidRPr="00841AD0">
              <w:rPr>
                <w:rFonts w:ascii="Arial" w:hAnsi="Arial" w:cs="Arial"/>
              </w:rPr>
              <w:t> </w:t>
            </w:r>
            <w:r w:rsidRPr="00841AD0">
              <w:rPr>
                <w:rFonts w:ascii="Arial" w:hAnsi="Arial" w:cs="Arial"/>
              </w:rPr>
              <w:t> </w:t>
            </w:r>
            <w:r w:rsidRPr="00841AD0">
              <w:rPr>
                <w:rFonts w:ascii="Arial" w:hAnsi="Arial" w:cs="Arial"/>
              </w:rPr>
              <w:t> </w:t>
            </w:r>
            <w:r w:rsidRPr="00841AD0">
              <w:rPr>
                <w:rFonts w:ascii="Arial" w:hAnsi="Arial" w:cs="Arial"/>
              </w:rPr>
              <w:t> </w:t>
            </w:r>
            <w:r w:rsidRPr="00841AD0">
              <w:rPr>
                <w:rFonts w:ascii="Arial" w:hAnsi="Arial" w:cs="Arial"/>
              </w:rPr>
              <w:t> </w:t>
            </w:r>
            <w:r w:rsidRPr="00841AD0">
              <w:rPr>
                <w:rFonts w:ascii="Arial" w:hAnsi="Arial" w:cs="Arial"/>
              </w:rPr>
              <w:fldChar w:fldCharType="end"/>
            </w:r>
          </w:p>
        </w:tc>
      </w:tr>
      <w:tr w:rsidR="00C964CD" w:rsidRPr="00941DC8" w14:paraId="54027D6A" w14:textId="77777777" w:rsidTr="00807FAA">
        <w:trPr>
          <w:cantSplit/>
          <w:trHeight w:hRule="exact" w:val="216"/>
        </w:trPr>
        <w:tc>
          <w:tcPr>
            <w:tcW w:w="3682" w:type="dxa"/>
            <w:tcBorders>
              <w:top w:val="single" w:sz="4" w:space="0" w:color="auto"/>
              <w:left w:val="single" w:sz="4" w:space="0" w:color="auto"/>
              <w:bottom w:val="nil"/>
              <w:right w:val="nil"/>
            </w:tcBorders>
            <w:vAlign w:val="center"/>
            <w:hideMark/>
          </w:tcPr>
          <w:p w14:paraId="6D78B5F9" w14:textId="77777777" w:rsidR="00C964CD" w:rsidRPr="00841AD0" w:rsidRDefault="00C964CD" w:rsidP="00807FAA">
            <w:pPr>
              <w:rPr>
                <w:rFonts w:ascii="Arial" w:hAnsi="Arial" w:cs="Arial"/>
                <w:sz w:val="18"/>
              </w:rPr>
            </w:pPr>
            <w:r w:rsidRPr="00841AD0">
              <w:rPr>
                <w:rFonts w:ascii="Arial" w:hAnsi="Arial" w:cs="Arial"/>
                <w:sz w:val="18"/>
              </w:rPr>
              <w:t>STREET ADDRESS</w:t>
            </w:r>
          </w:p>
        </w:tc>
        <w:tc>
          <w:tcPr>
            <w:tcW w:w="2971" w:type="dxa"/>
            <w:gridSpan w:val="3"/>
            <w:tcBorders>
              <w:top w:val="single" w:sz="4" w:space="0" w:color="auto"/>
              <w:left w:val="nil"/>
              <w:bottom w:val="nil"/>
              <w:right w:val="nil"/>
            </w:tcBorders>
            <w:vAlign w:val="center"/>
            <w:hideMark/>
          </w:tcPr>
          <w:p w14:paraId="4AEA04FF" w14:textId="77777777" w:rsidR="00C964CD" w:rsidRPr="00841AD0" w:rsidRDefault="00C964CD" w:rsidP="00807FAA">
            <w:pPr>
              <w:rPr>
                <w:rFonts w:ascii="Arial" w:hAnsi="Arial" w:cs="Arial"/>
                <w:sz w:val="18"/>
              </w:rPr>
            </w:pPr>
            <w:r w:rsidRPr="00841AD0">
              <w:rPr>
                <w:rFonts w:ascii="Arial" w:hAnsi="Arial" w:cs="Arial"/>
                <w:sz w:val="18"/>
              </w:rPr>
              <w:t>CITY</w:t>
            </w:r>
          </w:p>
        </w:tc>
        <w:tc>
          <w:tcPr>
            <w:tcW w:w="1081" w:type="dxa"/>
            <w:tcBorders>
              <w:top w:val="single" w:sz="4" w:space="0" w:color="auto"/>
              <w:left w:val="nil"/>
              <w:bottom w:val="nil"/>
              <w:right w:val="nil"/>
            </w:tcBorders>
            <w:vAlign w:val="center"/>
            <w:hideMark/>
          </w:tcPr>
          <w:p w14:paraId="0ECE8813" w14:textId="77777777" w:rsidR="00C964CD" w:rsidRPr="00841AD0" w:rsidRDefault="00C964CD" w:rsidP="00807FAA">
            <w:pPr>
              <w:rPr>
                <w:rFonts w:ascii="Arial" w:hAnsi="Arial" w:cs="Arial"/>
                <w:sz w:val="18"/>
              </w:rPr>
            </w:pPr>
            <w:r w:rsidRPr="00841AD0">
              <w:rPr>
                <w:rFonts w:ascii="Arial" w:hAnsi="Arial" w:cs="Arial"/>
                <w:sz w:val="18"/>
              </w:rPr>
              <w:t>STATE</w:t>
            </w:r>
          </w:p>
        </w:tc>
        <w:tc>
          <w:tcPr>
            <w:tcW w:w="3066" w:type="dxa"/>
            <w:gridSpan w:val="2"/>
            <w:tcBorders>
              <w:top w:val="single" w:sz="4" w:space="0" w:color="auto"/>
              <w:left w:val="nil"/>
              <w:bottom w:val="nil"/>
              <w:right w:val="single" w:sz="4" w:space="0" w:color="auto"/>
            </w:tcBorders>
            <w:vAlign w:val="center"/>
            <w:hideMark/>
          </w:tcPr>
          <w:p w14:paraId="244707C9" w14:textId="77777777" w:rsidR="00C964CD" w:rsidRPr="00841AD0" w:rsidRDefault="00C964CD" w:rsidP="00807FAA">
            <w:pPr>
              <w:rPr>
                <w:rFonts w:ascii="Arial" w:hAnsi="Arial" w:cs="Arial"/>
                <w:sz w:val="18"/>
              </w:rPr>
            </w:pPr>
            <w:r w:rsidRPr="00841AD0">
              <w:rPr>
                <w:rFonts w:ascii="Arial" w:hAnsi="Arial" w:cs="Arial"/>
                <w:sz w:val="18"/>
              </w:rPr>
              <w:t>ZIP CODE</w:t>
            </w:r>
          </w:p>
        </w:tc>
      </w:tr>
      <w:tr w:rsidR="00C964CD" w:rsidRPr="002D5A40" w14:paraId="13F9879E" w14:textId="77777777" w:rsidTr="00807FAA">
        <w:trPr>
          <w:cantSplit/>
          <w:trHeight w:val="409"/>
        </w:trPr>
        <w:tc>
          <w:tcPr>
            <w:tcW w:w="3682" w:type="dxa"/>
            <w:tcBorders>
              <w:top w:val="nil"/>
              <w:left w:val="single" w:sz="4" w:space="0" w:color="auto"/>
              <w:bottom w:val="single" w:sz="4" w:space="0" w:color="auto"/>
              <w:right w:val="nil"/>
            </w:tcBorders>
            <w:vAlign w:val="center"/>
            <w:hideMark/>
          </w:tcPr>
          <w:p w14:paraId="7E922BB6" w14:textId="77777777" w:rsidR="00C964CD" w:rsidRPr="00841AD0" w:rsidRDefault="00C964CD" w:rsidP="00807FAA">
            <w:pPr>
              <w:rPr>
                <w:rFonts w:ascii="Arial" w:hAnsi="Arial" w:cs="Arial"/>
              </w:rPr>
            </w:pPr>
            <w:r w:rsidRPr="00841AD0">
              <w:rPr>
                <w:rFonts w:ascii="Arial" w:hAnsi="Arial" w:cs="Arial"/>
              </w:rPr>
              <w:fldChar w:fldCharType="begin">
                <w:ffData>
                  <w:name w:val="Text41"/>
                  <w:enabled/>
                  <w:calcOnExit w:val="0"/>
                  <w:textInput/>
                </w:ffData>
              </w:fldChar>
            </w:r>
            <w:r w:rsidRPr="00841AD0">
              <w:rPr>
                <w:rFonts w:ascii="Arial" w:hAnsi="Arial" w:cs="Arial"/>
              </w:rPr>
              <w:instrText xml:space="preserve"> FORMTEXT </w:instrText>
            </w:r>
            <w:r w:rsidRPr="00841AD0">
              <w:rPr>
                <w:rFonts w:ascii="Arial" w:hAnsi="Arial" w:cs="Arial"/>
              </w:rPr>
            </w:r>
            <w:r w:rsidRPr="00841AD0">
              <w:rPr>
                <w:rFonts w:ascii="Arial" w:hAnsi="Arial" w:cs="Arial"/>
              </w:rPr>
              <w:fldChar w:fldCharType="separate"/>
            </w:r>
            <w:r w:rsidRPr="00841AD0">
              <w:rPr>
                <w:rFonts w:ascii="Arial" w:hAnsi="Arial" w:cs="Arial"/>
              </w:rPr>
              <w:t> </w:t>
            </w:r>
            <w:r w:rsidRPr="00841AD0">
              <w:rPr>
                <w:rFonts w:ascii="Arial" w:hAnsi="Arial" w:cs="Arial"/>
              </w:rPr>
              <w:t> </w:t>
            </w:r>
            <w:r w:rsidRPr="00841AD0">
              <w:rPr>
                <w:rFonts w:ascii="Arial" w:hAnsi="Arial" w:cs="Arial"/>
              </w:rPr>
              <w:t> </w:t>
            </w:r>
            <w:r w:rsidRPr="00841AD0">
              <w:rPr>
                <w:rFonts w:ascii="Arial" w:hAnsi="Arial" w:cs="Arial"/>
              </w:rPr>
              <w:t> </w:t>
            </w:r>
            <w:r w:rsidRPr="00841AD0">
              <w:rPr>
                <w:rFonts w:ascii="Arial" w:hAnsi="Arial" w:cs="Arial"/>
              </w:rPr>
              <w:t> </w:t>
            </w:r>
            <w:r w:rsidRPr="00841AD0">
              <w:rPr>
                <w:rFonts w:ascii="Arial" w:hAnsi="Arial" w:cs="Arial"/>
              </w:rPr>
              <w:fldChar w:fldCharType="end"/>
            </w:r>
            <w:r w:rsidRPr="00841AD0">
              <w:rPr>
                <w:rFonts w:ascii="Arial" w:hAnsi="Arial" w:cs="Arial"/>
              </w:rPr>
              <w:fldChar w:fldCharType="begin">
                <w:ffData>
                  <w:name w:val="Text154"/>
                  <w:enabled/>
                  <w:calcOnExit w:val="0"/>
                  <w:textInput/>
                </w:ffData>
              </w:fldChar>
            </w:r>
            <w:r w:rsidRPr="00841AD0">
              <w:rPr>
                <w:rFonts w:ascii="Arial" w:hAnsi="Arial" w:cs="Arial"/>
              </w:rPr>
              <w:instrText xml:space="preserve"> FORMTEXT </w:instrText>
            </w:r>
            <w:r w:rsidR="009F585B">
              <w:rPr>
                <w:rFonts w:ascii="Arial" w:hAnsi="Arial" w:cs="Arial"/>
              </w:rPr>
            </w:r>
            <w:r w:rsidR="009F585B">
              <w:rPr>
                <w:rFonts w:ascii="Arial" w:hAnsi="Arial" w:cs="Arial"/>
              </w:rPr>
              <w:fldChar w:fldCharType="separate"/>
            </w:r>
            <w:r w:rsidRPr="00841AD0">
              <w:rPr>
                <w:rFonts w:ascii="Arial" w:hAnsi="Arial" w:cs="Arial"/>
              </w:rPr>
              <w:fldChar w:fldCharType="end"/>
            </w:r>
          </w:p>
        </w:tc>
        <w:tc>
          <w:tcPr>
            <w:tcW w:w="2971" w:type="dxa"/>
            <w:gridSpan w:val="3"/>
            <w:tcBorders>
              <w:top w:val="nil"/>
              <w:left w:val="nil"/>
              <w:bottom w:val="single" w:sz="4" w:space="0" w:color="auto"/>
              <w:right w:val="nil"/>
            </w:tcBorders>
            <w:vAlign w:val="center"/>
            <w:hideMark/>
          </w:tcPr>
          <w:p w14:paraId="48A3EE03" w14:textId="77777777" w:rsidR="00C964CD" w:rsidRPr="00841AD0" w:rsidRDefault="00C964CD" w:rsidP="00807FAA">
            <w:pPr>
              <w:rPr>
                <w:rFonts w:ascii="Arial" w:hAnsi="Arial" w:cs="Arial"/>
              </w:rPr>
            </w:pPr>
            <w:r w:rsidRPr="00841AD0">
              <w:rPr>
                <w:rFonts w:ascii="Arial" w:hAnsi="Arial" w:cs="Arial"/>
              </w:rPr>
              <w:fldChar w:fldCharType="begin">
                <w:ffData>
                  <w:name w:val="Text1"/>
                  <w:enabled/>
                  <w:calcOnExit w:val="0"/>
                  <w:textInput/>
                </w:ffData>
              </w:fldChar>
            </w:r>
            <w:r w:rsidRPr="00841AD0">
              <w:rPr>
                <w:rFonts w:ascii="Arial" w:hAnsi="Arial" w:cs="Arial"/>
              </w:rPr>
              <w:instrText xml:space="preserve"> FORMTEXT </w:instrText>
            </w:r>
            <w:r w:rsidRPr="00841AD0">
              <w:rPr>
                <w:rFonts w:ascii="Arial" w:hAnsi="Arial" w:cs="Arial"/>
              </w:rPr>
            </w:r>
            <w:r w:rsidRPr="00841AD0">
              <w:rPr>
                <w:rFonts w:ascii="Arial" w:hAnsi="Arial" w:cs="Arial"/>
              </w:rPr>
              <w:fldChar w:fldCharType="separate"/>
            </w:r>
            <w:r w:rsidRPr="00841AD0">
              <w:rPr>
                <w:rFonts w:ascii="Arial" w:hAnsi="Arial" w:cs="Arial"/>
              </w:rPr>
              <w:t> </w:t>
            </w:r>
            <w:r w:rsidRPr="00841AD0">
              <w:rPr>
                <w:rFonts w:ascii="Arial" w:hAnsi="Arial" w:cs="Arial"/>
              </w:rPr>
              <w:t> </w:t>
            </w:r>
            <w:r w:rsidRPr="00841AD0">
              <w:rPr>
                <w:rFonts w:ascii="Arial" w:hAnsi="Arial" w:cs="Arial"/>
              </w:rPr>
              <w:t> </w:t>
            </w:r>
            <w:r w:rsidRPr="00841AD0">
              <w:rPr>
                <w:rFonts w:ascii="Arial" w:hAnsi="Arial" w:cs="Arial"/>
              </w:rPr>
              <w:t> </w:t>
            </w:r>
            <w:r w:rsidRPr="00841AD0">
              <w:rPr>
                <w:rFonts w:ascii="Arial" w:hAnsi="Arial" w:cs="Arial"/>
              </w:rPr>
              <w:t> </w:t>
            </w:r>
            <w:r w:rsidRPr="00841AD0">
              <w:rPr>
                <w:rFonts w:ascii="Arial" w:hAnsi="Arial" w:cs="Arial"/>
              </w:rPr>
              <w:fldChar w:fldCharType="end"/>
            </w:r>
          </w:p>
        </w:tc>
        <w:tc>
          <w:tcPr>
            <w:tcW w:w="1081" w:type="dxa"/>
            <w:tcBorders>
              <w:top w:val="nil"/>
              <w:left w:val="nil"/>
              <w:bottom w:val="single" w:sz="4" w:space="0" w:color="auto"/>
              <w:right w:val="nil"/>
            </w:tcBorders>
            <w:vAlign w:val="center"/>
            <w:hideMark/>
          </w:tcPr>
          <w:p w14:paraId="53EEBD88" w14:textId="77777777" w:rsidR="00C964CD" w:rsidRPr="00841AD0" w:rsidRDefault="00C964CD" w:rsidP="00807FAA">
            <w:pPr>
              <w:rPr>
                <w:rFonts w:ascii="Arial" w:hAnsi="Arial" w:cs="Arial"/>
              </w:rPr>
            </w:pPr>
            <w:r w:rsidRPr="00841AD0">
              <w:rPr>
                <w:rFonts w:ascii="Arial" w:hAnsi="Arial" w:cs="Arial"/>
              </w:rPr>
              <w:fldChar w:fldCharType="begin">
                <w:ffData>
                  <w:name w:val="Text1"/>
                  <w:enabled/>
                  <w:calcOnExit w:val="0"/>
                  <w:textInput/>
                </w:ffData>
              </w:fldChar>
            </w:r>
            <w:r w:rsidRPr="00841AD0">
              <w:rPr>
                <w:rFonts w:ascii="Arial" w:hAnsi="Arial" w:cs="Arial"/>
              </w:rPr>
              <w:instrText xml:space="preserve"> FORMTEXT </w:instrText>
            </w:r>
            <w:r w:rsidRPr="00841AD0">
              <w:rPr>
                <w:rFonts w:ascii="Arial" w:hAnsi="Arial" w:cs="Arial"/>
              </w:rPr>
            </w:r>
            <w:r w:rsidRPr="00841AD0">
              <w:rPr>
                <w:rFonts w:ascii="Arial" w:hAnsi="Arial" w:cs="Arial"/>
              </w:rPr>
              <w:fldChar w:fldCharType="separate"/>
            </w:r>
            <w:r w:rsidRPr="00841AD0">
              <w:rPr>
                <w:rFonts w:ascii="Arial" w:hAnsi="Arial" w:cs="Arial"/>
              </w:rPr>
              <w:t> </w:t>
            </w:r>
            <w:r w:rsidRPr="00841AD0">
              <w:rPr>
                <w:rFonts w:ascii="Arial" w:hAnsi="Arial" w:cs="Arial"/>
              </w:rPr>
              <w:t> </w:t>
            </w:r>
            <w:r w:rsidRPr="00841AD0">
              <w:rPr>
                <w:rFonts w:ascii="Arial" w:hAnsi="Arial" w:cs="Arial"/>
              </w:rPr>
              <w:t> </w:t>
            </w:r>
            <w:r w:rsidRPr="00841AD0">
              <w:rPr>
                <w:rFonts w:ascii="Arial" w:hAnsi="Arial" w:cs="Arial"/>
              </w:rPr>
              <w:t> </w:t>
            </w:r>
            <w:r w:rsidRPr="00841AD0">
              <w:rPr>
                <w:rFonts w:ascii="Arial" w:hAnsi="Arial" w:cs="Arial"/>
              </w:rPr>
              <w:t> </w:t>
            </w:r>
            <w:r w:rsidRPr="00841AD0">
              <w:rPr>
                <w:rFonts w:ascii="Arial" w:hAnsi="Arial" w:cs="Arial"/>
              </w:rPr>
              <w:fldChar w:fldCharType="end"/>
            </w:r>
          </w:p>
        </w:tc>
        <w:tc>
          <w:tcPr>
            <w:tcW w:w="3066" w:type="dxa"/>
            <w:gridSpan w:val="2"/>
            <w:tcBorders>
              <w:top w:val="nil"/>
              <w:left w:val="nil"/>
              <w:bottom w:val="single" w:sz="4" w:space="0" w:color="auto"/>
              <w:right w:val="single" w:sz="4" w:space="0" w:color="auto"/>
            </w:tcBorders>
            <w:vAlign w:val="center"/>
            <w:hideMark/>
          </w:tcPr>
          <w:p w14:paraId="08E9FF73" w14:textId="77777777" w:rsidR="00C964CD" w:rsidRPr="00841AD0" w:rsidRDefault="00C964CD" w:rsidP="00807FAA">
            <w:pPr>
              <w:rPr>
                <w:rFonts w:ascii="Arial" w:hAnsi="Arial" w:cs="Arial"/>
              </w:rPr>
            </w:pPr>
            <w:r w:rsidRPr="00841AD0">
              <w:rPr>
                <w:rFonts w:ascii="Arial" w:hAnsi="Arial" w:cs="Arial"/>
              </w:rPr>
              <w:fldChar w:fldCharType="begin">
                <w:ffData>
                  <w:name w:val="Text1"/>
                  <w:enabled/>
                  <w:calcOnExit w:val="0"/>
                  <w:textInput/>
                </w:ffData>
              </w:fldChar>
            </w:r>
            <w:r w:rsidRPr="00841AD0">
              <w:rPr>
                <w:rFonts w:ascii="Arial" w:hAnsi="Arial" w:cs="Arial"/>
              </w:rPr>
              <w:instrText xml:space="preserve"> FORMTEXT </w:instrText>
            </w:r>
            <w:r w:rsidRPr="00841AD0">
              <w:rPr>
                <w:rFonts w:ascii="Arial" w:hAnsi="Arial" w:cs="Arial"/>
              </w:rPr>
            </w:r>
            <w:r w:rsidRPr="00841AD0">
              <w:rPr>
                <w:rFonts w:ascii="Arial" w:hAnsi="Arial" w:cs="Arial"/>
              </w:rPr>
              <w:fldChar w:fldCharType="separate"/>
            </w:r>
            <w:r w:rsidRPr="00841AD0">
              <w:rPr>
                <w:rFonts w:ascii="Arial" w:hAnsi="Arial" w:cs="Arial"/>
              </w:rPr>
              <w:t> </w:t>
            </w:r>
            <w:r w:rsidRPr="00841AD0">
              <w:rPr>
                <w:rFonts w:ascii="Arial" w:hAnsi="Arial" w:cs="Arial"/>
              </w:rPr>
              <w:t> </w:t>
            </w:r>
            <w:r w:rsidRPr="00841AD0">
              <w:rPr>
                <w:rFonts w:ascii="Arial" w:hAnsi="Arial" w:cs="Arial"/>
              </w:rPr>
              <w:t> </w:t>
            </w:r>
            <w:r w:rsidRPr="00841AD0">
              <w:rPr>
                <w:rFonts w:ascii="Arial" w:hAnsi="Arial" w:cs="Arial"/>
              </w:rPr>
              <w:t> </w:t>
            </w:r>
            <w:r w:rsidRPr="00841AD0">
              <w:rPr>
                <w:rFonts w:ascii="Arial" w:hAnsi="Arial" w:cs="Arial"/>
              </w:rPr>
              <w:t> </w:t>
            </w:r>
            <w:r w:rsidRPr="00841AD0">
              <w:rPr>
                <w:rFonts w:ascii="Arial" w:hAnsi="Arial" w:cs="Arial"/>
              </w:rPr>
              <w:fldChar w:fldCharType="end"/>
            </w:r>
          </w:p>
        </w:tc>
      </w:tr>
      <w:tr w:rsidR="00C964CD" w:rsidRPr="00941DC8" w14:paraId="778E6213" w14:textId="77777777" w:rsidTr="00807FAA">
        <w:trPr>
          <w:cantSplit/>
          <w:trHeight w:hRule="exact" w:val="328"/>
        </w:trPr>
        <w:tc>
          <w:tcPr>
            <w:tcW w:w="7734" w:type="dxa"/>
            <w:gridSpan w:val="5"/>
            <w:tcBorders>
              <w:top w:val="single" w:sz="4" w:space="0" w:color="auto"/>
              <w:left w:val="single" w:sz="4" w:space="0" w:color="auto"/>
              <w:bottom w:val="nil"/>
              <w:right w:val="single" w:sz="4" w:space="0" w:color="auto"/>
            </w:tcBorders>
            <w:vAlign w:val="center"/>
            <w:hideMark/>
          </w:tcPr>
          <w:p w14:paraId="66D46BA6" w14:textId="77777777" w:rsidR="00C964CD" w:rsidRPr="00841AD0" w:rsidRDefault="00C964CD" w:rsidP="00807FAA">
            <w:pPr>
              <w:rPr>
                <w:rFonts w:ascii="Arial" w:hAnsi="Arial" w:cs="Arial"/>
                <w:sz w:val="18"/>
              </w:rPr>
            </w:pPr>
            <w:r w:rsidRPr="00841AD0">
              <w:rPr>
                <w:rFonts w:ascii="Arial" w:hAnsi="Arial" w:cs="Arial"/>
                <w:sz w:val="18"/>
              </w:rPr>
              <w:t>APPLICANT’S SIGNATURE (Blue Ink Only)</w:t>
            </w:r>
          </w:p>
        </w:tc>
        <w:tc>
          <w:tcPr>
            <w:tcW w:w="3066" w:type="dxa"/>
            <w:gridSpan w:val="2"/>
            <w:tcBorders>
              <w:top w:val="single" w:sz="4" w:space="0" w:color="auto"/>
              <w:left w:val="single" w:sz="4" w:space="0" w:color="auto"/>
              <w:bottom w:val="nil"/>
              <w:right w:val="single" w:sz="4" w:space="0" w:color="auto"/>
            </w:tcBorders>
            <w:vAlign w:val="center"/>
            <w:hideMark/>
          </w:tcPr>
          <w:p w14:paraId="7E32A26E" w14:textId="77777777" w:rsidR="00C964CD" w:rsidRPr="00841AD0" w:rsidRDefault="00C964CD" w:rsidP="00807FAA">
            <w:pPr>
              <w:rPr>
                <w:rFonts w:ascii="Arial" w:hAnsi="Arial" w:cs="Arial"/>
                <w:sz w:val="18"/>
              </w:rPr>
            </w:pPr>
            <w:r w:rsidRPr="00841AD0">
              <w:rPr>
                <w:rFonts w:ascii="Arial" w:hAnsi="Arial" w:cs="Arial"/>
                <w:sz w:val="18"/>
              </w:rPr>
              <w:t>DATE</w:t>
            </w:r>
          </w:p>
        </w:tc>
      </w:tr>
      <w:tr w:rsidR="00C964CD" w:rsidRPr="002D5A40" w14:paraId="44D93E50" w14:textId="77777777" w:rsidTr="00807FAA">
        <w:trPr>
          <w:cantSplit/>
          <w:trHeight w:hRule="exact" w:val="400"/>
        </w:trPr>
        <w:tc>
          <w:tcPr>
            <w:tcW w:w="7734" w:type="dxa"/>
            <w:gridSpan w:val="5"/>
            <w:tcBorders>
              <w:top w:val="nil"/>
              <w:left w:val="single" w:sz="4" w:space="0" w:color="auto"/>
              <w:bottom w:val="single" w:sz="4" w:space="0" w:color="auto"/>
              <w:right w:val="single" w:sz="4" w:space="0" w:color="auto"/>
            </w:tcBorders>
            <w:vAlign w:val="center"/>
          </w:tcPr>
          <w:p w14:paraId="2C556685" w14:textId="77777777" w:rsidR="00C964CD" w:rsidRPr="00841AD0" w:rsidRDefault="00C964CD" w:rsidP="00807FAA">
            <w:pPr>
              <w:rPr>
                <w:rFonts w:ascii="Arial" w:hAnsi="Arial" w:cs="Arial"/>
              </w:rPr>
            </w:pPr>
            <w:r w:rsidRPr="00841AD0">
              <w:rPr>
                <w:rFonts w:ascii="Arial" w:hAnsi="Arial" w:cs="Arial"/>
              </w:rPr>
              <w:t>X</w:t>
            </w:r>
          </w:p>
        </w:tc>
        <w:tc>
          <w:tcPr>
            <w:tcW w:w="3066" w:type="dxa"/>
            <w:gridSpan w:val="2"/>
            <w:tcBorders>
              <w:top w:val="nil"/>
              <w:left w:val="single" w:sz="4" w:space="0" w:color="auto"/>
              <w:bottom w:val="single" w:sz="4" w:space="0" w:color="auto"/>
              <w:right w:val="single" w:sz="4" w:space="0" w:color="auto"/>
            </w:tcBorders>
            <w:vAlign w:val="center"/>
          </w:tcPr>
          <w:p w14:paraId="634ABA48" w14:textId="77777777" w:rsidR="00C964CD" w:rsidRPr="00841AD0" w:rsidRDefault="00C964CD" w:rsidP="00807FAA">
            <w:pPr>
              <w:rPr>
                <w:rFonts w:ascii="Arial" w:hAnsi="Arial" w:cs="Arial"/>
              </w:rPr>
            </w:pPr>
            <w:r w:rsidRPr="00841AD0">
              <w:rPr>
                <w:rFonts w:ascii="Arial" w:hAnsi="Arial" w:cs="Arial"/>
              </w:rPr>
              <w:fldChar w:fldCharType="begin">
                <w:ffData>
                  <w:name w:val="Text1"/>
                  <w:enabled/>
                  <w:calcOnExit w:val="0"/>
                  <w:textInput/>
                </w:ffData>
              </w:fldChar>
            </w:r>
            <w:r w:rsidRPr="00841AD0">
              <w:rPr>
                <w:rFonts w:ascii="Arial" w:hAnsi="Arial" w:cs="Arial"/>
              </w:rPr>
              <w:instrText xml:space="preserve"> FORMTEXT </w:instrText>
            </w:r>
            <w:r w:rsidRPr="00841AD0">
              <w:rPr>
                <w:rFonts w:ascii="Arial" w:hAnsi="Arial" w:cs="Arial"/>
              </w:rPr>
            </w:r>
            <w:r w:rsidRPr="00841AD0">
              <w:rPr>
                <w:rFonts w:ascii="Arial" w:hAnsi="Arial" w:cs="Arial"/>
              </w:rPr>
              <w:fldChar w:fldCharType="separate"/>
            </w:r>
            <w:r w:rsidRPr="00841AD0">
              <w:rPr>
                <w:rFonts w:ascii="Arial" w:hAnsi="Arial" w:cs="Arial"/>
              </w:rPr>
              <w:t> </w:t>
            </w:r>
            <w:r w:rsidRPr="00841AD0">
              <w:rPr>
                <w:rFonts w:ascii="Arial" w:hAnsi="Arial" w:cs="Arial"/>
              </w:rPr>
              <w:t> </w:t>
            </w:r>
            <w:r w:rsidRPr="00841AD0">
              <w:rPr>
                <w:rFonts w:ascii="Arial" w:hAnsi="Arial" w:cs="Arial"/>
              </w:rPr>
              <w:t> </w:t>
            </w:r>
            <w:r w:rsidRPr="00841AD0">
              <w:rPr>
                <w:rFonts w:ascii="Arial" w:hAnsi="Arial" w:cs="Arial"/>
              </w:rPr>
              <w:t> </w:t>
            </w:r>
            <w:r w:rsidRPr="00841AD0">
              <w:rPr>
                <w:rFonts w:ascii="Arial" w:hAnsi="Arial" w:cs="Arial"/>
              </w:rPr>
              <w:t> </w:t>
            </w:r>
            <w:r w:rsidRPr="00841AD0">
              <w:rPr>
                <w:rFonts w:ascii="Arial" w:hAnsi="Arial" w:cs="Arial"/>
              </w:rPr>
              <w:fldChar w:fldCharType="end"/>
            </w:r>
          </w:p>
        </w:tc>
      </w:tr>
      <w:bookmarkEnd w:id="161"/>
    </w:tbl>
    <w:p w14:paraId="5868C9C7" w14:textId="77777777" w:rsidR="00C964CD" w:rsidRDefault="00C964CD" w:rsidP="009B7AAC">
      <w:pPr>
        <w:rPr>
          <w:rFonts w:ascii="Arial Narrow" w:hAnsi="Arial Narrow"/>
          <w:sz w:val="22"/>
          <w:szCs w:val="22"/>
        </w:rPr>
      </w:pPr>
    </w:p>
    <w:p w14:paraId="1FBA4516" w14:textId="38275807" w:rsidR="00C964CD" w:rsidRDefault="00C964CD" w:rsidP="009B7AAC">
      <w:pPr>
        <w:rPr>
          <w:rFonts w:ascii="Arial Narrow" w:hAnsi="Arial Narrow"/>
          <w:sz w:val="22"/>
          <w:szCs w:val="22"/>
        </w:rPr>
        <w:sectPr w:rsidR="00C964CD" w:rsidSect="006E326A">
          <w:footerReference w:type="default" r:id="rId44"/>
          <w:endnotePr>
            <w:numFmt w:val="decimal"/>
          </w:endnotePr>
          <w:pgSz w:w="12240" w:h="15840" w:code="1"/>
          <w:pgMar w:top="864" w:right="1080" w:bottom="1440" w:left="1080" w:header="432" w:footer="576" w:gutter="0"/>
          <w:cols w:space="720"/>
          <w:noEndnote/>
          <w:docGrid w:linePitch="272"/>
        </w:sectPr>
      </w:pPr>
    </w:p>
    <w:p w14:paraId="6DF21AB1" w14:textId="77777777" w:rsidR="00E00687" w:rsidRPr="008254E4" w:rsidRDefault="00E00687" w:rsidP="008254E4">
      <w:pPr>
        <w:ind w:right="-360"/>
        <w:jc w:val="center"/>
        <w:rPr>
          <w:rFonts w:ascii="Arial" w:hAnsi="Arial" w:cs="Arial"/>
          <w:b/>
          <w:sz w:val="4"/>
          <w:szCs w:val="4"/>
        </w:rPr>
      </w:pPr>
    </w:p>
    <w:p w14:paraId="1AEAB9A8" w14:textId="77777777" w:rsidR="005B2F33" w:rsidRPr="00562DE5" w:rsidRDefault="005B2F33" w:rsidP="005B2F33">
      <w:pPr>
        <w:rPr>
          <w:rFonts w:ascii="Arial" w:hAnsi="Arial" w:cs="Arial"/>
          <w:b/>
          <w:sz w:val="2"/>
          <w:szCs w:val="2"/>
        </w:rPr>
      </w:pPr>
    </w:p>
    <w:tbl>
      <w:tblPr>
        <w:tblStyle w:val="TableGrid"/>
        <w:tblW w:w="10080" w:type="dxa"/>
        <w:jc w:val="center"/>
        <w:shd w:val="clear" w:color="auto" w:fill="002060"/>
        <w:tblLook w:val="04A0" w:firstRow="1" w:lastRow="0" w:firstColumn="1" w:lastColumn="0" w:noHBand="0" w:noVBand="1"/>
      </w:tblPr>
      <w:tblGrid>
        <w:gridCol w:w="10080"/>
      </w:tblGrid>
      <w:tr w:rsidR="00585AF8" w14:paraId="0A5C3567" w14:textId="77777777" w:rsidTr="008422B8">
        <w:trPr>
          <w:trHeight w:val="576"/>
          <w:jc w:val="center"/>
        </w:trPr>
        <w:tc>
          <w:tcPr>
            <w:tcW w:w="9445" w:type="dxa"/>
            <w:shd w:val="clear" w:color="auto" w:fill="002060"/>
            <w:vAlign w:val="center"/>
          </w:tcPr>
          <w:p w14:paraId="39E11129" w14:textId="625A9F36" w:rsidR="00585AF8" w:rsidRPr="00686728" w:rsidRDefault="001D7729" w:rsidP="00056249">
            <w:pPr>
              <w:pStyle w:val="Heading1"/>
              <w:rPr>
                <w:shd w:val="clear" w:color="auto" w:fill="EAEAEA"/>
              </w:rPr>
            </w:pPr>
            <w:bookmarkStart w:id="162" w:name="_Toc481758784"/>
            <w:bookmarkStart w:id="163" w:name="_Toc531781020"/>
            <w:r>
              <w:lastRenderedPageBreak/>
              <w:t xml:space="preserve">Appendix </w:t>
            </w:r>
            <w:r w:rsidR="002438D5">
              <w:t>F</w:t>
            </w:r>
            <w:r w:rsidR="00B01DC3" w:rsidRPr="00686728">
              <w:t>:</w:t>
            </w:r>
            <w:r w:rsidR="002D7142">
              <w:t xml:space="preserve">  </w:t>
            </w:r>
            <w:r w:rsidR="00585AF8" w:rsidRPr="00686728">
              <w:t>Sample Letter of Agreement</w:t>
            </w:r>
            <w:r w:rsidR="00D9782C" w:rsidRPr="006D044B">
              <w:rPr>
                <w:color w:val="A2874B"/>
              </w:rPr>
              <w:t>*</w:t>
            </w:r>
            <w:bookmarkEnd w:id="162"/>
            <w:bookmarkEnd w:id="163"/>
          </w:p>
        </w:tc>
      </w:tr>
    </w:tbl>
    <w:p w14:paraId="0E796C4A" w14:textId="77777777" w:rsidR="005B2F33" w:rsidRDefault="005B2F33" w:rsidP="005B2F33">
      <w:pPr>
        <w:pStyle w:val="ListParagraph"/>
        <w:ind w:left="0"/>
        <w:rPr>
          <w:rFonts w:ascii="Arial" w:hAnsi="Arial" w:cs="Arial"/>
          <w:bCs/>
          <w:sz w:val="24"/>
          <w:szCs w:val="24"/>
          <w:shd w:val="clear" w:color="auto" w:fill="EAEAEA"/>
        </w:rPr>
      </w:pPr>
    </w:p>
    <w:p w14:paraId="633C0B60" w14:textId="77777777" w:rsidR="00A652AA" w:rsidRDefault="00A652AA" w:rsidP="001979F2">
      <w:pPr>
        <w:pStyle w:val="ListParagraph"/>
        <w:ind w:left="0"/>
        <w:jc w:val="center"/>
        <w:rPr>
          <w:rFonts w:ascii="Arial" w:hAnsi="Arial" w:cs="Arial"/>
          <w:bCs/>
          <w:i/>
          <w:sz w:val="22"/>
          <w:szCs w:val="24"/>
          <w:shd w:val="clear" w:color="auto" w:fill="EAEAEA"/>
        </w:rPr>
      </w:pPr>
      <w:r>
        <w:rPr>
          <w:rFonts w:ascii="Arial" w:hAnsi="Arial" w:cs="Arial"/>
          <w:bCs/>
          <w:i/>
          <w:sz w:val="22"/>
          <w:szCs w:val="24"/>
          <w:shd w:val="clear" w:color="auto" w:fill="EAEAEA"/>
        </w:rPr>
        <w:t>*Sample only*</w:t>
      </w:r>
    </w:p>
    <w:p w14:paraId="118D606F" w14:textId="77777777" w:rsidR="005B2F33" w:rsidRPr="007C24E4" w:rsidRDefault="00A652AA" w:rsidP="001979F2">
      <w:pPr>
        <w:pStyle w:val="ListParagraph"/>
        <w:ind w:left="0"/>
        <w:jc w:val="center"/>
        <w:rPr>
          <w:rFonts w:ascii="Arial" w:hAnsi="Arial" w:cs="Arial"/>
          <w:bCs/>
          <w:i/>
          <w:sz w:val="22"/>
          <w:szCs w:val="24"/>
          <w:shd w:val="clear" w:color="auto" w:fill="EAEAEA"/>
        </w:rPr>
      </w:pPr>
      <w:r>
        <w:rPr>
          <w:rFonts w:ascii="Arial" w:hAnsi="Arial" w:cs="Arial"/>
          <w:bCs/>
          <w:i/>
          <w:sz w:val="22"/>
          <w:szCs w:val="24"/>
          <w:shd w:val="clear" w:color="auto" w:fill="EAEAEA"/>
        </w:rPr>
        <w:t>T</w:t>
      </w:r>
      <w:r w:rsidR="002D112D">
        <w:rPr>
          <w:rFonts w:ascii="Arial" w:hAnsi="Arial" w:cs="Arial"/>
          <w:bCs/>
          <w:i/>
          <w:sz w:val="22"/>
          <w:szCs w:val="24"/>
          <w:shd w:val="clear" w:color="auto" w:fill="EAEAEA"/>
        </w:rPr>
        <w:t>o be</w:t>
      </w:r>
      <w:r w:rsidR="005B2F33" w:rsidRPr="007C24E4">
        <w:rPr>
          <w:rFonts w:ascii="Arial" w:hAnsi="Arial" w:cs="Arial"/>
          <w:bCs/>
          <w:i/>
          <w:sz w:val="22"/>
          <w:szCs w:val="24"/>
          <w:shd w:val="clear" w:color="auto" w:fill="EAEAEA"/>
        </w:rPr>
        <w:t xml:space="preserve"> used for a</w:t>
      </w:r>
      <w:r w:rsidR="002D112D">
        <w:rPr>
          <w:rFonts w:ascii="Arial" w:hAnsi="Arial" w:cs="Arial"/>
          <w:bCs/>
          <w:i/>
          <w:sz w:val="22"/>
          <w:szCs w:val="24"/>
          <w:shd w:val="clear" w:color="auto" w:fill="EAEAEA"/>
        </w:rPr>
        <w:t>gencies/organizations listed as</w:t>
      </w:r>
      <w:r w:rsidR="001979F2">
        <w:rPr>
          <w:rFonts w:ascii="Arial" w:hAnsi="Arial" w:cs="Arial"/>
          <w:bCs/>
          <w:i/>
          <w:sz w:val="22"/>
          <w:szCs w:val="24"/>
          <w:shd w:val="clear" w:color="auto" w:fill="EAEAEA"/>
        </w:rPr>
        <w:t xml:space="preserve"> </w:t>
      </w:r>
      <w:r w:rsidR="002D112D">
        <w:rPr>
          <w:rFonts w:ascii="Arial" w:hAnsi="Arial" w:cs="Arial"/>
          <w:bCs/>
          <w:i/>
          <w:sz w:val="22"/>
          <w:szCs w:val="24"/>
          <w:shd w:val="clear" w:color="auto" w:fill="EAEAEA"/>
        </w:rPr>
        <w:t>members of the</w:t>
      </w:r>
      <w:r w:rsidR="005B2F33" w:rsidRPr="007C24E4">
        <w:rPr>
          <w:rFonts w:ascii="Arial" w:hAnsi="Arial" w:cs="Arial"/>
          <w:bCs/>
          <w:i/>
          <w:sz w:val="22"/>
          <w:szCs w:val="24"/>
          <w:shd w:val="clear" w:color="auto" w:fill="EAEAEA"/>
        </w:rPr>
        <w:t xml:space="preserve"> </w:t>
      </w:r>
      <w:r w:rsidR="00C05B72">
        <w:rPr>
          <w:rFonts w:ascii="Arial" w:hAnsi="Arial" w:cs="Arial"/>
          <w:bCs/>
          <w:i/>
          <w:sz w:val="22"/>
          <w:szCs w:val="24"/>
          <w:shd w:val="clear" w:color="auto" w:fill="EAEAEA"/>
        </w:rPr>
        <w:t xml:space="preserve">Local </w:t>
      </w:r>
      <w:r w:rsidR="005B2F33">
        <w:rPr>
          <w:rFonts w:ascii="Arial" w:hAnsi="Arial" w:cs="Arial"/>
          <w:bCs/>
          <w:i/>
          <w:sz w:val="22"/>
          <w:szCs w:val="24"/>
          <w:shd w:val="clear" w:color="auto" w:fill="EAEAEA"/>
        </w:rPr>
        <w:t>JAG Steering Committee</w:t>
      </w:r>
      <w:r w:rsidR="001979F2">
        <w:rPr>
          <w:rFonts w:ascii="Arial" w:hAnsi="Arial" w:cs="Arial"/>
          <w:bCs/>
          <w:i/>
          <w:sz w:val="22"/>
          <w:szCs w:val="24"/>
          <w:shd w:val="clear" w:color="auto" w:fill="EAEAEA"/>
        </w:rPr>
        <w:t xml:space="preserve"> and/or that will provide in-kind services via partnership</w:t>
      </w:r>
    </w:p>
    <w:p w14:paraId="161E38FC" w14:textId="77777777" w:rsidR="005B2F33" w:rsidRPr="007C24E4" w:rsidRDefault="005B2F33" w:rsidP="005B2F33">
      <w:pPr>
        <w:jc w:val="center"/>
        <w:rPr>
          <w:rFonts w:ascii="Arial" w:hAnsi="Arial" w:cs="Arial"/>
          <w:b/>
          <w:sz w:val="24"/>
          <w:szCs w:val="24"/>
        </w:rPr>
      </w:pPr>
    </w:p>
    <w:p w14:paraId="207CE19B" w14:textId="77777777" w:rsidR="005B2F33" w:rsidRPr="00021469" w:rsidRDefault="005B2F33" w:rsidP="005B2F33">
      <w:pPr>
        <w:rPr>
          <w:rFonts w:ascii="Arial" w:hAnsi="Arial" w:cs="Arial"/>
          <w:sz w:val="24"/>
          <w:szCs w:val="24"/>
        </w:rPr>
      </w:pPr>
    </w:p>
    <w:p w14:paraId="71E7CAC7" w14:textId="77777777" w:rsidR="005B2F33" w:rsidRPr="00021469" w:rsidRDefault="005B2F33" w:rsidP="005B2F33">
      <w:pPr>
        <w:rPr>
          <w:rFonts w:ascii="Arial" w:hAnsi="Arial" w:cs="Arial"/>
          <w:sz w:val="24"/>
          <w:szCs w:val="24"/>
        </w:rPr>
      </w:pPr>
    </w:p>
    <w:p w14:paraId="645B1B78" w14:textId="77777777" w:rsidR="005B2F33" w:rsidRPr="00021469" w:rsidRDefault="005B2F33" w:rsidP="00585AF8">
      <w:pPr>
        <w:rPr>
          <w:rFonts w:ascii="Arial" w:hAnsi="Arial" w:cs="Arial"/>
          <w:sz w:val="24"/>
          <w:szCs w:val="24"/>
        </w:rPr>
      </w:pPr>
      <w:r w:rsidRPr="00021469">
        <w:rPr>
          <w:rFonts w:ascii="Arial" w:hAnsi="Arial" w:cs="Arial"/>
          <w:sz w:val="24"/>
          <w:szCs w:val="24"/>
        </w:rPr>
        <w:t>Date</w:t>
      </w:r>
    </w:p>
    <w:p w14:paraId="1639A915" w14:textId="77777777" w:rsidR="005B2F33" w:rsidRPr="00021469" w:rsidRDefault="005B2F33" w:rsidP="00585AF8">
      <w:pPr>
        <w:rPr>
          <w:rFonts w:ascii="Arial" w:hAnsi="Arial" w:cs="Arial"/>
          <w:sz w:val="24"/>
          <w:szCs w:val="24"/>
        </w:rPr>
      </w:pPr>
    </w:p>
    <w:p w14:paraId="3D183FFA" w14:textId="77777777" w:rsidR="005B2F33" w:rsidRPr="00021469" w:rsidRDefault="005B2F33" w:rsidP="00585AF8">
      <w:pPr>
        <w:rPr>
          <w:rFonts w:ascii="Arial" w:hAnsi="Arial" w:cs="Arial"/>
          <w:sz w:val="24"/>
          <w:szCs w:val="24"/>
        </w:rPr>
      </w:pPr>
    </w:p>
    <w:p w14:paraId="665B403F" w14:textId="77777777" w:rsidR="005B2F33" w:rsidRPr="00021469" w:rsidRDefault="005B2F33" w:rsidP="00585AF8">
      <w:pPr>
        <w:rPr>
          <w:rFonts w:ascii="Arial" w:hAnsi="Arial" w:cs="Arial"/>
          <w:sz w:val="24"/>
          <w:szCs w:val="24"/>
        </w:rPr>
      </w:pPr>
      <w:r w:rsidRPr="00021469">
        <w:rPr>
          <w:rFonts w:ascii="Arial" w:hAnsi="Arial" w:cs="Arial"/>
          <w:sz w:val="24"/>
          <w:szCs w:val="24"/>
        </w:rPr>
        <w:t>[Partners Name]</w:t>
      </w:r>
    </w:p>
    <w:p w14:paraId="55BC9657" w14:textId="77777777" w:rsidR="005B2F33" w:rsidRPr="00021469" w:rsidRDefault="005B2F33" w:rsidP="00585AF8">
      <w:pPr>
        <w:rPr>
          <w:rFonts w:ascii="Arial" w:hAnsi="Arial" w:cs="Arial"/>
          <w:sz w:val="24"/>
          <w:szCs w:val="24"/>
        </w:rPr>
      </w:pPr>
      <w:r w:rsidRPr="00021469">
        <w:rPr>
          <w:rFonts w:ascii="Arial" w:hAnsi="Arial" w:cs="Arial"/>
          <w:sz w:val="24"/>
          <w:szCs w:val="24"/>
        </w:rPr>
        <w:t>[Partners Address]</w:t>
      </w:r>
    </w:p>
    <w:p w14:paraId="3EE05F32" w14:textId="77777777" w:rsidR="005B2F33" w:rsidRPr="00021469" w:rsidRDefault="005B2F33" w:rsidP="00585AF8">
      <w:pPr>
        <w:rPr>
          <w:rFonts w:ascii="Arial" w:hAnsi="Arial" w:cs="Arial"/>
          <w:sz w:val="24"/>
          <w:szCs w:val="24"/>
        </w:rPr>
      </w:pPr>
    </w:p>
    <w:p w14:paraId="40B0E7F7" w14:textId="77777777" w:rsidR="005B2F33" w:rsidRPr="00021469" w:rsidRDefault="005B2F33" w:rsidP="00585AF8">
      <w:pPr>
        <w:rPr>
          <w:rFonts w:ascii="Arial" w:hAnsi="Arial" w:cs="Arial"/>
          <w:sz w:val="24"/>
          <w:szCs w:val="24"/>
        </w:rPr>
      </w:pPr>
    </w:p>
    <w:p w14:paraId="5DBFD0A9" w14:textId="77777777" w:rsidR="005B2F33" w:rsidRPr="00021469" w:rsidRDefault="005B2F33" w:rsidP="00585AF8">
      <w:pPr>
        <w:rPr>
          <w:rFonts w:ascii="Arial" w:hAnsi="Arial" w:cs="Arial"/>
          <w:sz w:val="24"/>
          <w:szCs w:val="24"/>
        </w:rPr>
      </w:pPr>
      <w:r w:rsidRPr="00021469">
        <w:rPr>
          <w:rFonts w:ascii="Arial" w:hAnsi="Arial" w:cs="Arial"/>
          <w:sz w:val="24"/>
          <w:szCs w:val="24"/>
        </w:rPr>
        <w:t>[Recipients Name]</w:t>
      </w:r>
    </w:p>
    <w:p w14:paraId="22B4CCBF" w14:textId="77777777" w:rsidR="005B2F33" w:rsidRPr="00021469" w:rsidRDefault="005B2F33" w:rsidP="00585AF8">
      <w:pPr>
        <w:rPr>
          <w:rFonts w:ascii="Arial" w:hAnsi="Arial" w:cs="Arial"/>
          <w:sz w:val="24"/>
          <w:szCs w:val="24"/>
        </w:rPr>
      </w:pPr>
      <w:r w:rsidRPr="00021469">
        <w:rPr>
          <w:rFonts w:ascii="Arial" w:hAnsi="Arial" w:cs="Arial"/>
          <w:sz w:val="24"/>
          <w:szCs w:val="24"/>
        </w:rPr>
        <w:t>[City of]</w:t>
      </w:r>
    </w:p>
    <w:p w14:paraId="0D1F7DB4" w14:textId="77777777" w:rsidR="005B2F33" w:rsidRPr="00021469" w:rsidRDefault="005B2F33" w:rsidP="00585AF8">
      <w:pPr>
        <w:rPr>
          <w:rFonts w:ascii="Arial" w:hAnsi="Arial" w:cs="Arial"/>
          <w:sz w:val="24"/>
          <w:szCs w:val="24"/>
        </w:rPr>
      </w:pPr>
      <w:r w:rsidRPr="00021469">
        <w:rPr>
          <w:rFonts w:ascii="Arial" w:hAnsi="Arial" w:cs="Arial"/>
          <w:sz w:val="24"/>
          <w:szCs w:val="24"/>
        </w:rPr>
        <w:t>[Address]</w:t>
      </w:r>
    </w:p>
    <w:p w14:paraId="0C260C5B" w14:textId="77777777" w:rsidR="005B2F33" w:rsidRPr="00021469" w:rsidRDefault="005B2F33" w:rsidP="00585AF8">
      <w:pPr>
        <w:rPr>
          <w:rFonts w:ascii="Arial" w:hAnsi="Arial" w:cs="Arial"/>
          <w:sz w:val="24"/>
          <w:szCs w:val="24"/>
        </w:rPr>
      </w:pPr>
    </w:p>
    <w:p w14:paraId="2AB4A7BF" w14:textId="77777777" w:rsidR="005B2F33" w:rsidRPr="00021469" w:rsidRDefault="005B2F33" w:rsidP="00585AF8">
      <w:pPr>
        <w:rPr>
          <w:rFonts w:ascii="Arial" w:hAnsi="Arial" w:cs="Arial"/>
          <w:sz w:val="24"/>
          <w:szCs w:val="24"/>
        </w:rPr>
      </w:pPr>
      <w:r w:rsidRPr="00021469">
        <w:rPr>
          <w:rFonts w:ascii="Arial" w:hAnsi="Arial" w:cs="Arial"/>
          <w:sz w:val="24"/>
          <w:szCs w:val="24"/>
        </w:rPr>
        <w:t>Dear [City Official]</w:t>
      </w:r>
      <w:r w:rsidR="00021469">
        <w:rPr>
          <w:rFonts w:ascii="Arial" w:hAnsi="Arial" w:cs="Arial"/>
          <w:sz w:val="24"/>
          <w:szCs w:val="24"/>
        </w:rPr>
        <w:t>:</w:t>
      </w:r>
    </w:p>
    <w:p w14:paraId="6F941610" w14:textId="77777777" w:rsidR="005B2F33" w:rsidRPr="00021469" w:rsidRDefault="005B2F33" w:rsidP="00585AF8">
      <w:pPr>
        <w:jc w:val="both"/>
        <w:rPr>
          <w:rFonts w:ascii="Arial" w:hAnsi="Arial" w:cs="Arial"/>
          <w:sz w:val="24"/>
          <w:szCs w:val="24"/>
        </w:rPr>
      </w:pPr>
    </w:p>
    <w:p w14:paraId="1F1F4F30" w14:textId="77777777" w:rsidR="005B2F33" w:rsidRPr="00021469" w:rsidRDefault="005B2F33" w:rsidP="00585AF8">
      <w:pPr>
        <w:jc w:val="both"/>
        <w:rPr>
          <w:rFonts w:ascii="Arial" w:hAnsi="Arial" w:cs="Arial"/>
          <w:sz w:val="24"/>
          <w:szCs w:val="24"/>
        </w:rPr>
      </w:pPr>
      <w:r w:rsidRPr="00021469">
        <w:rPr>
          <w:rFonts w:ascii="Arial" w:hAnsi="Arial" w:cs="Arial"/>
          <w:sz w:val="24"/>
          <w:szCs w:val="24"/>
        </w:rPr>
        <w:t xml:space="preserve">This letter is </w:t>
      </w:r>
      <w:r w:rsidR="0053547E" w:rsidRPr="00021469">
        <w:rPr>
          <w:rFonts w:ascii="Arial" w:hAnsi="Arial" w:cs="Arial"/>
          <w:sz w:val="24"/>
          <w:szCs w:val="24"/>
        </w:rPr>
        <w:t>letter of agreement</w:t>
      </w:r>
      <w:r w:rsidRPr="00021469">
        <w:rPr>
          <w:rFonts w:ascii="Arial" w:hAnsi="Arial" w:cs="Arial"/>
          <w:sz w:val="24"/>
          <w:szCs w:val="24"/>
        </w:rPr>
        <w:t xml:space="preserve"> between [Partners Name] and [</w:t>
      </w:r>
      <w:r w:rsidR="002D112D" w:rsidRPr="00021469">
        <w:rPr>
          <w:rFonts w:ascii="Arial" w:hAnsi="Arial" w:cs="Arial"/>
          <w:sz w:val="24"/>
          <w:szCs w:val="24"/>
        </w:rPr>
        <w:t>County</w:t>
      </w:r>
      <w:r w:rsidRPr="00021469">
        <w:rPr>
          <w:rFonts w:ascii="Arial" w:hAnsi="Arial" w:cs="Arial"/>
          <w:sz w:val="24"/>
          <w:szCs w:val="24"/>
        </w:rPr>
        <w:t xml:space="preserve"> of] that explains the support and services provided for the proposed </w:t>
      </w:r>
      <w:r w:rsidR="002D112D" w:rsidRPr="00021469">
        <w:rPr>
          <w:rFonts w:ascii="Arial" w:hAnsi="Arial" w:cs="Arial"/>
          <w:sz w:val="24"/>
          <w:szCs w:val="24"/>
        </w:rPr>
        <w:t xml:space="preserve">JAG project, including </w:t>
      </w:r>
      <w:r w:rsidR="001979F2" w:rsidRPr="00021469">
        <w:rPr>
          <w:rFonts w:ascii="Arial" w:hAnsi="Arial" w:cs="Arial"/>
          <w:sz w:val="24"/>
          <w:szCs w:val="24"/>
        </w:rPr>
        <w:t>(</w:t>
      </w:r>
      <w:r w:rsidR="002D112D" w:rsidRPr="00021469">
        <w:rPr>
          <w:rFonts w:ascii="Arial" w:hAnsi="Arial" w:cs="Arial"/>
          <w:sz w:val="24"/>
          <w:szCs w:val="24"/>
        </w:rPr>
        <w:t xml:space="preserve">membership on the </w:t>
      </w:r>
      <w:r w:rsidR="00C05B72">
        <w:rPr>
          <w:rFonts w:ascii="Arial" w:hAnsi="Arial" w:cs="Arial"/>
          <w:sz w:val="24"/>
          <w:szCs w:val="24"/>
        </w:rPr>
        <w:t xml:space="preserve">Local </w:t>
      </w:r>
      <w:r w:rsidR="002D112D" w:rsidRPr="00021469">
        <w:rPr>
          <w:rFonts w:ascii="Arial" w:hAnsi="Arial" w:cs="Arial"/>
          <w:sz w:val="24"/>
          <w:szCs w:val="24"/>
        </w:rPr>
        <w:t>JAG Steering Committee</w:t>
      </w:r>
      <w:r w:rsidR="001979F2" w:rsidRPr="00021469">
        <w:rPr>
          <w:rFonts w:ascii="Arial" w:hAnsi="Arial" w:cs="Arial"/>
          <w:sz w:val="24"/>
          <w:szCs w:val="24"/>
        </w:rPr>
        <w:t>, a partnership to include…, etc.)</w:t>
      </w:r>
      <w:r w:rsidR="002D112D" w:rsidRPr="00021469">
        <w:rPr>
          <w:rFonts w:ascii="Arial" w:hAnsi="Arial" w:cs="Arial"/>
          <w:sz w:val="24"/>
          <w:szCs w:val="24"/>
        </w:rPr>
        <w:t>.</w:t>
      </w:r>
    </w:p>
    <w:p w14:paraId="0F2DA328" w14:textId="77777777" w:rsidR="005B2F33" w:rsidRPr="00021469" w:rsidRDefault="005B2F33" w:rsidP="00585AF8">
      <w:pPr>
        <w:jc w:val="both"/>
        <w:rPr>
          <w:rFonts w:ascii="Arial" w:hAnsi="Arial" w:cs="Arial"/>
          <w:sz w:val="24"/>
          <w:szCs w:val="24"/>
        </w:rPr>
      </w:pPr>
    </w:p>
    <w:p w14:paraId="64D8EA47" w14:textId="77777777" w:rsidR="005B2F33" w:rsidRPr="00021469" w:rsidRDefault="005B2F33" w:rsidP="00585AF8">
      <w:pPr>
        <w:jc w:val="both"/>
        <w:rPr>
          <w:rFonts w:ascii="Arial" w:hAnsi="Arial" w:cs="Arial"/>
          <w:sz w:val="24"/>
          <w:szCs w:val="24"/>
        </w:rPr>
      </w:pPr>
      <w:r w:rsidRPr="00021469">
        <w:rPr>
          <w:rFonts w:ascii="Arial" w:hAnsi="Arial" w:cs="Arial"/>
          <w:sz w:val="24"/>
          <w:szCs w:val="24"/>
        </w:rPr>
        <w:t xml:space="preserve">[Explain </w:t>
      </w:r>
      <w:r w:rsidR="00C05B72">
        <w:rPr>
          <w:rFonts w:ascii="Arial" w:hAnsi="Arial" w:cs="Arial"/>
          <w:sz w:val="24"/>
          <w:szCs w:val="24"/>
        </w:rPr>
        <w:t xml:space="preserve">Local </w:t>
      </w:r>
      <w:r w:rsidR="002D112D" w:rsidRPr="00021469">
        <w:rPr>
          <w:rFonts w:ascii="Arial" w:hAnsi="Arial" w:cs="Arial"/>
          <w:sz w:val="24"/>
          <w:szCs w:val="24"/>
        </w:rPr>
        <w:t>JAG Steering Committee membership, services or support, dates, timelines, etc.]</w:t>
      </w:r>
      <w:r w:rsidRPr="00021469">
        <w:rPr>
          <w:rFonts w:ascii="Arial" w:hAnsi="Arial" w:cs="Arial"/>
          <w:sz w:val="24"/>
          <w:szCs w:val="24"/>
        </w:rPr>
        <w:t xml:space="preserve">, </w:t>
      </w:r>
    </w:p>
    <w:p w14:paraId="70A0A132" w14:textId="77777777" w:rsidR="005B2F33" w:rsidRPr="00021469" w:rsidRDefault="005B2F33" w:rsidP="00585AF8">
      <w:pPr>
        <w:rPr>
          <w:rFonts w:ascii="Arial" w:hAnsi="Arial" w:cs="Arial"/>
          <w:sz w:val="24"/>
          <w:szCs w:val="24"/>
        </w:rPr>
      </w:pPr>
    </w:p>
    <w:p w14:paraId="5D550195" w14:textId="77777777" w:rsidR="005B2F33" w:rsidRPr="00021469" w:rsidRDefault="005B2F33" w:rsidP="00585AF8">
      <w:pPr>
        <w:rPr>
          <w:rFonts w:ascii="Arial" w:hAnsi="Arial" w:cs="Arial"/>
          <w:sz w:val="24"/>
          <w:szCs w:val="24"/>
        </w:rPr>
      </w:pPr>
      <w:r w:rsidRPr="00021469">
        <w:rPr>
          <w:rFonts w:ascii="Arial" w:hAnsi="Arial" w:cs="Arial"/>
          <w:sz w:val="24"/>
          <w:szCs w:val="24"/>
        </w:rPr>
        <w:t>Regards,</w:t>
      </w:r>
    </w:p>
    <w:p w14:paraId="212AAC3D" w14:textId="77777777" w:rsidR="005B2F33" w:rsidRDefault="005B2F33" w:rsidP="00585AF8">
      <w:pPr>
        <w:rPr>
          <w:rFonts w:ascii="Arial" w:hAnsi="Arial" w:cs="Arial"/>
          <w:sz w:val="24"/>
          <w:szCs w:val="24"/>
        </w:rPr>
      </w:pPr>
    </w:p>
    <w:p w14:paraId="7D1E6457" w14:textId="77777777" w:rsidR="00D53975" w:rsidRPr="00021469" w:rsidRDefault="00D53975" w:rsidP="00585AF8">
      <w:pPr>
        <w:rPr>
          <w:rFonts w:ascii="Arial" w:hAnsi="Arial" w:cs="Arial"/>
          <w:sz w:val="24"/>
          <w:szCs w:val="24"/>
        </w:rPr>
      </w:pPr>
    </w:p>
    <w:p w14:paraId="11FC690D" w14:textId="77777777" w:rsidR="005B2F33" w:rsidRPr="00021469" w:rsidRDefault="005B2F33" w:rsidP="00585AF8">
      <w:pPr>
        <w:rPr>
          <w:rFonts w:ascii="Arial" w:hAnsi="Arial" w:cs="Arial"/>
          <w:sz w:val="24"/>
          <w:szCs w:val="24"/>
        </w:rPr>
      </w:pPr>
    </w:p>
    <w:p w14:paraId="1B56CC8D" w14:textId="77777777" w:rsidR="005B2F33" w:rsidRPr="00021469" w:rsidRDefault="005B2F33" w:rsidP="00585AF8">
      <w:pPr>
        <w:rPr>
          <w:rFonts w:ascii="Arial" w:hAnsi="Arial" w:cs="Arial"/>
          <w:sz w:val="24"/>
          <w:szCs w:val="24"/>
        </w:rPr>
      </w:pPr>
      <w:r w:rsidRPr="00021469">
        <w:rPr>
          <w:rFonts w:ascii="Arial" w:hAnsi="Arial" w:cs="Arial"/>
          <w:sz w:val="24"/>
          <w:szCs w:val="24"/>
        </w:rPr>
        <w:t>Signature</w:t>
      </w:r>
    </w:p>
    <w:p w14:paraId="6BF1F2DE" w14:textId="77777777" w:rsidR="005B2F33" w:rsidRPr="005B2F33" w:rsidRDefault="005B2F33" w:rsidP="005B2F33">
      <w:pPr>
        <w:rPr>
          <w:rFonts w:ascii="Arial" w:hAnsi="Arial" w:cs="Arial"/>
          <w:bCs/>
          <w:sz w:val="24"/>
          <w:szCs w:val="24"/>
          <w:shd w:val="clear" w:color="auto" w:fill="EAEAEA"/>
        </w:rPr>
      </w:pPr>
      <w:r>
        <w:rPr>
          <w:rFonts w:ascii="Arial" w:hAnsi="Arial" w:cs="Arial"/>
          <w:bCs/>
          <w:sz w:val="24"/>
          <w:szCs w:val="24"/>
          <w:shd w:val="clear" w:color="auto" w:fill="EAEAEA"/>
        </w:rPr>
        <w:br w:type="page"/>
      </w:r>
    </w:p>
    <w:p w14:paraId="3BFF30F3" w14:textId="77777777" w:rsidR="005B2F33" w:rsidRPr="00585AF8" w:rsidRDefault="005B2F33" w:rsidP="00585AF8">
      <w:pPr>
        <w:ind w:right="-360"/>
        <w:jc w:val="center"/>
        <w:rPr>
          <w:rFonts w:ascii="Arial" w:hAnsi="Arial" w:cs="Arial"/>
          <w:b/>
          <w:sz w:val="4"/>
          <w:szCs w:val="4"/>
        </w:rPr>
      </w:pPr>
    </w:p>
    <w:tbl>
      <w:tblPr>
        <w:tblStyle w:val="TableGrid"/>
        <w:tblW w:w="10080" w:type="dxa"/>
        <w:jc w:val="center"/>
        <w:shd w:val="clear" w:color="auto" w:fill="002060"/>
        <w:tblLook w:val="04A0" w:firstRow="1" w:lastRow="0" w:firstColumn="1" w:lastColumn="0" w:noHBand="0" w:noVBand="1"/>
      </w:tblPr>
      <w:tblGrid>
        <w:gridCol w:w="10080"/>
      </w:tblGrid>
      <w:tr w:rsidR="00585AF8" w14:paraId="1D23BCD9" w14:textId="77777777" w:rsidTr="008422B8">
        <w:trPr>
          <w:trHeight w:val="576"/>
          <w:jc w:val="center"/>
        </w:trPr>
        <w:tc>
          <w:tcPr>
            <w:tcW w:w="9445" w:type="dxa"/>
            <w:shd w:val="clear" w:color="auto" w:fill="002060"/>
            <w:vAlign w:val="center"/>
          </w:tcPr>
          <w:p w14:paraId="4805AF52" w14:textId="76C9E1EB" w:rsidR="00585AF8" w:rsidRPr="00686728" w:rsidRDefault="001D7729" w:rsidP="00056249">
            <w:pPr>
              <w:pStyle w:val="Heading1"/>
              <w:rPr>
                <w:shd w:val="clear" w:color="auto" w:fill="EAEAEA"/>
              </w:rPr>
            </w:pPr>
            <w:bookmarkStart w:id="164" w:name="_Toc481758785"/>
            <w:bookmarkStart w:id="165" w:name="_Toc531781021"/>
            <w:r>
              <w:t>Appendix</w:t>
            </w:r>
            <w:r w:rsidR="00585AF8" w:rsidRPr="00686728">
              <w:t xml:space="preserve"> </w:t>
            </w:r>
            <w:r w:rsidR="002438D5">
              <w:t>G</w:t>
            </w:r>
            <w:r w:rsidR="00B01DC3" w:rsidRPr="00686728">
              <w:t>:</w:t>
            </w:r>
            <w:r w:rsidR="002D7142">
              <w:t xml:space="preserve">  </w:t>
            </w:r>
            <w:r w:rsidR="00585AF8" w:rsidRPr="00686728">
              <w:t>Sample Operational Agreement</w:t>
            </w:r>
            <w:r w:rsidR="00D9782C" w:rsidRPr="006D044B">
              <w:rPr>
                <w:color w:val="A2874B"/>
              </w:rPr>
              <w:t>*</w:t>
            </w:r>
            <w:bookmarkEnd w:id="164"/>
            <w:bookmarkEnd w:id="165"/>
          </w:p>
        </w:tc>
      </w:tr>
    </w:tbl>
    <w:p w14:paraId="7F10A56C" w14:textId="77777777" w:rsidR="005B2F33" w:rsidRDefault="005B2F33" w:rsidP="005B2F33">
      <w:pPr>
        <w:pStyle w:val="ListParagraph"/>
        <w:ind w:left="0"/>
        <w:jc w:val="center"/>
        <w:rPr>
          <w:rFonts w:ascii="Arial" w:hAnsi="Arial" w:cs="Arial"/>
          <w:bCs/>
          <w:i/>
          <w:sz w:val="22"/>
          <w:szCs w:val="24"/>
          <w:shd w:val="clear" w:color="auto" w:fill="EAEAEA"/>
        </w:rPr>
      </w:pPr>
    </w:p>
    <w:p w14:paraId="3CA72336" w14:textId="77777777" w:rsidR="00A652AA" w:rsidRDefault="00A652AA" w:rsidP="005B2F33">
      <w:pPr>
        <w:pStyle w:val="ListParagraph"/>
        <w:ind w:left="0"/>
        <w:jc w:val="center"/>
        <w:rPr>
          <w:rFonts w:ascii="Arial" w:hAnsi="Arial" w:cs="Arial"/>
          <w:bCs/>
          <w:i/>
          <w:sz w:val="22"/>
          <w:szCs w:val="24"/>
          <w:shd w:val="clear" w:color="auto" w:fill="EAEAEA"/>
        </w:rPr>
      </w:pPr>
      <w:r>
        <w:rPr>
          <w:rFonts w:ascii="Arial" w:hAnsi="Arial" w:cs="Arial"/>
          <w:bCs/>
          <w:i/>
          <w:sz w:val="22"/>
          <w:szCs w:val="24"/>
          <w:shd w:val="clear" w:color="auto" w:fill="EAEAEA"/>
        </w:rPr>
        <w:t>*Sample only*</w:t>
      </w:r>
    </w:p>
    <w:p w14:paraId="72FE9592" w14:textId="77777777" w:rsidR="00A652AA" w:rsidRDefault="002D112D" w:rsidP="005B2F33">
      <w:pPr>
        <w:pStyle w:val="ListParagraph"/>
        <w:ind w:left="0"/>
        <w:jc w:val="center"/>
        <w:rPr>
          <w:rFonts w:ascii="Arial" w:hAnsi="Arial" w:cs="Arial"/>
          <w:bCs/>
          <w:i/>
          <w:sz w:val="22"/>
          <w:szCs w:val="24"/>
          <w:shd w:val="clear" w:color="auto" w:fill="EAEAEA"/>
        </w:rPr>
      </w:pPr>
      <w:r>
        <w:rPr>
          <w:rFonts w:ascii="Arial" w:hAnsi="Arial" w:cs="Arial"/>
          <w:bCs/>
          <w:i/>
          <w:sz w:val="22"/>
          <w:szCs w:val="24"/>
          <w:shd w:val="clear" w:color="auto" w:fill="EAEAEA"/>
        </w:rPr>
        <w:t>T</w:t>
      </w:r>
      <w:r w:rsidR="005B2F33" w:rsidRPr="007C24E4">
        <w:rPr>
          <w:rFonts w:ascii="Arial" w:hAnsi="Arial" w:cs="Arial"/>
          <w:bCs/>
          <w:i/>
          <w:sz w:val="22"/>
          <w:szCs w:val="24"/>
          <w:shd w:val="clear" w:color="auto" w:fill="EAEAEA"/>
        </w:rPr>
        <w:t>o be used for subcontractors, consultants and/o</w:t>
      </w:r>
      <w:r w:rsidR="00A652AA">
        <w:rPr>
          <w:rFonts w:ascii="Arial" w:hAnsi="Arial" w:cs="Arial"/>
          <w:bCs/>
          <w:i/>
          <w:sz w:val="22"/>
          <w:szCs w:val="24"/>
          <w:shd w:val="clear" w:color="auto" w:fill="EAEAEA"/>
        </w:rPr>
        <w:t>r community-based organizations</w:t>
      </w:r>
    </w:p>
    <w:p w14:paraId="2BBD02C4" w14:textId="77777777" w:rsidR="005B2F33" w:rsidRDefault="005B2F33" w:rsidP="005B2F33">
      <w:pPr>
        <w:pStyle w:val="ListParagraph"/>
        <w:ind w:left="0"/>
        <w:jc w:val="center"/>
        <w:rPr>
          <w:rFonts w:ascii="Arial" w:hAnsi="Arial" w:cs="Arial"/>
          <w:bCs/>
          <w:i/>
          <w:sz w:val="22"/>
          <w:szCs w:val="24"/>
          <w:shd w:val="clear" w:color="auto" w:fill="EAEAEA"/>
        </w:rPr>
      </w:pPr>
      <w:r w:rsidRPr="007C24E4">
        <w:rPr>
          <w:rFonts w:ascii="Arial" w:hAnsi="Arial" w:cs="Arial"/>
          <w:bCs/>
          <w:i/>
          <w:sz w:val="22"/>
          <w:szCs w:val="24"/>
          <w:shd w:val="clear" w:color="auto" w:fill="EAEAEA"/>
        </w:rPr>
        <w:t xml:space="preserve">identified </w:t>
      </w:r>
      <w:r>
        <w:rPr>
          <w:rFonts w:ascii="Arial" w:hAnsi="Arial" w:cs="Arial"/>
          <w:bCs/>
          <w:i/>
          <w:sz w:val="22"/>
          <w:szCs w:val="24"/>
          <w:shd w:val="clear" w:color="auto" w:fill="EAEAEA"/>
        </w:rPr>
        <w:t>in the budget pages</w:t>
      </w:r>
    </w:p>
    <w:p w14:paraId="1E17BA88" w14:textId="77777777" w:rsidR="00A652AA" w:rsidRDefault="00A652AA" w:rsidP="005B2F33">
      <w:pPr>
        <w:pStyle w:val="ListParagraph"/>
        <w:ind w:left="0"/>
        <w:jc w:val="center"/>
        <w:rPr>
          <w:rFonts w:ascii="Arial" w:hAnsi="Arial" w:cs="Arial"/>
          <w:bCs/>
          <w:i/>
          <w:sz w:val="22"/>
          <w:szCs w:val="24"/>
          <w:shd w:val="clear" w:color="auto" w:fill="EAEAEA"/>
        </w:rPr>
      </w:pPr>
    </w:p>
    <w:p w14:paraId="0F5BBC04" w14:textId="77777777" w:rsidR="00A652AA" w:rsidRPr="007C24E4" w:rsidRDefault="00A652AA" w:rsidP="005B2F33">
      <w:pPr>
        <w:pStyle w:val="ListParagraph"/>
        <w:ind w:left="0"/>
        <w:jc w:val="center"/>
        <w:rPr>
          <w:rFonts w:ascii="Arial" w:hAnsi="Arial" w:cs="Arial"/>
          <w:bCs/>
          <w:i/>
          <w:sz w:val="22"/>
          <w:szCs w:val="24"/>
          <w:shd w:val="clear" w:color="auto" w:fill="EAEAEA"/>
        </w:rPr>
      </w:pPr>
      <w:r>
        <w:rPr>
          <w:rFonts w:ascii="Arial" w:hAnsi="Arial" w:cs="Arial"/>
          <w:bCs/>
          <w:i/>
          <w:sz w:val="22"/>
          <w:szCs w:val="24"/>
          <w:shd w:val="clear" w:color="auto" w:fill="EAEAEA"/>
        </w:rPr>
        <w:t xml:space="preserve">Draft only – </w:t>
      </w:r>
      <w:r w:rsidR="001C0F12">
        <w:rPr>
          <w:rFonts w:ascii="Arial" w:hAnsi="Arial" w:cs="Arial"/>
          <w:bCs/>
          <w:i/>
          <w:sz w:val="22"/>
          <w:szCs w:val="24"/>
          <w:shd w:val="clear" w:color="auto" w:fill="EAEAEA"/>
        </w:rPr>
        <w:t xml:space="preserve">signatures </w:t>
      </w:r>
      <w:r w:rsidRPr="00A652AA">
        <w:rPr>
          <w:rFonts w:ascii="Arial" w:hAnsi="Arial" w:cs="Arial"/>
          <w:bCs/>
          <w:i/>
          <w:sz w:val="22"/>
          <w:szCs w:val="24"/>
          <w:u w:val="single"/>
          <w:shd w:val="clear" w:color="auto" w:fill="EAEAEA"/>
        </w:rPr>
        <w:t>not</w:t>
      </w:r>
      <w:r>
        <w:rPr>
          <w:rFonts w:ascii="Arial" w:hAnsi="Arial" w:cs="Arial"/>
          <w:bCs/>
          <w:i/>
          <w:sz w:val="22"/>
          <w:szCs w:val="24"/>
          <w:shd w:val="clear" w:color="auto" w:fill="EAEAEA"/>
        </w:rPr>
        <w:t xml:space="preserve"> required at time of proposal submission</w:t>
      </w:r>
    </w:p>
    <w:p w14:paraId="4D48994E" w14:textId="77777777" w:rsidR="005B2F33" w:rsidRDefault="005B2F33" w:rsidP="00585AF8">
      <w:pPr>
        <w:jc w:val="both"/>
        <w:rPr>
          <w:rFonts w:ascii="Arial" w:hAnsi="Arial" w:cs="Arial"/>
          <w:b/>
          <w:sz w:val="24"/>
          <w:szCs w:val="24"/>
        </w:rPr>
      </w:pPr>
    </w:p>
    <w:p w14:paraId="752E137C" w14:textId="77777777" w:rsidR="005B2F33" w:rsidRPr="00992035" w:rsidRDefault="005B2F33" w:rsidP="00585AF8">
      <w:pPr>
        <w:jc w:val="both"/>
        <w:rPr>
          <w:rFonts w:ascii="Arial" w:hAnsi="Arial" w:cs="Arial"/>
          <w:sz w:val="24"/>
          <w:szCs w:val="24"/>
        </w:rPr>
      </w:pPr>
      <w:r w:rsidRPr="00992035">
        <w:rPr>
          <w:rFonts w:ascii="Arial" w:hAnsi="Arial" w:cs="Arial"/>
          <w:sz w:val="24"/>
          <w:szCs w:val="24"/>
        </w:rPr>
        <w:t xml:space="preserve">This Operational Agreement stands as evidence that the </w:t>
      </w:r>
      <w:r w:rsidRPr="00992035">
        <w:rPr>
          <w:rFonts w:ascii="Arial" w:hAnsi="Arial" w:cs="Arial"/>
          <w:b/>
          <w:i/>
          <w:sz w:val="24"/>
          <w:szCs w:val="24"/>
        </w:rPr>
        <w:t>(Applicant Agency)</w:t>
      </w:r>
      <w:r w:rsidRPr="00992035">
        <w:rPr>
          <w:rFonts w:ascii="Arial" w:hAnsi="Arial" w:cs="Arial"/>
          <w:sz w:val="24"/>
          <w:szCs w:val="24"/>
        </w:rPr>
        <w:t xml:space="preserve"> and the </w:t>
      </w:r>
      <w:r w:rsidRPr="00992035">
        <w:rPr>
          <w:rFonts w:ascii="Arial" w:hAnsi="Arial" w:cs="Arial"/>
          <w:b/>
          <w:i/>
          <w:sz w:val="24"/>
          <w:szCs w:val="24"/>
        </w:rPr>
        <w:t>(Partner Agency)</w:t>
      </w:r>
      <w:r w:rsidRPr="00992035">
        <w:rPr>
          <w:rFonts w:ascii="Arial" w:hAnsi="Arial" w:cs="Arial"/>
          <w:sz w:val="24"/>
          <w:szCs w:val="24"/>
        </w:rPr>
        <w:t xml:space="preserve"> intend to work together toward the </w:t>
      </w:r>
      <w:r>
        <w:rPr>
          <w:rFonts w:ascii="Arial" w:hAnsi="Arial" w:cs="Arial"/>
          <w:sz w:val="24"/>
          <w:szCs w:val="24"/>
        </w:rPr>
        <w:t xml:space="preserve">goals outlined in the Three-Year </w:t>
      </w:r>
      <w:r w:rsidR="00CC660D">
        <w:rPr>
          <w:rFonts w:ascii="Arial" w:hAnsi="Arial" w:cs="Arial"/>
          <w:sz w:val="24"/>
          <w:szCs w:val="24"/>
        </w:rPr>
        <w:t xml:space="preserve">JAG </w:t>
      </w:r>
      <w:r>
        <w:rPr>
          <w:rFonts w:ascii="Arial" w:hAnsi="Arial" w:cs="Arial"/>
          <w:sz w:val="24"/>
          <w:szCs w:val="24"/>
        </w:rPr>
        <w:t>Strategy</w:t>
      </w:r>
      <w:r w:rsidRPr="00992035">
        <w:rPr>
          <w:rFonts w:ascii="Arial" w:hAnsi="Arial" w:cs="Arial"/>
          <w:sz w:val="24"/>
          <w:szCs w:val="24"/>
        </w:rPr>
        <w:t xml:space="preserve">.  Both agencies believe that implementation of the </w:t>
      </w:r>
      <w:r w:rsidRPr="00992035">
        <w:rPr>
          <w:rFonts w:ascii="Arial" w:hAnsi="Arial" w:cs="Arial"/>
          <w:b/>
          <w:i/>
          <w:sz w:val="24"/>
          <w:szCs w:val="24"/>
        </w:rPr>
        <w:t>(</w:t>
      </w:r>
      <w:r>
        <w:rPr>
          <w:rFonts w:ascii="Arial" w:hAnsi="Arial" w:cs="Arial"/>
          <w:b/>
          <w:i/>
          <w:sz w:val="24"/>
          <w:szCs w:val="24"/>
        </w:rPr>
        <w:t xml:space="preserve">Name of JAG </w:t>
      </w:r>
      <w:r w:rsidRPr="00992035">
        <w:rPr>
          <w:rFonts w:ascii="Arial" w:hAnsi="Arial" w:cs="Arial"/>
          <w:b/>
          <w:i/>
          <w:sz w:val="24"/>
          <w:szCs w:val="24"/>
        </w:rPr>
        <w:t>Pr</w:t>
      </w:r>
      <w:r>
        <w:rPr>
          <w:rFonts w:ascii="Arial" w:hAnsi="Arial" w:cs="Arial"/>
          <w:b/>
          <w:i/>
          <w:sz w:val="24"/>
          <w:szCs w:val="24"/>
        </w:rPr>
        <w:t>ogram</w:t>
      </w:r>
      <w:r w:rsidRPr="00992035">
        <w:rPr>
          <w:rFonts w:ascii="Arial" w:hAnsi="Arial" w:cs="Arial"/>
          <w:b/>
          <w:i/>
          <w:sz w:val="24"/>
          <w:szCs w:val="24"/>
        </w:rPr>
        <w:t>)</w:t>
      </w:r>
      <w:r w:rsidR="001E405E">
        <w:rPr>
          <w:rFonts w:ascii="Arial" w:hAnsi="Arial" w:cs="Arial"/>
          <w:b/>
          <w:i/>
          <w:sz w:val="24"/>
          <w:szCs w:val="24"/>
        </w:rPr>
        <w:t>,</w:t>
      </w:r>
      <w:r w:rsidRPr="00992035">
        <w:rPr>
          <w:rFonts w:ascii="Arial" w:hAnsi="Arial" w:cs="Arial"/>
          <w:sz w:val="24"/>
          <w:szCs w:val="24"/>
        </w:rPr>
        <w:t xml:space="preserve"> as described within this </w:t>
      </w:r>
      <w:r w:rsidR="004A2B5A">
        <w:rPr>
          <w:rFonts w:ascii="Arial" w:hAnsi="Arial" w:cs="Arial"/>
          <w:sz w:val="24"/>
          <w:szCs w:val="24"/>
        </w:rPr>
        <w:t>proposal</w:t>
      </w:r>
      <w:r w:rsidRPr="00992035">
        <w:rPr>
          <w:rFonts w:ascii="Arial" w:hAnsi="Arial" w:cs="Arial"/>
          <w:sz w:val="24"/>
          <w:szCs w:val="24"/>
        </w:rPr>
        <w:t>, will further th</w:t>
      </w:r>
      <w:r>
        <w:rPr>
          <w:rFonts w:ascii="Arial" w:hAnsi="Arial" w:cs="Arial"/>
          <w:sz w:val="24"/>
          <w:szCs w:val="24"/>
        </w:rPr>
        <w:t>ese</w:t>
      </w:r>
      <w:r w:rsidRPr="00992035">
        <w:rPr>
          <w:rFonts w:ascii="Arial" w:hAnsi="Arial" w:cs="Arial"/>
          <w:sz w:val="24"/>
          <w:szCs w:val="24"/>
        </w:rPr>
        <w:t xml:space="preserve"> goal</w:t>
      </w:r>
      <w:r>
        <w:rPr>
          <w:rFonts w:ascii="Arial" w:hAnsi="Arial" w:cs="Arial"/>
          <w:sz w:val="24"/>
          <w:szCs w:val="24"/>
        </w:rPr>
        <w:t>s</w:t>
      </w:r>
      <w:r w:rsidRPr="00992035">
        <w:rPr>
          <w:rFonts w:ascii="Arial" w:hAnsi="Arial" w:cs="Arial"/>
          <w:sz w:val="24"/>
          <w:szCs w:val="24"/>
        </w:rPr>
        <w:t xml:space="preserve">.  Each agency agrees to participate in the </w:t>
      </w:r>
      <w:r>
        <w:rPr>
          <w:rFonts w:ascii="Arial" w:hAnsi="Arial" w:cs="Arial"/>
          <w:sz w:val="24"/>
          <w:szCs w:val="24"/>
        </w:rPr>
        <w:t>JAG Program</w:t>
      </w:r>
      <w:r w:rsidRPr="00992035">
        <w:rPr>
          <w:rFonts w:ascii="Arial" w:hAnsi="Arial" w:cs="Arial"/>
          <w:sz w:val="24"/>
          <w:szCs w:val="24"/>
        </w:rPr>
        <w:t xml:space="preserve">, if selected for funding, as outlined herein.  </w:t>
      </w:r>
    </w:p>
    <w:p w14:paraId="03AE6733" w14:textId="77777777" w:rsidR="005B2F33" w:rsidRPr="00992035" w:rsidRDefault="005B2F33" w:rsidP="00585AF8">
      <w:pPr>
        <w:jc w:val="both"/>
        <w:rPr>
          <w:rFonts w:ascii="Arial" w:hAnsi="Arial" w:cs="Arial"/>
          <w:sz w:val="24"/>
          <w:szCs w:val="24"/>
        </w:rPr>
      </w:pPr>
    </w:p>
    <w:p w14:paraId="54B9B969" w14:textId="77777777" w:rsidR="005B2F33" w:rsidRPr="00992035" w:rsidRDefault="005B2F33" w:rsidP="00585AF8">
      <w:pPr>
        <w:jc w:val="both"/>
        <w:rPr>
          <w:rFonts w:ascii="Arial" w:hAnsi="Arial" w:cs="Arial"/>
          <w:sz w:val="24"/>
          <w:szCs w:val="24"/>
        </w:rPr>
      </w:pPr>
      <w:r w:rsidRPr="00992035">
        <w:rPr>
          <w:rFonts w:ascii="Arial" w:hAnsi="Arial" w:cs="Arial"/>
          <w:sz w:val="24"/>
          <w:szCs w:val="24"/>
        </w:rPr>
        <w:t xml:space="preserve">The </w:t>
      </w:r>
      <w:r w:rsidRPr="00992035">
        <w:rPr>
          <w:rFonts w:ascii="Arial" w:hAnsi="Arial" w:cs="Arial"/>
          <w:b/>
          <w:i/>
          <w:sz w:val="24"/>
          <w:szCs w:val="24"/>
        </w:rPr>
        <w:t>(Applicant Agency)</w:t>
      </w:r>
      <w:r w:rsidRPr="00992035">
        <w:rPr>
          <w:rFonts w:ascii="Arial" w:hAnsi="Arial" w:cs="Arial"/>
          <w:sz w:val="24"/>
          <w:szCs w:val="24"/>
        </w:rPr>
        <w:t xml:space="preserve"> project will closely coordinate </w:t>
      </w:r>
      <w:r>
        <w:rPr>
          <w:rFonts w:ascii="Arial" w:hAnsi="Arial" w:cs="Arial"/>
          <w:sz w:val="24"/>
          <w:szCs w:val="24"/>
        </w:rPr>
        <w:t xml:space="preserve">JAG </w:t>
      </w:r>
      <w:r w:rsidRPr="00992035">
        <w:rPr>
          <w:rFonts w:ascii="Arial" w:hAnsi="Arial" w:cs="Arial"/>
          <w:sz w:val="24"/>
          <w:szCs w:val="24"/>
        </w:rPr>
        <w:t>services</w:t>
      </w:r>
      <w:r>
        <w:rPr>
          <w:rFonts w:ascii="Arial" w:hAnsi="Arial" w:cs="Arial"/>
          <w:sz w:val="24"/>
          <w:szCs w:val="24"/>
        </w:rPr>
        <w:t xml:space="preserve"> and activities</w:t>
      </w:r>
      <w:r w:rsidRPr="00992035">
        <w:rPr>
          <w:rFonts w:ascii="Arial" w:hAnsi="Arial" w:cs="Arial"/>
          <w:sz w:val="24"/>
          <w:szCs w:val="24"/>
        </w:rPr>
        <w:t xml:space="preserve"> </w:t>
      </w:r>
      <w:r>
        <w:rPr>
          <w:rFonts w:ascii="Arial" w:hAnsi="Arial" w:cs="Arial"/>
          <w:sz w:val="24"/>
          <w:szCs w:val="24"/>
        </w:rPr>
        <w:t>with</w:t>
      </w:r>
      <w:r w:rsidRPr="00992035">
        <w:rPr>
          <w:rFonts w:ascii="Arial" w:hAnsi="Arial" w:cs="Arial"/>
          <w:sz w:val="24"/>
          <w:szCs w:val="24"/>
        </w:rPr>
        <w:t xml:space="preserve"> the </w:t>
      </w:r>
      <w:r w:rsidRPr="00992035">
        <w:rPr>
          <w:rFonts w:ascii="Arial" w:hAnsi="Arial" w:cs="Arial"/>
          <w:b/>
          <w:sz w:val="24"/>
          <w:szCs w:val="24"/>
        </w:rPr>
        <w:t>(</w:t>
      </w:r>
      <w:r w:rsidRPr="00992035">
        <w:rPr>
          <w:rFonts w:ascii="Arial" w:hAnsi="Arial" w:cs="Arial"/>
          <w:b/>
          <w:i/>
          <w:sz w:val="24"/>
          <w:szCs w:val="24"/>
        </w:rPr>
        <w:t>Partner Agency</w:t>
      </w:r>
      <w:r w:rsidRPr="00992035">
        <w:rPr>
          <w:rFonts w:ascii="Arial" w:hAnsi="Arial" w:cs="Arial"/>
          <w:b/>
          <w:sz w:val="24"/>
          <w:szCs w:val="24"/>
        </w:rPr>
        <w:t>)</w:t>
      </w:r>
      <w:r>
        <w:rPr>
          <w:rFonts w:ascii="Arial" w:hAnsi="Arial" w:cs="Arial"/>
          <w:b/>
          <w:sz w:val="24"/>
          <w:szCs w:val="24"/>
        </w:rPr>
        <w:t xml:space="preserve"> </w:t>
      </w:r>
      <w:r w:rsidRPr="007C24E4">
        <w:rPr>
          <w:rFonts w:ascii="Arial" w:hAnsi="Arial" w:cs="Arial"/>
          <w:sz w:val="24"/>
          <w:szCs w:val="24"/>
        </w:rPr>
        <w:t>through:</w:t>
      </w:r>
      <w:r w:rsidRPr="00992035">
        <w:rPr>
          <w:rFonts w:ascii="Arial" w:hAnsi="Arial" w:cs="Arial"/>
          <w:sz w:val="24"/>
          <w:szCs w:val="24"/>
        </w:rPr>
        <w:t xml:space="preserve"> </w:t>
      </w:r>
    </w:p>
    <w:p w14:paraId="740ADF96" w14:textId="77777777" w:rsidR="005B2F33" w:rsidRDefault="005B2F33" w:rsidP="00585AF8">
      <w:pPr>
        <w:tabs>
          <w:tab w:val="left" w:pos="1740"/>
        </w:tabs>
        <w:jc w:val="both"/>
        <w:rPr>
          <w:rFonts w:ascii="Arial" w:hAnsi="Arial" w:cs="Arial"/>
          <w:sz w:val="24"/>
          <w:szCs w:val="24"/>
        </w:rPr>
      </w:pPr>
      <w:r>
        <w:rPr>
          <w:rFonts w:ascii="Arial" w:hAnsi="Arial" w:cs="Arial"/>
          <w:sz w:val="24"/>
          <w:szCs w:val="24"/>
        </w:rPr>
        <w:tab/>
      </w:r>
    </w:p>
    <w:p w14:paraId="603073A7" w14:textId="77777777" w:rsidR="005B2F33" w:rsidRPr="005F45FC" w:rsidRDefault="005B2F33" w:rsidP="005D5FF2">
      <w:pPr>
        <w:numPr>
          <w:ilvl w:val="0"/>
          <w:numId w:val="11"/>
        </w:numPr>
        <w:jc w:val="both"/>
        <w:rPr>
          <w:rFonts w:ascii="Arial" w:hAnsi="Arial" w:cs="Arial"/>
          <w:sz w:val="24"/>
          <w:szCs w:val="24"/>
        </w:rPr>
      </w:pPr>
      <w:r>
        <w:rPr>
          <w:rFonts w:ascii="Arial" w:hAnsi="Arial" w:cs="Arial"/>
          <w:sz w:val="24"/>
          <w:szCs w:val="24"/>
        </w:rPr>
        <w:t xml:space="preserve">Project staff being readily available to </w:t>
      </w:r>
      <w:r w:rsidRPr="00992035">
        <w:rPr>
          <w:rFonts w:ascii="Arial" w:hAnsi="Arial" w:cs="Arial"/>
          <w:i/>
          <w:sz w:val="24"/>
          <w:szCs w:val="24"/>
        </w:rPr>
        <w:t>(</w:t>
      </w:r>
      <w:r w:rsidRPr="00992035">
        <w:rPr>
          <w:rFonts w:ascii="Arial" w:hAnsi="Arial" w:cs="Arial"/>
          <w:i/>
          <w:sz w:val="24"/>
          <w:szCs w:val="24"/>
          <w:u w:val="single"/>
        </w:rPr>
        <w:t>Partner Agency</w:t>
      </w:r>
      <w:r w:rsidRPr="00992035">
        <w:rPr>
          <w:rFonts w:ascii="Arial" w:hAnsi="Arial" w:cs="Arial"/>
          <w:i/>
          <w:sz w:val="24"/>
          <w:szCs w:val="24"/>
        </w:rPr>
        <w:t>)</w:t>
      </w:r>
      <w:r>
        <w:rPr>
          <w:rFonts w:ascii="Arial" w:hAnsi="Arial" w:cs="Arial"/>
          <w:sz w:val="24"/>
          <w:szCs w:val="24"/>
        </w:rPr>
        <w:t xml:space="preserve"> for service provision through</w:t>
      </w:r>
      <w:r>
        <w:rPr>
          <w:rFonts w:ascii="Arial" w:hAnsi="Arial" w:cs="Arial"/>
          <w:sz w:val="24"/>
          <w:szCs w:val="24"/>
          <w:u w:val="single"/>
        </w:rPr>
        <w:t xml:space="preserve"> </w:t>
      </w:r>
      <w:r w:rsidRPr="00125786">
        <w:rPr>
          <w:rFonts w:ascii="Arial" w:hAnsi="Arial" w:cs="Arial"/>
          <w:i/>
          <w:sz w:val="24"/>
          <w:szCs w:val="24"/>
          <w:u w:val="single"/>
        </w:rPr>
        <w:t>describe arrangements with the Agency</w:t>
      </w:r>
      <w:r>
        <w:rPr>
          <w:rFonts w:ascii="Arial" w:hAnsi="Arial" w:cs="Arial"/>
          <w:i/>
          <w:sz w:val="24"/>
          <w:szCs w:val="24"/>
          <w:u w:val="single"/>
        </w:rPr>
        <w:t>.</w:t>
      </w:r>
    </w:p>
    <w:p w14:paraId="3DD1B8BE" w14:textId="77777777" w:rsidR="005B2F33" w:rsidRDefault="005B2F33" w:rsidP="00585AF8">
      <w:pPr>
        <w:jc w:val="both"/>
        <w:rPr>
          <w:rFonts w:ascii="Arial" w:hAnsi="Arial" w:cs="Arial"/>
          <w:sz w:val="24"/>
          <w:szCs w:val="24"/>
          <w:u w:val="single"/>
        </w:rPr>
      </w:pPr>
    </w:p>
    <w:p w14:paraId="31A91A28" w14:textId="77777777" w:rsidR="005B2F33" w:rsidRPr="007C24E4" w:rsidRDefault="005B2F33" w:rsidP="005D5FF2">
      <w:pPr>
        <w:numPr>
          <w:ilvl w:val="0"/>
          <w:numId w:val="11"/>
        </w:numPr>
        <w:jc w:val="both"/>
        <w:rPr>
          <w:rFonts w:ascii="Arial" w:hAnsi="Arial" w:cs="Arial"/>
          <w:sz w:val="24"/>
          <w:szCs w:val="24"/>
        </w:rPr>
      </w:pPr>
      <w:r w:rsidRPr="005F45FC">
        <w:rPr>
          <w:rFonts w:ascii="Arial" w:hAnsi="Arial" w:cs="Arial"/>
          <w:sz w:val="24"/>
          <w:szCs w:val="24"/>
        </w:rPr>
        <w:t>Regularly scheduled meetings</w:t>
      </w:r>
      <w:r>
        <w:rPr>
          <w:rFonts w:ascii="Arial" w:hAnsi="Arial" w:cs="Arial"/>
          <w:sz w:val="24"/>
          <w:szCs w:val="24"/>
          <w:u w:val="single"/>
        </w:rPr>
        <w:t xml:space="preserve"> (</w:t>
      </w:r>
      <w:r>
        <w:rPr>
          <w:rFonts w:ascii="Arial" w:hAnsi="Arial" w:cs="Arial"/>
          <w:i/>
          <w:sz w:val="24"/>
          <w:szCs w:val="24"/>
          <w:u w:val="single"/>
        </w:rPr>
        <w:t>h</w:t>
      </w:r>
      <w:r w:rsidRPr="00E27013">
        <w:rPr>
          <w:rFonts w:ascii="Arial" w:hAnsi="Arial" w:cs="Arial"/>
          <w:i/>
          <w:sz w:val="24"/>
          <w:szCs w:val="24"/>
          <w:u w:val="single"/>
        </w:rPr>
        <w:t>ow often</w:t>
      </w:r>
      <w:r>
        <w:rPr>
          <w:rFonts w:ascii="Arial" w:hAnsi="Arial" w:cs="Arial"/>
          <w:sz w:val="24"/>
          <w:szCs w:val="24"/>
          <w:u w:val="single"/>
        </w:rPr>
        <w:t xml:space="preserve">) </w:t>
      </w:r>
      <w:r>
        <w:rPr>
          <w:rFonts w:ascii="Arial" w:hAnsi="Arial" w:cs="Arial"/>
          <w:sz w:val="24"/>
          <w:szCs w:val="24"/>
        </w:rPr>
        <w:t xml:space="preserve">between </w:t>
      </w:r>
      <w:r w:rsidRPr="005F45FC">
        <w:rPr>
          <w:rFonts w:ascii="Arial" w:hAnsi="Arial" w:cs="Arial"/>
          <w:sz w:val="24"/>
          <w:szCs w:val="24"/>
          <w:u w:val="single"/>
        </w:rPr>
        <w:t>(</w:t>
      </w:r>
      <w:r w:rsidRPr="00E27013">
        <w:rPr>
          <w:rFonts w:ascii="Arial" w:hAnsi="Arial" w:cs="Arial"/>
          <w:i/>
          <w:sz w:val="24"/>
          <w:szCs w:val="24"/>
          <w:u w:val="single"/>
        </w:rPr>
        <w:t>persons/positions</w:t>
      </w:r>
      <w:r>
        <w:rPr>
          <w:rFonts w:ascii="Arial" w:hAnsi="Arial" w:cs="Arial"/>
          <w:sz w:val="24"/>
          <w:szCs w:val="24"/>
        </w:rPr>
        <w:t xml:space="preserve">) to discuss strategies, timetables and implementation of mandated services. </w:t>
      </w:r>
      <w:r w:rsidRPr="007C24E4">
        <w:rPr>
          <w:rFonts w:ascii="Arial" w:hAnsi="Arial" w:cs="Arial"/>
          <w:sz w:val="24"/>
          <w:szCs w:val="24"/>
        </w:rPr>
        <w:t>Specifically:</w:t>
      </w:r>
    </w:p>
    <w:p w14:paraId="3F5D2ECC" w14:textId="77777777" w:rsidR="005B2F33" w:rsidRDefault="005B2F33" w:rsidP="00585AF8">
      <w:pPr>
        <w:pStyle w:val="ListParagraph"/>
        <w:rPr>
          <w:rFonts w:ascii="Arial" w:hAnsi="Arial" w:cs="Arial"/>
          <w:sz w:val="24"/>
          <w:szCs w:val="24"/>
        </w:rPr>
      </w:pPr>
    </w:p>
    <w:p w14:paraId="74D91FC6" w14:textId="77777777" w:rsidR="005B2F33" w:rsidRDefault="005B2F33" w:rsidP="005D5FF2">
      <w:pPr>
        <w:numPr>
          <w:ilvl w:val="1"/>
          <w:numId w:val="11"/>
        </w:numPr>
        <w:jc w:val="both"/>
        <w:rPr>
          <w:rFonts w:ascii="Arial" w:hAnsi="Arial" w:cs="Arial"/>
          <w:i/>
          <w:sz w:val="24"/>
          <w:szCs w:val="24"/>
          <w:u w:val="single"/>
        </w:rPr>
      </w:pPr>
      <w:r w:rsidRPr="00992035">
        <w:rPr>
          <w:rFonts w:ascii="Arial" w:hAnsi="Arial" w:cs="Arial"/>
          <w:i/>
          <w:sz w:val="24"/>
          <w:szCs w:val="24"/>
          <w:u w:val="single"/>
        </w:rPr>
        <w:t>(List specific activities that will be undertaken between the two agencies or other specifics of the agreement</w:t>
      </w:r>
      <w:r w:rsidRPr="00992035">
        <w:rPr>
          <w:rFonts w:ascii="Arial" w:hAnsi="Arial" w:cs="Arial"/>
          <w:i/>
          <w:sz w:val="24"/>
          <w:szCs w:val="24"/>
        </w:rPr>
        <w:t>.)</w:t>
      </w:r>
      <w:r w:rsidRPr="00992035">
        <w:rPr>
          <w:rFonts w:ascii="Arial" w:hAnsi="Arial" w:cs="Arial"/>
          <w:i/>
          <w:sz w:val="24"/>
          <w:szCs w:val="24"/>
          <w:u w:val="single"/>
        </w:rPr>
        <w:t xml:space="preserve"> </w:t>
      </w:r>
    </w:p>
    <w:p w14:paraId="48A4DCB3" w14:textId="77777777" w:rsidR="005B2F33" w:rsidRDefault="005B2F33" w:rsidP="005D5FF2">
      <w:pPr>
        <w:numPr>
          <w:ilvl w:val="1"/>
          <w:numId w:val="11"/>
        </w:numPr>
        <w:jc w:val="both"/>
        <w:rPr>
          <w:rFonts w:ascii="Arial" w:hAnsi="Arial" w:cs="Arial"/>
          <w:i/>
          <w:sz w:val="24"/>
          <w:szCs w:val="24"/>
          <w:u w:val="single"/>
        </w:rPr>
      </w:pPr>
      <w:r>
        <w:rPr>
          <w:rFonts w:ascii="Arial" w:hAnsi="Arial" w:cs="Arial"/>
          <w:i/>
          <w:sz w:val="24"/>
          <w:szCs w:val="24"/>
          <w:u w:val="single"/>
        </w:rPr>
        <w:t>xxx</w:t>
      </w:r>
    </w:p>
    <w:p w14:paraId="77B39CE9" w14:textId="77777777" w:rsidR="005B2F33" w:rsidRPr="00992035" w:rsidRDefault="005B2F33" w:rsidP="005D5FF2">
      <w:pPr>
        <w:numPr>
          <w:ilvl w:val="1"/>
          <w:numId w:val="11"/>
        </w:numPr>
        <w:jc w:val="both"/>
        <w:rPr>
          <w:rFonts w:ascii="Arial" w:hAnsi="Arial" w:cs="Arial"/>
          <w:i/>
          <w:sz w:val="24"/>
          <w:szCs w:val="24"/>
          <w:u w:val="single"/>
        </w:rPr>
      </w:pPr>
      <w:r>
        <w:rPr>
          <w:rFonts w:ascii="Arial" w:hAnsi="Arial" w:cs="Arial"/>
          <w:i/>
          <w:sz w:val="24"/>
          <w:szCs w:val="24"/>
          <w:u w:val="single"/>
        </w:rPr>
        <w:t>xxx</w:t>
      </w:r>
    </w:p>
    <w:p w14:paraId="40978756" w14:textId="77777777" w:rsidR="005B2F33" w:rsidRDefault="005B2F33" w:rsidP="00585AF8">
      <w:pPr>
        <w:jc w:val="both"/>
        <w:rPr>
          <w:rFonts w:ascii="Arial" w:hAnsi="Arial" w:cs="Arial"/>
          <w:sz w:val="24"/>
          <w:szCs w:val="24"/>
        </w:rPr>
      </w:pPr>
    </w:p>
    <w:p w14:paraId="102FCF47" w14:textId="77777777" w:rsidR="005B2F33" w:rsidRPr="007C24E4" w:rsidRDefault="005B2F33" w:rsidP="005D5FF2">
      <w:pPr>
        <w:pStyle w:val="ListParagraph"/>
        <w:numPr>
          <w:ilvl w:val="0"/>
          <w:numId w:val="12"/>
        </w:numPr>
        <w:jc w:val="both"/>
        <w:rPr>
          <w:rFonts w:ascii="Arial" w:hAnsi="Arial" w:cs="Arial"/>
          <w:i/>
          <w:sz w:val="24"/>
          <w:szCs w:val="24"/>
          <w:u w:val="single"/>
        </w:rPr>
      </w:pPr>
      <w:r>
        <w:rPr>
          <w:rFonts w:ascii="Arial" w:hAnsi="Arial" w:cs="Arial"/>
          <w:sz w:val="24"/>
          <w:szCs w:val="24"/>
        </w:rPr>
        <w:t>Effective grant performance period dates.</w:t>
      </w:r>
    </w:p>
    <w:p w14:paraId="152F92E3" w14:textId="77777777" w:rsidR="005B2F33" w:rsidRPr="007C24E4" w:rsidRDefault="005B2F33" w:rsidP="00585AF8">
      <w:pPr>
        <w:ind w:left="360"/>
        <w:jc w:val="both"/>
        <w:rPr>
          <w:rFonts w:ascii="Arial" w:hAnsi="Arial" w:cs="Arial"/>
          <w:i/>
          <w:sz w:val="24"/>
          <w:szCs w:val="24"/>
          <w:u w:val="single"/>
        </w:rPr>
      </w:pPr>
    </w:p>
    <w:p w14:paraId="5D22DBDD" w14:textId="77777777" w:rsidR="005B2F33" w:rsidRPr="007C24E4" w:rsidRDefault="005B2F33" w:rsidP="005D5FF2">
      <w:pPr>
        <w:pStyle w:val="ListParagraph"/>
        <w:numPr>
          <w:ilvl w:val="0"/>
          <w:numId w:val="12"/>
        </w:numPr>
        <w:jc w:val="both"/>
        <w:rPr>
          <w:rFonts w:ascii="Arial" w:hAnsi="Arial" w:cs="Arial"/>
          <w:i/>
          <w:sz w:val="24"/>
          <w:szCs w:val="24"/>
          <w:u w:val="single"/>
        </w:rPr>
      </w:pPr>
      <w:r>
        <w:rPr>
          <w:rFonts w:ascii="Arial" w:hAnsi="Arial" w:cs="Arial"/>
          <w:sz w:val="24"/>
          <w:szCs w:val="24"/>
        </w:rPr>
        <w:t>Amount of JAG state funds designated to the Partner Agency.</w:t>
      </w:r>
    </w:p>
    <w:p w14:paraId="1D599F7A" w14:textId="77777777" w:rsidR="005B2F33" w:rsidRDefault="005B2F33" w:rsidP="00585AF8">
      <w:pPr>
        <w:jc w:val="both"/>
        <w:rPr>
          <w:rFonts w:ascii="Arial" w:hAnsi="Arial" w:cs="Arial"/>
          <w:sz w:val="24"/>
          <w:szCs w:val="24"/>
        </w:rPr>
      </w:pPr>
    </w:p>
    <w:p w14:paraId="1247DE45" w14:textId="77777777" w:rsidR="005B2F33" w:rsidRDefault="005B2F33" w:rsidP="00585AF8">
      <w:pPr>
        <w:pStyle w:val="ListParagraph"/>
        <w:ind w:left="0"/>
        <w:jc w:val="both"/>
        <w:rPr>
          <w:rFonts w:ascii="Arial" w:hAnsi="Arial" w:cs="Arial"/>
          <w:sz w:val="24"/>
          <w:szCs w:val="24"/>
        </w:rPr>
      </w:pPr>
    </w:p>
    <w:p w14:paraId="6A26B376" w14:textId="77777777" w:rsidR="005B2F33" w:rsidRPr="00992035" w:rsidRDefault="005B2F33" w:rsidP="00585AF8">
      <w:pPr>
        <w:jc w:val="both"/>
        <w:rPr>
          <w:rFonts w:ascii="Arial" w:hAnsi="Arial" w:cs="Arial"/>
          <w:sz w:val="24"/>
          <w:szCs w:val="24"/>
        </w:rPr>
      </w:pPr>
      <w:r>
        <w:rPr>
          <w:rFonts w:ascii="Arial" w:hAnsi="Arial" w:cs="Arial"/>
          <w:sz w:val="24"/>
          <w:szCs w:val="24"/>
        </w:rPr>
        <w:t xml:space="preserve">We the undersigned, as authorized representatives of </w:t>
      </w:r>
      <w:r w:rsidRPr="00CD484F">
        <w:rPr>
          <w:rFonts w:ascii="Arial" w:hAnsi="Arial" w:cs="Arial"/>
          <w:b/>
          <w:sz w:val="24"/>
          <w:szCs w:val="24"/>
        </w:rPr>
        <w:t>(</w:t>
      </w:r>
      <w:r w:rsidRPr="00992035">
        <w:rPr>
          <w:rFonts w:ascii="Arial" w:hAnsi="Arial" w:cs="Arial"/>
          <w:b/>
          <w:i/>
          <w:sz w:val="24"/>
          <w:szCs w:val="24"/>
        </w:rPr>
        <w:t>Applicant Agency</w:t>
      </w:r>
      <w:r w:rsidRPr="00174B8B">
        <w:rPr>
          <w:rFonts w:ascii="Arial" w:hAnsi="Arial" w:cs="Arial"/>
          <w:b/>
          <w:sz w:val="24"/>
          <w:szCs w:val="24"/>
        </w:rPr>
        <w:t>)</w:t>
      </w:r>
      <w:r>
        <w:rPr>
          <w:rFonts w:ascii="Arial" w:hAnsi="Arial" w:cs="Arial"/>
          <w:sz w:val="24"/>
          <w:szCs w:val="24"/>
        </w:rPr>
        <w:t xml:space="preserve"> and </w:t>
      </w:r>
      <w:r w:rsidRPr="00CD484F">
        <w:rPr>
          <w:rFonts w:ascii="Arial" w:hAnsi="Arial" w:cs="Arial"/>
          <w:b/>
          <w:i/>
          <w:sz w:val="24"/>
          <w:szCs w:val="24"/>
        </w:rPr>
        <w:t>(</w:t>
      </w:r>
      <w:r w:rsidRPr="00992035">
        <w:rPr>
          <w:rFonts w:ascii="Arial" w:hAnsi="Arial" w:cs="Arial"/>
          <w:b/>
          <w:i/>
          <w:sz w:val="24"/>
          <w:szCs w:val="24"/>
        </w:rPr>
        <w:t>Partner Agency</w:t>
      </w:r>
      <w:r w:rsidRPr="00992035">
        <w:rPr>
          <w:rFonts w:ascii="Arial" w:hAnsi="Arial" w:cs="Arial"/>
          <w:b/>
          <w:sz w:val="24"/>
          <w:szCs w:val="24"/>
        </w:rPr>
        <w:t>)</w:t>
      </w:r>
      <w:r w:rsidRPr="00992035">
        <w:rPr>
          <w:rFonts w:ascii="Arial" w:hAnsi="Arial" w:cs="Arial"/>
          <w:sz w:val="24"/>
          <w:szCs w:val="24"/>
        </w:rPr>
        <w:t xml:space="preserve"> do hereby approve this document. </w:t>
      </w:r>
    </w:p>
    <w:p w14:paraId="69BFB11F" w14:textId="77777777" w:rsidR="005B2F33" w:rsidRDefault="005B2F33" w:rsidP="00585AF8">
      <w:pPr>
        <w:jc w:val="both"/>
        <w:rPr>
          <w:rFonts w:ascii="Arial" w:hAnsi="Arial" w:cs="Arial"/>
          <w:sz w:val="24"/>
          <w:szCs w:val="24"/>
        </w:rPr>
      </w:pPr>
    </w:p>
    <w:p w14:paraId="79FAEABE" w14:textId="77777777" w:rsidR="005B2F33" w:rsidRDefault="005B2F33" w:rsidP="00585AF8">
      <w:pPr>
        <w:jc w:val="both"/>
        <w:rPr>
          <w:rFonts w:ascii="Arial" w:hAnsi="Arial" w:cs="Arial"/>
          <w:sz w:val="24"/>
          <w:szCs w:val="24"/>
        </w:rPr>
      </w:pPr>
    </w:p>
    <w:p w14:paraId="2A0C7E39" w14:textId="77777777" w:rsidR="005B2F33" w:rsidRDefault="005B2F33" w:rsidP="00D53975">
      <w:pPr>
        <w:tabs>
          <w:tab w:val="left" w:pos="7020"/>
        </w:tabs>
        <w:jc w:val="both"/>
        <w:rPr>
          <w:rFonts w:ascii="Arial" w:hAnsi="Arial" w:cs="Arial"/>
          <w:sz w:val="24"/>
          <w:szCs w:val="24"/>
        </w:rPr>
      </w:pPr>
      <w:r>
        <w:rPr>
          <w:rFonts w:ascii="Arial" w:hAnsi="Arial" w:cs="Arial"/>
          <w:sz w:val="24"/>
          <w:szCs w:val="24"/>
        </w:rPr>
        <w:t>_______________</w:t>
      </w:r>
      <w:r w:rsidR="00585AF8">
        <w:rPr>
          <w:rFonts w:ascii="Arial" w:hAnsi="Arial" w:cs="Arial"/>
          <w:sz w:val="24"/>
          <w:szCs w:val="24"/>
        </w:rPr>
        <w:t>______</w:t>
      </w:r>
      <w:r w:rsidR="00D53975">
        <w:rPr>
          <w:rFonts w:ascii="Arial" w:hAnsi="Arial" w:cs="Arial"/>
          <w:sz w:val="24"/>
          <w:szCs w:val="24"/>
        </w:rPr>
        <w:t>__</w:t>
      </w:r>
      <w:r w:rsidR="00585AF8">
        <w:rPr>
          <w:rFonts w:ascii="Arial" w:hAnsi="Arial" w:cs="Arial"/>
          <w:sz w:val="24"/>
          <w:szCs w:val="24"/>
        </w:rPr>
        <w:t>_____</w:t>
      </w:r>
      <w:r w:rsidR="00D53975">
        <w:rPr>
          <w:rFonts w:ascii="Arial" w:hAnsi="Arial" w:cs="Arial"/>
          <w:sz w:val="24"/>
          <w:szCs w:val="24"/>
        </w:rPr>
        <w:t>___</w:t>
      </w:r>
      <w:r w:rsidR="00585AF8">
        <w:rPr>
          <w:rFonts w:ascii="Arial" w:hAnsi="Arial" w:cs="Arial"/>
          <w:sz w:val="24"/>
          <w:szCs w:val="24"/>
        </w:rPr>
        <w:t>_________________</w:t>
      </w:r>
      <w:r w:rsidR="00D53975">
        <w:rPr>
          <w:rFonts w:ascii="Arial" w:hAnsi="Arial" w:cs="Arial"/>
          <w:sz w:val="24"/>
          <w:szCs w:val="24"/>
        </w:rPr>
        <w:tab/>
      </w:r>
      <w:r>
        <w:rPr>
          <w:rFonts w:ascii="Arial" w:hAnsi="Arial" w:cs="Arial"/>
          <w:sz w:val="24"/>
          <w:szCs w:val="24"/>
        </w:rPr>
        <w:t>_________________</w:t>
      </w:r>
    </w:p>
    <w:p w14:paraId="3C532CA5" w14:textId="77777777" w:rsidR="005B2F33" w:rsidRPr="00992035" w:rsidRDefault="005B2F33" w:rsidP="00D53975">
      <w:pPr>
        <w:tabs>
          <w:tab w:val="left" w:pos="7830"/>
        </w:tabs>
        <w:jc w:val="both"/>
        <w:rPr>
          <w:rFonts w:ascii="Arial" w:hAnsi="Arial" w:cs="Arial"/>
          <w:i/>
        </w:rPr>
      </w:pPr>
      <w:r w:rsidRPr="00992035">
        <w:rPr>
          <w:rFonts w:ascii="Arial" w:hAnsi="Arial" w:cs="Arial"/>
          <w:i/>
        </w:rPr>
        <w:t xml:space="preserve">Name and Title </w:t>
      </w:r>
      <w:r w:rsidRPr="00992035">
        <w:rPr>
          <w:rFonts w:ascii="Arial" w:hAnsi="Arial" w:cs="Arial"/>
          <w:i/>
        </w:rPr>
        <w:tab/>
      </w:r>
      <w:r w:rsidRPr="00992035">
        <w:rPr>
          <w:rFonts w:ascii="Arial" w:hAnsi="Arial" w:cs="Arial"/>
        </w:rPr>
        <w:t xml:space="preserve">Date </w:t>
      </w:r>
    </w:p>
    <w:p w14:paraId="5DE48AE9" w14:textId="77777777" w:rsidR="005B2F33" w:rsidRPr="00992035" w:rsidRDefault="005B2F33" w:rsidP="00021469">
      <w:pPr>
        <w:jc w:val="both"/>
        <w:rPr>
          <w:rFonts w:ascii="Arial" w:hAnsi="Arial" w:cs="Arial"/>
        </w:rPr>
      </w:pPr>
      <w:r>
        <w:rPr>
          <w:rFonts w:ascii="Arial" w:hAnsi="Arial" w:cs="Arial"/>
          <w:i/>
        </w:rPr>
        <w:t>Agency</w:t>
      </w:r>
      <w:r w:rsidRPr="00992035">
        <w:rPr>
          <w:rFonts w:ascii="Arial" w:hAnsi="Arial" w:cs="Arial"/>
          <w:i/>
        </w:rPr>
        <w:t xml:space="preserve"> Name</w:t>
      </w:r>
      <w:r w:rsidRPr="00992035">
        <w:rPr>
          <w:rFonts w:ascii="Arial" w:hAnsi="Arial" w:cs="Arial"/>
        </w:rPr>
        <w:t xml:space="preserve"> </w:t>
      </w:r>
    </w:p>
    <w:p w14:paraId="23B1E5BC" w14:textId="77777777" w:rsidR="005B2F33" w:rsidRDefault="005B2F33" w:rsidP="00021469">
      <w:pPr>
        <w:jc w:val="both"/>
        <w:rPr>
          <w:rFonts w:ascii="Arial" w:hAnsi="Arial" w:cs="Arial"/>
          <w:sz w:val="24"/>
          <w:szCs w:val="24"/>
        </w:rPr>
      </w:pPr>
    </w:p>
    <w:p w14:paraId="7AC73602" w14:textId="77777777" w:rsidR="005B2F33" w:rsidRDefault="005B2F33" w:rsidP="00021469">
      <w:pPr>
        <w:jc w:val="both"/>
        <w:rPr>
          <w:rFonts w:ascii="Arial" w:hAnsi="Arial" w:cs="Arial"/>
          <w:sz w:val="24"/>
          <w:szCs w:val="24"/>
        </w:rPr>
      </w:pPr>
    </w:p>
    <w:p w14:paraId="476FED54" w14:textId="77777777" w:rsidR="005B2F33" w:rsidRDefault="005B2F33" w:rsidP="00D53975">
      <w:pPr>
        <w:tabs>
          <w:tab w:val="left" w:pos="7020"/>
        </w:tabs>
        <w:jc w:val="both"/>
        <w:rPr>
          <w:rFonts w:ascii="Arial" w:hAnsi="Arial" w:cs="Arial"/>
          <w:sz w:val="24"/>
          <w:szCs w:val="24"/>
        </w:rPr>
      </w:pPr>
      <w:r>
        <w:rPr>
          <w:rFonts w:ascii="Arial" w:hAnsi="Arial" w:cs="Arial"/>
          <w:sz w:val="24"/>
          <w:szCs w:val="24"/>
        </w:rPr>
        <w:t>_</w:t>
      </w:r>
      <w:r w:rsidRPr="00CA25DC">
        <w:rPr>
          <w:rFonts w:ascii="Arial" w:hAnsi="Arial" w:cs="Arial"/>
          <w:sz w:val="24"/>
          <w:szCs w:val="24"/>
        </w:rPr>
        <w:t>____________</w:t>
      </w:r>
      <w:r w:rsidR="00585AF8" w:rsidRPr="00CA25DC">
        <w:rPr>
          <w:rFonts w:ascii="Arial" w:hAnsi="Arial" w:cs="Arial"/>
          <w:sz w:val="24"/>
          <w:szCs w:val="24"/>
        </w:rPr>
        <w:t>____________________________</w:t>
      </w:r>
      <w:r w:rsidR="00D53975">
        <w:rPr>
          <w:rFonts w:ascii="Arial" w:hAnsi="Arial" w:cs="Arial"/>
          <w:sz w:val="24"/>
          <w:szCs w:val="24"/>
        </w:rPr>
        <w:t>_______</w:t>
      </w:r>
      <w:r w:rsidRPr="00CA25DC">
        <w:rPr>
          <w:rFonts w:ascii="Arial" w:hAnsi="Arial" w:cs="Arial"/>
          <w:sz w:val="24"/>
          <w:szCs w:val="24"/>
        </w:rPr>
        <w:tab/>
        <w:t>_________________</w:t>
      </w:r>
    </w:p>
    <w:p w14:paraId="2BF07A12" w14:textId="77777777" w:rsidR="005B2F33" w:rsidRPr="00992035" w:rsidRDefault="005B2F33" w:rsidP="00D53975">
      <w:pPr>
        <w:tabs>
          <w:tab w:val="left" w:pos="7830"/>
        </w:tabs>
        <w:jc w:val="both"/>
        <w:rPr>
          <w:rFonts w:ascii="Arial" w:hAnsi="Arial" w:cs="Arial"/>
        </w:rPr>
      </w:pPr>
      <w:r w:rsidRPr="00992035">
        <w:rPr>
          <w:rFonts w:ascii="Arial" w:hAnsi="Arial" w:cs="Arial"/>
          <w:i/>
        </w:rPr>
        <w:t>Name and Title</w:t>
      </w:r>
      <w:r w:rsidRPr="00992035">
        <w:rPr>
          <w:rFonts w:ascii="Arial" w:hAnsi="Arial" w:cs="Arial"/>
          <w:i/>
        </w:rPr>
        <w:tab/>
      </w:r>
      <w:r w:rsidRPr="00992035">
        <w:rPr>
          <w:rFonts w:ascii="Arial" w:hAnsi="Arial" w:cs="Arial"/>
        </w:rPr>
        <w:t>Date</w:t>
      </w:r>
    </w:p>
    <w:p w14:paraId="4387D41D" w14:textId="6154A69A" w:rsidR="00332E59" w:rsidRDefault="00EA30CD" w:rsidP="00021469">
      <w:pPr>
        <w:jc w:val="both"/>
        <w:rPr>
          <w:rFonts w:ascii="Arial" w:hAnsi="Arial" w:cs="Arial"/>
          <w:i/>
        </w:rPr>
      </w:pPr>
      <w:r>
        <w:rPr>
          <w:rFonts w:ascii="Arial" w:hAnsi="Arial" w:cs="Arial"/>
          <w:i/>
        </w:rPr>
        <w:t>Partner</w:t>
      </w:r>
      <w:r w:rsidR="005B2F33" w:rsidRPr="00992035">
        <w:rPr>
          <w:rFonts w:ascii="Arial" w:hAnsi="Arial" w:cs="Arial"/>
          <w:i/>
        </w:rPr>
        <w:t xml:space="preserve"> Name</w:t>
      </w:r>
    </w:p>
    <w:p w14:paraId="4CE132A1" w14:textId="77777777" w:rsidR="00585AF8" w:rsidRDefault="00585AF8">
      <w:pPr>
        <w:rPr>
          <w:rFonts w:ascii="Arial" w:hAnsi="Arial" w:cs="Arial"/>
          <w:i/>
        </w:rPr>
      </w:pPr>
      <w:r>
        <w:rPr>
          <w:rFonts w:ascii="Arial" w:hAnsi="Arial" w:cs="Arial"/>
          <w:i/>
        </w:rPr>
        <w:br w:type="page"/>
      </w:r>
    </w:p>
    <w:p w14:paraId="76601903" w14:textId="77777777" w:rsidR="005B2F33" w:rsidRPr="00562DE5" w:rsidRDefault="005B2F33" w:rsidP="005B2F33">
      <w:pPr>
        <w:ind w:right="-180"/>
        <w:jc w:val="both"/>
        <w:rPr>
          <w:rFonts w:ascii="Arial" w:hAnsi="Arial" w:cs="Arial"/>
          <w:i/>
          <w:sz w:val="2"/>
          <w:szCs w:val="2"/>
        </w:rPr>
      </w:pPr>
    </w:p>
    <w:tbl>
      <w:tblPr>
        <w:tblStyle w:val="TableGrid"/>
        <w:tblW w:w="10080" w:type="dxa"/>
        <w:jc w:val="center"/>
        <w:shd w:val="clear" w:color="auto" w:fill="002060"/>
        <w:tblLook w:val="04A0" w:firstRow="1" w:lastRow="0" w:firstColumn="1" w:lastColumn="0" w:noHBand="0" w:noVBand="1"/>
      </w:tblPr>
      <w:tblGrid>
        <w:gridCol w:w="10080"/>
      </w:tblGrid>
      <w:tr w:rsidR="00585AF8" w14:paraId="7546A169" w14:textId="77777777" w:rsidTr="008422B8">
        <w:trPr>
          <w:trHeight w:val="576"/>
          <w:jc w:val="center"/>
        </w:trPr>
        <w:tc>
          <w:tcPr>
            <w:tcW w:w="9445" w:type="dxa"/>
            <w:shd w:val="clear" w:color="auto" w:fill="002060"/>
            <w:vAlign w:val="center"/>
          </w:tcPr>
          <w:p w14:paraId="5FAC6FB7" w14:textId="09A4288E" w:rsidR="00585AF8" w:rsidRPr="00686728" w:rsidRDefault="001D7729" w:rsidP="00056249">
            <w:pPr>
              <w:pStyle w:val="Heading1"/>
            </w:pPr>
            <w:bookmarkStart w:id="166" w:name="_Toc481758786"/>
            <w:bookmarkStart w:id="167" w:name="_Toc531781022"/>
            <w:r>
              <w:t>Appendix</w:t>
            </w:r>
            <w:r w:rsidR="00F64F31" w:rsidRPr="00686728">
              <w:t xml:space="preserve"> </w:t>
            </w:r>
            <w:r w:rsidR="002438D5">
              <w:t>H</w:t>
            </w:r>
            <w:r w:rsidR="00B01DC3" w:rsidRPr="00686728">
              <w:t>:</w:t>
            </w:r>
            <w:r w:rsidR="002D7142">
              <w:t xml:space="preserve">  </w:t>
            </w:r>
            <w:r w:rsidR="00F64F31" w:rsidRPr="00686728">
              <w:t xml:space="preserve">Sample </w:t>
            </w:r>
            <w:r w:rsidR="007C5292" w:rsidRPr="00686728">
              <w:t xml:space="preserve">Governing </w:t>
            </w:r>
            <w:r w:rsidR="00F64F31" w:rsidRPr="00686728">
              <w:t>Board Resolution</w:t>
            </w:r>
            <w:bookmarkEnd w:id="166"/>
            <w:bookmarkEnd w:id="167"/>
          </w:p>
        </w:tc>
      </w:tr>
    </w:tbl>
    <w:p w14:paraId="31AB227F" w14:textId="77777777" w:rsidR="005B2F33" w:rsidRPr="00585AF8" w:rsidRDefault="005B2F33" w:rsidP="00585AF8">
      <w:pPr>
        <w:pStyle w:val="Footer"/>
        <w:jc w:val="both"/>
        <w:rPr>
          <w:rFonts w:ascii="Arial" w:hAnsi="Arial" w:cs="Arial"/>
          <w:sz w:val="24"/>
          <w:szCs w:val="24"/>
        </w:rPr>
      </w:pPr>
    </w:p>
    <w:p w14:paraId="0D57249A" w14:textId="77777777" w:rsidR="004D14BF" w:rsidRPr="00AC68E6" w:rsidRDefault="004D14BF" w:rsidP="004D14BF">
      <w:pPr>
        <w:jc w:val="both"/>
        <w:rPr>
          <w:rFonts w:ascii="Arial" w:hAnsi="Arial" w:cs="Arial"/>
          <w:sz w:val="24"/>
          <w:szCs w:val="24"/>
        </w:rPr>
      </w:pPr>
      <w:r w:rsidRPr="00AC68E6">
        <w:rPr>
          <w:rFonts w:ascii="Arial" w:hAnsi="Arial" w:cs="Arial"/>
          <w:sz w:val="24"/>
          <w:szCs w:val="24"/>
        </w:rPr>
        <w:t xml:space="preserve">Before grant funds can be reimbursed, a prospective grantee must </w:t>
      </w:r>
      <w:r w:rsidRPr="00AC68E6">
        <w:rPr>
          <w:rFonts w:ascii="Arial" w:hAnsi="Arial" w:cs="Arial"/>
          <w:sz w:val="24"/>
          <w:szCs w:val="24"/>
          <w:u w:val="single"/>
        </w:rPr>
        <w:t>either</w:t>
      </w:r>
      <w:r w:rsidRPr="00AC68E6">
        <w:rPr>
          <w:rFonts w:ascii="Arial" w:hAnsi="Arial" w:cs="Arial"/>
          <w:sz w:val="24"/>
          <w:szCs w:val="24"/>
        </w:rPr>
        <w:t xml:space="preserve"> (1) submit a resolution from its Governing Board that delegates authority to the individual authorized to execute the </w:t>
      </w:r>
      <w:r w:rsidR="00A70124">
        <w:rPr>
          <w:rFonts w:ascii="Arial" w:hAnsi="Arial" w:cs="Arial"/>
          <w:sz w:val="24"/>
          <w:szCs w:val="24"/>
        </w:rPr>
        <w:t>G</w:t>
      </w:r>
      <w:r w:rsidRPr="00AC68E6">
        <w:rPr>
          <w:rFonts w:ascii="Arial" w:hAnsi="Arial" w:cs="Arial"/>
          <w:sz w:val="24"/>
          <w:szCs w:val="24"/>
        </w:rPr>
        <w:t xml:space="preserve">rant </w:t>
      </w:r>
      <w:r w:rsidR="00A70124">
        <w:rPr>
          <w:rFonts w:ascii="Arial" w:hAnsi="Arial" w:cs="Arial"/>
          <w:sz w:val="24"/>
          <w:szCs w:val="24"/>
        </w:rPr>
        <w:t>A</w:t>
      </w:r>
      <w:r w:rsidRPr="00AC68E6">
        <w:rPr>
          <w:rFonts w:ascii="Arial" w:hAnsi="Arial" w:cs="Arial"/>
          <w:sz w:val="24"/>
          <w:szCs w:val="24"/>
        </w:rPr>
        <w:t xml:space="preserve">greement </w:t>
      </w:r>
      <w:r w:rsidRPr="00AC68E6">
        <w:rPr>
          <w:rFonts w:ascii="Arial" w:hAnsi="Arial" w:cs="Arial"/>
          <w:sz w:val="24"/>
          <w:szCs w:val="24"/>
          <w:u w:val="single"/>
        </w:rPr>
        <w:t>or</w:t>
      </w:r>
      <w:r w:rsidRPr="00AC68E6">
        <w:rPr>
          <w:rFonts w:ascii="Arial" w:hAnsi="Arial" w:cs="Arial"/>
          <w:sz w:val="24"/>
          <w:szCs w:val="24"/>
        </w:rPr>
        <w:t xml:space="preserve"> (2) provide sufficient documentation indicating that the prospective grantee has been vested with plenary authority to execute grant agreements (e.g., a municipal ordinance or county ordinance/charter delegating such authority to a city manager or county executive officer). </w:t>
      </w:r>
    </w:p>
    <w:p w14:paraId="6323DFD7" w14:textId="77777777" w:rsidR="004D14BF" w:rsidRPr="00AC68E6" w:rsidRDefault="004D14BF" w:rsidP="004D14BF">
      <w:pPr>
        <w:jc w:val="both"/>
        <w:rPr>
          <w:rFonts w:ascii="Arial" w:hAnsi="Arial" w:cs="Arial"/>
          <w:sz w:val="24"/>
          <w:szCs w:val="24"/>
        </w:rPr>
      </w:pPr>
    </w:p>
    <w:p w14:paraId="724F2846" w14:textId="77777777" w:rsidR="004D14BF" w:rsidRPr="00AC68E6" w:rsidRDefault="004D14BF" w:rsidP="004D14BF">
      <w:pPr>
        <w:jc w:val="both"/>
        <w:rPr>
          <w:rFonts w:ascii="Arial" w:hAnsi="Arial" w:cs="Arial"/>
          <w:sz w:val="24"/>
          <w:szCs w:val="24"/>
        </w:rPr>
      </w:pPr>
      <w:r w:rsidRPr="00AC68E6">
        <w:rPr>
          <w:rFonts w:ascii="Arial" w:hAnsi="Arial" w:cs="Arial"/>
          <w:sz w:val="24"/>
          <w:szCs w:val="24"/>
        </w:rPr>
        <w:t>Below is sample language for a resolution. Applicants are encouraged to submit the resolution with their application.</w:t>
      </w:r>
    </w:p>
    <w:p w14:paraId="61C8F838" w14:textId="77777777" w:rsidR="004D14BF" w:rsidRPr="00AC68E6" w:rsidRDefault="004D14BF" w:rsidP="004D14BF">
      <w:pPr>
        <w:pBdr>
          <w:bottom w:val="single" w:sz="8" w:space="1" w:color="auto"/>
        </w:pBdr>
        <w:jc w:val="both"/>
        <w:rPr>
          <w:rFonts w:ascii="Arial" w:hAnsi="Arial" w:cs="Arial"/>
          <w:sz w:val="24"/>
          <w:szCs w:val="24"/>
        </w:rPr>
      </w:pPr>
    </w:p>
    <w:p w14:paraId="75E760AB" w14:textId="77777777" w:rsidR="004D14BF" w:rsidRPr="00AC68E6" w:rsidRDefault="004D14BF" w:rsidP="004D14BF">
      <w:pPr>
        <w:jc w:val="both"/>
        <w:rPr>
          <w:rFonts w:ascii="Arial" w:hAnsi="Arial" w:cs="Arial"/>
          <w:sz w:val="24"/>
          <w:szCs w:val="24"/>
        </w:rPr>
      </w:pPr>
    </w:p>
    <w:p w14:paraId="487488A4" w14:textId="77777777" w:rsidR="004D14BF" w:rsidRPr="00AA3436" w:rsidRDefault="004D14BF" w:rsidP="004D14BF">
      <w:pPr>
        <w:jc w:val="both"/>
        <w:rPr>
          <w:rFonts w:ascii="Arial" w:hAnsi="Arial" w:cs="Arial"/>
          <w:sz w:val="24"/>
          <w:szCs w:val="24"/>
        </w:rPr>
      </w:pPr>
      <w:r w:rsidRPr="00AC68E6">
        <w:rPr>
          <w:rFonts w:ascii="Arial" w:hAnsi="Arial" w:cs="Arial"/>
          <w:sz w:val="24"/>
          <w:szCs w:val="24"/>
        </w:rPr>
        <w:t xml:space="preserve">WHEREAS the </w:t>
      </w:r>
      <w:r w:rsidRPr="00AC68E6">
        <w:rPr>
          <w:rFonts w:ascii="Arial" w:hAnsi="Arial" w:cs="Arial"/>
          <w:b/>
          <w:i/>
          <w:sz w:val="24"/>
          <w:szCs w:val="24"/>
        </w:rPr>
        <w:t xml:space="preserve">(insert </w:t>
      </w:r>
      <w:r w:rsidRPr="00AA3436">
        <w:rPr>
          <w:rFonts w:ascii="Arial" w:hAnsi="Arial" w:cs="Arial"/>
          <w:b/>
          <w:i/>
          <w:sz w:val="24"/>
          <w:szCs w:val="24"/>
        </w:rPr>
        <w:t xml:space="preserve">name of </w:t>
      </w:r>
      <w:r w:rsidR="00A70124" w:rsidRPr="00AA3436">
        <w:rPr>
          <w:rFonts w:ascii="Arial" w:hAnsi="Arial" w:cs="Arial"/>
          <w:b/>
          <w:i/>
          <w:sz w:val="24"/>
          <w:szCs w:val="24"/>
        </w:rPr>
        <w:t>Lead</w:t>
      </w:r>
      <w:r w:rsidRPr="00AA3436">
        <w:rPr>
          <w:rFonts w:ascii="Arial" w:hAnsi="Arial" w:cs="Arial"/>
          <w:b/>
          <w:i/>
          <w:sz w:val="24"/>
          <w:szCs w:val="24"/>
        </w:rPr>
        <w:t xml:space="preserve"> Agency)</w:t>
      </w:r>
      <w:r w:rsidRPr="00AA3436">
        <w:rPr>
          <w:rFonts w:ascii="Arial" w:hAnsi="Arial" w:cs="Arial"/>
          <w:sz w:val="24"/>
          <w:szCs w:val="24"/>
        </w:rPr>
        <w:t xml:space="preserve"> desires to participate in the </w:t>
      </w:r>
      <w:r w:rsidR="00A70124" w:rsidRPr="00AA3436">
        <w:rPr>
          <w:rFonts w:ascii="Arial" w:eastAsiaTheme="minorHAnsi" w:hAnsi="Arial" w:cs="Arial"/>
          <w:sz w:val="24"/>
          <w:szCs w:val="24"/>
        </w:rPr>
        <w:t>Edward Byrne Memorial Justice Assistance Grant</w:t>
      </w:r>
      <w:r w:rsidR="00A70124" w:rsidRPr="00AA3436">
        <w:rPr>
          <w:rFonts w:ascii="Arial" w:hAnsi="Arial" w:cs="Arial"/>
          <w:sz w:val="24"/>
          <w:szCs w:val="24"/>
        </w:rPr>
        <w:t xml:space="preserve"> (JAG) Program </w:t>
      </w:r>
      <w:r w:rsidRPr="00AA3436">
        <w:rPr>
          <w:rFonts w:ascii="Arial" w:hAnsi="Arial" w:cs="Arial"/>
          <w:sz w:val="24"/>
          <w:szCs w:val="24"/>
        </w:rPr>
        <w:t>administered by the Board of State and Community Corrections (hereafter referred to as BSCC).</w:t>
      </w:r>
    </w:p>
    <w:p w14:paraId="39AAD39F" w14:textId="77777777" w:rsidR="004D14BF" w:rsidRPr="00AA3436" w:rsidRDefault="004D14BF" w:rsidP="004D14BF">
      <w:pPr>
        <w:jc w:val="both"/>
        <w:rPr>
          <w:rFonts w:ascii="Arial" w:hAnsi="Arial" w:cs="Arial"/>
          <w:sz w:val="24"/>
          <w:szCs w:val="24"/>
        </w:rPr>
      </w:pPr>
    </w:p>
    <w:p w14:paraId="69853EA5" w14:textId="77777777" w:rsidR="004D14BF" w:rsidRPr="00AA3436" w:rsidRDefault="004D14BF" w:rsidP="004D14BF">
      <w:pPr>
        <w:jc w:val="both"/>
        <w:rPr>
          <w:rFonts w:ascii="Arial" w:hAnsi="Arial" w:cs="Arial"/>
          <w:sz w:val="24"/>
          <w:szCs w:val="24"/>
        </w:rPr>
      </w:pPr>
      <w:r w:rsidRPr="00AA3436">
        <w:rPr>
          <w:rFonts w:ascii="Arial" w:hAnsi="Arial" w:cs="Arial"/>
          <w:sz w:val="24"/>
          <w:szCs w:val="24"/>
        </w:rPr>
        <w:t xml:space="preserve">NOW, THEREFORE, BE IT RESOLVED that the </w:t>
      </w:r>
      <w:r w:rsidRPr="00AA3436">
        <w:rPr>
          <w:rFonts w:ascii="Arial" w:hAnsi="Arial" w:cs="Arial"/>
          <w:b/>
          <w:i/>
          <w:sz w:val="24"/>
          <w:szCs w:val="24"/>
        </w:rPr>
        <w:t>(insert title of designated official)</w:t>
      </w:r>
      <w:r w:rsidRPr="00AA3436">
        <w:rPr>
          <w:rFonts w:ascii="Arial" w:hAnsi="Arial" w:cs="Arial"/>
          <w:sz w:val="24"/>
          <w:szCs w:val="24"/>
        </w:rPr>
        <w:t xml:space="preserve"> be authorized on behalf of the </w:t>
      </w:r>
      <w:r w:rsidRPr="00AA3436">
        <w:rPr>
          <w:rFonts w:ascii="Arial" w:hAnsi="Arial" w:cs="Arial"/>
          <w:b/>
          <w:i/>
          <w:sz w:val="24"/>
          <w:szCs w:val="24"/>
        </w:rPr>
        <w:t>(insert name of Governing Board)</w:t>
      </w:r>
      <w:r w:rsidRPr="00AA3436">
        <w:rPr>
          <w:rFonts w:ascii="Arial" w:hAnsi="Arial" w:cs="Arial"/>
          <w:sz w:val="24"/>
          <w:szCs w:val="24"/>
        </w:rPr>
        <w:t xml:space="preserve"> to submit the grant proposal for this funding and sign the Grant Agreement with the BSCC, including any amendments thereof.</w:t>
      </w:r>
    </w:p>
    <w:p w14:paraId="37C12F83" w14:textId="77777777" w:rsidR="004D14BF" w:rsidRPr="00AA3436" w:rsidRDefault="004D14BF" w:rsidP="004D14BF">
      <w:pPr>
        <w:jc w:val="both"/>
        <w:rPr>
          <w:rFonts w:ascii="Arial" w:hAnsi="Arial" w:cs="Arial"/>
          <w:sz w:val="24"/>
          <w:szCs w:val="24"/>
        </w:rPr>
      </w:pPr>
    </w:p>
    <w:p w14:paraId="094879D4" w14:textId="77777777" w:rsidR="004D14BF" w:rsidRPr="00AA3436" w:rsidRDefault="004D14BF" w:rsidP="004D14BF">
      <w:pPr>
        <w:jc w:val="both"/>
        <w:rPr>
          <w:rFonts w:ascii="Arial" w:hAnsi="Arial" w:cs="Arial"/>
          <w:sz w:val="24"/>
          <w:szCs w:val="24"/>
        </w:rPr>
      </w:pPr>
      <w:r w:rsidRPr="00AA3436">
        <w:rPr>
          <w:rFonts w:ascii="Arial" w:hAnsi="Arial" w:cs="Arial"/>
          <w:sz w:val="24"/>
          <w:szCs w:val="24"/>
        </w:rPr>
        <w:t>BE IT FURTHER RESOLVED that grant funds received hereunder shall not be used to supplant expenditures controlled by this body.</w:t>
      </w:r>
    </w:p>
    <w:p w14:paraId="3C766733" w14:textId="77777777" w:rsidR="004D14BF" w:rsidRPr="00AA3436" w:rsidRDefault="004D14BF" w:rsidP="004D14BF">
      <w:pPr>
        <w:jc w:val="both"/>
        <w:rPr>
          <w:rFonts w:ascii="Arial" w:hAnsi="Arial" w:cs="Arial"/>
          <w:sz w:val="24"/>
          <w:szCs w:val="24"/>
        </w:rPr>
      </w:pPr>
    </w:p>
    <w:p w14:paraId="2561D750" w14:textId="77777777" w:rsidR="004D14BF" w:rsidRPr="00AE52F2" w:rsidRDefault="004D14BF" w:rsidP="004D14BF">
      <w:pPr>
        <w:jc w:val="both"/>
        <w:rPr>
          <w:rFonts w:ascii="Arial" w:hAnsi="Arial" w:cs="Arial"/>
          <w:sz w:val="24"/>
          <w:szCs w:val="24"/>
        </w:rPr>
      </w:pPr>
      <w:r w:rsidRPr="00AA3436">
        <w:rPr>
          <w:rFonts w:ascii="Arial" w:hAnsi="Arial" w:cs="Arial"/>
          <w:sz w:val="24"/>
          <w:szCs w:val="24"/>
        </w:rPr>
        <w:t xml:space="preserve">BE IT FURTHER RESOLVED that the </w:t>
      </w:r>
      <w:r w:rsidRPr="00AA3436">
        <w:rPr>
          <w:rFonts w:ascii="Arial" w:hAnsi="Arial" w:cs="Arial"/>
          <w:b/>
          <w:i/>
          <w:sz w:val="24"/>
          <w:szCs w:val="24"/>
        </w:rPr>
        <w:t xml:space="preserve">(insert name of Lead Agency) </w:t>
      </w:r>
      <w:r w:rsidRPr="00AA3436">
        <w:rPr>
          <w:rFonts w:ascii="Arial" w:hAnsi="Arial" w:cs="Arial"/>
          <w:sz w:val="24"/>
          <w:szCs w:val="24"/>
        </w:rPr>
        <w:t>agrees to abide by the terms and conditions of the Grant Agreement as set forth</w:t>
      </w:r>
      <w:r w:rsidRPr="00AE52F2">
        <w:rPr>
          <w:rFonts w:ascii="Arial" w:hAnsi="Arial" w:cs="Arial"/>
          <w:sz w:val="24"/>
          <w:szCs w:val="24"/>
        </w:rPr>
        <w:t xml:space="preserve"> by the BSCC.</w:t>
      </w:r>
    </w:p>
    <w:p w14:paraId="358DCBFD" w14:textId="77777777" w:rsidR="004D14BF" w:rsidRDefault="004D14BF" w:rsidP="004D14BF">
      <w:pPr>
        <w:jc w:val="both"/>
        <w:rPr>
          <w:rFonts w:ascii="Arial" w:hAnsi="Arial" w:cs="Arial"/>
          <w:sz w:val="24"/>
          <w:szCs w:val="24"/>
        </w:rPr>
      </w:pPr>
    </w:p>
    <w:p w14:paraId="1BD77E08" w14:textId="77777777" w:rsidR="004D14BF" w:rsidRPr="00AE52F2" w:rsidRDefault="004D14BF" w:rsidP="004D14BF">
      <w:pPr>
        <w:jc w:val="both"/>
        <w:rPr>
          <w:rFonts w:ascii="Arial" w:hAnsi="Arial" w:cs="Arial"/>
          <w:sz w:val="24"/>
          <w:szCs w:val="24"/>
        </w:rPr>
      </w:pPr>
      <w:r w:rsidRPr="00AE52F2">
        <w:rPr>
          <w:rFonts w:ascii="Arial" w:hAnsi="Arial" w:cs="Arial"/>
          <w:sz w:val="24"/>
          <w:szCs w:val="24"/>
        </w:rPr>
        <w:t xml:space="preserve">Passed, approved, and adopted by the </w:t>
      </w:r>
      <w:r>
        <w:rPr>
          <w:rFonts w:ascii="Arial" w:hAnsi="Arial" w:cs="Arial"/>
          <w:b/>
          <w:i/>
          <w:sz w:val="24"/>
          <w:szCs w:val="24"/>
        </w:rPr>
        <w:t>(insert n</w:t>
      </w:r>
      <w:r w:rsidRPr="00DE2335">
        <w:rPr>
          <w:rFonts w:ascii="Arial" w:hAnsi="Arial" w:cs="Arial"/>
          <w:b/>
          <w:i/>
          <w:sz w:val="24"/>
          <w:szCs w:val="24"/>
        </w:rPr>
        <w:t>ame of Governing Board)</w:t>
      </w:r>
      <w:r>
        <w:rPr>
          <w:rFonts w:ascii="Arial" w:hAnsi="Arial" w:cs="Arial"/>
          <w:b/>
          <w:i/>
          <w:sz w:val="24"/>
          <w:szCs w:val="24"/>
        </w:rPr>
        <w:t xml:space="preserve"> </w:t>
      </w:r>
      <w:r w:rsidRPr="00AE52F2">
        <w:rPr>
          <w:rFonts w:ascii="Arial" w:hAnsi="Arial" w:cs="Arial"/>
          <w:sz w:val="24"/>
          <w:szCs w:val="24"/>
        </w:rPr>
        <w:t xml:space="preserve">in a meeting thereof held on </w:t>
      </w:r>
      <w:r w:rsidRPr="00AE52F2">
        <w:rPr>
          <w:rFonts w:ascii="Arial" w:hAnsi="Arial" w:cs="Arial"/>
          <w:b/>
          <w:i/>
          <w:sz w:val="24"/>
          <w:szCs w:val="24"/>
        </w:rPr>
        <w:t>(insert date)</w:t>
      </w:r>
      <w:r w:rsidRPr="00AE52F2">
        <w:rPr>
          <w:rFonts w:ascii="Arial" w:hAnsi="Arial" w:cs="Arial"/>
          <w:sz w:val="24"/>
          <w:szCs w:val="24"/>
        </w:rPr>
        <w:t xml:space="preserve"> by the following:</w:t>
      </w:r>
    </w:p>
    <w:p w14:paraId="350AB992" w14:textId="77777777" w:rsidR="004D14BF" w:rsidRPr="00AE52F2" w:rsidRDefault="004D14BF" w:rsidP="004D14BF">
      <w:pPr>
        <w:rPr>
          <w:rFonts w:ascii="Arial" w:hAnsi="Arial" w:cs="Arial"/>
          <w:sz w:val="24"/>
          <w:szCs w:val="24"/>
        </w:rPr>
      </w:pPr>
    </w:p>
    <w:p w14:paraId="777DE682" w14:textId="77777777" w:rsidR="004D14BF" w:rsidRDefault="004D14BF" w:rsidP="004D14BF">
      <w:pPr>
        <w:rPr>
          <w:rFonts w:ascii="Arial" w:hAnsi="Arial" w:cs="Arial"/>
          <w:sz w:val="24"/>
          <w:szCs w:val="24"/>
        </w:rPr>
      </w:pPr>
      <w:r w:rsidRPr="00AE52F2">
        <w:rPr>
          <w:rFonts w:ascii="Arial" w:hAnsi="Arial" w:cs="Arial"/>
          <w:sz w:val="24"/>
          <w:szCs w:val="24"/>
        </w:rPr>
        <w:t>Ayes:</w:t>
      </w:r>
    </w:p>
    <w:p w14:paraId="34010C94" w14:textId="77777777" w:rsidR="00A70124" w:rsidRPr="00AE52F2" w:rsidRDefault="00A70124" w:rsidP="004D14BF">
      <w:pPr>
        <w:rPr>
          <w:rFonts w:ascii="Arial" w:hAnsi="Arial" w:cs="Arial"/>
          <w:sz w:val="24"/>
          <w:szCs w:val="24"/>
        </w:rPr>
      </w:pPr>
    </w:p>
    <w:p w14:paraId="274C4D47" w14:textId="77777777" w:rsidR="004D14BF" w:rsidRDefault="00BC7F5B" w:rsidP="004D14BF">
      <w:pPr>
        <w:rPr>
          <w:rFonts w:ascii="Arial" w:hAnsi="Arial" w:cs="Arial"/>
          <w:sz w:val="24"/>
          <w:szCs w:val="24"/>
        </w:rPr>
      </w:pPr>
      <w:r w:rsidRPr="00AE3394">
        <w:rPr>
          <w:rFonts w:ascii="Arial" w:hAnsi="Arial" w:cs="Arial"/>
          <w:sz w:val="24"/>
          <w:szCs w:val="24"/>
        </w:rPr>
        <w:t>Noes</w:t>
      </w:r>
      <w:r w:rsidR="00511ABD" w:rsidRPr="00AE3394">
        <w:rPr>
          <w:rFonts w:ascii="Arial" w:hAnsi="Arial" w:cs="Arial"/>
          <w:sz w:val="24"/>
          <w:szCs w:val="24"/>
        </w:rPr>
        <w:t xml:space="preserve"> or Nays</w:t>
      </w:r>
      <w:r w:rsidR="004D14BF" w:rsidRPr="00AE3394">
        <w:rPr>
          <w:rFonts w:ascii="Arial" w:hAnsi="Arial" w:cs="Arial"/>
          <w:sz w:val="24"/>
          <w:szCs w:val="24"/>
        </w:rPr>
        <w:t>:</w:t>
      </w:r>
    </w:p>
    <w:p w14:paraId="353D6985" w14:textId="77777777" w:rsidR="00A70124" w:rsidRPr="00AE52F2" w:rsidRDefault="00A70124" w:rsidP="004D14BF">
      <w:pPr>
        <w:rPr>
          <w:rFonts w:ascii="Arial" w:hAnsi="Arial" w:cs="Arial"/>
          <w:sz w:val="24"/>
          <w:szCs w:val="24"/>
        </w:rPr>
      </w:pPr>
    </w:p>
    <w:p w14:paraId="1005ED29" w14:textId="77777777" w:rsidR="004D14BF" w:rsidRDefault="004D14BF" w:rsidP="004D14BF">
      <w:pPr>
        <w:rPr>
          <w:rFonts w:ascii="Arial" w:hAnsi="Arial" w:cs="Arial"/>
          <w:sz w:val="24"/>
          <w:szCs w:val="24"/>
        </w:rPr>
      </w:pPr>
      <w:r w:rsidRPr="00AE52F2">
        <w:rPr>
          <w:rFonts w:ascii="Arial" w:hAnsi="Arial" w:cs="Arial"/>
          <w:sz w:val="24"/>
          <w:szCs w:val="24"/>
        </w:rPr>
        <w:t>Absent:</w:t>
      </w:r>
    </w:p>
    <w:p w14:paraId="4E67E934" w14:textId="77777777" w:rsidR="00A70124" w:rsidRPr="00AE52F2" w:rsidRDefault="00A70124" w:rsidP="004D14BF">
      <w:pPr>
        <w:rPr>
          <w:rFonts w:ascii="Arial" w:hAnsi="Arial" w:cs="Arial"/>
          <w:sz w:val="24"/>
          <w:szCs w:val="24"/>
        </w:rPr>
      </w:pPr>
    </w:p>
    <w:p w14:paraId="036A4949" w14:textId="77777777" w:rsidR="004D14BF" w:rsidRPr="00AE52F2" w:rsidRDefault="004D14BF" w:rsidP="004D14BF">
      <w:pPr>
        <w:jc w:val="both"/>
        <w:rPr>
          <w:rFonts w:ascii="Arial" w:hAnsi="Arial" w:cs="Arial"/>
          <w:sz w:val="24"/>
          <w:szCs w:val="24"/>
        </w:rPr>
      </w:pPr>
      <w:r w:rsidRPr="00AE52F2">
        <w:rPr>
          <w:rFonts w:ascii="Arial" w:hAnsi="Arial" w:cs="Arial"/>
          <w:sz w:val="24"/>
          <w:szCs w:val="24"/>
        </w:rPr>
        <w:t>Signature: _______________________________________ Date: _________________</w:t>
      </w:r>
    </w:p>
    <w:p w14:paraId="1F8A1D62" w14:textId="77777777" w:rsidR="004D14BF" w:rsidRDefault="004D14BF" w:rsidP="004D14BF">
      <w:pPr>
        <w:jc w:val="both"/>
        <w:rPr>
          <w:rFonts w:ascii="Arial" w:hAnsi="Arial" w:cs="Arial"/>
          <w:sz w:val="24"/>
          <w:szCs w:val="24"/>
        </w:rPr>
      </w:pPr>
    </w:p>
    <w:p w14:paraId="1096045B" w14:textId="77777777" w:rsidR="004D14BF" w:rsidRPr="00AE52F2" w:rsidRDefault="004D14BF" w:rsidP="004D14BF">
      <w:pPr>
        <w:jc w:val="both"/>
        <w:rPr>
          <w:rFonts w:ascii="Arial" w:hAnsi="Arial" w:cs="Arial"/>
          <w:sz w:val="24"/>
          <w:szCs w:val="24"/>
        </w:rPr>
      </w:pPr>
      <w:r w:rsidRPr="00AE52F2">
        <w:rPr>
          <w:rFonts w:ascii="Arial" w:hAnsi="Arial" w:cs="Arial"/>
          <w:sz w:val="24"/>
          <w:szCs w:val="24"/>
        </w:rPr>
        <w:t>Typed Name and Title:  ___________________________________________________</w:t>
      </w:r>
    </w:p>
    <w:p w14:paraId="6631E309" w14:textId="77777777" w:rsidR="004D14BF" w:rsidRDefault="004D14BF" w:rsidP="004D14BF">
      <w:pPr>
        <w:jc w:val="both"/>
        <w:rPr>
          <w:rFonts w:ascii="Arial" w:hAnsi="Arial" w:cs="Arial"/>
          <w:sz w:val="24"/>
          <w:szCs w:val="24"/>
        </w:rPr>
      </w:pPr>
    </w:p>
    <w:p w14:paraId="22DFB127" w14:textId="77777777" w:rsidR="004D14BF" w:rsidRPr="00AE52F2" w:rsidRDefault="004D14BF" w:rsidP="004D14BF">
      <w:pPr>
        <w:jc w:val="both"/>
        <w:rPr>
          <w:rFonts w:ascii="Arial" w:hAnsi="Arial" w:cs="Arial"/>
          <w:sz w:val="24"/>
          <w:szCs w:val="24"/>
        </w:rPr>
      </w:pPr>
      <w:r w:rsidRPr="00AE52F2">
        <w:rPr>
          <w:rFonts w:ascii="Arial" w:hAnsi="Arial" w:cs="Arial"/>
          <w:sz w:val="24"/>
          <w:szCs w:val="24"/>
        </w:rPr>
        <w:t>ATTEST:  Signature: _______________________________ Date: _________________</w:t>
      </w:r>
    </w:p>
    <w:p w14:paraId="7A9BF9AF" w14:textId="77777777" w:rsidR="004D14BF" w:rsidRDefault="004D14BF" w:rsidP="004D14BF">
      <w:pPr>
        <w:jc w:val="both"/>
        <w:rPr>
          <w:rFonts w:ascii="Arial" w:hAnsi="Arial" w:cs="Arial"/>
          <w:sz w:val="24"/>
          <w:szCs w:val="24"/>
        </w:rPr>
      </w:pPr>
    </w:p>
    <w:p w14:paraId="4CC6AA95" w14:textId="77777777" w:rsidR="004D14BF" w:rsidRDefault="004D14BF" w:rsidP="004D14BF">
      <w:pPr>
        <w:jc w:val="both"/>
        <w:rPr>
          <w:rFonts w:ascii="Arial" w:hAnsi="Arial" w:cs="Arial"/>
          <w:sz w:val="24"/>
          <w:szCs w:val="24"/>
        </w:rPr>
      </w:pPr>
      <w:r w:rsidRPr="00AE52F2">
        <w:rPr>
          <w:rFonts w:ascii="Arial" w:hAnsi="Arial" w:cs="Arial"/>
          <w:sz w:val="24"/>
          <w:szCs w:val="24"/>
        </w:rPr>
        <w:t>Typed Name and Title</w:t>
      </w:r>
      <w:r>
        <w:rPr>
          <w:rFonts w:ascii="Arial" w:hAnsi="Arial" w:cs="Arial"/>
          <w:sz w:val="24"/>
          <w:szCs w:val="24"/>
        </w:rPr>
        <w:t>: ______________________________</w:t>
      </w:r>
    </w:p>
    <w:p w14:paraId="7C8AE147" w14:textId="77777777" w:rsidR="004D14BF" w:rsidRPr="007579B0" w:rsidRDefault="004D14BF" w:rsidP="004D14BF">
      <w:pPr>
        <w:rPr>
          <w:rFonts w:ascii="Arial" w:hAnsi="Arial" w:cs="Arial"/>
          <w:sz w:val="24"/>
          <w:szCs w:val="24"/>
        </w:rPr>
      </w:pPr>
    </w:p>
    <w:p w14:paraId="76F1681C" w14:textId="77777777" w:rsidR="005B2F33" w:rsidRPr="005B2F33" w:rsidRDefault="005B2F33" w:rsidP="005B2F33">
      <w:pPr>
        <w:tabs>
          <w:tab w:val="left" w:pos="-1440"/>
          <w:tab w:val="left" w:pos="-720"/>
          <w:tab w:val="left" w:pos="5040"/>
          <w:tab w:val="left" w:pos="5760"/>
          <w:tab w:val="right" w:pos="9360"/>
        </w:tabs>
        <w:suppressAutoHyphens/>
        <w:ind w:right="576"/>
        <w:jc w:val="both"/>
        <w:rPr>
          <w:rFonts w:ascii="Arial" w:hAnsi="Arial" w:cs="Arial"/>
          <w:sz w:val="24"/>
          <w:szCs w:val="24"/>
          <w:u w:val="single"/>
        </w:rPr>
      </w:pPr>
      <w:r>
        <w:rPr>
          <w:rFonts w:ascii="Arial" w:hAnsi="Arial" w:cs="Arial"/>
          <w:b/>
          <w:sz w:val="28"/>
          <w:szCs w:val="24"/>
        </w:rPr>
        <w:br w:type="page"/>
      </w:r>
    </w:p>
    <w:p w14:paraId="2633FC2D" w14:textId="77777777" w:rsidR="00577833" w:rsidRPr="00562DE5" w:rsidRDefault="00577833" w:rsidP="001E31F5">
      <w:pPr>
        <w:jc w:val="both"/>
        <w:rPr>
          <w:rFonts w:ascii="Arial" w:hAnsi="Arial" w:cs="Arial"/>
          <w:bCs/>
          <w:sz w:val="2"/>
          <w:szCs w:val="2"/>
          <w:shd w:val="clear" w:color="auto" w:fill="EAEAEA"/>
        </w:rPr>
      </w:pPr>
    </w:p>
    <w:tbl>
      <w:tblPr>
        <w:tblStyle w:val="TableGrid"/>
        <w:tblW w:w="10080" w:type="dxa"/>
        <w:jc w:val="center"/>
        <w:shd w:val="clear" w:color="auto" w:fill="002060"/>
        <w:tblLook w:val="04A0" w:firstRow="1" w:lastRow="0" w:firstColumn="1" w:lastColumn="0" w:noHBand="0" w:noVBand="1"/>
      </w:tblPr>
      <w:tblGrid>
        <w:gridCol w:w="10080"/>
      </w:tblGrid>
      <w:tr w:rsidR="00F64F31" w14:paraId="38B9CF7F" w14:textId="77777777" w:rsidTr="008422B8">
        <w:trPr>
          <w:trHeight w:val="576"/>
          <w:jc w:val="center"/>
        </w:trPr>
        <w:tc>
          <w:tcPr>
            <w:tcW w:w="9445" w:type="dxa"/>
            <w:shd w:val="clear" w:color="auto" w:fill="002060"/>
            <w:vAlign w:val="center"/>
          </w:tcPr>
          <w:p w14:paraId="335E0385" w14:textId="42823D12" w:rsidR="00F64F31" w:rsidRPr="00686728" w:rsidRDefault="001D7729" w:rsidP="00056249">
            <w:pPr>
              <w:pStyle w:val="Heading1"/>
            </w:pPr>
            <w:bookmarkStart w:id="168" w:name="_Toc481758787"/>
            <w:bookmarkStart w:id="169" w:name="_Toc531781023"/>
            <w:r>
              <w:t>Appendix</w:t>
            </w:r>
            <w:r w:rsidR="00F64F31" w:rsidRPr="00686728">
              <w:t xml:space="preserve"> </w:t>
            </w:r>
            <w:r w:rsidR="002438D5">
              <w:t>I</w:t>
            </w:r>
            <w:r w:rsidR="00B01DC3" w:rsidRPr="00686728">
              <w:t>:</w:t>
            </w:r>
            <w:r w:rsidR="002D7142">
              <w:t xml:space="preserve">  </w:t>
            </w:r>
            <w:r w:rsidR="00F64F31" w:rsidRPr="00686728">
              <w:t>List of Other Grant Funding Sources</w:t>
            </w:r>
            <w:bookmarkEnd w:id="168"/>
            <w:bookmarkEnd w:id="169"/>
          </w:p>
        </w:tc>
      </w:tr>
    </w:tbl>
    <w:p w14:paraId="4B5A0E3B" w14:textId="77777777" w:rsidR="00B0714D" w:rsidRDefault="00B0714D" w:rsidP="00B0714D">
      <w:pPr>
        <w:ind w:right="-360"/>
        <w:jc w:val="both"/>
        <w:rPr>
          <w:rFonts w:ascii="Arial" w:hAnsi="Arial" w:cs="Arial"/>
          <w:b/>
          <w:sz w:val="28"/>
          <w:szCs w:val="24"/>
        </w:rPr>
      </w:pPr>
    </w:p>
    <w:p w14:paraId="58E0D821" w14:textId="3C62D55C" w:rsidR="00B0714D" w:rsidRDefault="00B0714D" w:rsidP="00F64F31">
      <w:pPr>
        <w:jc w:val="both"/>
        <w:rPr>
          <w:rFonts w:ascii="Arial" w:hAnsi="Arial" w:cs="Arial"/>
          <w:sz w:val="24"/>
          <w:szCs w:val="24"/>
        </w:rPr>
      </w:pPr>
      <w:r>
        <w:rPr>
          <w:rFonts w:ascii="Arial" w:hAnsi="Arial" w:cs="Arial"/>
          <w:sz w:val="24"/>
          <w:szCs w:val="24"/>
        </w:rPr>
        <w:t xml:space="preserve">Please complete this form, listing all other criminal justice grant funds </w:t>
      </w:r>
      <w:r w:rsidR="00231E9E">
        <w:rPr>
          <w:rFonts w:ascii="Arial" w:hAnsi="Arial" w:cs="Arial"/>
          <w:sz w:val="24"/>
          <w:szCs w:val="24"/>
        </w:rPr>
        <w:t>(state and/or f</w:t>
      </w:r>
      <w:r>
        <w:rPr>
          <w:rFonts w:ascii="Arial" w:hAnsi="Arial" w:cs="Arial"/>
          <w:sz w:val="24"/>
          <w:szCs w:val="24"/>
        </w:rPr>
        <w:t>ederal) that the applicant age</w:t>
      </w:r>
      <w:r w:rsidR="009708CA">
        <w:rPr>
          <w:rFonts w:ascii="Arial" w:hAnsi="Arial" w:cs="Arial"/>
          <w:sz w:val="24"/>
          <w:szCs w:val="24"/>
        </w:rPr>
        <w:t>ncy will receive during the 201</w:t>
      </w:r>
      <w:r w:rsidR="00674EC9">
        <w:rPr>
          <w:rFonts w:ascii="Arial" w:hAnsi="Arial" w:cs="Arial"/>
          <w:sz w:val="24"/>
          <w:szCs w:val="24"/>
        </w:rPr>
        <w:t>9</w:t>
      </w:r>
      <w:r>
        <w:rPr>
          <w:rFonts w:ascii="Arial" w:hAnsi="Arial" w:cs="Arial"/>
          <w:sz w:val="24"/>
          <w:szCs w:val="24"/>
        </w:rPr>
        <w:t xml:space="preserve"> calendar year.  </w:t>
      </w:r>
    </w:p>
    <w:p w14:paraId="44D05D01" w14:textId="77777777" w:rsidR="00B0714D" w:rsidRDefault="00B0714D" w:rsidP="001E31F5">
      <w:pPr>
        <w:jc w:val="both"/>
        <w:rPr>
          <w:rFonts w:ascii="Arial" w:hAnsi="Arial" w:cs="Arial"/>
          <w:bCs/>
          <w:sz w:val="24"/>
          <w:szCs w:val="24"/>
          <w:shd w:val="clear" w:color="auto" w:fill="EAEAEA"/>
        </w:rPr>
      </w:pPr>
    </w:p>
    <w:tbl>
      <w:tblPr>
        <w:tblStyle w:val="TableGrid"/>
        <w:tblW w:w="0" w:type="auto"/>
        <w:tblLook w:val="04A0" w:firstRow="1" w:lastRow="0" w:firstColumn="1" w:lastColumn="0" w:noHBand="0" w:noVBand="1"/>
      </w:tblPr>
      <w:tblGrid>
        <w:gridCol w:w="2515"/>
        <w:gridCol w:w="2250"/>
        <w:gridCol w:w="1440"/>
        <w:gridCol w:w="3145"/>
      </w:tblGrid>
      <w:tr w:rsidR="00163E9C" w14:paraId="784A40D5" w14:textId="77777777" w:rsidTr="004951BB">
        <w:trPr>
          <w:trHeight w:val="864"/>
        </w:trPr>
        <w:tc>
          <w:tcPr>
            <w:tcW w:w="2515" w:type="dxa"/>
            <w:tcBorders>
              <w:bottom w:val="double" w:sz="4" w:space="0" w:color="auto"/>
            </w:tcBorders>
            <w:shd w:val="clear" w:color="auto" w:fill="D9D9D9" w:themeFill="background1" w:themeFillShade="D9"/>
            <w:vAlign w:val="center"/>
          </w:tcPr>
          <w:p w14:paraId="088CC23D" w14:textId="77777777" w:rsidR="00163E9C" w:rsidRDefault="00163E9C" w:rsidP="002B38C1">
            <w:pPr>
              <w:jc w:val="center"/>
              <w:rPr>
                <w:rFonts w:ascii="Arial" w:hAnsi="Arial" w:cs="Arial"/>
                <w:bCs/>
                <w:sz w:val="24"/>
                <w:szCs w:val="24"/>
                <w:shd w:val="clear" w:color="auto" w:fill="EAEAEA"/>
              </w:rPr>
            </w:pPr>
            <w:r>
              <w:rPr>
                <w:rFonts w:ascii="Arial" w:hAnsi="Arial" w:cs="Arial"/>
                <w:b/>
                <w:sz w:val="22"/>
              </w:rPr>
              <w:t>State or Federal Administering Agency</w:t>
            </w:r>
          </w:p>
        </w:tc>
        <w:tc>
          <w:tcPr>
            <w:tcW w:w="2250" w:type="dxa"/>
            <w:tcBorders>
              <w:bottom w:val="double" w:sz="4" w:space="0" w:color="auto"/>
            </w:tcBorders>
            <w:shd w:val="clear" w:color="auto" w:fill="D9D9D9" w:themeFill="background1" w:themeFillShade="D9"/>
            <w:vAlign w:val="center"/>
          </w:tcPr>
          <w:p w14:paraId="1B044D98" w14:textId="77777777" w:rsidR="00163E9C" w:rsidRDefault="00163E9C" w:rsidP="002B38C1">
            <w:pPr>
              <w:jc w:val="center"/>
              <w:rPr>
                <w:rFonts w:ascii="Arial" w:hAnsi="Arial" w:cs="Arial"/>
                <w:bCs/>
                <w:sz w:val="24"/>
                <w:szCs w:val="24"/>
                <w:shd w:val="clear" w:color="auto" w:fill="EAEAEA"/>
              </w:rPr>
            </w:pPr>
            <w:r>
              <w:rPr>
                <w:rFonts w:ascii="Arial" w:hAnsi="Arial" w:cs="Arial"/>
                <w:b/>
                <w:sz w:val="22"/>
              </w:rPr>
              <w:t>Name of Grant Program</w:t>
            </w:r>
          </w:p>
        </w:tc>
        <w:tc>
          <w:tcPr>
            <w:tcW w:w="1440" w:type="dxa"/>
            <w:tcBorders>
              <w:bottom w:val="double" w:sz="4" w:space="0" w:color="auto"/>
            </w:tcBorders>
            <w:shd w:val="clear" w:color="auto" w:fill="D9D9D9" w:themeFill="background1" w:themeFillShade="D9"/>
            <w:vAlign w:val="center"/>
          </w:tcPr>
          <w:p w14:paraId="0F2172E0" w14:textId="77777777" w:rsidR="00163E9C" w:rsidRDefault="00163E9C" w:rsidP="002B38C1">
            <w:pPr>
              <w:jc w:val="center"/>
              <w:rPr>
                <w:rFonts w:ascii="Arial" w:hAnsi="Arial" w:cs="Arial"/>
                <w:bCs/>
                <w:sz w:val="24"/>
                <w:szCs w:val="24"/>
                <w:shd w:val="clear" w:color="auto" w:fill="EAEAEA"/>
              </w:rPr>
            </w:pPr>
            <w:r>
              <w:rPr>
                <w:rFonts w:ascii="Arial" w:hAnsi="Arial" w:cs="Arial"/>
                <w:b/>
                <w:sz w:val="22"/>
              </w:rPr>
              <w:t>Funding Amount</w:t>
            </w:r>
          </w:p>
        </w:tc>
        <w:tc>
          <w:tcPr>
            <w:tcW w:w="3145" w:type="dxa"/>
            <w:tcBorders>
              <w:bottom w:val="double" w:sz="4" w:space="0" w:color="auto"/>
            </w:tcBorders>
            <w:shd w:val="clear" w:color="auto" w:fill="D9D9D9" w:themeFill="background1" w:themeFillShade="D9"/>
            <w:vAlign w:val="center"/>
          </w:tcPr>
          <w:p w14:paraId="1140A6C3" w14:textId="77777777" w:rsidR="00163E9C" w:rsidRDefault="00163E9C" w:rsidP="002B38C1">
            <w:pPr>
              <w:jc w:val="center"/>
              <w:rPr>
                <w:rFonts w:ascii="Arial" w:hAnsi="Arial" w:cs="Arial"/>
                <w:bCs/>
                <w:sz w:val="24"/>
                <w:szCs w:val="24"/>
                <w:shd w:val="clear" w:color="auto" w:fill="EAEAEA"/>
              </w:rPr>
            </w:pPr>
            <w:r>
              <w:rPr>
                <w:rFonts w:ascii="Arial" w:hAnsi="Arial" w:cs="Arial"/>
                <w:b/>
                <w:sz w:val="22"/>
              </w:rPr>
              <w:t>Brief Project Description</w:t>
            </w:r>
          </w:p>
        </w:tc>
      </w:tr>
      <w:tr w:rsidR="00163E9C" w14:paraId="0F027B0F" w14:textId="77777777" w:rsidTr="004951BB">
        <w:trPr>
          <w:trHeight w:val="576"/>
        </w:trPr>
        <w:tc>
          <w:tcPr>
            <w:tcW w:w="2515" w:type="dxa"/>
            <w:tcBorders>
              <w:top w:val="double" w:sz="4" w:space="0" w:color="auto"/>
            </w:tcBorders>
            <w:vAlign w:val="center"/>
          </w:tcPr>
          <w:p w14:paraId="53A61BD8" w14:textId="77777777" w:rsidR="00163E9C" w:rsidRPr="002B38C1" w:rsidRDefault="00163E9C" w:rsidP="002B38C1">
            <w:pPr>
              <w:rPr>
                <w:sz w:val="22"/>
                <w:szCs w:val="22"/>
              </w:rPr>
            </w:pPr>
            <w:r w:rsidRPr="002B38C1">
              <w:rPr>
                <w:rFonts w:ascii="Arial" w:hAnsi="Arial" w:cs="Arial"/>
                <w:sz w:val="22"/>
                <w:szCs w:val="22"/>
              </w:rPr>
              <w:fldChar w:fldCharType="begin">
                <w:ffData>
                  <w:name w:val="Text22"/>
                  <w:enabled/>
                  <w:calcOnExit w:val="0"/>
                  <w:textInput/>
                </w:ffData>
              </w:fldChar>
            </w:r>
            <w:r w:rsidRPr="002B38C1">
              <w:rPr>
                <w:rFonts w:ascii="Arial" w:hAnsi="Arial" w:cs="Arial"/>
                <w:sz w:val="22"/>
                <w:szCs w:val="22"/>
              </w:rPr>
              <w:instrText xml:space="preserve"> FORMTEXT </w:instrText>
            </w:r>
            <w:r w:rsidRPr="002B38C1">
              <w:rPr>
                <w:rFonts w:ascii="Arial" w:hAnsi="Arial" w:cs="Arial"/>
                <w:sz w:val="22"/>
                <w:szCs w:val="22"/>
              </w:rPr>
            </w:r>
            <w:r w:rsidRPr="002B38C1">
              <w:rPr>
                <w:rFonts w:ascii="Arial" w:hAnsi="Arial" w:cs="Arial"/>
                <w:sz w:val="22"/>
                <w:szCs w:val="22"/>
              </w:rPr>
              <w:fldChar w:fldCharType="separate"/>
            </w:r>
            <w:r w:rsidRPr="002B38C1">
              <w:rPr>
                <w:rFonts w:ascii="Arial Narrow" w:hAnsi="Arial Narrow" w:cs="Arial"/>
                <w:noProof/>
                <w:sz w:val="22"/>
                <w:szCs w:val="22"/>
              </w:rPr>
              <w:t> </w:t>
            </w:r>
            <w:r w:rsidRPr="002B38C1">
              <w:rPr>
                <w:rFonts w:ascii="Arial Narrow" w:hAnsi="Arial Narrow" w:cs="Arial"/>
                <w:noProof/>
                <w:sz w:val="22"/>
                <w:szCs w:val="22"/>
              </w:rPr>
              <w:t> </w:t>
            </w:r>
            <w:r w:rsidRPr="002B38C1">
              <w:rPr>
                <w:rFonts w:ascii="Arial Narrow" w:hAnsi="Arial Narrow" w:cs="Arial"/>
                <w:noProof/>
                <w:sz w:val="22"/>
                <w:szCs w:val="22"/>
              </w:rPr>
              <w:t> </w:t>
            </w:r>
            <w:r w:rsidRPr="002B38C1">
              <w:rPr>
                <w:rFonts w:ascii="Arial Narrow" w:hAnsi="Arial Narrow" w:cs="Arial"/>
                <w:noProof/>
                <w:sz w:val="22"/>
                <w:szCs w:val="22"/>
              </w:rPr>
              <w:t> </w:t>
            </w:r>
            <w:r w:rsidRPr="002B38C1">
              <w:rPr>
                <w:rFonts w:ascii="Arial Narrow" w:hAnsi="Arial Narrow" w:cs="Arial"/>
                <w:noProof/>
                <w:sz w:val="22"/>
                <w:szCs w:val="22"/>
              </w:rPr>
              <w:t> </w:t>
            </w:r>
            <w:r w:rsidRPr="002B38C1">
              <w:rPr>
                <w:rFonts w:ascii="Arial" w:hAnsi="Arial" w:cs="Arial"/>
                <w:sz w:val="22"/>
                <w:szCs w:val="22"/>
              </w:rPr>
              <w:fldChar w:fldCharType="end"/>
            </w:r>
          </w:p>
        </w:tc>
        <w:tc>
          <w:tcPr>
            <w:tcW w:w="2250" w:type="dxa"/>
            <w:tcBorders>
              <w:top w:val="double" w:sz="4" w:space="0" w:color="auto"/>
            </w:tcBorders>
            <w:vAlign w:val="center"/>
          </w:tcPr>
          <w:p w14:paraId="26872009" w14:textId="77777777" w:rsidR="00163E9C" w:rsidRPr="002B38C1" w:rsidRDefault="00163E9C" w:rsidP="002B38C1">
            <w:pPr>
              <w:rPr>
                <w:sz w:val="22"/>
                <w:szCs w:val="22"/>
              </w:rPr>
            </w:pPr>
            <w:r w:rsidRPr="002B38C1">
              <w:rPr>
                <w:rFonts w:ascii="Arial" w:hAnsi="Arial" w:cs="Arial"/>
                <w:sz w:val="22"/>
                <w:szCs w:val="22"/>
              </w:rPr>
              <w:fldChar w:fldCharType="begin">
                <w:ffData>
                  <w:name w:val="Text22"/>
                  <w:enabled/>
                  <w:calcOnExit w:val="0"/>
                  <w:textInput/>
                </w:ffData>
              </w:fldChar>
            </w:r>
            <w:r w:rsidRPr="002B38C1">
              <w:rPr>
                <w:rFonts w:ascii="Arial" w:hAnsi="Arial" w:cs="Arial"/>
                <w:sz w:val="22"/>
                <w:szCs w:val="22"/>
              </w:rPr>
              <w:instrText xml:space="preserve"> FORMTEXT </w:instrText>
            </w:r>
            <w:r w:rsidRPr="002B38C1">
              <w:rPr>
                <w:rFonts w:ascii="Arial" w:hAnsi="Arial" w:cs="Arial"/>
                <w:sz w:val="22"/>
                <w:szCs w:val="22"/>
              </w:rPr>
            </w:r>
            <w:r w:rsidRPr="002B38C1">
              <w:rPr>
                <w:rFonts w:ascii="Arial" w:hAnsi="Arial" w:cs="Arial"/>
                <w:sz w:val="22"/>
                <w:szCs w:val="22"/>
              </w:rPr>
              <w:fldChar w:fldCharType="separate"/>
            </w:r>
            <w:r w:rsidRPr="002B38C1">
              <w:rPr>
                <w:rFonts w:ascii="Arial Narrow" w:hAnsi="Arial Narrow" w:cs="Arial"/>
                <w:noProof/>
                <w:sz w:val="22"/>
                <w:szCs w:val="22"/>
              </w:rPr>
              <w:t> </w:t>
            </w:r>
            <w:r w:rsidRPr="002B38C1">
              <w:rPr>
                <w:rFonts w:ascii="Arial Narrow" w:hAnsi="Arial Narrow" w:cs="Arial"/>
                <w:noProof/>
                <w:sz w:val="22"/>
                <w:szCs w:val="22"/>
              </w:rPr>
              <w:t> </w:t>
            </w:r>
            <w:r w:rsidRPr="002B38C1">
              <w:rPr>
                <w:rFonts w:ascii="Arial Narrow" w:hAnsi="Arial Narrow" w:cs="Arial"/>
                <w:noProof/>
                <w:sz w:val="22"/>
                <w:szCs w:val="22"/>
              </w:rPr>
              <w:t> </w:t>
            </w:r>
            <w:r w:rsidRPr="002B38C1">
              <w:rPr>
                <w:rFonts w:ascii="Arial Narrow" w:hAnsi="Arial Narrow" w:cs="Arial"/>
                <w:noProof/>
                <w:sz w:val="22"/>
                <w:szCs w:val="22"/>
              </w:rPr>
              <w:t> </w:t>
            </w:r>
            <w:r w:rsidRPr="002B38C1">
              <w:rPr>
                <w:rFonts w:ascii="Arial Narrow" w:hAnsi="Arial Narrow" w:cs="Arial"/>
                <w:noProof/>
                <w:sz w:val="22"/>
                <w:szCs w:val="22"/>
              </w:rPr>
              <w:t> </w:t>
            </w:r>
            <w:r w:rsidRPr="002B38C1">
              <w:rPr>
                <w:rFonts w:ascii="Arial" w:hAnsi="Arial" w:cs="Arial"/>
                <w:sz w:val="22"/>
                <w:szCs w:val="22"/>
              </w:rPr>
              <w:fldChar w:fldCharType="end"/>
            </w:r>
          </w:p>
        </w:tc>
        <w:tc>
          <w:tcPr>
            <w:tcW w:w="1440" w:type="dxa"/>
            <w:tcBorders>
              <w:top w:val="double" w:sz="4" w:space="0" w:color="auto"/>
            </w:tcBorders>
            <w:vAlign w:val="center"/>
          </w:tcPr>
          <w:p w14:paraId="28E4C8B2" w14:textId="77777777" w:rsidR="00163E9C" w:rsidRPr="002B38C1" w:rsidRDefault="00163E9C" w:rsidP="002B38C1">
            <w:pPr>
              <w:jc w:val="right"/>
              <w:rPr>
                <w:sz w:val="22"/>
                <w:szCs w:val="22"/>
              </w:rPr>
            </w:pPr>
            <w:r w:rsidRPr="002B38C1">
              <w:rPr>
                <w:rFonts w:ascii="Arial" w:hAnsi="Arial" w:cs="Arial"/>
                <w:sz w:val="22"/>
                <w:szCs w:val="22"/>
              </w:rPr>
              <w:fldChar w:fldCharType="begin">
                <w:ffData>
                  <w:name w:val="Text22"/>
                  <w:enabled/>
                  <w:calcOnExit w:val="0"/>
                  <w:textInput/>
                </w:ffData>
              </w:fldChar>
            </w:r>
            <w:r w:rsidRPr="002B38C1">
              <w:rPr>
                <w:rFonts w:ascii="Arial" w:hAnsi="Arial" w:cs="Arial"/>
                <w:sz w:val="22"/>
                <w:szCs w:val="22"/>
              </w:rPr>
              <w:instrText xml:space="preserve"> FORMTEXT </w:instrText>
            </w:r>
            <w:r w:rsidRPr="002B38C1">
              <w:rPr>
                <w:rFonts w:ascii="Arial" w:hAnsi="Arial" w:cs="Arial"/>
                <w:sz w:val="22"/>
                <w:szCs w:val="22"/>
              </w:rPr>
            </w:r>
            <w:r w:rsidRPr="002B38C1">
              <w:rPr>
                <w:rFonts w:ascii="Arial" w:hAnsi="Arial" w:cs="Arial"/>
                <w:sz w:val="22"/>
                <w:szCs w:val="22"/>
              </w:rPr>
              <w:fldChar w:fldCharType="separate"/>
            </w:r>
            <w:r w:rsidRPr="002B38C1">
              <w:rPr>
                <w:rFonts w:ascii="Arial Narrow" w:hAnsi="Arial Narrow" w:cs="Arial"/>
                <w:noProof/>
                <w:sz w:val="22"/>
                <w:szCs w:val="22"/>
              </w:rPr>
              <w:t> </w:t>
            </w:r>
            <w:r w:rsidRPr="002B38C1">
              <w:rPr>
                <w:rFonts w:ascii="Arial Narrow" w:hAnsi="Arial Narrow" w:cs="Arial"/>
                <w:noProof/>
                <w:sz w:val="22"/>
                <w:szCs w:val="22"/>
              </w:rPr>
              <w:t> </w:t>
            </w:r>
            <w:r w:rsidRPr="002B38C1">
              <w:rPr>
                <w:rFonts w:ascii="Arial Narrow" w:hAnsi="Arial Narrow" w:cs="Arial"/>
                <w:noProof/>
                <w:sz w:val="22"/>
                <w:szCs w:val="22"/>
              </w:rPr>
              <w:t> </w:t>
            </w:r>
            <w:r w:rsidRPr="002B38C1">
              <w:rPr>
                <w:rFonts w:ascii="Arial Narrow" w:hAnsi="Arial Narrow" w:cs="Arial"/>
                <w:noProof/>
                <w:sz w:val="22"/>
                <w:szCs w:val="22"/>
              </w:rPr>
              <w:t> </w:t>
            </w:r>
            <w:r w:rsidRPr="002B38C1">
              <w:rPr>
                <w:rFonts w:ascii="Arial Narrow" w:hAnsi="Arial Narrow" w:cs="Arial"/>
                <w:noProof/>
                <w:sz w:val="22"/>
                <w:szCs w:val="22"/>
              </w:rPr>
              <w:t> </w:t>
            </w:r>
            <w:r w:rsidRPr="002B38C1">
              <w:rPr>
                <w:rFonts w:ascii="Arial" w:hAnsi="Arial" w:cs="Arial"/>
                <w:sz w:val="22"/>
                <w:szCs w:val="22"/>
              </w:rPr>
              <w:fldChar w:fldCharType="end"/>
            </w:r>
          </w:p>
        </w:tc>
        <w:tc>
          <w:tcPr>
            <w:tcW w:w="3145" w:type="dxa"/>
            <w:tcBorders>
              <w:top w:val="double" w:sz="4" w:space="0" w:color="auto"/>
            </w:tcBorders>
            <w:vAlign w:val="center"/>
          </w:tcPr>
          <w:p w14:paraId="6BF41CD1" w14:textId="77777777" w:rsidR="00163E9C" w:rsidRPr="003C611E" w:rsidRDefault="00163E9C" w:rsidP="002B38C1">
            <w:r w:rsidRPr="003C611E">
              <w:rPr>
                <w:rFonts w:ascii="Arial" w:hAnsi="Arial" w:cs="Arial"/>
              </w:rPr>
              <w:fldChar w:fldCharType="begin">
                <w:ffData>
                  <w:name w:val="Text22"/>
                  <w:enabled/>
                  <w:calcOnExit w:val="0"/>
                  <w:textInput/>
                </w:ffData>
              </w:fldChar>
            </w:r>
            <w:r w:rsidRPr="003C611E">
              <w:rPr>
                <w:rFonts w:ascii="Arial" w:hAnsi="Arial" w:cs="Arial"/>
              </w:rPr>
              <w:instrText xml:space="preserve"> FORMTEXT </w:instrText>
            </w:r>
            <w:r w:rsidRPr="003C611E">
              <w:rPr>
                <w:rFonts w:ascii="Arial" w:hAnsi="Arial" w:cs="Arial"/>
              </w:rPr>
            </w:r>
            <w:r w:rsidRPr="003C611E">
              <w:rPr>
                <w:rFonts w:ascii="Arial" w:hAnsi="Arial" w:cs="Arial"/>
              </w:rPr>
              <w:fldChar w:fldCharType="separate"/>
            </w:r>
            <w:r w:rsidRPr="003C611E">
              <w:rPr>
                <w:rFonts w:ascii="Arial Narrow" w:hAnsi="Arial Narrow" w:cs="Arial"/>
                <w:noProof/>
              </w:rPr>
              <w:t> </w:t>
            </w:r>
            <w:r w:rsidRPr="003C611E">
              <w:rPr>
                <w:rFonts w:ascii="Arial Narrow" w:hAnsi="Arial Narrow" w:cs="Arial"/>
                <w:noProof/>
              </w:rPr>
              <w:t> </w:t>
            </w:r>
            <w:r w:rsidRPr="003C611E">
              <w:rPr>
                <w:rFonts w:ascii="Arial Narrow" w:hAnsi="Arial Narrow" w:cs="Arial"/>
                <w:noProof/>
              </w:rPr>
              <w:t> </w:t>
            </w:r>
            <w:r w:rsidRPr="003C611E">
              <w:rPr>
                <w:rFonts w:ascii="Arial Narrow" w:hAnsi="Arial Narrow" w:cs="Arial"/>
                <w:noProof/>
              </w:rPr>
              <w:t> </w:t>
            </w:r>
            <w:r w:rsidRPr="003C611E">
              <w:rPr>
                <w:rFonts w:ascii="Arial Narrow" w:hAnsi="Arial Narrow" w:cs="Arial"/>
                <w:noProof/>
              </w:rPr>
              <w:t> </w:t>
            </w:r>
            <w:r w:rsidRPr="003C611E">
              <w:rPr>
                <w:rFonts w:ascii="Arial" w:hAnsi="Arial" w:cs="Arial"/>
              </w:rPr>
              <w:fldChar w:fldCharType="end"/>
            </w:r>
          </w:p>
        </w:tc>
      </w:tr>
      <w:tr w:rsidR="00163E9C" w14:paraId="0426C0EA" w14:textId="77777777" w:rsidTr="004951BB">
        <w:trPr>
          <w:trHeight w:val="576"/>
        </w:trPr>
        <w:tc>
          <w:tcPr>
            <w:tcW w:w="2515" w:type="dxa"/>
            <w:vAlign w:val="center"/>
          </w:tcPr>
          <w:p w14:paraId="6D37AF1C" w14:textId="77777777" w:rsidR="00163E9C" w:rsidRPr="002B38C1" w:rsidRDefault="00163E9C" w:rsidP="002B38C1">
            <w:pPr>
              <w:rPr>
                <w:sz w:val="22"/>
                <w:szCs w:val="22"/>
              </w:rPr>
            </w:pPr>
            <w:r w:rsidRPr="002B38C1">
              <w:rPr>
                <w:rFonts w:ascii="Arial" w:hAnsi="Arial" w:cs="Arial"/>
                <w:sz w:val="22"/>
                <w:szCs w:val="22"/>
              </w:rPr>
              <w:fldChar w:fldCharType="begin">
                <w:ffData>
                  <w:name w:val="Text22"/>
                  <w:enabled/>
                  <w:calcOnExit w:val="0"/>
                  <w:textInput/>
                </w:ffData>
              </w:fldChar>
            </w:r>
            <w:r w:rsidRPr="002B38C1">
              <w:rPr>
                <w:rFonts w:ascii="Arial" w:hAnsi="Arial" w:cs="Arial"/>
                <w:sz w:val="22"/>
                <w:szCs w:val="22"/>
              </w:rPr>
              <w:instrText xml:space="preserve"> FORMTEXT </w:instrText>
            </w:r>
            <w:r w:rsidRPr="002B38C1">
              <w:rPr>
                <w:rFonts w:ascii="Arial" w:hAnsi="Arial" w:cs="Arial"/>
                <w:sz w:val="22"/>
                <w:szCs w:val="22"/>
              </w:rPr>
            </w:r>
            <w:r w:rsidRPr="002B38C1">
              <w:rPr>
                <w:rFonts w:ascii="Arial" w:hAnsi="Arial" w:cs="Arial"/>
                <w:sz w:val="22"/>
                <w:szCs w:val="22"/>
              </w:rPr>
              <w:fldChar w:fldCharType="separate"/>
            </w:r>
            <w:r w:rsidRPr="002B38C1">
              <w:rPr>
                <w:rFonts w:ascii="Arial Narrow" w:hAnsi="Arial Narrow" w:cs="Arial"/>
                <w:noProof/>
                <w:sz w:val="22"/>
                <w:szCs w:val="22"/>
              </w:rPr>
              <w:t> </w:t>
            </w:r>
            <w:r w:rsidRPr="002B38C1">
              <w:rPr>
                <w:rFonts w:ascii="Arial Narrow" w:hAnsi="Arial Narrow" w:cs="Arial"/>
                <w:noProof/>
                <w:sz w:val="22"/>
                <w:szCs w:val="22"/>
              </w:rPr>
              <w:t> </w:t>
            </w:r>
            <w:r w:rsidRPr="002B38C1">
              <w:rPr>
                <w:rFonts w:ascii="Arial Narrow" w:hAnsi="Arial Narrow" w:cs="Arial"/>
                <w:noProof/>
                <w:sz w:val="22"/>
                <w:szCs w:val="22"/>
              </w:rPr>
              <w:t> </w:t>
            </w:r>
            <w:r w:rsidRPr="002B38C1">
              <w:rPr>
                <w:rFonts w:ascii="Arial Narrow" w:hAnsi="Arial Narrow" w:cs="Arial"/>
                <w:noProof/>
                <w:sz w:val="22"/>
                <w:szCs w:val="22"/>
              </w:rPr>
              <w:t> </w:t>
            </w:r>
            <w:r w:rsidRPr="002B38C1">
              <w:rPr>
                <w:rFonts w:ascii="Arial Narrow" w:hAnsi="Arial Narrow" w:cs="Arial"/>
                <w:noProof/>
                <w:sz w:val="22"/>
                <w:szCs w:val="22"/>
              </w:rPr>
              <w:t> </w:t>
            </w:r>
            <w:r w:rsidRPr="002B38C1">
              <w:rPr>
                <w:rFonts w:ascii="Arial" w:hAnsi="Arial" w:cs="Arial"/>
                <w:sz w:val="22"/>
                <w:szCs w:val="22"/>
              </w:rPr>
              <w:fldChar w:fldCharType="end"/>
            </w:r>
          </w:p>
        </w:tc>
        <w:tc>
          <w:tcPr>
            <w:tcW w:w="2250" w:type="dxa"/>
            <w:vAlign w:val="center"/>
          </w:tcPr>
          <w:p w14:paraId="0C45BC03" w14:textId="77777777" w:rsidR="00163E9C" w:rsidRPr="002B38C1" w:rsidRDefault="00163E9C" w:rsidP="002B38C1">
            <w:pPr>
              <w:rPr>
                <w:sz w:val="22"/>
                <w:szCs w:val="22"/>
              </w:rPr>
            </w:pPr>
            <w:r w:rsidRPr="002B38C1">
              <w:rPr>
                <w:rFonts w:ascii="Arial" w:hAnsi="Arial" w:cs="Arial"/>
                <w:sz w:val="22"/>
                <w:szCs w:val="22"/>
              </w:rPr>
              <w:fldChar w:fldCharType="begin">
                <w:ffData>
                  <w:name w:val="Text22"/>
                  <w:enabled/>
                  <w:calcOnExit w:val="0"/>
                  <w:textInput/>
                </w:ffData>
              </w:fldChar>
            </w:r>
            <w:r w:rsidRPr="002B38C1">
              <w:rPr>
                <w:rFonts w:ascii="Arial" w:hAnsi="Arial" w:cs="Arial"/>
                <w:sz w:val="22"/>
                <w:szCs w:val="22"/>
              </w:rPr>
              <w:instrText xml:space="preserve"> FORMTEXT </w:instrText>
            </w:r>
            <w:r w:rsidRPr="002B38C1">
              <w:rPr>
                <w:rFonts w:ascii="Arial" w:hAnsi="Arial" w:cs="Arial"/>
                <w:sz w:val="22"/>
                <w:szCs w:val="22"/>
              </w:rPr>
            </w:r>
            <w:r w:rsidRPr="002B38C1">
              <w:rPr>
                <w:rFonts w:ascii="Arial" w:hAnsi="Arial" w:cs="Arial"/>
                <w:sz w:val="22"/>
                <w:szCs w:val="22"/>
              </w:rPr>
              <w:fldChar w:fldCharType="separate"/>
            </w:r>
            <w:r w:rsidRPr="002B38C1">
              <w:rPr>
                <w:rFonts w:ascii="Arial Narrow" w:hAnsi="Arial Narrow" w:cs="Arial"/>
                <w:noProof/>
                <w:sz w:val="22"/>
                <w:szCs w:val="22"/>
              </w:rPr>
              <w:t> </w:t>
            </w:r>
            <w:r w:rsidRPr="002B38C1">
              <w:rPr>
                <w:rFonts w:ascii="Arial Narrow" w:hAnsi="Arial Narrow" w:cs="Arial"/>
                <w:noProof/>
                <w:sz w:val="22"/>
                <w:szCs w:val="22"/>
              </w:rPr>
              <w:t> </w:t>
            </w:r>
            <w:r w:rsidRPr="002B38C1">
              <w:rPr>
                <w:rFonts w:ascii="Arial Narrow" w:hAnsi="Arial Narrow" w:cs="Arial"/>
                <w:noProof/>
                <w:sz w:val="22"/>
                <w:szCs w:val="22"/>
              </w:rPr>
              <w:t> </w:t>
            </w:r>
            <w:r w:rsidRPr="002B38C1">
              <w:rPr>
                <w:rFonts w:ascii="Arial Narrow" w:hAnsi="Arial Narrow" w:cs="Arial"/>
                <w:noProof/>
                <w:sz w:val="22"/>
                <w:szCs w:val="22"/>
              </w:rPr>
              <w:t> </w:t>
            </w:r>
            <w:r w:rsidRPr="002B38C1">
              <w:rPr>
                <w:rFonts w:ascii="Arial Narrow" w:hAnsi="Arial Narrow" w:cs="Arial"/>
                <w:noProof/>
                <w:sz w:val="22"/>
                <w:szCs w:val="22"/>
              </w:rPr>
              <w:t> </w:t>
            </w:r>
            <w:r w:rsidRPr="002B38C1">
              <w:rPr>
                <w:rFonts w:ascii="Arial" w:hAnsi="Arial" w:cs="Arial"/>
                <w:sz w:val="22"/>
                <w:szCs w:val="22"/>
              </w:rPr>
              <w:fldChar w:fldCharType="end"/>
            </w:r>
          </w:p>
        </w:tc>
        <w:tc>
          <w:tcPr>
            <w:tcW w:w="1440" w:type="dxa"/>
            <w:vAlign w:val="center"/>
          </w:tcPr>
          <w:p w14:paraId="6A4A75DC" w14:textId="77777777" w:rsidR="00163E9C" w:rsidRPr="002B38C1" w:rsidRDefault="00163E9C" w:rsidP="002B38C1">
            <w:pPr>
              <w:jc w:val="right"/>
              <w:rPr>
                <w:sz w:val="22"/>
                <w:szCs w:val="22"/>
              </w:rPr>
            </w:pPr>
            <w:r w:rsidRPr="002B38C1">
              <w:rPr>
                <w:rFonts w:ascii="Arial" w:hAnsi="Arial" w:cs="Arial"/>
                <w:sz w:val="22"/>
                <w:szCs w:val="22"/>
              </w:rPr>
              <w:fldChar w:fldCharType="begin">
                <w:ffData>
                  <w:name w:val="Text22"/>
                  <w:enabled/>
                  <w:calcOnExit w:val="0"/>
                  <w:textInput/>
                </w:ffData>
              </w:fldChar>
            </w:r>
            <w:r w:rsidRPr="002B38C1">
              <w:rPr>
                <w:rFonts w:ascii="Arial" w:hAnsi="Arial" w:cs="Arial"/>
                <w:sz w:val="22"/>
                <w:szCs w:val="22"/>
              </w:rPr>
              <w:instrText xml:space="preserve"> FORMTEXT </w:instrText>
            </w:r>
            <w:r w:rsidRPr="002B38C1">
              <w:rPr>
                <w:rFonts w:ascii="Arial" w:hAnsi="Arial" w:cs="Arial"/>
                <w:sz w:val="22"/>
                <w:szCs w:val="22"/>
              </w:rPr>
            </w:r>
            <w:r w:rsidRPr="002B38C1">
              <w:rPr>
                <w:rFonts w:ascii="Arial" w:hAnsi="Arial" w:cs="Arial"/>
                <w:sz w:val="22"/>
                <w:szCs w:val="22"/>
              </w:rPr>
              <w:fldChar w:fldCharType="separate"/>
            </w:r>
            <w:r w:rsidRPr="002B38C1">
              <w:rPr>
                <w:rFonts w:ascii="Arial Narrow" w:hAnsi="Arial Narrow" w:cs="Arial"/>
                <w:noProof/>
                <w:sz w:val="22"/>
                <w:szCs w:val="22"/>
              </w:rPr>
              <w:t> </w:t>
            </w:r>
            <w:r w:rsidRPr="002B38C1">
              <w:rPr>
                <w:rFonts w:ascii="Arial Narrow" w:hAnsi="Arial Narrow" w:cs="Arial"/>
                <w:noProof/>
                <w:sz w:val="22"/>
                <w:szCs w:val="22"/>
              </w:rPr>
              <w:t> </w:t>
            </w:r>
            <w:r w:rsidRPr="002B38C1">
              <w:rPr>
                <w:rFonts w:ascii="Arial Narrow" w:hAnsi="Arial Narrow" w:cs="Arial"/>
                <w:noProof/>
                <w:sz w:val="22"/>
                <w:szCs w:val="22"/>
              </w:rPr>
              <w:t> </w:t>
            </w:r>
            <w:r w:rsidRPr="002B38C1">
              <w:rPr>
                <w:rFonts w:ascii="Arial Narrow" w:hAnsi="Arial Narrow" w:cs="Arial"/>
                <w:noProof/>
                <w:sz w:val="22"/>
                <w:szCs w:val="22"/>
              </w:rPr>
              <w:t> </w:t>
            </w:r>
            <w:r w:rsidRPr="002B38C1">
              <w:rPr>
                <w:rFonts w:ascii="Arial Narrow" w:hAnsi="Arial Narrow" w:cs="Arial"/>
                <w:noProof/>
                <w:sz w:val="22"/>
                <w:szCs w:val="22"/>
              </w:rPr>
              <w:t> </w:t>
            </w:r>
            <w:r w:rsidRPr="002B38C1">
              <w:rPr>
                <w:rFonts w:ascii="Arial" w:hAnsi="Arial" w:cs="Arial"/>
                <w:sz w:val="22"/>
                <w:szCs w:val="22"/>
              </w:rPr>
              <w:fldChar w:fldCharType="end"/>
            </w:r>
          </w:p>
        </w:tc>
        <w:tc>
          <w:tcPr>
            <w:tcW w:w="3145" w:type="dxa"/>
            <w:vAlign w:val="center"/>
          </w:tcPr>
          <w:p w14:paraId="459870A8" w14:textId="77777777" w:rsidR="00163E9C" w:rsidRPr="003C611E" w:rsidRDefault="00163E9C" w:rsidP="002B38C1">
            <w:r w:rsidRPr="003C611E">
              <w:rPr>
                <w:rFonts w:ascii="Arial" w:hAnsi="Arial" w:cs="Arial"/>
              </w:rPr>
              <w:fldChar w:fldCharType="begin">
                <w:ffData>
                  <w:name w:val="Text22"/>
                  <w:enabled/>
                  <w:calcOnExit w:val="0"/>
                  <w:textInput/>
                </w:ffData>
              </w:fldChar>
            </w:r>
            <w:r w:rsidRPr="003C611E">
              <w:rPr>
                <w:rFonts w:ascii="Arial" w:hAnsi="Arial" w:cs="Arial"/>
              </w:rPr>
              <w:instrText xml:space="preserve"> FORMTEXT </w:instrText>
            </w:r>
            <w:r w:rsidRPr="003C611E">
              <w:rPr>
                <w:rFonts w:ascii="Arial" w:hAnsi="Arial" w:cs="Arial"/>
              </w:rPr>
            </w:r>
            <w:r w:rsidRPr="003C611E">
              <w:rPr>
                <w:rFonts w:ascii="Arial" w:hAnsi="Arial" w:cs="Arial"/>
              </w:rPr>
              <w:fldChar w:fldCharType="separate"/>
            </w:r>
            <w:r w:rsidRPr="003C611E">
              <w:rPr>
                <w:rFonts w:ascii="Arial Narrow" w:hAnsi="Arial Narrow" w:cs="Arial"/>
                <w:noProof/>
              </w:rPr>
              <w:t> </w:t>
            </w:r>
            <w:r w:rsidRPr="003C611E">
              <w:rPr>
                <w:rFonts w:ascii="Arial Narrow" w:hAnsi="Arial Narrow" w:cs="Arial"/>
                <w:noProof/>
              </w:rPr>
              <w:t> </w:t>
            </w:r>
            <w:r w:rsidRPr="003C611E">
              <w:rPr>
                <w:rFonts w:ascii="Arial Narrow" w:hAnsi="Arial Narrow" w:cs="Arial"/>
                <w:noProof/>
              </w:rPr>
              <w:t> </w:t>
            </w:r>
            <w:r w:rsidRPr="003C611E">
              <w:rPr>
                <w:rFonts w:ascii="Arial Narrow" w:hAnsi="Arial Narrow" w:cs="Arial"/>
                <w:noProof/>
              </w:rPr>
              <w:t> </w:t>
            </w:r>
            <w:r w:rsidRPr="003C611E">
              <w:rPr>
                <w:rFonts w:ascii="Arial Narrow" w:hAnsi="Arial Narrow" w:cs="Arial"/>
                <w:noProof/>
              </w:rPr>
              <w:t> </w:t>
            </w:r>
            <w:r w:rsidRPr="003C611E">
              <w:rPr>
                <w:rFonts w:ascii="Arial" w:hAnsi="Arial" w:cs="Arial"/>
              </w:rPr>
              <w:fldChar w:fldCharType="end"/>
            </w:r>
          </w:p>
        </w:tc>
      </w:tr>
      <w:tr w:rsidR="00163E9C" w14:paraId="73980AEA" w14:textId="77777777" w:rsidTr="004951BB">
        <w:trPr>
          <w:trHeight w:val="576"/>
        </w:trPr>
        <w:tc>
          <w:tcPr>
            <w:tcW w:w="2515" w:type="dxa"/>
            <w:vAlign w:val="center"/>
          </w:tcPr>
          <w:p w14:paraId="5DC3895A" w14:textId="77777777" w:rsidR="00163E9C" w:rsidRPr="002B38C1" w:rsidRDefault="00163E9C" w:rsidP="002B38C1">
            <w:pPr>
              <w:rPr>
                <w:sz w:val="22"/>
                <w:szCs w:val="22"/>
              </w:rPr>
            </w:pPr>
            <w:r w:rsidRPr="002B38C1">
              <w:rPr>
                <w:rFonts w:ascii="Arial" w:hAnsi="Arial" w:cs="Arial"/>
                <w:sz w:val="22"/>
                <w:szCs w:val="22"/>
              </w:rPr>
              <w:fldChar w:fldCharType="begin">
                <w:ffData>
                  <w:name w:val="Text22"/>
                  <w:enabled/>
                  <w:calcOnExit w:val="0"/>
                  <w:textInput/>
                </w:ffData>
              </w:fldChar>
            </w:r>
            <w:r w:rsidRPr="002B38C1">
              <w:rPr>
                <w:rFonts w:ascii="Arial" w:hAnsi="Arial" w:cs="Arial"/>
                <w:sz w:val="22"/>
                <w:szCs w:val="22"/>
              </w:rPr>
              <w:instrText xml:space="preserve"> FORMTEXT </w:instrText>
            </w:r>
            <w:r w:rsidRPr="002B38C1">
              <w:rPr>
                <w:rFonts w:ascii="Arial" w:hAnsi="Arial" w:cs="Arial"/>
                <w:sz w:val="22"/>
                <w:szCs w:val="22"/>
              </w:rPr>
            </w:r>
            <w:r w:rsidRPr="002B38C1">
              <w:rPr>
                <w:rFonts w:ascii="Arial" w:hAnsi="Arial" w:cs="Arial"/>
                <w:sz w:val="22"/>
                <w:szCs w:val="22"/>
              </w:rPr>
              <w:fldChar w:fldCharType="separate"/>
            </w:r>
            <w:r w:rsidRPr="002B38C1">
              <w:rPr>
                <w:rFonts w:ascii="Arial Narrow" w:hAnsi="Arial Narrow" w:cs="Arial"/>
                <w:noProof/>
                <w:sz w:val="22"/>
                <w:szCs w:val="22"/>
              </w:rPr>
              <w:t> </w:t>
            </w:r>
            <w:r w:rsidRPr="002B38C1">
              <w:rPr>
                <w:rFonts w:ascii="Arial Narrow" w:hAnsi="Arial Narrow" w:cs="Arial"/>
                <w:noProof/>
                <w:sz w:val="22"/>
                <w:szCs w:val="22"/>
              </w:rPr>
              <w:t> </w:t>
            </w:r>
            <w:r w:rsidRPr="002B38C1">
              <w:rPr>
                <w:rFonts w:ascii="Arial Narrow" w:hAnsi="Arial Narrow" w:cs="Arial"/>
                <w:noProof/>
                <w:sz w:val="22"/>
                <w:szCs w:val="22"/>
              </w:rPr>
              <w:t> </w:t>
            </w:r>
            <w:r w:rsidRPr="002B38C1">
              <w:rPr>
                <w:rFonts w:ascii="Arial Narrow" w:hAnsi="Arial Narrow" w:cs="Arial"/>
                <w:noProof/>
                <w:sz w:val="22"/>
                <w:szCs w:val="22"/>
              </w:rPr>
              <w:t> </w:t>
            </w:r>
            <w:r w:rsidRPr="002B38C1">
              <w:rPr>
                <w:rFonts w:ascii="Arial Narrow" w:hAnsi="Arial Narrow" w:cs="Arial"/>
                <w:noProof/>
                <w:sz w:val="22"/>
                <w:szCs w:val="22"/>
              </w:rPr>
              <w:t> </w:t>
            </w:r>
            <w:r w:rsidRPr="002B38C1">
              <w:rPr>
                <w:rFonts w:ascii="Arial" w:hAnsi="Arial" w:cs="Arial"/>
                <w:sz w:val="22"/>
                <w:szCs w:val="22"/>
              </w:rPr>
              <w:fldChar w:fldCharType="end"/>
            </w:r>
          </w:p>
        </w:tc>
        <w:tc>
          <w:tcPr>
            <w:tcW w:w="2250" w:type="dxa"/>
            <w:vAlign w:val="center"/>
          </w:tcPr>
          <w:p w14:paraId="31793250" w14:textId="77777777" w:rsidR="00163E9C" w:rsidRPr="002B38C1" w:rsidRDefault="00163E9C" w:rsidP="002B38C1">
            <w:pPr>
              <w:rPr>
                <w:sz w:val="22"/>
                <w:szCs w:val="22"/>
              </w:rPr>
            </w:pPr>
            <w:r w:rsidRPr="002B38C1">
              <w:rPr>
                <w:rFonts w:ascii="Arial" w:hAnsi="Arial" w:cs="Arial"/>
                <w:sz w:val="22"/>
                <w:szCs w:val="22"/>
              </w:rPr>
              <w:fldChar w:fldCharType="begin">
                <w:ffData>
                  <w:name w:val="Text22"/>
                  <w:enabled/>
                  <w:calcOnExit w:val="0"/>
                  <w:textInput/>
                </w:ffData>
              </w:fldChar>
            </w:r>
            <w:r w:rsidRPr="002B38C1">
              <w:rPr>
                <w:rFonts w:ascii="Arial" w:hAnsi="Arial" w:cs="Arial"/>
                <w:sz w:val="22"/>
                <w:szCs w:val="22"/>
              </w:rPr>
              <w:instrText xml:space="preserve"> FORMTEXT </w:instrText>
            </w:r>
            <w:r w:rsidRPr="002B38C1">
              <w:rPr>
                <w:rFonts w:ascii="Arial" w:hAnsi="Arial" w:cs="Arial"/>
                <w:sz w:val="22"/>
                <w:szCs w:val="22"/>
              </w:rPr>
            </w:r>
            <w:r w:rsidRPr="002B38C1">
              <w:rPr>
                <w:rFonts w:ascii="Arial" w:hAnsi="Arial" w:cs="Arial"/>
                <w:sz w:val="22"/>
                <w:szCs w:val="22"/>
              </w:rPr>
              <w:fldChar w:fldCharType="separate"/>
            </w:r>
            <w:r w:rsidRPr="002B38C1">
              <w:rPr>
                <w:rFonts w:ascii="Arial Narrow" w:hAnsi="Arial Narrow" w:cs="Arial"/>
                <w:noProof/>
                <w:sz w:val="22"/>
                <w:szCs w:val="22"/>
              </w:rPr>
              <w:t> </w:t>
            </w:r>
            <w:r w:rsidRPr="002B38C1">
              <w:rPr>
                <w:rFonts w:ascii="Arial Narrow" w:hAnsi="Arial Narrow" w:cs="Arial"/>
                <w:noProof/>
                <w:sz w:val="22"/>
                <w:szCs w:val="22"/>
              </w:rPr>
              <w:t> </w:t>
            </w:r>
            <w:r w:rsidRPr="002B38C1">
              <w:rPr>
                <w:rFonts w:ascii="Arial Narrow" w:hAnsi="Arial Narrow" w:cs="Arial"/>
                <w:noProof/>
                <w:sz w:val="22"/>
                <w:szCs w:val="22"/>
              </w:rPr>
              <w:t> </w:t>
            </w:r>
            <w:r w:rsidRPr="002B38C1">
              <w:rPr>
                <w:rFonts w:ascii="Arial Narrow" w:hAnsi="Arial Narrow" w:cs="Arial"/>
                <w:noProof/>
                <w:sz w:val="22"/>
                <w:szCs w:val="22"/>
              </w:rPr>
              <w:t> </w:t>
            </w:r>
            <w:r w:rsidRPr="002B38C1">
              <w:rPr>
                <w:rFonts w:ascii="Arial Narrow" w:hAnsi="Arial Narrow" w:cs="Arial"/>
                <w:noProof/>
                <w:sz w:val="22"/>
                <w:szCs w:val="22"/>
              </w:rPr>
              <w:t> </w:t>
            </w:r>
            <w:r w:rsidRPr="002B38C1">
              <w:rPr>
                <w:rFonts w:ascii="Arial" w:hAnsi="Arial" w:cs="Arial"/>
                <w:sz w:val="22"/>
                <w:szCs w:val="22"/>
              </w:rPr>
              <w:fldChar w:fldCharType="end"/>
            </w:r>
          </w:p>
        </w:tc>
        <w:tc>
          <w:tcPr>
            <w:tcW w:w="1440" w:type="dxa"/>
            <w:vAlign w:val="center"/>
          </w:tcPr>
          <w:p w14:paraId="118C0121" w14:textId="77777777" w:rsidR="00163E9C" w:rsidRPr="002B38C1" w:rsidRDefault="00163E9C" w:rsidP="002B38C1">
            <w:pPr>
              <w:jc w:val="right"/>
              <w:rPr>
                <w:sz w:val="22"/>
                <w:szCs w:val="22"/>
              </w:rPr>
            </w:pPr>
            <w:r w:rsidRPr="002B38C1">
              <w:rPr>
                <w:rFonts w:ascii="Arial" w:hAnsi="Arial" w:cs="Arial"/>
                <w:sz w:val="22"/>
                <w:szCs w:val="22"/>
              </w:rPr>
              <w:fldChar w:fldCharType="begin">
                <w:ffData>
                  <w:name w:val="Text22"/>
                  <w:enabled/>
                  <w:calcOnExit w:val="0"/>
                  <w:textInput/>
                </w:ffData>
              </w:fldChar>
            </w:r>
            <w:r w:rsidRPr="002B38C1">
              <w:rPr>
                <w:rFonts w:ascii="Arial" w:hAnsi="Arial" w:cs="Arial"/>
                <w:sz w:val="22"/>
                <w:szCs w:val="22"/>
              </w:rPr>
              <w:instrText xml:space="preserve"> FORMTEXT </w:instrText>
            </w:r>
            <w:r w:rsidRPr="002B38C1">
              <w:rPr>
                <w:rFonts w:ascii="Arial" w:hAnsi="Arial" w:cs="Arial"/>
                <w:sz w:val="22"/>
                <w:szCs w:val="22"/>
              </w:rPr>
            </w:r>
            <w:r w:rsidRPr="002B38C1">
              <w:rPr>
                <w:rFonts w:ascii="Arial" w:hAnsi="Arial" w:cs="Arial"/>
                <w:sz w:val="22"/>
                <w:szCs w:val="22"/>
              </w:rPr>
              <w:fldChar w:fldCharType="separate"/>
            </w:r>
            <w:r w:rsidRPr="002B38C1">
              <w:rPr>
                <w:rFonts w:ascii="Arial Narrow" w:hAnsi="Arial Narrow" w:cs="Arial"/>
                <w:noProof/>
                <w:sz w:val="22"/>
                <w:szCs w:val="22"/>
              </w:rPr>
              <w:t> </w:t>
            </w:r>
            <w:r w:rsidRPr="002B38C1">
              <w:rPr>
                <w:rFonts w:ascii="Arial Narrow" w:hAnsi="Arial Narrow" w:cs="Arial"/>
                <w:noProof/>
                <w:sz w:val="22"/>
                <w:szCs w:val="22"/>
              </w:rPr>
              <w:t> </w:t>
            </w:r>
            <w:r w:rsidRPr="002B38C1">
              <w:rPr>
                <w:rFonts w:ascii="Arial Narrow" w:hAnsi="Arial Narrow" w:cs="Arial"/>
                <w:noProof/>
                <w:sz w:val="22"/>
                <w:szCs w:val="22"/>
              </w:rPr>
              <w:t> </w:t>
            </w:r>
            <w:r w:rsidRPr="002B38C1">
              <w:rPr>
                <w:rFonts w:ascii="Arial Narrow" w:hAnsi="Arial Narrow" w:cs="Arial"/>
                <w:noProof/>
                <w:sz w:val="22"/>
                <w:szCs w:val="22"/>
              </w:rPr>
              <w:t> </w:t>
            </w:r>
            <w:r w:rsidRPr="002B38C1">
              <w:rPr>
                <w:rFonts w:ascii="Arial Narrow" w:hAnsi="Arial Narrow" w:cs="Arial"/>
                <w:noProof/>
                <w:sz w:val="22"/>
                <w:szCs w:val="22"/>
              </w:rPr>
              <w:t> </w:t>
            </w:r>
            <w:r w:rsidRPr="002B38C1">
              <w:rPr>
                <w:rFonts w:ascii="Arial" w:hAnsi="Arial" w:cs="Arial"/>
                <w:sz w:val="22"/>
                <w:szCs w:val="22"/>
              </w:rPr>
              <w:fldChar w:fldCharType="end"/>
            </w:r>
          </w:p>
        </w:tc>
        <w:tc>
          <w:tcPr>
            <w:tcW w:w="3145" w:type="dxa"/>
            <w:vAlign w:val="center"/>
          </w:tcPr>
          <w:p w14:paraId="43140F34" w14:textId="77777777" w:rsidR="00163E9C" w:rsidRPr="003C611E" w:rsidRDefault="00163E9C" w:rsidP="002B38C1">
            <w:r w:rsidRPr="003C611E">
              <w:rPr>
                <w:rFonts w:ascii="Arial" w:hAnsi="Arial" w:cs="Arial"/>
              </w:rPr>
              <w:fldChar w:fldCharType="begin">
                <w:ffData>
                  <w:name w:val="Text22"/>
                  <w:enabled/>
                  <w:calcOnExit w:val="0"/>
                  <w:textInput/>
                </w:ffData>
              </w:fldChar>
            </w:r>
            <w:r w:rsidRPr="003C611E">
              <w:rPr>
                <w:rFonts w:ascii="Arial" w:hAnsi="Arial" w:cs="Arial"/>
              </w:rPr>
              <w:instrText xml:space="preserve"> FORMTEXT </w:instrText>
            </w:r>
            <w:r w:rsidRPr="003C611E">
              <w:rPr>
                <w:rFonts w:ascii="Arial" w:hAnsi="Arial" w:cs="Arial"/>
              </w:rPr>
            </w:r>
            <w:r w:rsidRPr="003C611E">
              <w:rPr>
                <w:rFonts w:ascii="Arial" w:hAnsi="Arial" w:cs="Arial"/>
              </w:rPr>
              <w:fldChar w:fldCharType="separate"/>
            </w:r>
            <w:r w:rsidRPr="003C611E">
              <w:rPr>
                <w:rFonts w:ascii="Arial Narrow" w:hAnsi="Arial Narrow" w:cs="Arial"/>
                <w:noProof/>
              </w:rPr>
              <w:t> </w:t>
            </w:r>
            <w:r w:rsidRPr="003C611E">
              <w:rPr>
                <w:rFonts w:ascii="Arial Narrow" w:hAnsi="Arial Narrow" w:cs="Arial"/>
                <w:noProof/>
              </w:rPr>
              <w:t> </w:t>
            </w:r>
            <w:r w:rsidRPr="003C611E">
              <w:rPr>
                <w:rFonts w:ascii="Arial Narrow" w:hAnsi="Arial Narrow" w:cs="Arial"/>
                <w:noProof/>
              </w:rPr>
              <w:t> </w:t>
            </w:r>
            <w:r w:rsidRPr="003C611E">
              <w:rPr>
                <w:rFonts w:ascii="Arial Narrow" w:hAnsi="Arial Narrow" w:cs="Arial"/>
                <w:noProof/>
              </w:rPr>
              <w:t> </w:t>
            </w:r>
            <w:r w:rsidRPr="003C611E">
              <w:rPr>
                <w:rFonts w:ascii="Arial Narrow" w:hAnsi="Arial Narrow" w:cs="Arial"/>
                <w:noProof/>
              </w:rPr>
              <w:t> </w:t>
            </w:r>
            <w:r w:rsidRPr="003C611E">
              <w:rPr>
                <w:rFonts w:ascii="Arial" w:hAnsi="Arial" w:cs="Arial"/>
              </w:rPr>
              <w:fldChar w:fldCharType="end"/>
            </w:r>
          </w:p>
        </w:tc>
      </w:tr>
      <w:tr w:rsidR="00163E9C" w14:paraId="55AEE053" w14:textId="77777777" w:rsidTr="004951BB">
        <w:trPr>
          <w:trHeight w:val="576"/>
        </w:trPr>
        <w:tc>
          <w:tcPr>
            <w:tcW w:w="2515" w:type="dxa"/>
            <w:vAlign w:val="center"/>
          </w:tcPr>
          <w:p w14:paraId="2AE7A8B9" w14:textId="77777777" w:rsidR="00163E9C" w:rsidRPr="002B38C1" w:rsidRDefault="00163E9C" w:rsidP="002B38C1">
            <w:pPr>
              <w:rPr>
                <w:sz w:val="22"/>
                <w:szCs w:val="22"/>
              </w:rPr>
            </w:pPr>
            <w:r w:rsidRPr="002B38C1">
              <w:rPr>
                <w:rFonts w:ascii="Arial" w:hAnsi="Arial" w:cs="Arial"/>
                <w:sz w:val="22"/>
                <w:szCs w:val="22"/>
              </w:rPr>
              <w:fldChar w:fldCharType="begin">
                <w:ffData>
                  <w:name w:val="Text22"/>
                  <w:enabled/>
                  <w:calcOnExit w:val="0"/>
                  <w:textInput/>
                </w:ffData>
              </w:fldChar>
            </w:r>
            <w:r w:rsidRPr="002B38C1">
              <w:rPr>
                <w:rFonts w:ascii="Arial" w:hAnsi="Arial" w:cs="Arial"/>
                <w:sz w:val="22"/>
                <w:szCs w:val="22"/>
              </w:rPr>
              <w:instrText xml:space="preserve"> FORMTEXT </w:instrText>
            </w:r>
            <w:r w:rsidRPr="002B38C1">
              <w:rPr>
                <w:rFonts w:ascii="Arial" w:hAnsi="Arial" w:cs="Arial"/>
                <w:sz w:val="22"/>
                <w:szCs w:val="22"/>
              </w:rPr>
            </w:r>
            <w:r w:rsidRPr="002B38C1">
              <w:rPr>
                <w:rFonts w:ascii="Arial" w:hAnsi="Arial" w:cs="Arial"/>
                <w:sz w:val="22"/>
                <w:szCs w:val="22"/>
              </w:rPr>
              <w:fldChar w:fldCharType="separate"/>
            </w:r>
            <w:r w:rsidRPr="002B38C1">
              <w:rPr>
                <w:rFonts w:ascii="Arial Narrow" w:hAnsi="Arial Narrow" w:cs="Arial"/>
                <w:noProof/>
                <w:sz w:val="22"/>
                <w:szCs w:val="22"/>
              </w:rPr>
              <w:t> </w:t>
            </w:r>
            <w:r w:rsidRPr="002B38C1">
              <w:rPr>
                <w:rFonts w:ascii="Arial Narrow" w:hAnsi="Arial Narrow" w:cs="Arial"/>
                <w:noProof/>
                <w:sz w:val="22"/>
                <w:szCs w:val="22"/>
              </w:rPr>
              <w:t> </w:t>
            </w:r>
            <w:r w:rsidRPr="002B38C1">
              <w:rPr>
                <w:rFonts w:ascii="Arial Narrow" w:hAnsi="Arial Narrow" w:cs="Arial"/>
                <w:noProof/>
                <w:sz w:val="22"/>
                <w:szCs w:val="22"/>
              </w:rPr>
              <w:t> </w:t>
            </w:r>
            <w:r w:rsidRPr="002B38C1">
              <w:rPr>
                <w:rFonts w:ascii="Arial Narrow" w:hAnsi="Arial Narrow" w:cs="Arial"/>
                <w:noProof/>
                <w:sz w:val="22"/>
                <w:szCs w:val="22"/>
              </w:rPr>
              <w:t> </w:t>
            </w:r>
            <w:r w:rsidRPr="002B38C1">
              <w:rPr>
                <w:rFonts w:ascii="Arial Narrow" w:hAnsi="Arial Narrow" w:cs="Arial"/>
                <w:noProof/>
                <w:sz w:val="22"/>
                <w:szCs w:val="22"/>
              </w:rPr>
              <w:t> </w:t>
            </w:r>
            <w:r w:rsidRPr="002B38C1">
              <w:rPr>
                <w:rFonts w:ascii="Arial" w:hAnsi="Arial" w:cs="Arial"/>
                <w:sz w:val="22"/>
                <w:szCs w:val="22"/>
              </w:rPr>
              <w:fldChar w:fldCharType="end"/>
            </w:r>
          </w:p>
        </w:tc>
        <w:tc>
          <w:tcPr>
            <w:tcW w:w="2250" w:type="dxa"/>
            <w:vAlign w:val="center"/>
          </w:tcPr>
          <w:p w14:paraId="14408279" w14:textId="77777777" w:rsidR="00163E9C" w:rsidRPr="002B38C1" w:rsidRDefault="00163E9C" w:rsidP="002B38C1">
            <w:pPr>
              <w:rPr>
                <w:sz w:val="22"/>
                <w:szCs w:val="22"/>
              </w:rPr>
            </w:pPr>
            <w:r w:rsidRPr="002B38C1">
              <w:rPr>
                <w:rFonts w:ascii="Arial" w:hAnsi="Arial" w:cs="Arial"/>
                <w:sz w:val="22"/>
                <w:szCs w:val="22"/>
              </w:rPr>
              <w:fldChar w:fldCharType="begin">
                <w:ffData>
                  <w:name w:val="Text22"/>
                  <w:enabled/>
                  <w:calcOnExit w:val="0"/>
                  <w:textInput/>
                </w:ffData>
              </w:fldChar>
            </w:r>
            <w:r w:rsidRPr="002B38C1">
              <w:rPr>
                <w:rFonts w:ascii="Arial" w:hAnsi="Arial" w:cs="Arial"/>
                <w:sz w:val="22"/>
                <w:szCs w:val="22"/>
              </w:rPr>
              <w:instrText xml:space="preserve"> FORMTEXT </w:instrText>
            </w:r>
            <w:r w:rsidRPr="002B38C1">
              <w:rPr>
                <w:rFonts w:ascii="Arial" w:hAnsi="Arial" w:cs="Arial"/>
                <w:sz w:val="22"/>
                <w:szCs w:val="22"/>
              </w:rPr>
            </w:r>
            <w:r w:rsidRPr="002B38C1">
              <w:rPr>
                <w:rFonts w:ascii="Arial" w:hAnsi="Arial" w:cs="Arial"/>
                <w:sz w:val="22"/>
                <w:szCs w:val="22"/>
              </w:rPr>
              <w:fldChar w:fldCharType="separate"/>
            </w:r>
            <w:r w:rsidRPr="002B38C1">
              <w:rPr>
                <w:rFonts w:ascii="Arial Narrow" w:hAnsi="Arial Narrow" w:cs="Arial"/>
                <w:noProof/>
                <w:sz w:val="22"/>
                <w:szCs w:val="22"/>
              </w:rPr>
              <w:t> </w:t>
            </w:r>
            <w:r w:rsidRPr="002B38C1">
              <w:rPr>
                <w:rFonts w:ascii="Arial Narrow" w:hAnsi="Arial Narrow" w:cs="Arial"/>
                <w:noProof/>
                <w:sz w:val="22"/>
                <w:szCs w:val="22"/>
              </w:rPr>
              <w:t> </w:t>
            </w:r>
            <w:r w:rsidRPr="002B38C1">
              <w:rPr>
                <w:rFonts w:ascii="Arial Narrow" w:hAnsi="Arial Narrow" w:cs="Arial"/>
                <w:noProof/>
                <w:sz w:val="22"/>
                <w:szCs w:val="22"/>
              </w:rPr>
              <w:t> </w:t>
            </w:r>
            <w:r w:rsidRPr="002B38C1">
              <w:rPr>
                <w:rFonts w:ascii="Arial Narrow" w:hAnsi="Arial Narrow" w:cs="Arial"/>
                <w:noProof/>
                <w:sz w:val="22"/>
                <w:szCs w:val="22"/>
              </w:rPr>
              <w:t> </w:t>
            </w:r>
            <w:r w:rsidRPr="002B38C1">
              <w:rPr>
                <w:rFonts w:ascii="Arial Narrow" w:hAnsi="Arial Narrow" w:cs="Arial"/>
                <w:noProof/>
                <w:sz w:val="22"/>
                <w:szCs w:val="22"/>
              </w:rPr>
              <w:t> </w:t>
            </w:r>
            <w:r w:rsidRPr="002B38C1">
              <w:rPr>
                <w:rFonts w:ascii="Arial" w:hAnsi="Arial" w:cs="Arial"/>
                <w:sz w:val="22"/>
                <w:szCs w:val="22"/>
              </w:rPr>
              <w:fldChar w:fldCharType="end"/>
            </w:r>
          </w:p>
        </w:tc>
        <w:tc>
          <w:tcPr>
            <w:tcW w:w="1440" w:type="dxa"/>
            <w:vAlign w:val="center"/>
          </w:tcPr>
          <w:p w14:paraId="09DA1774" w14:textId="77777777" w:rsidR="00163E9C" w:rsidRPr="002B38C1" w:rsidRDefault="00163E9C" w:rsidP="002B38C1">
            <w:pPr>
              <w:jc w:val="right"/>
              <w:rPr>
                <w:sz w:val="22"/>
                <w:szCs w:val="22"/>
              </w:rPr>
            </w:pPr>
            <w:r w:rsidRPr="002B38C1">
              <w:rPr>
                <w:rFonts w:ascii="Arial" w:hAnsi="Arial" w:cs="Arial"/>
                <w:sz w:val="22"/>
                <w:szCs w:val="22"/>
              </w:rPr>
              <w:fldChar w:fldCharType="begin">
                <w:ffData>
                  <w:name w:val="Text22"/>
                  <w:enabled/>
                  <w:calcOnExit w:val="0"/>
                  <w:textInput/>
                </w:ffData>
              </w:fldChar>
            </w:r>
            <w:r w:rsidRPr="002B38C1">
              <w:rPr>
                <w:rFonts w:ascii="Arial" w:hAnsi="Arial" w:cs="Arial"/>
                <w:sz w:val="22"/>
                <w:szCs w:val="22"/>
              </w:rPr>
              <w:instrText xml:space="preserve"> FORMTEXT </w:instrText>
            </w:r>
            <w:r w:rsidRPr="002B38C1">
              <w:rPr>
                <w:rFonts w:ascii="Arial" w:hAnsi="Arial" w:cs="Arial"/>
                <w:sz w:val="22"/>
                <w:szCs w:val="22"/>
              </w:rPr>
            </w:r>
            <w:r w:rsidRPr="002B38C1">
              <w:rPr>
                <w:rFonts w:ascii="Arial" w:hAnsi="Arial" w:cs="Arial"/>
                <w:sz w:val="22"/>
                <w:szCs w:val="22"/>
              </w:rPr>
              <w:fldChar w:fldCharType="separate"/>
            </w:r>
            <w:r w:rsidRPr="002B38C1">
              <w:rPr>
                <w:rFonts w:ascii="Arial Narrow" w:hAnsi="Arial Narrow" w:cs="Arial"/>
                <w:noProof/>
                <w:sz w:val="22"/>
                <w:szCs w:val="22"/>
              </w:rPr>
              <w:t> </w:t>
            </w:r>
            <w:r w:rsidRPr="002B38C1">
              <w:rPr>
                <w:rFonts w:ascii="Arial Narrow" w:hAnsi="Arial Narrow" w:cs="Arial"/>
                <w:noProof/>
                <w:sz w:val="22"/>
                <w:szCs w:val="22"/>
              </w:rPr>
              <w:t> </w:t>
            </w:r>
            <w:r w:rsidRPr="002B38C1">
              <w:rPr>
                <w:rFonts w:ascii="Arial Narrow" w:hAnsi="Arial Narrow" w:cs="Arial"/>
                <w:noProof/>
                <w:sz w:val="22"/>
                <w:szCs w:val="22"/>
              </w:rPr>
              <w:t> </w:t>
            </w:r>
            <w:r w:rsidRPr="002B38C1">
              <w:rPr>
                <w:rFonts w:ascii="Arial Narrow" w:hAnsi="Arial Narrow" w:cs="Arial"/>
                <w:noProof/>
                <w:sz w:val="22"/>
                <w:szCs w:val="22"/>
              </w:rPr>
              <w:t> </w:t>
            </w:r>
            <w:r w:rsidRPr="002B38C1">
              <w:rPr>
                <w:rFonts w:ascii="Arial Narrow" w:hAnsi="Arial Narrow" w:cs="Arial"/>
                <w:noProof/>
                <w:sz w:val="22"/>
                <w:szCs w:val="22"/>
              </w:rPr>
              <w:t> </w:t>
            </w:r>
            <w:r w:rsidRPr="002B38C1">
              <w:rPr>
                <w:rFonts w:ascii="Arial" w:hAnsi="Arial" w:cs="Arial"/>
                <w:sz w:val="22"/>
                <w:szCs w:val="22"/>
              </w:rPr>
              <w:fldChar w:fldCharType="end"/>
            </w:r>
          </w:p>
        </w:tc>
        <w:tc>
          <w:tcPr>
            <w:tcW w:w="3145" w:type="dxa"/>
            <w:vAlign w:val="center"/>
          </w:tcPr>
          <w:p w14:paraId="0EC27929" w14:textId="77777777" w:rsidR="00163E9C" w:rsidRPr="003C611E" w:rsidRDefault="00163E9C" w:rsidP="002B38C1">
            <w:r w:rsidRPr="003C611E">
              <w:rPr>
                <w:rFonts w:ascii="Arial" w:hAnsi="Arial" w:cs="Arial"/>
              </w:rPr>
              <w:fldChar w:fldCharType="begin">
                <w:ffData>
                  <w:name w:val="Text22"/>
                  <w:enabled/>
                  <w:calcOnExit w:val="0"/>
                  <w:textInput/>
                </w:ffData>
              </w:fldChar>
            </w:r>
            <w:r w:rsidRPr="003C611E">
              <w:rPr>
                <w:rFonts w:ascii="Arial" w:hAnsi="Arial" w:cs="Arial"/>
              </w:rPr>
              <w:instrText xml:space="preserve"> FORMTEXT </w:instrText>
            </w:r>
            <w:r w:rsidRPr="003C611E">
              <w:rPr>
                <w:rFonts w:ascii="Arial" w:hAnsi="Arial" w:cs="Arial"/>
              </w:rPr>
            </w:r>
            <w:r w:rsidRPr="003C611E">
              <w:rPr>
                <w:rFonts w:ascii="Arial" w:hAnsi="Arial" w:cs="Arial"/>
              </w:rPr>
              <w:fldChar w:fldCharType="separate"/>
            </w:r>
            <w:r w:rsidRPr="003C611E">
              <w:rPr>
                <w:rFonts w:ascii="Arial Narrow" w:hAnsi="Arial Narrow" w:cs="Arial"/>
                <w:noProof/>
              </w:rPr>
              <w:t> </w:t>
            </w:r>
            <w:r w:rsidRPr="003C611E">
              <w:rPr>
                <w:rFonts w:ascii="Arial Narrow" w:hAnsi="Arial Narrow" w:cs="Arial"/>
                <w:noProof/>
              </w:rPr>
              <w:t> </w:t>
            </w:r>
            <w:r w:rsidRPr="003C611E">
              <w:rPr>
                <w:rFonts w:ascii="Arial Narrow" w:hAnsi="Arial Narrow" w:cs="Arial"/>
                <w:noProof/>
              </w:rPr>
              <w:t> </w:t>
            </w:r>
            <w:r w:rsidRPr="003C611E">
              <w:rPr>
                <w:rFonts w:ascii="Arial Narrow" w:hAnsi="Arial Narrow" w:cs="Arial"/>
                <w:noProof/>
              </w:rPr>
              <w:t> </w:t>
            </w:r>
            <w:r w:rsidRPr="003C611E">
              <w:rPr>
                <w:rFonts w:ascii="Arial Narrow" w:hAnsi="Arial Narrow" w:cs="Arial"/>
                <w:noProof/>
              </w:rPr>
              <w:t> </w:t>
            </w:r>
            <w:r w:rsidRPr="003C611E">
              <w:rPr>
                <w:rFonts w:ascii="Arial" w:hAnsi="Arial" w:cs="Arial"/>
              </w:rPr>
              <w:fldChar w:fldCharType="end"/>
            </w:r>
          </w:p>
        </w:tc>
      </w:tr>
      <w:tr w:rsidR="00163E9C" w14:paraId="51A3F948" w14:textId="77777777" w:rsidTr="004951BB">
        <w:trPr>
          <w:trHeight w:val="576"/>
        </w:trPr>
        <w:tc>
          <w:tcPr>
            <w:tcW w:w="2515" w:type="dxa"/>
            <w:vAlign w:val="center"/>
          </w:tcPr>
          <w:p w14:paraId="30E0C677" w14:textId="77777777" w:rsidR="00163E9C" w:rsidRPr="002B38C1" w:rsidRDefault="00163E9C" w:rsidP="002B38C1">
            <w:pPr>
              <w:rPr>
                <w:sz w:val="22"/>
                <w:szCs w:val="22"/>
              </w:rPr>
            </w:pPr>
            <w:r w:rsidRPr="002B38C1">
              <w:rPr>
                <w:rFonts w:ascii="Arial" w:hAnsi="Arial" w:cs="Arial"/>
                <w:sz w:val="22"/>
                <w:szCs w:val="22"/>
              </w:rPr>
              <w:fldChar w:fldCharType="begin">
                <w:ffData>
                  <w:name w:val="Text22"/>
                  <w:enabled/>
                  <w:calcOnExit w:val="0"/>
                  <w:textInput/>
                </w:ffData>
              </w:fldChar>
            </w:r>
            <w:r w:rsidRPr="002B38C1">
              <w:rPr>
                <w:rFonts w:ascii="Arial" w:hAnsi="Arial" w:cs="Arial"/>
                <w:sz w:val="22"/>
                <w:szCs w:val="22"/>
              </w:rPr>
              <w:instrText xml:space="preserve"> FORMTEXT </w:instrText>
            </w:r>
            <w:r w:rsidRPr="002B38C1">
              <w:rPr>
                <w:rFonts w:ascii="Arial" w:hAnsi="Arial" w:cs="Arial"/>
                <w:sz w:val="22"/>
                <w:szCs w:val="22"/>
              </w:rPr>
            </w:r>
            <w:r w:rsidRPr="002B38C1">
              <w:rPr>
                <w:rFonts w:ascii="Arial" w:hAnsi="Arial" w:cs="Arial"/>
                <w:sz w:val="22"/>
                <w:szCs w:val="22"/>
              </w:rPr>
              <w:fldChar w:fldCharType="separate"/>
            </w:r>
            <w:r w:rsidRPr="002B38C1">
              <w:rPr>
                <w:rFonts w:ascii="Arial Narrow" w:hAnsi="Arial Narrow" w:cs="Arial"/>
                <w:noProof/>
                <w:sz w:val="22"/>
                <w:szCs w:val="22"/>
              </w:rPr>
              <w:t> </w:t>
            </w:r>
            <w:r w:rsidRPr="002B38C1">
              <w:rPr>
                <w:rFonts w:ascii="Arial Narrow" w:hAnsi="Arial Narrow" w:cs="Arial"/>
                <w:noProof/>
                <w:sz w:val="22"/>
                <w:szCs w:val="22"/>
              </w:rPr>
              <w:t> </w:t>
            </w:r>
            <w:r w:rsidRPr="002B38C1">
              <w:rPr>
                <w:rFonts w:ascii="Arial Narrow" w:hAnsi="Arial Narrow" w:cs="Arial"/>
                <w:noProof/>
                <w:sz w:val="22"/>
                <w:szCs w:val="22"/>
              </w:rPr>
              <w:t> </w:t>
            </w:r>
            <w:r w:rsidRPr="002B38C1">
              <w:rPr>
                <w:rFonts w:ascii="Arial Narrow" w:hAnsi="Arial Narrow" w:cs="Arial"/>
                <w:noProof/>
                <w:sz w:val="22"/>
                <w:szCs w:val="22"/>
              </w:rPr>
              <w:t> </w:t>
            </w:r>
            <w:r w:rsidRPr="002B38C1">
              <w:rPr>
                <w:rFonts w:ascii="Arial Narrow" w:hAnsi="Arial Narrow" w:cs="Arial"/>
                <w:noProof/>
                <w:sz w:val="22"/>
                <w:szCs w:val="22"/>
              </w:rPr>
              <w:t> </w:t>
            </w:r>
            <w:r w:rsidRPr="002B38C1">
              <w:rPr>
                <w:rFonts w:ascii="Arial" w:hAnsi="Arial" w:cs="Arial"/>
                <w:sz w:val="22"/>
                <w:szCs w:val="22"/>
              </w:rPr>
              <w:fldChar w:fldCharType="end"/>
            </w:r>
          </w:p>
        </w:tc>
        <w:tc>
          <w:tcPr>
            <w:tcW w:w="2250" w:type="dxa"/>
            <w:vAlign w:val="center"/>
          </w:tcPr>
          <w:p w14:paraId="3A2A95CD" w14:textId="77777777" w:rsidR="00163E9C" w:rsidRPr="002B38C1" w:rsidRDefault="00163E9C" w:rsidP="002B38C1">
            <w:pPr>
              <w:rPr>
                <w:sz w:val="22"/>
                <w:szCs w:val="22"/>
              </w:rPr>
            </w:pPr>
            <w:r w:rsidRPr="002B38C1">
              <w:rPr>
                <w:rFonts w:ascii="Arial" w:hAnsi="Arial" w:cs="Arial"/>
                <w:sz w:val="22"/>
                <w:szCs w:val="22"/>
              </w:rPr>
              <w:fldChar w:fldCharType="begin">
                <w:ffData>
                  <w:name w:val="Text22"/>
                  <w:enabled/>
                  <w:calcOnExit w:val="0"/>
                  <w:textInput/>
                </w:ffData>
              </w:fldChar>
            </w:r>
            <w:r w:rsidRPr="002B38C1">
              <w:rPr>
                <w:rFonts w:ascii="Arial" w:hAnsi="Arial" w:cs="Arial"/>
                <w:sz w:val="22"/>
                <w:szCs w:val="22"/>
              </w:rPr>
              <w:instrText xml:space="preserve"> FORMTEXT </w:instrText>
            </w:r>
            <w:r w:rsidRPr="002B38C1">
              <w:rPr>
                <w:rFonts w:ascii="Arial" w:hAnsi="Arial" w:cs="Arial"/>
                <w:sz w:val="22"/>
                <w:szCs w:val="22"/>
              </w:rPr>
            </w:r>
            <w:r w:rsidRPr="002B38C1">
              <w:rPr>
                <w:rFonts w:ascii="Arial" w:hAnsi="Arial" w:cs="Arial"/>
                <w:sz w:val="22"/>
                <w:szCs w:val="22"/>
              </w:rPr>
              <w:fldChar w:fldCharType="separate"/>
            </w:r>
            <w:r w:rsidRPr="002B38C1">
              <w:rPr>
                <w:rFonts w:ascii="Arial Narrow" w:hAnsi="Arial Narrow" w:cs="Arial"/>
                <w:noProof/>
                <w:sz w:val="22"/>
                <w:szCs w:val="22"/>
              </w:rPr>
              <w:t> </w:t>
            </w:r>
            <w:r w:rsidRPr="002B38C1">
              <w:rPr>
                <w:rFonts w:ascii="Arial Narrow" w:hAnsi="Arial Narrow" w:cs="Arial"/>
                <w:noProof/>
                <w:sz w:val="22"/>
                <w:szCs w:val="22"/>
              </w:rPr>
              <w:t> </w:t>
            </w:r>
            <w:r w:rsidRPr="002B38C1">
              <w:rPr>
                <w:rFonts w:ascii="Arial Narrow" w:hAnsi="Arial Narrow" w:cs="Arial"/>
                <w:noProof/>
                <w:sz w:val="22"/>
                <w:szCs w:val="22"/>
              </w:rPr>
              <w:t> </w:t>
            </w:r>
            <w:r w:rsidRPr="002B38C1">
              <w:rPr>
                <w:rFonts w:ascii="Arial Narrow" w:hAnsi="Arial Narrow" w:cs="Arial"/>
                <w:noProof/>
                <w:sz w:val="22"/>
                <w:szCs w:val="22"/>
              </w:rPr>
              <w:t> </w:t>
            </w:r>
            <w:r w:rsidRPr="002B38C1">
              <w:rPr>
                <w:rFonts w:ascii="Arial Narrow" w:hAnsi="Arial Narrow" w:cs="Arial"/>
                <w:noProof/>
                <w:sz w:val="22"/>
                <w:szCs w:val="22"/>
              </w:rPr>
              <w:t> </w:t>
            </w:r>
            <w:r w:rsidRPr="002B38C1">
              <w:rPr>
                <w:rFonts w:ascii="Arial" w:hAnsi="Arial" w:cs="Arial"/>
                <w:sz w:val="22"/>
                <w:szCs w:val="22"/>
              </w:rPr>
              <w:fldChar w:fldCharType="end"/>
            </w:r>
          </w:p>
        </w:tc>
        <w:tc>
          <w:tcPr>
            <w:tcW w:w="1440" w:type="dxa"/>
            <w:vAlign w:val="center"/>
          </w:tcPr>
          <w:p w14:paraId="0EC1B9C2" w14:textId="77777777" w:rsidR="00163E9C" w:rsidRPr="002B38C1" w:rsidRDefault="00163E9C" w:rsidP="002B38C1">
            <w:pPr>
              <w:jc w:val="right"/>
              <w:rPr>
                <w:sz w:val="22"/>
                <w:szCs w:val="22"/>
              </w:rPr>
            </w:pPr>
            <w:r w:rsidRPr="002B38C1">
              <w:rPr>
                <w:rFonts w:ascii="Arial" w:hAnsi="Arial" w:cs="Arial"/>
                <w:sz w:val="22"/>
                <w:szCs w:val="22"/>
              </w:rPr>
              <w:fldChar w:fldCharType="begin">
                <w:ffData>
                  <w:name w:val="Text22"/>
                  <w:enabled/>
                  <w:calcOnExit w:val="0"/>
                  <w:textInput/>
                </w:ffData>
              </w:fldChar>
            </w:r>
            <w:r w:rsidRPr="002B38C1">
              <w:rPr>
                <w:rFonts w:ascii="Arial" w:hAnsi="Arial" w:cs="Arial"/>
                <w:sz w:val="22"/>
                <w:szCs w:val="22"/>
              </w:rPr>
              <w:instrText xml:space="preserve"> FORMTEXT </w:instrText>
            </w:r>
            <w:r w:rsidRPr="002B38C1">
              <w:rPr>
                <w:rFonts w:ascii="Arial" w:hAnsi="Arial" w:cs="Arial"/>
                <w:sz w:val="22"/>
                <w:szCs w:val="22"/>
              </w:rPr>
            </w:r>
            <w:r w:rsidRPr="002B38C1">
              <w:rPr>
                <w:rFonts w:ascii="Arial" w:hAnsi="Arial" w:cs="Arial"/>
                <w:sz w:val="22"/>
                <w:szCs w:val="22"/>
              </w:rPr>
              <w:fldChar w:fldCharType="separate"/>
            </w:r>
            <w:r w:rsidRPr="002B38C1">
              <w:rPr>
                <w:rFonts w:ascii="Arial Narrow" w:hAnsi="Arial Narrow" w:cs="Arial"/>
                <w:noProof/>
                <w:sz w:val="22"/>
                <w:szCs w:val="22"/>
              </w:rPr>
              <w:t> </w:t>
            </w:r>
            <w:r w:rsidRPr="002B38C1">
              <w:rPr>
                <w:rFonts w:ascii="Arial Narrow" w:hAnsi="Arial Narrow" w:cs="Arial"/>
                <w:noProof/>
                <w:sz w:val="22"/>
                <w:szCs w:val="22"/>
              </w:rPr>
              <w:t> </w:t>
            </w:r>
            <w:r w:rsidRPr="002B38C1">
              <w:rPr>
                <w:rFonts w:ascii="Arial Narrow" w:hAnsi="Arial Narrow" w:cs="Arial"/>
                <w:noProof/>
                <w:sz w:val="22"/>
                <w:szCs w:val="22"/>
              </w:rPr>
              <w:t> </w:t>
            </w:r>
            <w:r w:rsidRPr="002B38C1">
              <w:rPr>
                <w:rFonts w:ascii="Arial Narrow" w:hAnsi="Arial Narrow" w:cs="Arial"/>
                <w:noProof/>
                <w:sz w:val="22"/>
                <w:szCs w:val="22"/>
              </w:rPr>
              <w:t> </w:t>
            </w:r>
            <w:r w:rsidRPr="002B38C1">
              <w:rPr>
                <w:rFonts w:ascii="Arial Narrow" w:hAnsi="Arial Narrow" w:cs="Arial"/>
                <w:noProof/>
                <w:sz w:val="22"/>
                <w:szCs w:val="22"/>
              </w:rPr>
              <w:t> </w:t>
            </w:r>
            <w:r w:rsidRPr="002B38C1">
              <w:rPr>
                <w:rFonts w:ascii="Arial" w:hAnsi="Arial" w:cs="Arial"/>
                <w:sz w:val="22"/>
                <w:szCs w:val="22"/>
              </w:rPr>
              <w:fldChar w:fldCharType="end"/>
            </w:r>
          </w:p>
        </w:tc>
        <w:tc>
          <w:tcPr>
            <w:tcW w:w="3145" w:type="dxa"/>
            <w:vAlign w:val="center"/>
          </w:tcPr>
          <w:p w14:paraId="39000A9D" w14:textId="77777777" w:rsidR="00163E9C" w:rsidRPr="003C611E" w:rsidRDefault="00163E9C" w:rsidP="002B38C1">
            <w:r w:rsidRPr="003C611E">
              <w:rPr>
                <w:rFonts w:ascii="Arial" w:hAnsi="Arial" w:cs="Arial"/>
              </w:rPr>
              <w:fldChar w:fldCharType="begin">
                <w:ffData>
                  <w:name w:val="Text22"/>
                  <w:enabled/>
                  <w:calcOnExit w:val="0"/>
                  <w:textInput/>
                </w:ffData>
              </w:fldChar>
            </w:r>
            <w:r w:rsidRPr="003C611E">
              <w:rPr>
                <w:rFonts w:ascii="Arial" w:hAnsi="Arial" w:cs="Arial"/>
              </w:rPr>
              <w:instrText xml:space="preserve"> FORMTEXT </w:instrText>
            </w:r>
            <w:r w:rsidRPr="003C611E">
              <w:rPr>
                <w:rFonts w:ascii="Arial" w:hAnsi="Arial" w:cs="Arial"/>
              </w:rPr>
            </w:r>
            <w:r w:rsidRPr="003C611E">
              <w:rPr>
                <w:rFonts w:ascii="Arial" w:hAnsi="Arial" w:cs="Arial"/>
              </w:rPr>
              <w:fldChar w:fldCharType="separate"/>
            </w:r>
            <w:r w:rsidRPr="003C611E">
              <w:rPr>
                <w:rFonts w:ascii="Arial Narrow" w:hAnsi="Arial Narrow" w:cs="Arial"/>
                <w:noProof/>
              </w:rPr>
              <w:t> </w:t>
            </w:r>
            <w:r w:rsidRPr="003C611E">
              <w:rPr>
                <w:rFonts w:ascii="Arial Narrow" w:hAnsi="Arial Narrow" w:cs="Arial"/>
                <w:noProof/>
              </w:rPr>
              <w:t> </w:t>
            </w:r>
            <w:r w:rsidRPr="003C611E">
              <w:rPr>
                <w:rFonts w:ascii="Arial Narrow" w:hAnsi="Arial Narrow" w:cs="Arial"/>
                <w:noProof/>
              </w:rPr>
              <w:t> </w:t>
            </w:r>
            <w:r w:rsidRPr="003C611E">
              <w:rPr>
                <w:rFonts w:ascii="Arial Narrow" w:hAnsi="Arial Narrow" w:cs="Arial"/>
                <w:noProof/>
              </w:rPr>
              <w:t> </w:t>
            </w:r>
            <w:r w:rsidRPr="003C611E">
              <w:rPr>
                <w:rFonts w:ascii="Arial Narrow" w:hAnsi="Arial Narrow" w:cs="Arial"/>
                <w:noProof/>
              </w:rPr>
              <w:t> </w:t>
            </w:r>
            <w:r w:rsidRPr="003C611E">
              <w:rPr>
                <w:rFonts w:ascii="Arial" w:hAnsi="Arial" w:cs="Arial"/>
              </w:rPr>
              <w:fldChar w:fldCharType="end"/>
            </w:r>
          </w:p>
        </w:tc>
      </w:tr>
      <w:tr w:rsidR="002B38C1" w14:paraId="056DAA5C" w14:textId="77777777" w:rsidTr="004951BB">
        <w:trPr>
          <w:trHeight w:val="576"/>
        </w:trPr>
        <w:tc>
          <w:tcPr>
            <w:tcW w:w="2515" w:type="dxa"/>
            <w:vAlign w:val="center"/>
          </w:tcPr>
          <w:p w14:paraId="1A9F2D9A" w14:textId="77777777" w:rsidR="002B38C1" w:rsidRPr="002B38C1" w:rsidRDefault="002B38C1" w:rsidP="002B38C1">
            <w:pPr>
              <w:rPr>
                <w:sz w:val="22"/>
                <w:szCs w:val="22"/>
              </w:rPr>
            </w:pPr>
            <w:r w:rsidRPr="002B38C1">
              <w:rPr>
                <w:rFonts w:ascii="Arial" w:hAnsi="Arial" w:cs="Arial"/>
                <w:sz w:val="22"/>
                <w:szCs w:val="22"/>
              </w:rPr>
              <w:fldChar w:fldCharType="begin">
                <w:ffData>
                  <w:name w:val="Text22"/>
                  <w:enabled/>
                  <w:calcOnExit w:val="0"/>
                  <w:textInput/>
                </w:ffData>
              </w:fldChar>
            </w:r>
            <w:r w:rsidRPr="002B38C1">
              <w:rPr>
                <w:rFonts w:ascii="Arial" w:hAnsi="Arial" w:cs="Arial"/>
                <w:sz w:val="22"/>
                <w:szCs w:val="22"/>
              </w:rPr>
              <w:instrText xml:space="preserve"> FORMTEXT </w:instrText>
            </w:r>
            <w:r w:rsidRPr="002B38C1">
              <w:rPr>
                <w:rFonts w:ascii="Arial" w:hAnsi="Arial" w:cs="Arial"/>
                <w:sz w:val="22"/>
                <w:szCs w:val="22"/>
              </w:rPr>
            </w:r>
            <w:r w:rsidRPr="002B38C1">
              <w:rPr>
                <w:rFonts w:ascii="Arial" w:hAnsi="Arial" w:cs="Arial"/>
                <w:sz w:val="22"/>
                <w:szCs w:val="22"/>
              </w:rPr>
              <w:fldChar w:fldCharType="separate"/>
            </w:r>
            <w:r w:rsidRPr="002B38C1">
              <w:rPr>
                <w:rFonts w:ascii="Arial Narrow" w:hAnsi="Arial Narrow" w:cs="Arial"/>
                <w:noProof/>
                <w:sz w:val="22"/>
                <w:szCs w:val="22"/>
              </w:rPr>
              <w:t> </w:t>
            </w:r>
            <w:r w:rsidRPr="002B38C1">
              <w:rPr>
                <w:rFonts w:ascii="Arial Narrow" w:hAnsi="Arial Narrow" w:cs="Arial"/>
                <w:noProof/>
                <w:sz w:val="22"/>
                <w:szCs w:val="22"/>
              </w:rPr>
              <w:t> </w:t>
            </w:r>
            <w:r w:rsidRPr="002B38C1">
              <w:rPr>
                <w:rFonts w:ascii="Arial Narrow" w:hAnsi="Arial Narrow" w:cs="Arial"/>
                <w:noProof/>
                <w:sz w:val="22"/>
                <w:szCs w:val="22"/>
              </w:rPr>
              <w:t> </w:t>
            </w:r>
            <w:r w:rsidRPr="002B38C1">
              <w:rPr>
                <w:rFonts w:ascii="Arial Narrow" w:hAnsi="Arial Narrow" w:cs="Arial"/>
                <w:noProof/>
                <w:sz w:val="22"/>
                <w:szCs w:val="22"/>
              </w:rPr>
              <w:t> </w:t>
            </w:r>
            <w:r w:rsidRPr="002B38C1">
              <w:rPr>
                <w:rFonts w:ascii="Arial Narrow" w:hAnsi="Arial Narrow" w:cs="Arial"/>
                <w:noProof/>
                <w:sz w:val="22"/>
                <w:szCs w:val="22"/>
              </w:rPr>
              <w:t> </w:t>
            </w:r>
            <w:r w:rsidRPr="002B38C1">
              <w:rPr>
                <w:rFonts w:ascii="Arial" w:hAnsi="Arial" w:cs="Arial"/>
                <w:sz w:val="22"/>
                <w:szCs w:val="22"/>
              </w:rPr>
              <w:fldChar w:fldCharType="end"/>
            </w:r>
          </w:p>
        </w:tc>
        <w:tc>
          <w:tcPr>
            <w:tcW w:w="2250" w:type="dxa"/>
            <w:vAlign w:val="center"/>
          </w:tcPr>
          <w:p w14:paraId="67A53CBE" w14:textId="77777777" w:rsidR="002B38C1" w:rsidRPr="002B38C1" w:rsidRDefault="002B38C1" w:rsidP="002B38C1">
            <w:pPr>
              <w:rPr>
                <w:sz w:val="22"/>
                <w:szCs w:val="22"/>
              </w:rPr>
            </w:pPr>
            <w:r w:rsidRPr="002B38C1">
              <w:rPr>
                <w:rFonts w:ascii="Arial" w:hAnsi="Arial" w:cs="Arial"/>
                <w:sz w:val="22"/>
                <w:szCs w:val="22"/>
              </w:rPr>
              <w:fldChar w:fldCharType="begin">
                <w:ffData>
                  <w:name w:val="Text22"/>
                  <w:enabled/>
                  <w:calcOnExit w:val="0"/>
                  <w:textInput/>
                </w:ffData>
              </w:fldChar>
            </w:r>
            <w:r w:rsidRPr="002B38C1">
              <w:rPr>
                <w:rFonts w:ascii="Arial" w:hAnsi="Arial" w:cs="Arial"/>
                <w:sz w:val="22"/>
                <w:szCs w:val="22"/>
              </w:rPr>
              <w:instrText xml:space="preserve"> FORMTEXT </w:instrText>
            </w:r>
            <w:r w:rsidRPr="002B38C1">
              <w:rPr>
                <w:rFonts w:ascii="Arial" w:hAnsi="Arial" w:cs="Arial"/>
                <w:sz w:val="22"/>
                <w:szCs w:val="22"/>
              </w:rPr>
            </w:r>
            <w:r w:rsidRPr="002B38C1">
              <w:rPr>
                <w:rFonts w:ascii="Arial" w:hAnsi="Arial" w:cs="Arial"/>
                <w:sz w:val="22"/>
                <w:szCs w:val="22"/>
              </w:rPr>
              <w:fldChar w:fldCharType="separate"/>
            </w:r>
            <w:r w:rsidRPr="002B38C1">
              <w:rPr>
                <w:rFonts w:ascii="Arial Narrow" w:hAnsi="Arial Narrow" w:cs="Arial"/>
                <w:noProof/>
                <w:sz w:val="22"/>
                <w:szCs w:val="22"/>
              </w:rPr>
              <w:t> </w:t>
            </w:r>
            <w:r w:rsidRPr="002B38C1">
              <w:rPr>
                <w:rFonts w:ascii="Arial Narrow" w:hAnsi="Arial Narrow" w:cs="Arial"/>
                <w:noProof/>
                <w:sz w:val="22"/>
                <w:szCs w:val="22"/>
              </w:rPr>
              <w:t> </w:t>
            </w:r>
            <w:r w:rsidRPr="002B38C1">
              <w:rPr>
                <w:rFonts w:ascii="Arial Narrow" w:hAnsi="Arial Narrow" w:cs="Arial"/>
                <w:noProof/>
                <w:sz w:val="22"/>
                <w:szCs w:val="22"/>
              </w:rPr>
              <w:t> </w:t>
            </w:r>
            <w:r w:rsidRPr="002B38C1">
              <w:rPr>
                <w:rFonts w:ascii="Arial Narrow" w:hAnsi="Arial Narrow" w:cs="Arial"/>
                <w:noProof/>
                <w:sz w:val="22"/>
                <w:szCs w:val="22"/>
              </w:rPr>
              <w:t> </w:t>
            </w:r>
            <w:r w:rsidRPr="002B38C1">
              <w:rPr>
                <w:rFonts w:ascii="Arial Narrow" w:hAnsi="Arial Narrow" w:cs="Arial"/>
                <w:noProof/>
                <w:sz w:val="22"/>
                <w:szCs w:val="22"/>
              </w:rPr>
              <w:t> </w:t>
            </w:r>
            <w:r w:rsidRPr="002B38C1">
              <w:rPr>
                <w:rFonts w:ascii="Arial" w:hAnsi="Arial" w:cs="Arial"/>
                <w:sz w:val="22"/>
                <w:szCs w:val="22"/>
              </w:rPr>
              <w:fldChar w:fldCharType="end"/>
            </w:r>
          </w:p>
        </w:tc>
        <w:tc>
          <w:tcPr>
            <w:tcW w:w="1440" w:type="dxa"/>
            <w:vAlign w:val="center"/>
          </w:tcPr>
          <w:p w14:paraId="49183005" w14:textId="77777777" w:rsidR="002B38C1" w:rsidRPr="002B38C1" w:rsidRDefault="002B38C1" w:rsidP="002B38C1">
            <w:pPr>
              <w:jc w:val="right"/>
              <w:rPr>
                <w:sz w:val="22"/>
                <w:szCs w:val="22"/>
              </w:rPr>
            </w:pPr>
            <w:r w:rsidRPr="002B38C1">
              <w:rPr>
                <w:rFonts w:ascii="Arial" w:hAnsi="Arial" w:cs="Arial"/>
                <w:sz w:val="22"/>
                <w:szCs w:val="22"/>
              </w:rPr>
              <w:fldChar w:fldCharType="begin">
                <w:ffData>
                  <w:name w:val="Text22"/>
                  <w:enabled/>
                  <w:calcOnExit w:val="0"/>
                  <w:textInput/>
                </w:ffData>
              </w:fldChar>
            </w:r>
            <w:r w:rsidRPr="002B38C1">
              <w:rPr>
                <w:rFonts w:ascii="Arial" w:hAnsi="Arial" w:cs="Arial"/>
                <w:sz w:val="22"/>
                <w:szCs w:val="22"/>
              </w:rPr>
              <w:instrText xml:space="preserve"> FORMTEXT </w:instrText>
            </w:r>
            <w:r w:rsidRPr="002B38C1">
              <w:rPr>
                <w:rFonts w:ascii="Arial" w:hAnsi="Arial" w:cs="Arial"/>
                <w:sz w:val="22"/>
                <w:szCs w:val="22"/>
              </w:rPr>
            </w:r>
            <w:r w:rsidRPr="002B38C1">
              <w:rPr>
                <w:rFonts w:ascii="Arial" w:hAnsi="Arial" w:cs="Arial"/>
                <w:sz w:val="22"/>
                <w:szCs w:val="22"/>
              </w:rPr>
              <w:fldChar w:fldCharType="separate"/>
            </w:r>
            <w:r w:rsidRPr="002B38C1">
              <w:rPr>
                <w:rFonts w:ascii="Arial Narrow" w:hAnsi="Arial Narrow" w:cs="Arial"/>
                <w:noProof/>
                <w:sz w:val="22"/>
                <w:szCs w:val="22"/>
              </w:rPr>
              <w:t> </w:t>
            </w:r>
            <w:r w:rsidRPr="002B38C1">
              <w:rPr>
                <w:rFonts w:ascii="Arial Narrow" w:hAnsi="Arial Narrow" w:cs="Arial"/>
                <w:noProof/>
                <w:sz w:val="22"/>
                <w:szCs w:val="22"/>
              </w:rPr>
              <w:t> </w:t>
            </w:r>
            <w:r w:rsidRPr="002B38C1">
              <w:rPr>
                <w:rFonts w:ascii="Arial Narrow" w:hAnsi="Arial Narrow" w:cs="Arial"/>
                <w:noProof/>
                <w:sz w:val="22"/>
                <w:szCs w:val="22"/>
              </w:rPr>
              <w:t> </w:t>
            </w:r>
            <w:r w:rsidRPr="002B38C1">
              <w:rPr>
                <w:rFonts w:ascii="Arial Narrow" w:hAnsi="Arial Narrow" w:cs="Arial"/>
                <w:noProof/>
                <w:sz w:val="22"/>
                <w:szCs w:val="22"/>
              </w:rPr>
              <w:t> </w:t>
            </w:r>
            <w:r w:rsidRPr="002B38C1">
              <w:rPr>
                <w:rFonts w:ascii="Arial Narrow" w:hAnsi="Arial Narrow" w:cs="Arial"/>
                <w:noProof/>
                <w:sz w:val="22"/>
                <w:szCs w:val="22"/>
              </w:rPr>
              <w:t> </w:t>
            </w:r>
            <w:r w:rsidRPr="002B38C1">
              <w:rPr>
                <w:rFonts w:ascii="Arial" w:hAnsi="Arial" w:cs="Arial"/>
                <w:sz w:val="22"/>
                <w:szCs w:val="22"/>
              </w:rPr>
              <w:fldChar w:fldCharType="end"/>
            </w:r>
          </w:p>
        </w:tc>
        <w:tc>
          <w:tcPr>
            <w:tcW w:w="3145" w:type="dxa"/>
            <w:vAlign w:val="center"/>
          </w:tcPr>
          <w:p w14:paraId="3FF71857" w14:textId="77777777" w:rsidR="002B38C1" w:rsidRPr="003C611E" w:rsidRDefault="002B38C1" w:rsidP="002B38C1">
            <w:r w:rsidRPr="003C611E">
              <w:rPr>
                <w:rFonts w:ascii="Arial" w:hAnsi="Arial" w:cs="Arial"/>
              </w:rPr>
              <w:fldChar w:fldCharType="begin">
                <w:ffData>
                  <w:name w:val="Text22"/>
                  <w:enabled/>
                  <w:calcOnExit w:val="0"/>
                  <w:textInput/>
                </w:ffData>
              </w:fldChar>
            </w:r>
            <w:r w:rsidRPr="003C611E">
              <w:rPr>
                <w:rFonts w:ascii="Arial" w:hAnsi="Arial" w:cs="Arial"/>
              </w:rPr>
              <w:instrText xml:space="preserve"> FORMTEXT </w:instrText>
            </w:r>
            <w:r w:rsidRPr="003C611E">
              <w:rPr>
                <w:rFonts w:ascii="Arial" w:hAnsi="Arial" w:cs="Arial"/>
              </w:rPr>
            </w:r>
            <w:r w:rsidRPr="003C611E">
              <w:rPr>
                <w:rFonts w:ascii="Arial" w:hAnsi="Arial" w:cs="Arial"/>
              </w:rPr>
              <w:fldChar w:fldCharType="separate"/>
            </w:r>
            <w:r w:rsidRPr="003C611E">
              <w:rPr>
                <w:rFonts w:ascii="Arial Narrow" w:hAnsi="Arial Narrow" w:cs="Arial"/>
                <w:noProof/>
              </w:rPr>
              <w:t> </w:t>
            </w:r>
            <w:r w:rsidRPr="003C611E">
              <w:rPr>
                <w:rFonts w:ascii="Arial Narrow" w:hAnsi="Arial Narrow" w:cs="Arial"/>
                <w:noProof/>
              </w:rPr>
              <w:t> </w:t>
            </w:r>
            <w:r w:rsidRPr="003C611E">
              <w:rPr>
                <w:rFonts w:ascii="Arial Narrow" w:hAnsi="Arial Narrow" w:cs="Arial"/>
                <w:noProof/>
              </w:rPr>
              <w:t> </w:t>
            </w:r>
            <w:r w:rsidRPr="003C611E">
              <w:rPr>
                <w:rFonts w:ascii="Arial Narrow" w:hAnsi="Arial Narrow" w:cs="Arial"/>
                <w:noProof/>
              </w:rPr>
              <w:t> </w:t>
            </w:r>
            <w:r w:rsidRPr="003C611E">
              <w:rPr>
                <w:rFonts w:ascii="Arial Narrow" w:hAnsi="Arial Narrow" w:cs="Arial"/>
                <w:noProof/>
              </w:rPr>
              <w:t> </w:t>
            </w:r>
            <w:r w:rsidRPr="003C611E">
              <w:rPr>
                <w:rFonts w:ascii="Arial" w:hAnsi="Arial" w:cs="Arial"/>
              </w:rPr>
              <w:fldChar w:fldCharType="end"/>
            </w:r>
          </w:p>
        </w:tc>
      </w:tr>
      <w:tr w:rsidR="002B38C1" w14:paraId="42F977CC" w14:textId="77777777" w:rsidTr="004951BB">
        <w:trPr>
          <w:trHeight w:val="576"/>
        </w:trPr>
        <w:tc>
          <w:tcPr>
            <w:tcW w:w="2515" w:type="dxa"/>
            <w:vAlign w:val="center"/>
          </w:tcPr>
          <w:p w14:paraId="5B2D3C59" w14:textId="77777777" w:rsidR="002B38C1" w:rsidRPr="002B38C1" w:rsidRDefault="002B38C1" w:rsidP="002B38C1">
            <w:pPr>
              <w:rPr>
                <w:sz w:val="22"/>
                <w:szCs w:val="22"/>
              </w:rPr>
            </w:pPr>
            <w:r w:rsidRPr="002B38C1">
              <w:rPr>
                <w:rFonts w:ascii="Arial" w:hAnsi="Arial" w:cs="Arial"/>
                <w:sz w:val="22"/>
                <w:szCs w:val="22"/>
              </w:rPr>
              <w:fldChar w:fldCharType="begin">
                <w:ffData>
                  <w:name w:val="Text22"/>
                  <w:enabled/>
                  <w:calcOnExit w:val="0"/>
                  <w:textInput/>
                </w:ffData>
              </w:fldChar>
            </w:r>
            <w:r w:rsidRPr="002B38C1">
              <w:rPr>
                <w:rFonts w:ascii="Arial" w:hAnsi="Arial" w:cs="Arial"/>
                <w:sz w:val="22"/>
                <w:szCs w:val="22"/>
              </w:rPr>
              <w:instrText xml:space="preserve"> FORMTEXT </w:instrText>
            </w:r>
            <w:r w:rsidRPr="002B38C1">
              <w:rPr>
                <w:rFonts w:ascii="Arial" w:hAnsi="Arial" w:cs="Arial"/>
                <w:sz w:val="22"/>
                <w:szCs w:val="22"/>
              </w:rPr>
            </w:r>
            <w:r w:rsidRPr="002B38C1">
              <w:rPr>
                <w:rFonts w:ascii="Arial" w:hAnsi="Arial" w:cs="Arial"/>
                <w:sz w:val="22"/>
                <w:szCs w:val="22"/>
              </w:rPr>
              <w:fldChar w:fldCharType="separate"/>
            </w:r>
            <w:r w:rsidRPr="002B38C1">
              <w:rPr>
                <w:rFonts w:ascii="Arial Narrow" w:hAnsi="Arial Narrow" w:cs="Arial"/>
                <w:noProof/>
                <w:sz w:val="22"/>
                <w:szCs w:val="22"/>
              </w:rPr>
              <w:t> </w:t>
            </w:r>
            <w:r w:rsidRPr="002B38C1">
              <w:rPr>
                <w:rFonts w:ascii="Arial Narrow" w:hAnsi="Arial Narrow" w:cs="Arial"/>
                <w:noProof/>
                <w:sz w:val="22"/>
                <w:szCs w:val="22"/>
              </w:rPr>
              <w:t> </w:t>
            </w:r>
            <w:r w:rsidRPr="002B38C1">
              <w:rPr>
                <w:rFonts w:ascii="Arial Narrow" w:hAnsi="Arial Narrow" w:cs="Arial"/>
                <w:noProof/>
                <w:sz w:val="22"/>
                <w:szCs w:val="22"/>
              </w:rPr>
              <w:t> </w:t>
            </w:r>
            <w:r w:rsidRPr="002B38C1">
              <w:rPr>
                <w:rFonts w:ascii="Arial Narrow" w:hAnsi="Arial Narrow" w:cs="Arial"/>
                <w:noProof/>
                <w:sz w:val="22"/>
                <w:szCs w:val="22"/>
              </w:rPr>
              <w:t> </w:t>
            </w:r>
            <w:r w:rsidRPr="002B38C1">
              <w:rPr>
                <w:rFonts w:ascii="Arial Narrow" w:hAnsi="Arial Narrow" w:cs="Arial"/>
                <w:noProof/>
                <w:sz w:val="22"/>
                <w:szCs w:val="22"/>
              </w:rPr>
              <w:t> </w:t>
            </w:r>
            <w:r w:rsidRPr="002B38C1">
              <w:rPr>
                <w:rFonts w:ascii="Arial" w:hAnsi="Arial" w:cs="Arial"/>
                <w:sz w:val="22"/>
                <w:szCs w:val="22"/>
              </w:rPr>
              <w:fldChar w:fldCharType="end"/>
            </w:r>
          </w:p>
        </w:tc>
        <w:tc>
          <w:tcPr>
            <w:tcW w:w="2250" w:type="dxa"/>
            <w:vAlign w:val="center"/>
          </w:tcPr>
          <w:p w14:paraId="7171139F" w14:textId="77777777" w:rsidR="002B38C1" w:rsidRPr="002B38C1" w:rsidRDefault="002B38C1" w:rsidP="002B38C1">
            <w:pPr>
              <w:rPr>
                <w:sz w:val="22"/>
                <w:szCs w:val="22"/>
              </w:rPr>
            </w:pPr>
            <w:r w:rsidRPr="002B38C1">
              <w:rPr>
                <w:rFonts w:ascii="Arial" w:hAnsi="Arial" w:cs="Arial"/>
                <w:sz w:val="22"/>
                <w:szCs w:val="22"/>
              </w:rPr>
              <w:fldChar w:fldCharType="begin">
                <w:ffData>
                  <w:name w:val="Text22"/>
                  <w:enabled/>
                  <w:calcOnExit w:val="0"/>
                  <w:textInput/>
                </w:ffData>
              </w:fldChar>
            </w:r>
            <w:r w:rsidRPr="002B38C1">
              <w:rPr>
                <w:rFonts w:ascii="Arial" w:hAnsi="Arial" w:cs="Arial"/>
                <w:sz w:val="22"/>
                <w:szCs w:val="22"/>
              </w:rPr>
              <w:instrText xml:space="preserve"> FORMTEXT </w:instrText>
            </w:r>
            <w:r w:rsidRPr="002B38C1">
              <w:rPr>
                <w:rFonts w:ascii="Arial" w:hAnsi="Arial" w:cs="Arial"/>
                <w:sz w:val="22"/>
                <w:szCs w:val="22"/>
              </w:rPr>
            </w:r>
            <w:r w:rsidRPr="002B38C1">
              <w:rPr>
                <w:rFonts w:ascii="Arial" w:hAnsi="Arial" w:cs="Arial"/>
                <w:sz w:val="22"/>
                <w:szCs w:val="22"/>
              </w:rPr>
              <w:fldChar w:fldCharType="separate"/>
            </w:r>
            <w:r w:rsidRPr="002B38C1">
              <w:rPr>
                <w:rFonts w:ascii="Arial Narrow" w:hAnsi="Arial Narrow" w:cs="Arial"/>
                <w:noProof/>
                <w:sz w:val="22"/>
                <w:szCs w:val="22"/>
              </w:rPr>
              <w:t> </w:t>
            </w:r>
            <w:r w:rsidRPr="002B38C1">
              <w:rPr>
                <w:rFonts w:ascii="Arial Narrow" w:hAnsi="Arial Narrow" w:cs="Arial"/>
                <w:noProof/>
                <w:sz w:val="22"/>
                <w:szCs w:val="22"/>
              </w:rPr>
              <w:t> </w:t>
            </w:r>
            <w:r w:rsidRPr="002B38C1">
              <w:rPr>
                <w:rFonts w:ascii="Arial Narrow" w:hAnsi="Arial Narrow" w:cs="Arial"/>
                <w:noProof/>
                <w:sz w:val="22"/>
                <w:szCs w:val="22"/>
              </w:rPr>
              <w:t> </w:t>
            </w:r>
            <w:r w:rsidRPr="002B38C1">
              <w:rPr>
                <w:rFonts w:ascii="Arial Narrow" w:hAnsi="Arial Narrow" w:cs="Arial"/>
                <w:noProof/>
                <w:sz w:val="22"/>
                <w:szCs w:val="22"/>
              </w:rPr>
              <w:t> </w:t>
            </w:r>
            <w:r w:rsidRPr="002B38C1">
              <w:rPr>
                <w:rFonts w:ascii="Arial Narrow" w:hAnsi="Arial Narrow" w:cs="Arial"/>
                <w:noProof/>
                <w:sz w:val="22"/>
                <w:szCs w:val="22"/>
              </w:rPr>
              <w:t> </w:t>
            </w:r>
            <w:r w:rsidRPr="002B38C1">
              <w:rPr>
                <w:rFonts w:ascii="Arial" w:hAnsi="Arial" w:cs="Arial"/>
                <w:sz w:val="22"/>
                <w:szCs w:val="22"/>
              </w:rPr>
              <w:fldChar w:fldCharType="end"/>
            </w:r>
          </w:p>
        </w:tc>
        <w:tc>
          <w:tcPr>
            <w:tcW w:w="1440" w:type="dxa"/>
            <w:vAlign w:val="center"/>
          </w:tcPr>
          <w:p w14:paraId="1A0AAD2E" w14:textId="77777777" w:rsidR="002B38C1" w:rsidRPr="002B38C1" w:rsidRDefault="002B38C1" w:rsidP="002B38C1">
            <w:pPr>
              <w:jc w:val="right"/>
              <w:rPr>
                <w:sz w:val="22"/>
                <w:szCs w:val="22"/>
              </w:rPr>
            </w:pPr>
            <w:r w:rsidRPr="002B38C1">
              <w:rPr>
                <w:rFonts w:ascii="Arial" w:hAnsi="Arial" w:cs="Arial"/>
                <w:sz w:val="22"/>
                <w:szCs w:val="22"/>
              </w:rPr>
              <w:fldChar w:fldCharType="begin">
                <w:ffData>
                  <w:name w:val="Text22"/>
                  <w:enabled/>
                  <w:calcOnExit w:val="0"/>
                  <w:textInput/>
                </w:ffData>
              </w:fldChar>
            </w:r>
            <w:r w:rsidRPr="002B38C1">
              <w:rPr>
                <w:rFonts w:ascii="Arial" w:hAnsi="Arial" w:cs="Arial"/>
                <w:sz w:val="22"/>
                <w:szCs w:val="22"/>
              </w:rPr>
              <w:instrText xml:space="preserve"> FORMTEXT </w:instrText>
            </w:r>
            <w:r w:rsidRPr="002B38C1">
              <w:rPr>
                <w:rFonts w:ascii="Arial" w:hAnsi="Arial" w:cs="Arial"/>
                <w:sz w:val="22"/>
                <w:szCs w:val="22"/>
              </w:rPr>
            </w:r>
            <w:r w:rsidRPr="002B38C1">
              <w:rPr>
                <w:rFonts w:ascii="Arial" w:hAnsi="Arial" w:cs="Arial"/>
                <w:sz w:val="22"/>
                <w:szCs w:val="22"/>
              </w:rPr>
              <w:fldChar w:fldCharType="separate"/>
            </w:r>
            <w:r w:rsidRPr="002B38C1">
              <w:rPr>
                <w:rFonts w:ascii="Arial Narrow" w:hAnsi="Arial Narrow" w:cs="Arial"/>
                <w:noProof/>
                <w:sz w:val="22"/>
                <w:szCs w:val="22"/>
              </w:rPr>
              <w:t> </w:t>
            </w:r>
            <w:r w:rsidRPr="002B38C1">
              <w:rPr>
                <w:rFonts w:ascii="Arial Narrow" w:hAnsi="Arial Narrow" w:cs="Arial"/>
                <w:noProof/>
                <w:sz w:val="22"/>
                <w:szCs w:val="22"/>
              </w:rPr>
              <w:t> </w:t>
            </w:r>
            <w:r w:rsidRPr="002B38C1">
              <w:rPr>
                <w:rFonts w:ascii="Arial Narrow" w:hAnsi="Arial Narrow" w:cs="Arial"/>
                <w:noProof/>
                <w:sz w:val="22"/>
                <w:szCs w:val="22"/>
              </w:rPr>
              <w:t> </w:t>
            </w:r>
            <w:r w:rsidRPr="002B38C1">
              <w:rPr>
                <w:rFonts w:ascii="Arial Narrow" w:hAnsi="Arial Narrow" w:cs="Arial"/>
                <w:noProof/>
                <w:sz w:val="22"/>
                <w:szCs w:val="22"/>
              </w:rPr>
              <w:t> </w:t>
            </w:r>
            <w:r w:rsidRPr="002B38C1">
              <w:rPr>
                <w:rFonts w:ascii="Arial Narrow" w:hAnsi="Arial Narrow" w:cs="Arial"/>
                <w:noProof/>
                <w:sz w:val="22"/>
                <w:szCs w:val="22"/>
              </w:rPr>
              <w:t> </w:t>
            </w:r>
            <w:r w:rsidRPr="002B38C1">
              <w:rPr>
                <w:rFonts w:ascii="Arial" w:hAnsi="Arial" w:cs="Arial"/>
                <w:sz w:val="22"/>
                <w:szCs w:val="22"/>
              </w:rPr>
              <w:fldChar w:fldCharType="end"/>
            </w:r>
          </w:p>
        </w:tc>
        <w:tc>
          <w:tcPr>
            <w:tcW w:w="3145" w:type="dxa"/>
            <w:vAlign w:val="center"/>
          </w:tcPr>
          <w:p w14:paraId="26A27F46" w14:textId="77777777" w:rsidR="002B38C1" w:rsidRPr="003C611E" w:rsidRDefault="002B38C1" w:rsidP="002B38C1">
            <w:r w:rsidRPr="003C611E">
              <w:rPr>
                <w:rFonts w:ascii="Arial" w:hAnsi="Arial" w:cs="Arial"/>
              </w:rPr>
              <w:fldChar w:fldCharType="begin">
                <w:ffData>
                  <w:name w:val="Text22"/>
                  <w:enabled/>
                  <w:calcOnExit w:val="0"/>
                  <w:textInput/>
                </w:ffData>
              </w:fldChar>
            </w:r>
            <w:r w:rsidRPr="003C611E">
              <w:rPr>
                <w:rFonts w:ascii="Arial" w:hAnsi="Arial" w:cs="Arial"/>
              </w:rPr>
              <w:instrText xml:space="preserve"> FORMTEXT </w:instrText>
            </w:r>
            <w:r w:rsidRPr="003C611E">
              <w:rPr>
                <w:rFonts w:ascii="Arial" w:hAnsi="Arial" w:cs="Arial"/>
              </w:rPr>
            </w:r>
            <w:r w:rsidRPr="003C611E">
              <w:rPr>
                <w:rFonts w:ascii="Arial" w:hAnsi="Arial" w:cs="Arial"/>
              </w:rPr>
              <w:fldChar w:fldCharType="separate"/>
            </w:r>
            <w:r w:rsidRPr="003C611E">
              <w:rPr>
                <w:rFonts w:ascii="Arial Narrow" w:hAnsi="Arial Narrow" w:cs="Arial"/>
                <w:noProof/>
              </w:rPr>
              <w:t> </w:t>
            </w:r>
            <w:r w:rsidRPr="003C611E">
              <w:rPr>
                <w:rFonts w:ascii="Arial Narrow" w:hAnsi="Arial Narrow" w:cs="Arial"/>
                <w:noProof/>
              </w:rPr>
              <w:t> </w:t>
            </w:r>
            <w:r w:rsidRPr="003C611E">
              <w:rPr>
                <w:rFonts w:ascii="Arial Narrow" w:hAnsi="Arial Narrow" w:cs="Arial"/>
                <w:noProof/>
              </w:rPr>
              <w:t> </w:t>
            </w:r>
            <w:r w:rsidRPr="003C611E">
              <w:rPr>
                <w:rFonts w:ascii="Arial Narrow" w:hAnsi="Arial Narrow" w:cs="Arial"/>
                <w:noProof/>
              </w:rPr>
              <w:t> </w:t>
            </w:r>
            <w:r w:rsidRPr="003C611E">
              <w:rPr>
                <w:rFonts w:ascii="Arial Narrow" w:hAnsi="Arial Narrow" w:cs="Arial"/>
                <w:noProof/>
              </w:rPr>
              <w:t> </w:t>
            </w:r>
            <w:r w:rsidRPr="003C611E">
              <w:rPr>
                <w:rFonts w:ascii="Arial" w:hAnsi="Arial" w:cs="Arial"/>
              </w:rPr>
              <w:fldChar w:fldCharType="end"/>
            </w:r>
          </w:p>
        </w:tc>
      </w:tr>
      <w:tr w:rsidR="002B38C1" w14:paraId="5ED712D7" w14:textId="77777777" w:rsidTr="004951BB">
        <w:trPr>
          <w:trHeight w:val="576"/>
        </w:trPr>
        <w:tc>
          <w:tcPr>
            <w:tcW w:w="2515" w:type="dxa"/>
            <w:vAlign w:val="center"/>
          </w:tcPr>
          <w:p w14:paraId="77759F01" w14:textId="77777777" w:rsidR="002B38C1" w:rsidRPr="002B38C1" w:rsidRDefault="002B38C1" w:rsidP="002B38C1">
            <w:pPr>
              <w:rPr>
                <w:sz w:val="22"/>
                <w:szCs w:val="22"/>
              </w:rPr>
            </w:pPr>
            <w:r w:rsidRPr="002B38C1">
              <w:rPr>
                <w:rFonts w:ascii="Arial" w:hAnsi="Arial" w:cs="Arial"/>
                <w:sz w:val="22"/>
                <w:szCs w:val="22"/>
              </w:rPr>
              <w:fldChar w:fldCharType="begin">
                <w:ffData>
                  <w:name w:val="Text22"/>
                  <w:enabled/>
                  <w:calcOnExit w:val="0"/>
                  <w:textInput/>
                </w:ffData>
              </w:fldChar>
            </w:r>
            <w:r w:rsidRPr="002B38C1">
              <w:rPr>
                <w:rFonts w:ascii="Arial" w:hAnsi="Arial" w:cs="Arial"/>
                <w:sz w:val="22"/>
                <w:szCs w:val="22"/>
              </w:rPr>
              <w:instrText xml:space="preserve"> FORMTEXT </w:instrText>
            </w:r>
            <w:r w:rsidRPr="002B38C1">
              <w:rPr>
                <w:rFonts w:ascii="Arial" w:hAnsi="Arial" w:cs="Arial"/>
                <w:sz w:val="22"/>
                <w:szCs w:val="22"/>
              </w:rPr>
            </w:r>
            <w:r w:rsidRPr="002B38C1">
              <w:rPr>
                <w:rFonts w:ascii="Arial" w:hAnsi="Arial" w:cs="Arial"/>
                <w:sz w:val="22"/>
                <w:szCs w:val="22"/>
              </w:rPr>
              <w:fldChar w:fldCharType="separate"/>
            </w:r>
            <w:r w:rsidRPr="002B38C1">
              <w:rPr>
                <w:rFonts w:ascii="Arial Narrow" w:hAnsi="Arial Narrow" w:cs="Arial"/>
                <w:noProof/>
                <w:sz w:val="22"/>
                <w:szCs w:val="22"/>
              </w:rPr>
              <w:t> </w:t>
            </w:r>
            <w:r w:rsidRPr="002B38C1">
              <w:rPr>
                <w:rFonts w:ascii="Arial Narrow" w:hAnsi="Arial Narrow" w:cs="Arial"/>
                <w:noProof/>
                <w:sz w:val="22"/>
                <w:szCs w:val="22"/>
              </w:rPr>
              <w:t> </w:t>
            </w:r>
            <w:r w:rsidRPr="002B38C1">
              <w:rPr>
                <w:rFonts w:ascii="Arial Narrow" w:hAnsi="Arial Narrow" w:cs="Arial"/>
                <w:noProof/>
                <w:sz w:val="22"/>
                <w:szCs w:val="22"/>
              </w:rPr>
              <w:t> </w:t>
            </w:r>
            <w:r w:rsidRPr="002B38C1">
              <w:rPr>
                <w:rFonts w:ascii="Arial Narrow" w:hAnsi="Arial Narrow" w:cs="Arial"/>
                <w:noProof/>
                <w:sz w:val="22"/>
                <w:szCs w:val="22"/>
              </w:rPr>
              <w:t> </w:t>
            </w:r>
            <w:r w:rsidRPr="002B38C1">
              <w:rPr>
                <w:rFonts w:ascii="Arial Narrow" w:hAnsi="Arial Narrow" w:cs="Arial"/>
                <w:noProof/>
                <w:sz w:val="22"/>
                <w:szCs w:val="22"/>
              </w:rPr>
              <w:t> </w:t>
            </w:r>
            <w:r w:rsidRPr="002B38C1">
              <w:rPr>
                <w:rFonts w:ascii="Arial" w:hAnsi="Arial" w:cs="Arial"/>
                <w:sz w:val="22"/>
                <w:szCs w:val="22"/>
              </w:rPr>
              <w:fldChar w:fldCharType="end"/>
            </w:r>
          </w:p>
        </w:tc>
        <w:tc>
          <w:tcPr>
            <w:tcW w:w="2250" w:type="dxa"/>
            <w:vAlign w:val="center"/>
          </w:tcPr>
          <w:p w14:paraId="7661D7A8" w14:textId="77777777" w:rsidR="002B38C1" w:rsidRPr="002B38C1" w:rsidRDefault="002B38C1" w:rsidP="002B38C1">
            <w:pPr>
              <w:rPr>
                <w:sz w:val="22"/>
                <w:szCs w:val="22"/>
              </w:rPr>
            </w:pPr>
            <w:r w:rsidRPr="002B38C1">
              <w:rPr>
                <w:rFonts w:ascii="Arial" w:hAnsi="Arial" w:cs="Arial"/>
                <w:sz w:val="22"/>
                <w:szCs w:val="22"/>
              </w:rPr>
              <w:fldChar w:fldCharType="begin">
                <w:ffData>
                  <w:name w:val="Text22"/>
                  <w:enabled/>
                  <w:calcOnExit w:val="0"/>
                  <w:textInput/>
                </w:ffData>
              </w:fldChar>
            </w:r>
            <w:r w:rsidRPr="002B38C1">
              <w:rPr>
                <w:rFonts w:ascii="Arial" w:hAnsi="Arial" w:cs="Arial"/>
                <w:sz w:val="22"/>
                <w:szCs w:val="22"/>
              </w:rPr>
              <w:instrText xml:space="preserve"> FORMTEXT </w:instrText>
            </w:r>
            <w:r w:rsidRPr="002B38C1">
              <w:rPr>
                <w:rFonts w:ascii="Arial" w:hAnsi="Arial" w:cs="Arial"/>
                <w:sz w:val="22"/>
                <w:szCs w:val="22"/>
              </w:rPr>
            </w:r>
            <w:r w:rsidRPr="002B38C1">
              <w:rPr>
                <w:rFonts w:ascii="Arial" w:hAnsi="Arial" w:cs="Arial"/>
                <w:sz w:val="22"/>
                <w:szCs w:val="22"/>
              </w:rPr>
              <w:fldChar w:fldCharType="separate"/>
            </w:r>
            <w:r w:rsidRPr="002B38C1">
              <w:rPr>
                <w:rFonts w:ascii="Arial Narrow" w:hAnsi="Arial Narrow" w:cs="Arial"/>
                <w:noProof/>
                <w:sz w:val="22"/>
                <w:szCs w:val="22"/>
              </w:rPr>
              <w:t> </w:t>
            </w:r>
            <w:r w:rsidRPr="002B38C1">
              <w:rPr>
                <w:rFonts w:ascii="Arial Narrow" w:hAnsi="Arial Narrow" w:cs="Arial"/>
                <w:noProof/>
                <w:sz w:val="22"/>
                <w:szCs w:val="22"/>
              </w:rPr>
              <w:t> </w:t>
            </w:r>
            <w:r w:rsidRPr="002B38C1">
              <w:rPr>
                <w:rFonts w:ascii="Arial Narrow" w:hAnsi="Arial Narrow" w:cs="Arial"/>
                <w:noProof/>
                <w:sz w:val="22"/>
                <w:szCs w:val="22"/>
              </w:rPr>
              <w:t> </w:t>
            </w:r>
            <w:r w:rsidRPr="002B38C1">
              <w:rPr>
                <w:rFonts w:ascii="Arial Narrow" w:hAnsi="Arial Narrow" w:cs="Arial"/>
                <w:noProof/>
                <w:sz w:val="22"/>
                <w:szCs w:val="22"/>
              </w:rPr>
              <w:t> </w:t>
            </w:r>
            <w:r w:rsidRPr="002B38C1">
              <w:rPr>
                <w:rFonts w:ascii="Arial Narrow" w:hAnsi="Arial Narrow" w:cs="Arial"/>
                <w:noProof/>
                <w:sz w:val="22"/>
                <w:szCs w:val="22"/>
              </w:rPr>
              <w:t> </w:t>
            </w:r>
            <w:r w:rsidRPr="002B38C1">
              <w:rPr>
                <w:rFonts w:ascii="Arial" w:hAnsi="Arial" w:cs="Arial"/>
                <w:sz w:val="22"/>
                <w:szCs w:val="22"/>
              </w:rPr>
              <w:fldChar w:fldCharType="end"/>
            </w:r>
          </w:p>
        </w:tc>
        <w:tc>
          <w:tcPr>
            <w:tcW w:w="1440" w:type="dxa"/>
            <w:vAlign w:val="center"/>
          </w:tcPr>
          <w:p w14:paraId="229B3042" w14:textId="77777777" w:rsidR="002B38C1" w:rsidRPr="002B38C1" w:rsidRDefault="002B38C1" w:rsidP="002B38C1">
            <w:pPr>
              <w:jc w:val="right"/>
              <w:rPr>
                <w:sz w:val="22"/>
                <w:szCs w:val="22"/>
              </w:rPr>
            </w:pPr>
            <w:r w:rsidRPr="002B38C1">
              <w:rPr>
                <w:rFonts w:ascii="Arial" w:hAnsi="Arial" w:cs="Arial"/>
                <w:sz w:val="22"/>
                <w:szCs w:val="22"/>
              </w:rPr>
              <w:fldChar w:fldCharType="begin">
                <w:ffData>
                  <w:name w:val="Text22"/>
                  <w:enabled/>
                  <w:calcOnExit w:val="0"/>
                  <w:textInput/>
                </w:ffData>
              </w:fldChar>
            </w:r>
            <w:r w:rsidRPr="002B38C1">
              <w:rPr>
                <w:rFonts w:ascii="Arial" w:hAnsi="Arial" w:cs="Arial"/>
                <w:sz w:val="22"/>
                <w:szCs w:val="22"/>
              </w:rPr>
              <w:instrText xml:space="preserve"> FORMTEXT </w:instrText>
            </w:r>
            <w:r w:rsidRPr="002B38C1">
              <w:rPr>
                <w:rFonts w:ascii="Arial" w:hAnsi="Arial" w:cs="Arial"/>
                <w:sz w:val="22"/>
                <w:szCs w:val="22"/>
              </w:rPr>
            </w:r>
            <w:r w:rsidRPr="002B38C1">
              <w:rPr>
                <w:rFonts w:ascii="Arial" w:hAnsi="Arial" w:cs="Arial"/>
                <w:sz w:val="22"/>
                <w:szCs w:val="22"/>
              </w:rPr>
              <w:fldChar w:fldCharType="separate"/>
            </w:r>
            <w:r w:rsidRPr="002B38C1">
              <w:rPr>
                <w:rFonts w:ascii="Arial Narrow" w:hAnsi="Arial Narrow" w:cs="Arial"/>
                <w:noProof/>
                <w:sz w:val="22"/>
                <w:szCs w:val="22"/>
              </w:rPr>
              <w:t> </w:t>
            </w:r>
            <w:r w:rsidRPr="002B38C1">
              <w:rPr>
                <w:rFonts w:ascii="Arial Narrow" w:hAnsi="Arial Narrow" w:cs="Arial"/>
                <w:noProof/>
                <w:sz w:val="22"/>
                <w:szCs w:val="22"/>
              </w:rPr>
              <w:t> </w:t>
            </w:r>
            <w:r w:rsidRPr="002B38C1">
              <w:rPr>
                <w:rFonts w:ascii="Arial Narrow" w:hAnsi="Arial Narrow" w:cs="Arial"/>
                <w:noProof/>
                <w:sz w:val="22"/>
                <w:szCs w:val="22"/>
              </w:rPr>
              <w:t> </w:t>
            </w:r>
            <w:r w:rsidRPr="002B38C1">
              <w:rPr>
                <w:rFonts w:ascii="Arial Narrow" w:hAnsi="Arial Narrow" w:cs="Arial"/>
                <w:noProof/>
                <w:sz w:val="22"/>
                <w:szCs w:val="22"/>
              </w:rPr>
              <w:t> </w:t>
            </w:r>
            <w:r w:rsidRPr="002B38C1">
              <w:rPr>
                <w:rFonts w:ascii="Arial Narrow" w:hAnsi="Arial Narrow" w:cs="Arial"/>
                <w:noProof/>
                <w:sz w:val="22"/>
                <w:szCs w:val="22"/>
              </w:rPr>
              <w:t> </w:t>
            </w:r>
            <w:r w:rsidRPr="002B38C1">
              <w:rPr>
                <w:rFonts w:ascii="Arial" w:hAnsi="Arial" w:cs="Arial"/>
                <w:sz w:val="22"/>
                <w:szCs w:val="22"/>
              </w:rPr>
              <w:fldChar w:fldCharType="end"/>
            </w:r>
          </w:p>
        </w:tc>
        <w:tc>
          <w:tcPr>
            <w:tcW w:w="3145" w:type="dxa"/>
            <w:vAlign w:val="center"/>
          </w:tcPr>
          <w:p w14:paraId="369720EE" w14:textId="77777777" w:rsidR="002B38C1" w:rsidRPr="003C611E" w:rsidRDefault="002B38C1" w:rsidP="002B38C1">
            <w:r w:rsidRPr="003C611E">
              <w:rPr>
                <w:rFonts w:ascii="Arial" w:hAnsi="Arial" w:cs="Arial"/>
              </w:rPr>
              <w:fldChar w:fldCharType="begin">
                <w:ffData>
                  <w:name w:val="Text22"/>
                  <w:enabled/>
                  <w:calcOnExit w:val="0"/>
                  <w:textInput/>
                </w:ffData>
              </w:fldChar>
            </w:r>
            <w:r w:rsidRPr="003C611E">
              <w:rPr>
                <w:rFonts w:ascii="Arial" w:hAnsi="Arial" w:cs="Arial"/>
              </w:rPr>
              <w:instrText xml:space="preserve"> FORMTEXT </w:instrText>
            </w:r>
            <w:r w:rsidRPr="003C611E">
              <w:rPr>
                <w:rFonts w:ascii="Arial" w:hAnsi="Arial" w:cs="Arial"/>
              </w:rPr>
            </w:r>
            <w:r w:rsidRPr="003C611E">
              <w:rPr>
                <w:rFonts w:ascii="Arial" w:hAnsi="Arial" w:cs="Arial"/>
              </w:rPr>
              <w:fldChar w:fldCharType="separate"/>
            </w:r>
            <w:r w:rsidRPr="003C611E">
              <w:rPr>
                <w:rFonts w:ascii="Arial Narrow" w:hAnsi="Arial Narrow" w:cs="Arial"/>
                <w:noProof/>
              </w:rPr>
              <w:t> </w:t>
            </w:r>
            <w:r w:rsidRPr="003C611E">
              <w:rPr>
                <w:rFonts w:ascii="Arial Narrow" w:hAnsi="Arial Narrow" w:cs="Arial"/>
                <w:noProof/>
              </w:rPr>
              <w:t> </w:t>
            </w:r>
            <w:r w:rsidRPr="003C611E">
              <w:rPr>
                <w:rFonts w:ascii="Arial Narrow" w:hAnsi="Arial Narrow" w:cs="Arial"/>
                <w:noProof/>
              </w:rPr>
              <w:t> </w:t>
            </w:r>
            <w:r w:rsidRPr="003C611E">
              <w:rPr>
                <w:rFonts w:ascii="Arial Narrow" w:hAnsi="Arial Narrow" w:cs="Arial"/>
                <w:noProof/>
              </w:rPr>
              <w:t> </w:t>
            </w:r>
            <w:r w:rsidRPr="003C611E">
              <w:rPr>
                <w:rFonts w:ascii="Arial Narrow" w:hAnsi="Arial Narrow" w:cs="Arial"/>
                <w:noProof/>
              </w:rPr>
              <w:t> </w:t>
            </w:r>
            <w:r w:rsidRPr="003C611E">
              <w:rPr>
                <w:rFonts w:ascii="Arial" w:hAnsi="Arial" w:cs="Arial"/>
              </w:rPr>
              <w:fldChar w:fldCharType="end"/>
            </w:r>
          </w:p>
        </w:tc>
      </w:tr>
      <w:tr w:rsidR="006D2041" w14:paraId="2EC2CA24" w14:textId="77777777" w:rsidTr="004951BB">
        <w:trPr>
          <w:trHeight w:val="576"/>
        </w:trPr>
        <w:tc>
          <w:tcPr>
            <w:tcW w:w="2515" w:type="dxa"/>
            <w:vAlign w:val="center"/>
          </w:tcPr>
          <w:p w14:paraId="26BDF123" w14:textId="23CC946D" w:rsidR="006D2041" w:rsidRPr="002B38C1" w:rsidRDefault="006D2041" w:rsidP="006D2041">
            <w:pPr>
              <w:rPr>
                <w:rFonts w:ascii="Arial" w:hAnsi="Arial" w:cs="Arial"/>
                <w:sz w:val="22"/>
                <w:szCs w:val="22"/>
              </w:rPr>
            </w:pPr>
            <w:r w:rsidRPr="002B38C1">
              <w:rPr>
                <w:rFonts w:ascii="Arial" w:hAnsi="Arial" w:cs="Arial"/>
                <w:sz w:val="22"/>
                <w:szCs w:val="22"/>
              </w:rPr>
              <w:fldChar w:fldCharType="begin">
                <w:ffData>
                  <w:name w:val="Text22"/>
                  <w:enabled/>
                  <w:calcOnExit w:val="0"/>
                  <w:textInput/>
                </w:ffData>
              </w:fldChar>
            </w:r>
            <w:r w:rsidRPr="002B38C1">
              <w:rPr>
                <w:rFonts w:ascii="Arial" w:hAnsi="Arial" w:cs="Arial"/>
                <w:sz w:val="22"/>
                <w:szCs w:val="22"/>
              </w:rPr>
              <w:instrText xml:space="preserve"> FORMTEXT </w:instrText>
            </w:r>
            <w:r w:rsidRPr="002B38C1">
              <w:rPr>
                <w:rFonts w:ascii="Arial" w:hAnsi="Arial" w:cs="Arial"/>
                <w:sz w:val="22"/>
                <w:szCs w:val="22"/>
              </w:rPr>
            </w:r>
            <w:r w:rsidRPr="002B38C1">
              <w:rPr>
                <w:rFonts w:ascii="Arial" w:hAnsi="Arial" w:cs="Arial"/>
                <w:sz w:val="22"/>
                <w:szCs w:val="22"/>
              </w:rPr>
              <w:fldChar w:fldCharType="separate"/>
            </w:r>
            <w:r w:rsidRPr="002B38C1">
              <w:rPr>
                <w:rFonts w:ascii="Arial Narrow" w:hAnsi="Arial Narrow" w:cs="Arial"/>
                <w:noProof/>
                <w:sz w:val="22"/>
                <w:szCs w:val="22"/>
              </w:rPr>
              <w:t> </w:t>
            </w:r>
            <w:r w:rsidRPr="002B38C1">
              <w:rPr>
                <w:rFonts w:ascii="Arial Narrow" w:hAnsi="Arial Narrow" w:cs="Arial"/>
                <w:noProof/>
                <w:sz w:val="22"/>
                <w:szCs w:val="22"/>
              </w:rPr>
              <w:t> </w:t>
            </w:r>
            <w:r w:rsidRPr="002B38C1">
              <w:rPr>
                <w:rFonts w:ascii="Arial Narrow" w:hAnsi="Arial Narrow" w:cs="Arial"/>
                <w:noProof/>
                <w:sz w:val="22"/>
                <w:szCs w:val="22"/>
              </w:rPr>
              <w:t> </w:t>
            </w:r>
            <w:r w:rsidRPr="002B38C1">
              <w:rPr>
                <w:rFonts w:ascii="Arial Narrow" w:hAnsi="Arial Narrow" w:cs="Arial"/>
                <w:noProof/>
                <w:sz w:val="22"/>
                <w:szCs w:val="22"/>
              </w:rPr>
              <w:t> </w:t>
            </w:r>
            <w:r w:rsidRPr="002B38C1">
              <w:rPr>
                <w:rFonts w:ascii="Arial Narrow" w:hAnsi="Arial Narrow" w:cs="Arial"/>
                <w:noProof/>
                <w:sz w:val="22"/>
                <w:szCs w:val="22"/>
              </w:rPr>
              <w:t> </w:t>
            </w:r>
            <w:r w:rsidRPr="002B38C1">
              <w:rPr>
                <w:rFonts w:ascii="Arial" w:hAnsi="Arial" w:cs="Arial"/>
                <w:sz w:val="22"/>
                <w:szCs w:val="22"/>
              </w:rPr>
              <w:fldChar w:fldCharType="end"/>
            </w:r>
          </w:p>
        </w:tc>
        <w:tc>
          <w:tcPr>
            <w:tcW w:w="2250" w:type="dxa"/>
            <w:vAlign w:val="center"/>
          </w:tcPr>
          <w:p w14:paraId="5FD88EED" w14:textId="7A66E067" w:rsidR="006D2041" w:rsidRPr="002B38C1" w:rsidRDefault="006D2041" w:rsidP="006D2041">
            <w:pPr>
              <w:rPr>
                <w:rFonts w:ascii="Arial" w:hAnsi="Arial" w:cs="Arial"/>
                <w:sz w:val="22"/>
                <w:szCs w:val="22"/>
              </w:rPr>
            </w:pPr>
            <w:r w:rsidRPr="002B38C1">
              <w:rPr>
                <w:rFonts w:ascii="Arial" w:hAnsi="Arial" w:cs="Arial"/>
                <w:sz w:val="22"/>
                <w:szCs w:val="22"/>
              </w:rPr>
              <w:fldChar w:fldCharType="begin">
                <w:ffData>
                  <w:name w:val="Text22"/>
                  <w:enabled/>
                  <w:calcOnExit w:val="0"/>
                  <w:textInput/>
                </w:ffData>
              </w:fldChar>
            </w:r>
            <w:r w:rsidRPr="002B38C1">
              <w:rPr>
                <w:rFonts w:ascii="Arial" w:hAnsi="Arial" w:cs="Arial"/>
                <w:sz w:val="22"/>
                <w:szCs w:val="22"/>
              </w:rPr>
              <w:instrText xml:space="preserve"> FORMTEXT </w:instrText>
            </w:r>
            <w:r w:rsidRPr="002B38C1">
              <w:rPr>
                <w:rFonts w:ascii="Arial" w:hAnsi="Arial" w:cs="Arial"/>
                <w:sz w:val="22"/>
                <w:szCs w:val="22"/>
              </w:rPr>
            </w:r>
            <w:r w:rsidRPr="002B38C1">
              <w:rPr>
                <w:rFonts w:ascii="Arial" w:hAnsi="Arial" w:cs="Arial"/>
                <w:sz w:val="22"/>
                <w:szCs w:val="22"/>
              </w:rPr>
              <w:fldChar w:fldCharType="separate"/>
            </w:r>
            <w:r w:rsidRPr="002B38C1">
              <w:rPr>
                <w:rFonts w:ascii="Arial Narrow" w:hAnsi="Arial Narrow" w:cs="Arial"/>
                <w:noProof/>
                <w:sz w:val="22"/>
                <w:szCs w:val="22"/>
              </w:rPr>
              <w:t> </w:t>
            </w:r>
            <w:r w:rsidRPr="002B38C1">
              <w:rPr>
                <w:rFonts w:ascii="Arial Narrow" w:hAnsi="Arial Narrow" w:cs="Arial"/>
                <w:noProof/>
                <w:sz w:val="22"/>
                <w:szCs w:val="22"/>
              </w:rPr>
              <w:t> </w:t>
            </w:r>
            <w:r w:rsidRPr="002B38C1">
              <w:rPr>
                <w:rFonts w:ascii="Arial Narrow" w:hAnsi="Arial Narrow" w:cs="Arial"/>
                <w:noProof/>
                <w:sz w:val="22"/>
                <w:szCs w:val="22"/>
              </w:rPr>
              <w:t> </w:t>
            </w:r>
            <w:r w:rsidRPr="002B38C1">
              <w:rPr>
                <w:rFonts w:ascii="Arial Narrow" w:hAnsi="Arial Narrow" w:cs="Arial"/>
                <w:noProof/>
                <w:sz w:val="22"/>
                <w:szCs w:val="22"/>
              </w:rPr>
              <w:t> </w:t>
            </w:r>
            <w:r w:rsidRPr="002B38C1">
              <w:rPr>
                <w:rFonts w:ascii="Arial Narrow" w:hAnsi="Arial Narrow" w:cs="Arial"/>
                <w:noProof/>
                <w:sz w:val="22"/>
                <w:szCs w:val="22"/>
              </w:rPr>
              <w:t> </w:t>
            </w:r>
            <w:r w:rsidRPr="002B38C1">
              <w:rPr>
                <w:rFonts w:ascii="Arial" w:hAnsi="Arial" w:cs="Arial"/>
                <w:sz w:val="22"/>
                <w:szCs w:val="22"/>
              </w:rPr>
              <w:fldChar w:fldCharType="end"/>
            </w:r>
          </w:p>
        </w:tc>
        <w:tc>
          <w:tcPr>
            <w:tcW w:w="1440" w:type="dxa"/>
            <w:vAlign w:val="center"/>
          </w:tcPr>
          <w:p w14:paraId="11EFF151" w14:textId="57BBC235" w:rsidR="006D2041" w:rsidRPr="002B38C1" w:rsidRDefault="006D2041" w:rsidP="006D2041">
            <w:pPr>
              <w:jc w:val="right"/>
              <w:rPr>
                <w:rFonts w:ascii="Arial" w:hAnsi="Arial" w:cs="Arial"/>
                <w:sz w:val="22"/>
                <w:szCs w:val="22"/>
              </w:rPr>
            </w:pPr>
            <w:r w:rsidRPr="002B38C1">
              <w:rPr>
                <w:rFonts w:ascii="Arial" w:hAnsi="Arial" w:cs="Arial"/>
                <w:sz w:val="22"/>
                <w:szCs w:val="22"/>
              </w:rPr>
              <w:fldChar w:fldCharType="begin">
                <w:ffData>
                  <w:name w:val="Text22"/>
                  <w:enabled/>
                  <w:calcOnExit w:val="0"/>
                  <w:textInput/>
                </w:ffData>
              </w:fldChar>
            </w:r>
            <w:r w:rsidRPr="002B38C1">
              <w:rPr>
                <w:rFonts w:ascii="Arial" w:hAnsi="Arial" w:cs="Arial"/>
                <w:sz w:val="22"/>
                <w:szCs w:val="22"/>
              </w:rPr>
              <w:instrText xml:space="preserve"> FORMTEXT </w:instrText>
            </w:r>
            <w:r w:rsidRPr="002B38C1">
              <w:rPr>
                <w:rFonts w:ascii="Arial" w:hAnsi="Arial" w:cs="Arial"/>
                <w:sz w:val="22"/>
                <w:szCs w:val="22"/>
              </w:rPr>
            </w:r>
            <w:r w:rsidRPr="002B38C1">
              <w:rPr>
                <w:rFonts w:ascii="Arial" w:hAnsi="Arial" w:cs="Arial"/>
                <w:sz w:val="22"/>
                <w:szCs w:val="22"/>
              </w:rPr>
              <w:fldChar w:fldCharType="separate"/>
            </w:r>
            <w:r w:rsidRPr="002B38C1">
              <w:rPr>
                <w:rFonts w:ascii="Arial Narrow" w:hAnsi="Arial Narrow" w:cs="Arial"/>
                <w:noProof/>
                <w:sz w:val="22"/>
                <w:szCs w:val="22"/>
              </w:rPr>
              <w:t> </w:t>
            </w:r>
            <w:r w:rsidRPr="002B38C1">
              <w:rPr>
                <w:rFonts w:ascii="Arial Narrow" w:hAnsi="Arial Narrow" w:cs="Arial"/>
                <w:noProof/>
                <w:sz w:val="22"/>
                <w:szCs w:val="22"/>
              </w:rPr>
              <w:t> </w:t>
            </w:r>
            <w:r w:rsidRPr="002B38C1">
              <w:rPr>
                <w:rFonts w:ascii="Arial Narrow" w:hAnsi="Arial Narrow" w:cs="Arial"/>
                <w:noProof/>
                <w:sz w:val="22"/>
                <w:szCs w:val="22"/>
              </w:rPr>
              <w:t> </w:t>
            </w:r>
            <w:r w:rsidRPr="002B38C1">
              <w:rPr>
                <w:rFonts w:ascii="Arial Narrow" w:hAnsi="Arial Narrow" w:cs="Arial"/>
                <w:noProof/>
                <w:sz w:val="22"/>
                <w:szCs w:val="22"/>
              </w:rPr>
              <w:t> </w:t>
            </w:r>
            <w:r w:rsidRPr="002B38C1">
              <w:rPr>
                <w:rFonts w:ascii="Arial Narrow" w:hAnsi="Arial Narrow" w:cs="Arial"/>
                <w:noProof/>
                <w:sz w:val="22"/>
                <w:szCs w:val="22"/>
              </w:rPr>
              <w:t> </w:t>
            </w:r>
            <w:r w:rsidRPr="002B38C1">
              <w:rPr>
                <w:rFonts w:ascii="Arial" w:hAnsi="Arial" w:cs="Arial"/>
                <w:sz w:val="22"/>
                <w:szCs w:val="22"/>
              </w:rPr>
              <w:fldChar w:fldCharType="end"/>
            </w:r>
          </w:p>
        </w:tc>
        <w:tc>
          <w:tcPr>
            <w:tcW w:w="3145" w:type="dxa"/>
            <w:vAlign w:val="center"/>
          </w:tcPr>
          <w:p w14:paraId="3D097463" w14:textId="59164F95" w:rsidR="006D2041" w:rsidRPr="003C611E" w:rsidRDefault="006D2041" w:rsidP="006D2041">
            <w:pPr>
              <w:rPr>
                <w:rFonts w:ascii="Arial" w:hAnsi="Arial" w:cs="Arial"/>
              </w:rPr>
            </w:pPr>
            <w:r w:rsidRPr="003C611E">
              <w:rPr>
                <w:rFonts w:ascii="Arial" w:hAnsi="Arial" w:cs="Arial"/>
              </w:rPr>
              <w:fldChar w:fldCharType="begin">
                <w:ffData>
                  <w:name w:val="Text22"/>
                  <w:enabled/>
                  <w:calcOnExit w:val="0"/>
                  <w:textInput/>
                </w:ffData>
              </w:fldChar>
            </w:r>
            <w:r w:rsidRPr="003C611E">
              <w:rPr>
                <w:rFonts w:ascii="Arial" w:hAnsi="Arial" w:cs="Arial"/>
              </w:rPr>
              <w:instrText xml:space="preserve"> FORMTEXT </w:instrText>
            </w:r>
            <w:r w:rsidRPr="003C611E">
              <w:rPr>
                <w:rFonts w:ascii="Arial" w:hAnsi="Arial" w:cs="Arial"/>
              </w:rPr>
            </w:r>
            <w:r w:rsidRPr="003C611E">
              <w:rPr>
                <w:rFonts w:ascii="Arial" w:hAnsi="Arial" w:cs="Arial"/>
              </w:rPr>
              <w:fldChar w:fldCharType="separate"/>
            </w:r>
            <w:r w:rsidRPr="003C611E">
              <w:rPr>
                <w:rFonts w:ascii="Arial Narrow" w:hAnsi="Arial Narrow" w:cs="Arial"/>
                <w:noProof/>
              </w:rPr>
              <w:t> </w:t>
            </w:r>
            <w:r w:rsidRPr="003C611E">
              <w:rPr>
                <w:rFonts w:ascii="Arial Narrow" w:hAnsi="Arial Narrow" w:cs="Arial"/>
                <w:noProof/>
              </w:rPr>
              <w:t> </w:t>
            </w:r>
            <w:r w:rsidRPr="003C611E">
              <w:rPr>
                <w:rFonts w:ascii="Arial Narrow" w:hAnsi="Arial Narrow" w:cs="Arial"/>
                <w:noProof/>
              </w:rPr>
              <w:t> </w:t>
            </w:r>
            <w:r w:rsidRPr="003C611E">
              <w:rPr>
                <w:rFonts w:ascii="Arial Narrow" w:hAnsi="Arial Narrow" w:cs="Arial"/>
                <w:noProof/>
              </w:rPr>
              <w:t> </w:t>
            </w:r>
            <w:r w:rsidRPr="003C611E">
              <w:rPr>
                <w:rFonts w:ascii="Arial Narrow" w:hAnsi="Arial Narrow" w:cs="Arial"/>
                <w:noProof/>
              </w:rPr>
              <w:t> </w:t>
            </w:r>
            <w:r w:rsidRPr="003C611E">
              <w:rPr>
                <w:rFonts w:ascii="Arial" w:hAnsi="Arial" w:cs="Arial"/>
              </w:rPr>
              <w:fldChar w:fldCharType="end"/>
            </w:r>
          </w:p>
        </w:tc>
      </w:tr>
      <w:tr w:rsidR="006D2041" w14:paraId="444202F4" w14:textId="77777777" w:rsidTr="004951BB">
        <w:trPr>
          <w:trHeight w:val="576"/>
        </w:trPr>
        <w:tc>
          <w:tcPr>
            <w:tcW w:w="2515" w:type="dxa"/>
            <w:vAlign w:val="center"/>
          </w:tcPr>
          <w:p w14:paraId="07341416" w14:textId="57F42320" w:rsidR="006D2041" w:rsidRPr="002B38C1" w:rsidRDefault="006D2041" w:rsidP="006D2041">
            <w:pPr>
              <w:rPr>
                <w:rFonts w:ascii="Arial" w:hAnsi="Arial" w:cs="Arial"/>
                <w:sz w:val="22"/>
                <w:szCs w:val="22"/>
              </w:rPr>
            </w:pPr>
            <w:r w:rsidRPr="002B38C1">
              <w:rPr>
                <w:rFonts w:ascii="Arial" w:hAnsi="Arial" w:cs="Arial"/>
                <w:sz w:val="22"/>
                <w:szCs w:val="22"/>
              </w:rPr>
              <w:fldChar w:fldCharType="begin">
                <w:ffData>
                  <w:name w:val="Text22"/>
                  <w:enabled/>
                  <w:calcOnExit w:val="0"/>
                  <w:textInput/>
                </w:ffData>
              </w:fldChar>
            </w:r>
            <w:r w:rsidRPr="002B38C1">
              <w:rPr>
                <w:rFonts w:ascii="Arial" w:hAnsi="Arial" w:cs="Arial"/>
                <w:sz w:val="22"/>
                <w:szCs w:val="22"/>
              </w:rPr>
              <w:instrText xml:space="preserve"> FORMTEXT </w:instrText>
            </w:r>
            <w:r w:rsidRPr="002B38C1">
              <w:rPr>
                <w:rFonts w:ascii="Arial" w:hAnsi="Arial" w:cs="Arial"/>
                <w:sz w:val="22"/>
                <w:szCs w:val="22"/>
              </w:rPr>
            </w:r>
            <w:r w:rsidRPr="002B38C1">
              <w:rPr>
                <w:rFonts w:ascii="Arial" w:hAnsi="Arial" w:cs="Arial"/>
                <w:sz w:val="22"/>
                <w:szCs w:val="22"/>
              </w:rPr>
              <w:fldChar w:fldCharType="separate"/>
            </w:r>
            <w:r w:rsidRPr="002B38C1">
              <w:rPr>
                <w:rFonts w:ascii="Arial Narrow" w:hAnsi="Arial Narrow" w:cs="Arial"/>
                <w:noProof/>
                <w:sz w:val="22"/>
                <w:szCs w:val="22"/>
              </w:rPr>
              <w:t> </w:t>
            </w:r>
            <w:r w:rsidRPr="002B38C1">
              <w:rPr>
                <w:rFonts w:ascii="Arial Narrow" w:hAnsi="Arial Narrow" w:cs="Arial"/>
                <w:noProof/>
                <w:sz w:val="22"/>
                <w:szCs w:val="22"/>
              </w:rPr>
              <w:t> </w:t>
            </w:r>
            <w:r w:rsidRPr="002B38C1">
              <w:rPr>
                <w:rFonts w:ascii="Arial Narrow" w:hAnsi="Arial Narrow" w:cs="Arial"/>
                <w:noProof/>
                <w:sz w:val="22"/>
                <w:szCs w:val="22"/>
              </w:rPr>
              <w:t> </w:t>
            </w:r>
            <w:r w:rsidRPr="002B38C1">
              <w:rPr>
                <w:rFonts w:ascii="Arial Narrow" w:hAnsi="Arial Narrow" w:cs="Arial"/>
                <w:noProof/>
                <w:sz w:val="22"/>
                <w:szCs w:val="22"/>
              </w:rPr>
              <w:t> </w:t>
            </w:r>
            <w:r w:rsidRPr="002B38C1">
              <w:rPr>
                <w:rFonts w:ascii="Arial Narrow" w:hAnsi="Arial Narrow" w:cs="Arial"/>
                <w:noProof/>
                <w:sz w:val="22"/>
                <w:szCs w:val="22"/>
              </w:rPr>
              <w:t> </w:t>
            </w:r>
            <w:r w:rsidRPr="002B38C1">
              <w:rPr>
                <w:rFonts w:ascii="Arial" w:hAnsi="Arial" w:cs="Arial"/>
                <w:sz w:val="22"/>
                <w:szCs w:val="22"/>
              </w:rPr>
              <w:fldChar w:fldCharType="end"/>
            </w:r>
          </w:p>
        </w:tc>
        <w:tc>
          <w:tcPr>
            <w:tcW w:w="2250" w:type="dxa"/>
            <w:vAlign w:val="center"/>
          </w:tcPr>
          <w:p w14:paraId="73F33FDE" w14:textId="4BF45D37" w:rsidR="006D2041" w:rsidRPr="002B38C1" w:rsidRDefault="006D2041" w:rsidP="006D2041">
            <w:pPr>
              <w:rPr>
                <w:rFonts w:ascii="Arial" w:hAnsi="Arial" w:cs="Arial"/>
                <w:sz w:val="22"/>
                <w:szCs w:val="22"/>
              </w:rPr>
            </w:pPr>
            <w:r w:rsidRPr="002B38C1">
              <w:rPr>
                <w:rFonts w:ascii="Arial" w:hAnsi="Arial" w:cs="Arial"/>
                <w:sz w:val="22"/>
                <w:szCs w:val="22"/>
              </w:rPr>
              <w:fldChar w:fldCharType="begin">
                <w:ffData>
                  <w:name w:val="Text22"/>
                  <w:enabled/>
                  <w:calcOnExit w:val="0"/>
                  <w:textInput/>
                </w:ffData>
              </w:fldChar>
            </w:r>
            <w:r w:rsidRPr="002B38C1">
              <w:rPr>
                <w:rFonts w:ascii="Arial" w:hAnsi="Arial" w:cs="Arial"/>
                <w:sz w:val="22"/>
                <w:szCs w:val="22"/>
              </w:rPr>
              <w:instrText xml:space="preserve"> FORMTEXT </w:instrText>
            </w:r>
            <w:r w:rsidRPr="002B38C1">
              <w:rPr>
                <w:rFonts w:ascii="Arial" w:hAnsi="Arial" w:cs="Arial"/>
                <w:sz w:val="22"/>
                <w:szCs w:val="22"/>
              </w:rPr>
            </w:r>
            <w:r w:rsidRPr="002B38C1">
              <w:rPr>
                <w:rFonts w:ascii="Arial" w:hAnsi="Arial" w:cs="Arial"/>
                <w:sz w:val="22"/>
                <w:szCs w:val="22"/>
              </w:rPr>
              <w:fldChar w:fldCharType="separate"/>
            </w:r>
            <w:r w:rsidRPr="002B38C1">
              <w:rPr>
                <w:rFonts w:ascii="Arial Narrow" w:hAnsi="Arial Narrow" w:cs="Arial"/>
                <w:noProof/>
                <w:sz w:val="22"/>
                <w:szCs w:val="22"/>
              </w:rPr>
              <w:t> </w:t>
            </w:r>
            <w:r w:rsidRPr="002B38C1">
              <w:rPr>
                <w:rFonts w:ascii="Arial Narrow" w:hAnsi="Arial Narrow" w:cs="Arial"/>
                <w:noProof/>
                <w:sz w:val="22"/>
                <w:szCs w:val="22"/>
              </w:rPr>
              <w:t> </w:t>
            </w:r>
            <w:r w:rsidRPr="002B38C1">
              <w:rPr>
                <w:rFonts w:ascii="Arial Narrow" w:hAnsi="Arial Narrow" w:cs="Arial"/>
                <w:noProof/>
                <w:sz w:val="22"/>
                <w:szCs w:val="22"/>
              </w:rPr>
              <w:t> </w:t>
            </w:r>
            <w:r w:rsidRPr="002B38C1">
              <w:rPr>
                <w:rFonts w:ascii="Arial Narrow" w:hAnsi="Arial Narrow" w:cs="Arial"/>
                <w:noProof/>
                <w:sz w:val="22"/>
                <w:szCs w:val="22"/>
              </w:rPr>
              <w:t> </w:t>
            </w:r>
            <w:r w:rsidRPr="002B38C1">
              <w:rPr>
                <w:rFonts w:ascii="Arial Narrow" w:hAnsi="Arial Narrow" w:cs="Arial"/>
                <w:noProof/>
                <w:sz w:val="22"/>
                <w:szCs w:val="22"/>
              </w:rPr>
              <w:t> </w:t>
            </w:r>
            <w:r w:rsidRPr="002B38C1">
              <w:rPr>
                <w:rFonts w:ascii="Arial" w:hAnsi="Arial" w:cs="Arial"/>
                <w:sz w:val="22"/>
                <w:szCs w:val="22"/>
              </w:rPr>
              <w:fldChar w:fldCharType="end"/>
            </w:r>
          </w:p>
        </w:tc>
        <w:tc>
          <w:tcPr>
            <w:tcW w:w="1440" w:type="dxa"/>
            <w:vAlign w:val="center"/>
          </w:tcPr>
          <w:p w14:paraId="55E62A79" w14:textId="78A8D19B" w:rsidR="006D2041" w:rsidRPr="002B38C1" w:rsidRDefault="006D2041" w:rsidP="006D2041">
            <w:pPr>
              <w:jc w:val="right"/>
              <w:rPr>
                <w:rFonts w:ascii="Arial" w:hAnsi="Arial" w:cs="Arial"/>
                <w:sz w:val="22"/>
                <w:szCs w:val="22"/>
              </w:rPr>
            </w:pPr>
            <w:r w:rsidRPr="002B38C1">
              <w:rPr>
                <w:rFonts w:ascii="Arial" w:hAnsi="Arial" w:cs="Arial"/>
                <w:sz w:val="22"/>
                <w:szCs w:val="22"/>
              </w:rPr>
              <w:fldChar w:fldCharType="begin">
                <w:ffData>
                  <w:name w:val="Text22"/>
                  <w:enabled/>
                  <w:calcOnExit w:val="0"/>
                  <w:textInput/>
                </w:ffData>
              </w:fldChar>
            </w:r>
            <w:r w:rsidRPr="002B38C1">
              <w:rPr>
                <w:rFonts w:ascii="Arial" w:hAnsi="Arial" w:cs="Arial"/>
                <w:sz w:val="22"/>
                <w:szCs w:val="22"/>
              </w:rPr>
              <w:instrText xml:space="preserve"> FORMTEXT </w:instrText>
            </w:r>
            <w:r w:rsidRPr="002B38C1">
              <w:rPr>
                <w:rFonts w:ascii="Arial" w:hAnsi="Arial" w:cs="Arial"/>
                <w:sz w:val="22"/>
                <w:szCs w:val="22"/>
              </w:rPr>
            </w:r>
            <w:r w:rsidRPr="002B38C1">
              <w:rPr>
                <w:rFonts w:ascii="Arial" w:hAnsi="Arial" w:cs="Arial"/>
                <w:sz w:val="22"/>
                <w:szCs w:val="22"/>
              </w:rPr>
              <w:fldChar w:fldCharType="separate"/>
            </w:r>
            <w:r w:rsidRPr="002B38C1">
              <w:rPr>
                <w:rFonts w:ascii="Arial Narrow" w:hAnsi="Arial Narrow" w:cs="Arial"/>
                <w:noProof/>
                <w:sz w:val="22"/>
                <w:szCs w:val="22"/>
              </w:rPr>
              <w:t> </w:t>
            </w:r>
            <w:r w:rsidRPr="002B38C1">
              <w:rPr>
                <w:rFonts w:ascii="Arial Narrow" w:hAnsi="Arial Narrow" w:cs="Arial"/>
                <w:noProof/>
                <w:sz w:val="22"/>
                <w:szCs w:val="22"/>
              </w:rPr>
              <w:t> </w:t>
            </w:r>
            <w:r w:rsidRPr="002B38C1">
              <w:rPr>
                <w:rFonts w:ascii="Arial Narrow" w:hAnsi="Arial Narrow" w:cs="Arial"/>
                <w:noProof/>
                <w:sz w:val="22"/>
                <w:szCs w:val="22"/>
              </w:rPr>
              <w:t> </w:t>
            </w:r>
            <w:r w:rsidRPr="002B38C1">
              <w:rPr>
                <w:rFonts w:ascii="Arial Narrow" w:hAnsi="Arial Narrow" w:cs="Arial"/>
                <w:noProof/>
                <w:sz w:val="22"/>
                <w:szCs w:val="22"/>
              </w:rPr>
              <w:t> </w:t>
            </w:r>
            <w:r w:rsidRPr="002B38C1">
              <w:rPr>
                <w:rFonts w:ascii="Arial Narrow" w:hAnsi="Arial Narrow" w:cs="Arial"/>
                <w:noProof/>
                <w:sz w:val="22"/>
                <w:szCs w:val="22"/>
              </w:rPr>
              <w:t> </w:t>
            </w:r>
            <w:r w:rsidRPr="002B38C1">
              <w:rPr>
                <w:rFonts w:ascii="Arial" w:hAnsi="Arial" w:cs="Arial"/>
                <w:sz w:val="22"/>
                <w:szCs w:val="22"/>
              </w:rPr>
              <w:fldChar w:fldCharType="end"/>
            </w:r>
          </w:p>
        </w:tc>
        <w:tc>
          <w:tcPr>
            <w:tcW w:w="3145" w:type="dxa"/>
            <w:vAlign w:val="center"/>
          </w:tcPr>
          <w:p w14:paraId="79F8437D" w14:textId="7F7E2436" w:rsidR="006D2041" w:rsidRPr="003C611E" w:rsidRDefault="006D2041" w:rsidP="006D2041">
            <w:pPr>
              <w:rPr>
                <w:rFonts w:ascii="Arial" w:hAnsi="Arial" w:cs="Arial"/>
              </w:rPr>
            </w:pPr>
            <w:r w:rsidRPr="003C611E">
              <w:rPr>
                <w:rFonts w:ascii="Arial" w:hAnsi="Arial" w:cs="Arial"/>
              </w:rPr>
              <w:fldChar w:fldCharType="begin">
                <w:ffData>
                  <w:name w:val="Text22"/>
                  <w:enabled/>
                  <w:calcOnExit w:val="0"/>
                  <w:textInput/>
                </w:ffData>
              </w:fldChar>
            </w:r>
            <w:r w:rsidRPr="003C611E">
              <w:rPr>
                <w:rFonts w:ascii="Arial" w:hAnsi="Arial" w:cs="Arial"/>
              </w:rPr>
              <w:instrText xml:space="preserve"> FORMTEXT </w:instrText>
            </w:r>
            <w:r w:rsidRPr="003C611E">
              <w:rPr>
                <w:rFonts w:ascii="Arial" w:hAnsi="Arial" w:cs="Arial"/>
              </w:rPr>
            </w:r>
            <w:r w:rsidRPr="003C611E">
              <w:rPr>
                <w:rFonts w:ascii="Arial" w:hAnsi="Arial" w:cs="Arial"/>
              </w:rPr>
              <w:fldChar w:fldCharType="separate"/>
            </w:r>
            <w:r w:rsidRPr="003C611E">
              <w:rPr>
                <w:rFonts w:ascii="Arial Narrow" w:hAnsi="Arial Narrow" w:cs="Arial"/>
                <w:noProof/>
              </w:rPr>
              <w:t> </w:t>
            </w:r>
            <w:r w:rsidRPr="003C611E">
              <w:rPr>
                <w:rFonts w:ascii="Arial Narrow" w:hAnsi="Arial Narrow" w:cs="Arial"/>
                <w:noProof/>
              </w:rPr>
              <w:t> </w:t>
            </w:r>
            <w:r w:rsidRPr="003C611E">
              <w:rPr>
                <w:rFonts w:ascii="Arial Narrow" w:hAnsi="Arial Narrow" w:cs="Arial"/>
                <w:noProof/>
              </w:rPr>
              <w:t> </w:t>
            </w:r>
            <w:r w:rsidRPr="003C611E">
              <w:rPr>
                <w:rFonts w:ascii="Arial Narrow" w:hAnsi="Arial Narrow" w:cs="Arial"/>
                <w:noProof/>
              </w:rPr>
              <w:t> </w:t>
            </w:r>
            <w:r w:rsidRPr="003C611E">
              <w:rPr>
                <w:rFonts w:ascii="Arial Narrow" w:hAnsi="Arial Narrow" w:cs="Arial"/>
                <w:noProof/>
              </w:rPr>
              <w:t> </w:t>
            </w:r>
            <w:r w:rsidRPr="003C611E">
              <w:rPr>
                <w:rFonts w:ascii="Arial" w:hAnsi="Arial" w:cs="Arial"/>
              </w:rPr>
              <w:fldChar w:fldCharType="end"/>
            </w:r>
          </w:p>
        </w:tc>
      </w:tr>
      <w:tr w:rsidR="006D2041" w14:paraId="5F357F92" w14:textId="77777777" w:rsidTr="004951BB">
        <w:trPr>
          <w:trHeight w:val="576"/>
        </w:trPr>
        <w:tc>
          <w:tcPr>
            <w:tcW w:w="2515" w:type="dxa"/>
            <w:vAlign w:val="center"/>
          </w:tcPr>
          <w:p w14:paraId="09AD8BA6" w14:textId="408E650C" w:rsidR="006D2041" w:rsidRPr="002B38C1" w:rsidRDefault="006D2041" w:rsidP="006D2041">
            <w:pPr>
              <w:rPr>
                <w:rFonts w:ascii="Arial" w:hAnsi="Arial" w:cs="Arial"/>
                <w:sz w:val="22"/>
                <w:szCs w:val="22"/>
              </w:rPr>
            </w:pPr>
            <w:r w:rsidRPr="002B38C1">
              <w:rPr>
                <w:rFonts w:ascii="Arial" w:hAnsi="Arial" w:cs="Arial"/>
                <w:sz w:val="22"/>
                <w:szCs w:val="22"/>
              </w:rPr>
              <w:fldChar w:fldCharType="begin">
                <w:ffData>
                  <w:name w:val="Text22"/>
                  <w:enabled/>
                  <w:calcOnExit w:val="0"/>
                  <w:textInput/>
                </w:ffData>
              </w:fldChar>
            </w:r>
            <w:r w:rsidRPr="002B38C1">
              <w:rPr>
                <w:rFonts w:ascii="Arial" w:hAnsi="Arial" w:cs="Arial"/>
                <w:sz w:val="22"/>
                <w:szCs w:val="22"/>
              </w:rPr>
              <w:instrText xml:space="preserve"> FORMTEXT </w:instrText>
            </w:r>
            <w:r w:rsidRPr="002B38C1">
              <w:rPr>
                <w:rFonts w:ascii="Arial" w:hAnsi="Arial" w:cs="Arial"/>
                <w:sz w:val="22"/>
                <w:szCs w:val="22"/>
              </w:rPr>
            </w:r>
            <w:r w:rsidRPr="002B38C1">
              <w:rPr>
                <w:rFonts w:ascii="Arial" w:hAnsi="Arial" w:cs="Arial"/>
                <w:sz w:val="22"/>
                <w:szCs w:val="22"/>
              </w:rPr>
              <w:fldChar w:fldCharType="separate"/>
            </w:r>
            <w:r w:rsidRPr="002B38C1">
              <w:rPr>
                <w:rFonts w:ascii="Arial Narrow" w:hAnsi="Arial Narrow" w:cs="Arial"/>
                <w:noProof/>
                <w:sz w:val="22"/>
                <w:szCs w:val="22"/>
              </w:rPr>
              <w:t> </w:t>
            </w:r>
            <w:r w:rsidRPr="002B38C1">
              <w:rPr>
                <w:rFonts w:ascii="Arial Narrow" w:hAnsi="Arial Narrow" w:cs="Arial"/>
                <w:noProof/>
                <w:sz w:val="22"/>
                <w:szCs w:val="22"/>
              </w:rPr>
              <w:t> </w:t>
            </w:r>
            <w:r w:rsidRPr="002B38C1">
              <w:rPr>
                <w:rFonts w:ascii="Arial Narrow" w:hAnsi="Arial Narrow" w:cs="Arial"/>
                <w:noProof/>
                <w:sz w:val="22"/>
                <w:szCs w:val="22"/>
              </w:rPr>
              <w:t> </w:t>
            </w:r>
            <w:r w:rsidRPr="002B38C1">
              <w:rPr>
                <w:rFonts w:ascii="Arial Narrow" w:hAnsi="Arial Narrow" w:cs="Arial"/>
                <w:noProof/>
                <w:sz w:val="22"/>
                <w:szCs w:val="22"/>
              </w:rPr>
              <w:t> </w:t>
            </w:r>
            <w:r w:rsidRPr="002B38C1">
              <w:rPr>
                <w:rFonts w:ascii="Arial Narrow" w:hAnsi="Arial Narrow" w:cs="Arial"/>
                <w:noProof/>
                <w:sz w:val="22"/>
                <w:szCs w:val="22"/>
              </w:rPr>
              <w:t> </w:t>
            </w:r>
            <w:r w:rsidRPr="002B38C1">
              <w:rPr>
                <w:rFonts w:ascii="Arial" w:hAnsi="Arial" w:cs="Arial"/>
                <w:sz w:val="22"/>
                <w:szCs w:val="22"/>
              </w:rPr>
              <w:fldChar w:fldCharType="end"/>
            </w:r>
          </w:p>
        </w:tc>
        <w:tc>
          <w:tcPr>
            <w:tcW w:w="2250" w:type="dxa"/>
            <w:vAlign w:val="center"/>
          </w:tcPr>
          <w:p w14:paraId="61D30F1B" w14:textId="31C74764" w:rsidR="006D2041" w:rsidRPr="002B38C1" w:rsidRDefault="006D2041" w:rsidP="006D2041">
            <w:pPr>
              <w:rPr>
                <w:rFonts w:ascii="Arial" w:hAnsi="Arial" w:cs="Arial"/>
                <w:sz w:val="22"/>
                <w:szCs w:val="22"/>
              </w:rPr>
            </w:pPr>
            <w:r w:rsidRPr="002B38C1">
              <w:rPr>
                <w:rFonts w:ascii="Arial" w:hAnsi="Arial" w:cs="Arial"/>
                <w:sz w:val="22"/>
                <w:szCs w:val="22"/>
              </w:rPr>
              <w:fldChar w:fldCharType="begin">
                <w:ffData>
                  <w:name w:val="Text22"/>
                  <w:enabled/>
                  <w:calcOnExit w:val="0"/>
                  <w:textInput/>
                </w:ffData>
              </w:fldChar>
            </w:r>
            <w:r w:rsidRPr="002B38C1">
              <w:rPr>
                <w:rFonts w:ascii="Arial" w:hAnsi="Arial" w:cs="Arial"/>
                <w:sz w:val="22"/>
                <w:szCs w:val="22"/>
              </w:rPr>
              <w:instrText xml:space="preserve"> FORMTEXT </w:instrText>
            </w:r>
            <w:r w:rsidRPr="002B38C1">
              <w:rPr>
                <w:rFonts w:ascii="Arial" w:hAnsi="Arial" w:cs="Arial"/>
                <w:sz w:val="22"/>
                <w:szCs w:val="22"/>
              </w:rPr>
            </w:r>
            <w:r w:rsidRPr="002B38C1">
              <w:rPr>
                <w:rFonts w:ascii="Arial" w:hAnsi="Arial" w:cs="Arial"/>
                <w:sz w:val="22"/>
                <w:szCs w:val="22"/>
              </w:rPr>
              <w:fldChar w:fldCharType="separate"/>
            </w:r>
            <w:r w:rsidRPr="002B38C1">
              <w:rPr>
                <w:rFonts w:ascii="Arial Narrow" w:hAnsi="Arial Narrow" w:cs="Arial"/>
                <w:noProof/>
                <w:sz w:val="22"/>
                <w:szCs w:val="22"/>
              </w:rPr>
              <w:t> </w:t>
            </w:r>
            <w:r w:rsidRPr="002B38C1">
              <w:rPr>
                <w:rFonts w:ascii="Arial Narrow" w:hAnsi="Arial Narrow" w:cs="Arial"/>
                <w:noProof/>
                <w:sz w:val="22"/>
                <w:szCs w:val="22"/>
              </w:rPr>
              <w:t> </w:t>
            </w:r>
            <w:r w:rsidRPr="002B38C1">
              <w:rPr>
                <w:rFonts w:ascii="Arial Narrow" w:hAnsi="Arial Narrow" w:cs="Arial"/>
                <w:noProof/>
                <w:sz w:val="22"/>
                <w:szCs w:val="22"/>
              </w:rPr>
              <w:t> </w:t>
            </w:r>
            <w:r w:rsidRPr="002B38C1">
              <w:rPr>
                <w:rFonts w:ascii="Arial Narrow" w:hAnsi="Arial Narrow" w:cs="Arial"/>
                <w:noProof/>
                <w:sz w:val="22"/>
                <w:szCs w:val="22"/>
              </w:rPr>
              <w:t> </w:t>
            </w:r>
            <w:r w:rsidRPr="002B38C1">
              <w:rPr>
                <w:rFonts w:ascii="Arial Narrow" w:hAnsi="Arial Narrow" w:cs="Arial"/>
                <w:noProof/>
                <w:sz w:val="22"/>
                <w:szCs w:val="22"/>
              </w:rPr>
              <w:t> </w:t>
            </w:r>
            <w:r w:rsidRPr="002B38C1">
              <w:rPr>
                <w:rFonts w:ascii="Arial" w:hAnsi="Arial" w:cs="Arial"/>
                <w:sz w:val="22"/>
                <w:szCs w:val="22"/>
              </w:rPr>
              <w:fldChar w:fldCharType="end"/>
            </w:r>
          </w:p>
        </w:tc>
        <w:tc>
          <w:tcPr>
            <w:tcW w:w="1440" w:type="dxa"/>
            <w:vAlign w:val="center"/>
          </w:tcPr>
          <w:p w14:paraId="78F77AA9" w14:textId="450A8C7D" w:rsidR="006D2041" w:rsidRPr="002B38C1" w:rsidRDefault="006D2041" w:rsidP="006D2041">
            <w:pPr>
              <w:jc w:val="right"/>
              <w:rPr>
                <w:rFonts w:ascii="Arial" w:hAnsi="Arial" w:cs="Arial"/>
                <w:sz w:val="22"/>
                <w:szCs w:val="22"/>
              </w:rPr>
            </w:pPr>
            <w:r w:rsidRPr="002B38C1">
              <w:rPr>
                <w:rFonts w:ascii="Arial" w:hAnsi="Arial" w:cs="Arial"/>
                <w:sz w:val="22"/>
                <w:szCs w:val="22"/>
              </w:rPr>
              <w:fldChar w:fldCharType="begin">
                <w:ffData>
                  <w:name w:val="Text22"/>
                  <w:enabled/>
                  <w:calcOnExit w:val="0"/>
                  <w:textInput/>
                </w:ffData>
              </w:fldChar>
            </w:r>
            <w:r w:rsidRPr="002B38C1">
              <w:rPr>
                <w:rFonts w:ascii="Arial" w:hAnsi="Arial" w:cs="Arial"/>
                <w:sz w:val="22"/>
                <w:szCs w:val="22"/>
              </w:rPr>
              <w:instrText xml:space="preserve"> FORMTEXT </w:instrText>
            </w:r>
            <w:r w:rsidRPr="002B38C1">
              <w:rPr>
                <w:rFonts w:ascii="Arial" w:hAnsi="Arial" w:cs="Arial"/>
                <w:sz w:val="22"/>
                <w:szCs w:val="22"/>
              </w:rPr>
            </w:r>
            <w:r w:rsidRPr="002B38C1">
              <w:rPr>
                <w:rFonts w:ascii="Arial" w:hAnsi="Arial" w:cs="Arial"/>
                <w:sz w:val="22"/>
                <w:szCs w:val="22"/>
              </w:rPr>
              <w:fldChar w:fldCharType="separate"/>
            </w:r>
            <w:r w:rsidRPr="002B38C1">
              <w:rPr>
                <w:rFonts w:ascii="Arial Narrow" w:hAnsi="Arial Narrow" w:cs="Arial"/>
                <w:noProof/>
                <w:sz w:val="22"/>
                <w:szCs w:val="22"/>
              </w:rPr>
              <w:t> </w:t>
            </w:r>
            <w:r w:rsidRPr="002B38C1">
              <w:rPr>
                <w:rFonts w:ascii="Arial Narrow" w:hAnsi="Arial Narrow" w:cs="Arial"/>
                <w:noProof/>
                <w:sz w:val="22"/>
                <w:szCs w:val="22"/>
              </w:rPr>
              <w:t> </w:t>
            </w:r>
            <w:r w:rsidRPr="002B38C1">
              <w:rPr>
                <w:rFonts w:ascii="Arial Narrow" w:hAnsi="Arial Narrow" w:cs="Arial"/>
                <w:noProof/>
                <w:sz w:val="22"/>
                <w:szCs w:val="22"/>
              </w:rPr>
              <w:t> </w:t>
            </w:r>
            <w:r w:rsidRPr="002B38C1">
              <w:rPr>
                <w:rFonts w:ascii="Arial Narrow" w:hAnsi="Arial Narrow" w:cs="Arial"/>
                <w:noProof/>
                <w:sz w:val="22"/>
                <w:szCs w:val="22"/>
              </w:rPr>
              <w:t> </w:t>
            </w:r>
            <w:r w:rsidRPr="002B38C1">
              <w:rPr>
                <w:rFonts w:ascii="Arial Narrow" w:hAnsi="Arial Narrow" w:cs="Arial"/>
                <w:noProof/>
                <w:sz w:val="22"/>
                <w:szCs w:val="22"/>
              </w:rPr>
              <w:t> </w:t>
            </w:r>
            <w:r w:rsidRPr="002B38C1">
              <w:rPr>
                <w:rFonts w:ascii="Arial" w:hAnsi="Arial" w:cs="Arial"/>
                <w:sz w:val="22"/>
                <w:szCs w:val="22"/>
              </w:rPr>
              <w:fldChar w:fldCharType="end"/>
            </w:r>
          </w:p>
        </w:tc>
        <w:tc>
          <w:tcPr>
            <w:tcW w:w="3145" w:type="dxa"/>
            <w:vAlign w:val="center"/>
          </w:tcPr>
          <w:p w14:paraId="4929AF43" w14:textId="40BC63FD" w:rsidR="006D2041" w:rsidRPr="003C611E" w:rsidRDefault="006D2041" w:rsidP="006D2041">
            <w:pPr>
              <w:rPr>
                <w:rFonts w:ascii="Arial" w:hAnsi="Arial" w:cs="Arial"/>
              </w:rPr>
            </w:pPr>
            <w:r w:rsidRPr="003C611E">
              <w:rPr>
                <w:rFonts w:ascii="Arial" w:hAnsi="Arial" w:cs="Arial"/>
              </w:rPr>
              <w:fldChar w:fldCharType="begin">
                <w:ffData>
                  <w:name w:val="Text22"/>
                  <w:enabled/>
                  <w:calcOnExit w:val="0"/>
                  <w:textInput/>
                </w:ffData>
              </w:fldChar>
            </w:r>
            <w:r w:rsidRPr="003C611E">
              <w:rPr>
                <w:rFonts w:ascii="Arial" w:hAnsi="Arial" w:cs="Arial"/>
              </w:rPr>
              <w:instrText xml:space="preserve"> FORMTEXT </w:instrText>
            </w:r>
            <w:r w:rsidRPr="003C611E">
              <w:rPr>
                <w:rFonts w:ascii="Arial" w:hAnsi="Arial" w:cs="Arial"/>
              </w:rPr>
            </w:r>
            <w:r w:rsidRPr="003C611E">
              <w:rPr>
                <w:rFonts w:ascii="Arial" w:hAnsi="Arial" w:cs="Arial"/>
              </w:rPr>
              <w:fldChar w:fldCharType="separate"/>
            </w:r>
            <w:r w:rsidRPr="003C611E">
              <w:rPr>
                <w:rFonts w:ascii="Arial Narrow" w:hAnsi="Arial Narrow" w:cs="Arial"/>
                <w:noProof/>
              </w:rPr>
              <w:t> </w:t>
            </w:r>
            <w:r w:rsidRPr="003C611E">
              <w:rPr>
                <w:rFonts w:ascii="Arial Narrow" w:hAnsi="Arial Narrow" w:cs="Arial"/>
                <w:noProof/>
              </w:rPr>
              <w:t> </w:t>
            </w:r>
            <w:r w:rsidRPr="003C611E">
              <w:rPr>
                <w:rFonts w:ascii="Arial Narrow" w:hAnsi="Arial Narrow" w:cs="Arial"/>
                <w:noProof/>
              </w:rPr>
              <w:t> </w:t>
            </w:r>
            <w:r w:rsidRPr="003C611E">
              <w:rPr>
                <w:rFonts w:ascii="Arial Narrow" w:hAnsi="Arial Narrow" w:cs="Arial"/>
                <w:noProof/>
              </w:rPr>
              <w:t> </w:t>
            </w:r>
            <w:r w:rsidRPr="003C611E">
              <w:rPr>
                <w:rFonts w:ascii="Arial Narrow" w:hAnsi="Arial Narrow" w:cs="Arial"/>
                <w:noProof/>
              </w:rPr>
              <w:t> </w:t>
            </w:r>
            <w:r w:rsidRPr="003C611E">
              <w:rPr>
                <w:rFonts w:ascii="Arial" w:hAnsi="Arial" w:cs="Arial"/>
              </w:rPr>
              <w:fldChar w:fldCharType="end"/>
            </w:r>
          </w:p>
        </w:tc>
      </w:tr>
    </w:tbl>
    <w:p w14:paraId="7BFAADC6" w14:textId="77777777" w:rsidR="00F64F31" w:rsidRDefault="00F64F31" w:rsidP="00577833">
      <w:pPr>
        <w:rPr>
          <w:rFonts w:ascii="Arial" w:hAnsi="Arial" w:cs="Arial"/>
          <w:bCs/>
          <w:sz w:val="24"/>
          <w:szCs w:val="24"/>
          <w:shd w:val="clear" w:color="auto" w:fill="EAEAEA"/>
        </w:rPr>
      </w:pPr>
    </w:p>
    <w:p w14:paraId="5AE985CE" w14:textId="77777777" w:rsidR="00163E9C" w:rsidRDefault="00163E9C" w:rsidP="00577833">
      <w:pPr>
        <w:rPr>
          <w:rFonts w:ascii="Arial" w:hAnsi="Arial" w:cs="Arial"/>
          <w:bCs/>
          <w:sz w:val="24"/>
          <w:szCs w:val="24"/>
          <w:shd w:val="clear" w:color="auto" w:fill="EAEAEA"/>
        </w:rPr>
      </w:pPr>
    </w:p>
    <w:p w14:paraId="4BBF19DC" w14:textId="77777777" w:rsidR="008D2315" w:rsidRDefault="008D2315">
      <w:pPr>
        <w:rPr>
          <w:rFonts w:ascii="Arial" w:hAnsi="Arial" w:cs="Arial"/>
          <w:bCs/>
          <w:sz w:val="24"/>
          <w:szCs w:val="24"/>
          <w:shd w:val="clear" w:color="auto" w:fill="EAEAEA"/>
        </w:rPr>
        <w:sectPr w:rsidR="008D2315" w:rsidSect="006E326A">
          <w:headerReference w:type="default" r:id="rId45"/>
          <w:footerReference w:type="default" r:id="rId46"/>
          <w:footnotePr>
            <w:numFmt w:val="lowerLetter"/>
          </w:footnotePr>
          <w:endnotePr>
            <w:numFmt w:val="decimal"/>
          </w:endnotePr>
          <w:type w:val="continuous"/>
          <w:pgSz w:w="12240" w:h="15840" w:code="1"/>
          <w:pgMar w:top="1080" w:right="1440" w:bottom="1080" w:left="1440" w:header="432" w:footer="576" w:gutter="0"/>
          <w:cols w:space="720"/>
          <w:noEndnote/>
          <w:docGrid w:linePitch="272"/>
        </w:sectPr>
      </w:pPr>
    </w:p>
    <w:p w14:paraId="7D4FE795" w14:textId="77777777" w:rsidR="00577833" w:rsidRPr="00562DE5" w:rsidRDefault="00577833" w:rsidP="00577833">
      <w:pPr>
        <w:rPr>
          <w:rFonts w:ascii="Arial" w:hAnsi="Arial" w:cs="Arial"/>
          <w:bCs/>
          <w:sz w:val="2"/>
          <w:szCs w:val="2"/>
          <w:shd w:val="clear" w:color="auto" w:fill="EAEAEA"/>
        </w:rPr>
      </w:pPr>
    </w:p>
    <w:tbl>
      <w:tblPr>
        <w:tblStyle w:val="TableGrid"/>
        <w:tblW w:w="10080" w:type="dxa"/>
        <w:jc w:val="center"/>
        <w:shd w:val="clear" w:color="auto" w:fill="002060"/>
        <w:tblLook w:val="04A0" w:firstRow="1" w:lastRow="0" w:firstColumn="1" w:lastColumn="0" w:noHBand="0" w:noVBand="1"/>
      </w:tblPr>
      <w:tblGrid>
        <w:gridCol w:w="10080"/>
      </w:tblGrid>
      <w:tr w:rsidR="00F64F31" w14:paraId="6E723FD9" w14:textId="77777777" w:rsidTr="008422B8">
        <w:trPr>
          <w:trHeight w:val="576"/>
          <w:jc w:val="center"/>
        </w:trPr>
        <w:tc>
          <w:tcPr>
            <w:tcW w:w="9445" w:type="dxa"/>
            <w:shd w:val="clear" w:color="auto" w:fill="002060"/>
            <w:vAlign w:val="center"/>
          </w:tcPr>
          <w:p w14:paraId="7D743716" w14:textId="1A468297" w:rsidR="00F64F31" w:rsidRPr="00686728" w:rsidRDefault="00F64F31" w:rsidP="00056249">
            <w:pPr>
              <w:pStyle w:val="Heading1"/>
            </w:pPr>
            <w:bookmarkStart w:id="170" w:name="_Toc481758788"/>
            <w:bookmarkStart w:id="171" w:name="_Toc531781024"/>
            <w:r w:rsidRPr="00686728">
              <w:t>A</w:t>
            </w:r>
            <w:r w:rsidR="006E79B4">
              <w:t>ppendix</w:t>
            </w:r>
            <w:r w:rsidRPr="00686728">
              <w:t xml:space="preserve"> </w:t>
            </w:r>
            <w:r w:rsidR="002438D5">
              <w:t>J</w:t>
            </w:r>
            <w:r w:rsidR="00B01DC3" w:rsidRPr="00686728">
              <w:t>:</w:t>
            </w:r>
            <w:r w:rsidR="002D7142">
              <w:t xml:space="preserve">  </w:t>
            </w:r>
            <w:r w:rsidRPr="00686728">
              <w:t>Definition of Terms</w:t>
            </w:r>
            <w:bookmarkEnd w:id="170"/>
            <w:bookmarkEnd w:id="171"/>
          </w:p>
        </w:tc>
      </w:tr>
    </w:tbl>
    <w:p w14:paraId="30086796" w14:textId="77777777" w:rsidR="00F8566B" w:rsidRDefault="00F8566B" w:rsidP="009F5F47">
      <w:pPr>
        <w:jc w:val="both"/>
        <w:rPr>
          <w:rFonts w:ascii="Arial" w:hAnsi="Arial" w:cs="Arial"/>
          <w:b/>
          <w:sz w:val="24"/>
          <w:szCs w:val="24"/>
        </w:rPr>
      </w:pPr>
    </w:p>
    <w:p w14:paraId="4D7AB3CB" w14:textId="77777777" w:rsidR="00577833" w:rsidRPr="00DF4B51" w:rsidRDefault="00577833" w:rsidP="009F5F47">
      <w:pPr>
        <w:jc w:val="both"/>
        <w:rPr>
          <w:rFonts w:ascii="Arial" w:hAnsi="Arial" w:cs="Arial"/>
          <w:b/>
          <w:sz w:val="24"/>
          <w:szCs w:val="24"/>
        </w:rPr>
      </w:pPr>
      <w:r w:rsidRPr="00DF4B51">
        <w:rPr>
          <w:rFonts w:ascii="Arial" w:hAnsi="Arial" w:cs="Arial"/>
          <w:b/>
          <w:sz w:val="24"/>
          <w:szCs w:val="24"/>
        </w:rPr>
        <w:t>Collaboration</w:t>
      </w:r>
    </w:p>
    <w:p w14:paraId="77504577" w14:textId="35CF0F2A" w:rsidR="00577833" w:rsidRPr="00DF4B51" w:rsidRDefault="00577833" w:rsidP="009F5F47">
      <w:pPr>
        <w:jc w:val="both"/>
        <w:rPr>
          <w:rFonts w:ascii="Arial" w:hAnsi="Arial" w:cs="Arial"/>
          <w:sz w:val="24"/>
          <w:szCs w:val="24"/>
          <w:u w:val="single"/>
        </w:rPr>
      </w:pPr>
      <w:r w:rsidRPr="00DF4B51">
        <w:rPr>
          <w:rFonts w:ascii="Arial" w:hAnsi="Arial" w:cs="Arial"/>
          <w:sz w:val="24"/>
          <w:szCs w:val="24"/>
        </w:rPr>
        <w:t>The basic manner in which different and potentially competing agencies</w:t>
      </w:r>
      <w:r w:rsidR="008209B9">
        <w:rPr>
          <w:rFonts w:ascii="Arial" w:hAnsi="Arial" w:cs="Arial"/>
          <w:sz w:val="24"/>
          <w:szCs w:val="24"/>
        </w:rPr>
        <w:t>, people and organizations</w:t>
      </w:r>
      <w:r w:rsidRPr="00DF4B51">
        <w:rPr>
          <w:rFonts w:ascii="Arial" w:hAnsi="Arial" w:cs="Arial"/>
          <w:sz w:val="24"/>
          <w:szCs w:val="24"/>
        </w:rPr>
        <w:t xml:space="preserve"> work together </w:t>
      </w:r>
      <w:r w:rsidR="00301872">
        <w:rPr>
          <w:rFonts w:ascii="Arial" w:hAnsi="Arial" w:cs="Arial"/>
          <w:sz w:val="24"/>
          <w:szCs w:val="24"/>
        </w:rPr>
        <w:t xml:space="preserve">in an intellectual effort </w:t>
      </w:r>
      <w:r w:rsidRPr="00DF4B51">
        <w:rPr>
          <w:rFonts w:ascii="Arial" w:hAnsi="Arial" w:cs="Arial"/>
          <w:sz w:val="24"/>
          <w:szCs w:val="24"/>
        </w:rPr>
        <w:t xml:space="preserve">to </w:t>
      </w:r>
      <w:r w:rsidR="008209B9">
        <w:rPr>
          <w:rFonts w:ascii="Arial" w:hAnsi="Arial" w:cs="Arial"/>
          <w:sz w:val="24"/>
          <w:szCs w:val="24"/>
        </w:rPr>
        <w:t xml:space="preserve">identify the needs </w:t>
      </w:r>
      <w:r w:rsidR="00301872">
        <w:rPr>
          <w:rFonts w:ascii="Arial" w:hAnsi="Arial" w:cs="Arial"/>
          <w:sz w:val="24"/>
          <w:szCs w:val="24"/>
        </w:rPr>
        <w:t>of</w:t>
      </w:r>
      <w:r w:rsidR="008209B9">
        <w:rPr>
          <w:rFonts w:ascii="Arial" w:hAnsi="Arial" w:cs="Arial"/>
          <w:sz w:val="24"/>
          <w:szCs w:val="24"/>
        </w:rPr>
        <w:t xml:space="preserve"> </w:t>
      </w:r>
      <w:r w:rsidR="00301872">
        <w:rPr>
          <w:rFonts w:ascii="Arial" w:hAnsi="Arial" w:cs="Arial"/>
          <w:sz w:val="24"/>
          <w:szCs w:val="24"/>
        </w:rPr>
        <w:t>the</w:t>
      </w:r>
      <w:r w:rsidR="008209B9">
        <w:rPr>
          <w:rFonts w:ascii="Arial" w:hAnsi="Arial" w:cs="Arial"/>
          <w:sz w:val="24"/>
          <w:szCs w:val="24"/>
        </w:rPr>
        <w:t xml:space="preserve"> community. These same </w:t>
      </w:r>
      <w:r w:rsidR="00E95CE6">
        <w:rPr>
          <w:rFonts w:ascii="Arial" w:hAnsi="Arial" w:cs="Arial"/>
          <w:sz w:val="24"/>
          <w:szCs w:val="24"/>
        </w:rPr>
        <w:t>people will then</w:t>
      </w:r>
      <w:r w:rsidR="008209B9">
        <w:rPr>
          <w:rFonts w:ascii="Arial" w:hAnsi="Arial" w:cs="Arial"/>
          <w:sz w:val="24"/>
          <w:szCs w:val="24"/>
        </w:rPr>
        <w:t xml:space="preserve"> work </w:t>
      </w:r>
      <w:r w:rsidR="00301872">
        <w:rPr>
          <w:rFonts w:ascii="Arial" w:hAnsi="Arial" w:cs="Arial"/>
          <w:sz w:val="24"/>
          <w:szCs w:val="24"/>
        </w:rPr>
        <w:t xml:space="preserve">collaboratively </w:t>
      </w:r>
      <w:r w:rsidR="008209B9">
        <w:rPr>
          <w:rFonts w:ascii="Arial" w:hAnsi="Arial" w:cs="Arial"/>
          <w:sz w:val="24"/>
          <w:szCs w:val="24"/>
        </w:rPr>
        <w:t xml:space="preserve">together to develop </w:t>
      </w:r>
      <w:r w:rsidR="00E95CE6">
        <w:rPr>
          <w:rFonts w:ascii="Arial" w:hAnsi="Arial" w:cs="Arial"/>
          <w:sz w:val="24"/>
          <w:szCs w:val="24"/>
        </w:rPr>
        <w:t xml:space="preserve">the intervention </w:t>
      </w:r>
      <w:r w:rsidR="00C1082B">
        <w:rPr>
          <w:rFonts w:ascii="Arial" w:hAnsi="Arial" w:cs="Arial"/>
          <w:sz w:val="24"/>
          <w:szCs w:val="24"/>
        </w:rPr>
        <w:t xml:space="preserve">proposal </w:t>
      </w:r>
      <w:r w:rsidR="00E95CE6">
        <w:rPr>
          <w:rFonts w:ascii="Arial" w:hAnsi="Arial" w:cs="Arial"/>
          <w:sz w:val="24"/>
          <w:szCs w:val="24"/>
        </w:rPr>
        <w:t xml:space="preserve">to be used to solve the </w:t>
      </w:r>
      <w:r w:rsidR="00301872">
        <w:rPr>
          <w:rFonts w:ascii="Arial" w:hAnsi="Arial" w:cs="Arial"/>
          <w:sz w:val="24"/>
          <w:szCs w:val="24"/>
        </w:rPr>
        <w:t>community need.</w:t>
      </w:r>
      <w:r w:rsidRPr="00DF4B51">
        <w:rPr>
          <w:rFonts w:ascii="Arial" w:hAnsi="Arial" w:cs="Arial"/>
          <w:sz w:val="24"/>
          <w:szCs w:val="24"/>
        </w:rPr>
        <w:t xml:space="preserve"> </w:t>
      </w:r>
      <w:r w:rsidR="00864E63">
        <w:rPr>
          <w:rFonts w:ascii="Arial" w:hAnsi="Arial" w:cs="Arial"/>
          <w:sz w:val="24"/>
          <w:szCs w:val="24"/>
        </w:rPr>
        <w:t xml:space="preserve"> </w:t>
      </w:r>
      <w:r w:rsidR="001C0F12">
        <w:rPr>
          <w:rFonts w:ascii="Arial" w:hAnsi="Arial" w:cs="Arial"/>
          <w:sz w:val="24"/>
          <w:szCs w:val="24"/>
        </w:rPr>
        <w:t xml:space="preserve">Counties must rely on the collaborative process – in the form of the JAG Steering Committee – </w:t>
      </w:r>
      <w:r w:rsidRPr="00DF4B51">
        <w:rPr>
          <w:rFonts w:ascii="Arial" w:hAnsi="Arial" w:cs="Arial"/>
          <w:sz w:val="24"/>
          <w:szCs w:val="24"/>
        </w:rPr>
        <w:t>to determine the distribution of how funding will be allocated between programs and strategy that serve one or more of the JAG priorities.</w:t>
      </w:r>
    </w:p>
    <w:p w14:paraId="5D85D473" w14:textId="77777777" w:rsidR="00577833" w:rsidRPr="00DF4B51" w:rsidRDefault="00577833" w:rsidP="009F5F47">
      <w:pPr>
        <w:pStyle w:val="ListParagraph"/>
        <w:ind w:left="1440"/>
        <w:jc w:val="both"/>
        <w:rPr>
          <w:rFonts w:ascii="Arial" w:hAnsi="Arial" w:cs="Arial"/>
          <w:sz w:val="24"/>
          <w:szCs w:val="24"/>
        </w:rPr>
      </w:pPr>
    </w:p>
    <w:p w14:paraId="7234211B" w14:textId="77777777" w:rsidR="00577833" w:rsidRPr="00DF4B51" w:rsidRDefault="00577833" w:rsidP="009F5F47">
      <w:pPr>
        <w:contextualSpacing/>
        <w:jc w:val="both"/>
        <w:rPr>
          <w:rFonts w:ascii="Arial" w:hAnsi="Arial" w:cs="Arial"/>
          <w:b/>
          <w:sz w:val="24"/>
          <w:szCs w:val="24"/>
        </w:rPr>
      </w:pPr>
      <w:r w:rsidRPr="00DF4B51">
        <w:rPr>
          <w:rFonts w:ascii="Arial" w:hAnsi="Arial" w:cs="Arial"/>
          <w:b/>
          <w:sz w:val="24"/>
          <w:szCs w:val="24"/>
        </w:rPr>
        <w:t>Steering Committee</w:t>
      </w:r>
    </w:p>
    <w:p w14:paraId="54E70723" w14:textId="77777777" w:rsidR="00577833" w:rsidRDefault="00577833" w:rsidP="009F5F47">
      <w:pPr>
        <w:contextualSpacing/>
        <w:jc w:val="both"/>
        <w:rPr>
          <w:rFonts w:ascii="Arial" w:hAnsi="Arial" w:cs="Arial"/>
          <w:sz w:val="24"/>
          <w:szCs w:val="24"/>
        </w:rPr>
      </w:pPr>
      <w:r w:rsidRPr="00DF4B51">
        <w:rPr>
          <w:rFonts w:ascii="Arial" w:hAnsi="Arial" w:cs="Arial"/>
          <w:sz w:val="24"/>
          <w:szCs w:val="24"/>
        </w:rPr>
        <w:t xml:space="preserve">A working group of professional individuals from diverse disciplines who use critical thinking skills and compromise to work toward common goals. </w:t>
      </w:r>
    </w:p>
    <w:p w14:paraId="3E09AD25" w14:textId="77777777" w:rsidR="00DF4B51" w:rsidRPr="00DF4B51" w:rsidRDefault="00DF4B51" w:rsidP="009F5F47">
      <w:pPr>
        <w:contextualSpacing/>
        <w:jc w:val="both"/>
        <w:rPr>
          <w:rFonts w:ascii="Arial" w:hAnsi="Arial" w:cs="Arial"/>
          <w:sz w:val="24"/>
          <w:szCs w:val="24"/>
        </w:rPr>
      </w:pPr>
    </w:p>
    <w:p w14:paraId="14443FB5" w14:textId="77777777" w:rsidR="00DF4B51" w:rsidRPr="00DF4B51" w:rsidRDefault="00DF4B51" w:rsidP="009F5F47">
      <w:pPr>
        <w:autoSpaceDE w:val="0"/>
        <w:autoSpaceDN w:val="0"/>
        <w:adjustRightInd w:val="0"/>
        <w:jc w:val="both"/>
        <w:rPr>
          <w:rFonts w:ascii="Arial" w:hAnsi="Arial" w:cs="Arial"/>
          <w:b/>
          <w:color w:val="000000"/>
          <w:sz w:val="24"/>
          <w:szCs w:val="24"/>
        </w:rPr>
      </w:pPr>
      <w:r w:rsidRPr="00DF4B51">
        <w:rPr>
          <w:rFonts w:ascii="Arial" w:hAnsi="Arial" w:cs="Arial"/>
          <w:b/>
          <w:color w:val="000000"/>
          <w:sz w:val="24"/>
          <w:szCs w:val="24"/>
        </w:rPr>
        <w:t>Goal versus Objective</w:t>
      </w:r>
    </w:p>
    <w:p w14:paraId="194CBF60" w14:textId="77777777" w:rsidR="00DF4B51" w:rsidRPr="00DF4B51" w:rsidRDefault="00DF4B51" w:rsidP="009F5F47">
      <w:pPr>
        <w:autoSpaceDE w:val="0"/>
        <w:autoSpaceDN w:val="0"/>
        <w:adjustRightInd w:val="0"/>
        <w:jc w:val="both"/>
        <w:rPr>
          <w:rFonts w:ascii="Arial" w:hAnsi="Arial" w:cs="Arial"/>
          <w:color w:val="000000"/>
          <w:sz w:val="24"/>
          <w:szCs w:val="24"/>
        </w:rPr>
      </w:pPr>
      <w:r w:rsidRPr="00DF4B51">
        <w:rPr>
          <w:rFonts w:ascii="Arial" w:hAnsi="Arial" w:cs="Arial"/>
          <w:color w:val="000000"/>
          <w:sz w:val="24"/>
          <w:szCs w:val="24"/>
        </w:rPr>
        <w:t>Goals and objectives are terms in common use, sometimes used interchangeably because both refer to the intended results of program activities.  Goals are longer-term than objectives, more broadly stated, and govern the specific objectives to which program activities are directed.</w:t>
      </w:r>
    </w:p>
    <w:p w14:paraId="30567754" w14:textId="77777777" w:rsidR="00DF4B51" w:rsidRPr="00DF4B51" w:rsidRDefault="00DF4B51" w:rsidP="009F5F47">
      <w:pPr>
        <w:autoSpaceDE w:val="0"/>
        <w:autoSpaceDN w:val="0"/>
        <w:adjustRightInd w:val="0"/>
        <w:jc w:val="both"/>
        <w:rPr>
          <w:rFonts w:ascii="Arial" w:hAnsi="Arial" w:cs="Arial"/>
          <w:color w:val="000000"/>
          <w:sz w:val="24"/>
          <w:szCs w:val="24"/>
        </w:rPr>
      </w:pPr>
    </w:p>
    <w:p w14:paraId="002CA6DD" w14:textId="77777777" w:rsidR="00DF4B51" w:rsidRPr="00DF4B51" w:rsidRDefault="00DF4B51" w:rsidP="009F5F47">
      <w:pPr>
        <w:autoSpaceDE w:val="0"/>
        <w:autoSpaceDN w:val="0"/>
        <w:adjustRightInd w:val="0"/>
        <w:jc w:val="both"/>
        <w:rPr>
          <w:rFonts w:ascii="Arial" w:hAnsi="Arial" w:cs="Arial"/>
          <w:color w:val="000000"/>
          <w:sz w:val="24"/>
          <w:szCs w:val="24"/>
        </w:rPr>
      </w:pPr>
      <w:r w:rsidRPr="00DF4B51">
        <w:rPr>
          <w:rFonts w:ascii="Arial" w:hAnsi="Arial" w:cs="Arial"/>
          <w:color w:val="000000"/>
          <w:sz w:val="24"/>
          <w:szCs w:val="24"/>
        </w:rPr>
        <w:t xml:space="preserve">In proposals, goals are defined by broad statements of what the program intends to accomplish, representing long-term intended outcome of the </w:t>
      </w:r>
      <w:r w:rsidRPr="004F0FDD">
        <w:rPr>
          <w:rFonts w:ascii="Arial" w:hAnsi="Arial" w:cs="Arial"/>
          <w:color w:val="000000"/>
          <w:sz w:val="24"/>
          <w:szCs w:val="24"/>
        </w:rPr>
        <w:t>program</w:t>
      </w:r>
      <w:r w:rsidR="004F0FDD" w:rsidRPr="004F0FDD">
        <w:rPr>
          <w:rStyle w:val="FootnoteReference"/>
          <w:rFonts w:cs="Arial"/>
          <w:color w:val="000000"/>
          <w:sz w:val="24"/>
          <w:szCs w:val="24"/>
        </w:rPr>
        <w:footnoteReference w:customMarkFollows="1" w:id="2"/>
        <w:t>a</w:t>
      </w:r>
      <w:r w:rsidRPr="004F0FDD">
        <w:rPr>
          <w:rFonts w:ascii="Arial" w:hAnsi="Arial" w:cs="Arial"/>
          <w:color w:val="000000"/>
          <w:sz w:val="24"/>
          <w:szCs w:val="24"/>
        </w:rPr>
        <w:t>.</w:t>
      </w:r>
      <w:r w:rsidRPr="00DF4B51">
        <w:rPr>
          <w:rFonts w:ascii="Arial" w:hAnsi="Arial" w:cs="Arial"/>
          <w:color w:val="000000"/>
          <w:sz w:val="24"/>
          <w:szCs w:val="24"/>
        </w:rPr>
        <w:t xml:space="preserve"> </w:t>
      </w:r>
    </w:p>
    <w:p w14:paraId="4C0A1B7D" w14:textId="77777777" w:rsidR="00DF4B51" w:rsidRPr="00DF4B51" w:rsidRDefault="00DF4B51" w:rsidP="009F5F47">
      <w:pPr>
        <w:autoSpaceDE w:val="0"/>
        <w:autoSpaceDN w:val="0"/>
        <w:adjustRightInd w:val="0"/>
        <w:jc w:val="both"/>
        <w:rPr>
          <w:rFonts w:ascii="Arial" w:hAnsi="Arial" w:cs="Arial"/>
          <w:color w:val="000000"/>
          <w:sz w:val="24"/>
          <w:szCs w:val="24"/>
        </w:rPr>
      </w:pPr>
    </w:p>
    <w:p w14:paraId="3ACD74E3" w14:textId="77777777" w:rsidR="00DF4B51" w:rsidRPr="004F0FDD" w:rsidRDefault="00DF4B51" w:rsidP="004F0FDD">
      <w:pPr>
        <w:autoSpaceDE w:val="0"/>
        <w:autoSpaceDN w:val="0"/>
        <w:adjustRightInd w:val="0"/>
        <w:spacing w:after="120"/>
        <w:jc w:val="both"/>
        <w:rPr>
          <w:rFonts w:ascii="Arial" w:hAnsi="Arial" w:cs="Arial"/>
          <w:color w:val="000000"/>
          <w:sz w:val="24"/>
          <w:szCs w:val="24"/>
        </w:rPr>
      </w:pPr>
      <w:r w:rsidRPr="00DF4B51">
        <w:rPr>
          <w:rFonts w:ascii="Arial" w:hAnsi="Arial" w:cs="Arial"/>
          <w:color w:val="000000"/>
          <w:sz w:val="24"/>
          <w:szCs w:val="24"/>
        </w:rPr>
        <w:t xml:space="preserve">Examples of </w:t>
      </w:r>
      <w:r w:rsidRPr="004F0FDD">
        <w:rPr>
          <w:rFonts w:ascii="Arial" w:hAnsi="Arial" w:cs="Arial"/>
          <w:color w:val="000000"/>
          <w:sz w:val="24"/>
          <w:szCs w:val="24"/>
        </w:rPr>
        <w:t>goal statement</w:t>
      </w:r>
      <w:r w:rsidR="00C562CF" w:rsidRPr="004F0FDD">
        <w:rPr>
          <w:rFonts w:ascii="Arial" w:hAnsi="Arial" w:cs="Arial"/>
          <w:color w:val="000000"/>
          <w:sz w:val="24"/>
          <w:szCs w:val="24"/>
        </w:rPr>
        <w:t>s</w:t>
      </w:r>
      <w:r w:rsidR="008D2315" w:rsidRPr="004F0FDD">
        <w:rPr>
          <w:rStyle w:val="FootnoteReference"/>
          <w:rFonts w:cs="Arial"/>
          <w:color w:val="000000"/>
          <w:sz w:val="24"/>
          <w:szCs w:val="24"/>
        </w:rPr>
        <w:footnoteReference w:customMarkFollows="1" w:id="3"/>
        <w:t>a</w:t>
      </w:r>
      <w:r w:rsidRPr="004F0FDD">
        <w:rPr>
          <w:rFonts w:ascii="Arial" w:hAnsi="Arial" w:cs="Arial"/>
          <w:color w:val="000000"/>
          <w:sz w:val="24"/>
          <w:szCs w:val="24"/>
        </w:rPr>
        <w:t>:</w:t>
      </w:r>
    </w:p>
    <w:p w14:paraId="7709EE98" w14:textId="77777777" w:rsidR="00DF4B51" w:rsidRPr="004F0FDD" w:rsidRDefault="00DF4B51" w:rsidP="005D5FF2">
      <w:pPr>
        <w:pStyle w:val="ListParagraph"/>
        <w:numPr>
          <w:ilvl w:val="2"/>
          <w:numId w:val="11"/>
        </w:numPr>
        <w:autoSpaceDE w:val="0"/>
        <w:autoSpaceDN w:val="0"/>
        <w:adjustRightInd w:val="0"/>
        <w:spacing w:after="40"/>
        <w:ind w:left="810" w:hanging="450"/>
        <w:jc w:val="both"/>
        <w:rPr>
          <w:rFonts w:ascii="Arial" w:hAnsi="Arial" w:cs="Arial"/>
          <w:color w:val="000000"/>
          <w:sz w:val="24"/>
          <w:szCs w:val="24"/>
        </w:rPr>
      </w:pPr>
      <w:r w:rsidRPr="004F0FDD">
        <w:rPr>
          <w:rFonts w:ascii="Arial" w:hAnsi="Arial" w:cs="Arial"/>
          <w:color w:val="000000"/>
          <w:sz w:val="24"/>
          <w:szCs w:val="24"/>
        </w:rPr>
        <w:t>To reduce the number of serious and chronic juvenile offenders.</w:t>
      </w:r>
    </w:p>
    <w:p w14:paraId="53133E05" w14:textId="77777777" w:rsidR="00DF4B51" w:rsidRPr="004F0FDD" w:rsidRDefault="00DF4B51" w:rsidP="005D5FF2">
      <w:pPr>
        <w:pStyle w:val="ListParagraph"/>
        <w:numPr>
          <w:ilvl w:val="2"/>
          <w:numId w:val="11"/>
        </w:numPr>
        <w:autoSpaceDE w:val="0"/>
        <w:autoSpaceDN w:val="0"/>
        <w:adjustRightInd w:val="0"/>
        <w:ind w:left="810" w:hanging="450"/>
        <w:jc w:val="both"/>
        <w:rPr>
          <w:rFonts w:ascii="Arial" w:hAnsi="Arial" w:cs="Arial"/>
          <w:color w:val="000000"/>
          <w:sz w:val="24"/>
          <w:szCs w:val="24"/>
        </w:rPr>
      </w:pPr>
      <w:r w:rsidRPr="004F0FDD">
        <w:rPr>
          <w:rFonts w:ascii="Arial" w:hAnsi="Arial" w:cs="Arial"/>
          <w:color w:val="000000"/>
          <w:sz w:val="24"/>
          <w:szCs w:val="24"/>
        </w:rPr>
        <w:t>To divert non</w:t>
      </w:r>
      <w:r w:rsidR="004F5E2B">
        <w:rPr>
          <w:rFonts w:ascii="Arial" w:hAnsi="Arial" w:cs="Arial"/>
          <w:color w:val="000000"/>
          <w:sz w:val="24"/>
          <w:szCs w:val="24"/>
        </w:rPr>
        <w:t>-</w:t>
      </w:r>
      <w:r w:rsidRPr="004F0FDD">
        <w:rPr>
          <w:rFonts w:ascii="Arial" w:hAnsi="Arial" w:cs="Arial"/>
          <w:color w:val="000000"/>
          <w:sz w:val="24"/>
          <w:szCs w:val="24"/>
        </w:rPr>
        <w:t>violent juvenile offenders from state juvenile correctional institutions.</w:t>
      </w:r>
    </w:p>
    <w:p w14:paraId="243F28F3" w14:textId="77777777" w:rsidR="00DF4B51" w:rsidRPr="004F0FDD" w:rsidRDefault="00DF4B51" w:rsidP="009F5F47">
      <w:pPr>
        <w:autoSpaceDE w:val="0"/>
        <w:autoSpaceDN w:val="0"/>
        <w:adjustRightInd w:val="0"/>
        <w:jc w:val="both"/>
        <w:rPr>
          <w:rFonts w:ascii="Arial" w:hAnsi="Arial" w:cs="Arial"/>
          <w:color w:val="000000"/>
          <w:sz w:val="24"/>
          <w:szCs w:val="24"/>
        </w:rPr>
      </w:pPr>
    </w:p>
    <w:p w14:paraId="2612B1AB" w14:textId="77777777" w:rsidR="00750EBA" w:rsidRPr="004F0FDD" w:rsidRDefault="00DF4B51" w:rsidP="004F0FDD">
      <w:pPr>
        <w:spacing w:after="120"/>
        <w:jc w:val="both"/>
        <w:rPr>
          <w:rFonts w:ascii="Arial" w:hAnsi="Arial" w:cs="Arial"/>
          <w:color w:val="000000"/>
          <w:sz w:val="24"/>
          <w:szCs w:val="24"/>
        </w:rPr>
      </w:pPr>
      <w:r w:rsidRPr="004F0FDD">
        <w:rPr>
          <w:rFonts w:ascii="Arial" w:hAnsi="Arial" w:cs="Arial"/>
          <w:color w:val="000000"/>
          <w:sz w:val="24"/>
          <w:szCs w:val="24"/>
        </w:rPr>
        <w:t xml:space="preserve">Objectives are defined by </w:t>
      </w:r>
      <w:r w:rsidRPr="004F0FDD">
        <w:rPr>
          <w:rFonts w:ascii="Arial" w:hAnsi="Arial" w:cs="Arial"/>
          <w:sz w:val="24"/>
          <w:szCs w:val="24"/>
        </w:rPr>
        <w:t>statements of specific, measurable aims of program activities</w:t>
      </w:r>
      <w:r w:rsidR="004F0FDD" w:rsidRPr="004F0FDD">
        <w:rPr>
          <w:rStyle w:val="FootnoteReference"/>
          <w:rFonts w:cs="Arial"/>
          <w:sz w:val="24"/>
          <w:szCs w:val="24"/>
        </w:rPr>
        <w:footnoteReference w:customMarkFollows="1" w:id="4"/>
        <w:t>b</w:t>
      </w:r>
      <w:r w:rsidRPr="004F0FDD">
        <w:rPr>
          <w:rFonts w:ascii="Arial" w:hAnsi="Arial" w:cs="Arial"/>
          <w:sz w:val="24"/>
          <w:szCs w:val="24"/>
        </w:rPr>
        <w:t xml:space="preserve">. </w:t>
      </w:r>
      <w:r w:rsidRPr="004F0FDD">
        <w:rPr>
          <w:rFonts w:ascii="Arial" w:hAnsi="Arial" w:cs="Arial"/>
          <w:color w:val="000000"/>
          <w:sz w:val="24"/>
          <w:szCs w:val="24"/>
        </w:rPr>
        <w:t xml:space="preserve"> </w:t>
      </w:r>
      <w:r w:rsidRPr="004F0FDD">
        <w:rPr>
          <w:rFonts w:ascii="Arial" w:hAnsi="Arial" w:cs="Arial"/>
          <w:sz w:val="24"/>
          <w:szCs w:val="24"/>
        </w:rPr>
        <w:t>Objectives detail the tasks that must be completed to achieve goal</w:t>
      </w:r>
      <w:r w:rsidR="00C562CF" w:rsidRPr="004F0FDD">
        <w:rPr>
          <w:rFonts w:ascii="Arial" w:hAnsi="Arial" w:cs="Arial"/>
          <w:sz w:val="24"/>
          <w:szCs w:val="24"/>
        </w:rPr>
        <w:t>s</w:t>
      </w:r>
      <w:r w:rsidR="004F0FDD" w:rsidRPr="004F0FDD">
        <w:rPr>
          <w:rStyle w:val="FootnoteReference"/>
          <w:rFonts w:cs="Arial"/>
          <w:sz w:val="24"/>
          <w:szCs w:val="24"/>
        </w:rPr>
        <w:footnoteReference w:customMarkFollows="1" w:id="5"/>
        <w:t>c</w:t>
      </w:r>
      <w:r w:rsidRPr="004F0FDD">
        <w:rPr>
          <w:rFonts w:ascii="Arial" w:hAnsi="Arial" w:cs="Arial"/>
          <w:sz w:val="24"/>
          <w:szCs w:val="24"/>
        </w:rPr>
        <w:t xml:space="preserve">. </w:t>
      </w:r>
      <w:r w:rsidR="004F0FDD" w:rsidRPr="004F0FDD">
        <w:rPr>
          <w:rFonts w:ascii="Arial" w:hAnsi="Arial" w:cs="Arial"/>
          <w:sz w:val="24"/>
          <w:szCs w:val="24"/>
        </w:rPr>
        <w:t xml:space="preserve"> </w:t>
      </w:r>
      <w:r w:rsidRPr="004F0FDD">
        <w:rPr>
          <w:rFonts w:ascii="Arial" w:hAnsi="Arial" w:cs="Arial"/>
          <w:color w:val="000000"/>
          <w:sz w:val="24"/>
          <w:szCs w:val="24"/>
        </w:rPr>
        <w:t>Descriptions of objectives in the proposals should include three elements</w:t>
      </w:r>
      <w:r w:rsidR="004F0FDD" w:rsidRPr="004F0FDD">
        <w:rPr>
          <w:rStyle w:val="FootnoteReference"/>
          <w:rFonts w:cs="Arial"/>
          <w:color w:val="000000"/>
          <w:sz w:val="24"/>
          <w:szCs w:val="24"/>
        </w:rPr>
        <w:footnoteReference w:customMarkFollows="1" w:id="6"/>
        <w:t>a</w:t>
      </w:r>
      <w:r w:rsidR="004F0FDD" w:rsidRPr="004F0FDD">
        <w:rPr>
          <w:rFonts w:ascii="Arial" w:hAnsi="Arial" w:cs="Arial"/>
          <w:color w:val="000000"/>
          <w:sz w:val="24"/>
          <w:szCs w:val="24"/>
        </w:rPr>
        <w:t>:</w:t>
      </w:r>
    </w:p>
    <w:p w14:paraId="3636BA39" w14:textId="77777777" w:rsidR="00750EBA" w:rsidRPr="004F0FDD" w:rsidRDefault="003B6731" w:rsidP="005D5FF2">
      <w:pPr>
        <w:pStyle w:val="ListParagraph"/>
        <w:numPr>
          <w:ilvl w:val="0"/>
          <w:numId w:val="32"/>
        </w:numPr>
        <w:spacing w:after="40"/>
        <w:ind w:left="810" w:hanging="450"/>
        <w:jc w:val="both"/>
        <w:rPr>
          <w:rFonts w:ascii="Arial" w:hAnsi="Arial" w:cs="Arial"/>
          <w:color w:val="000000"/>
          <w:sz w:val="24"/>
          <w:szCs w:val="24"/>
        </w:rPr>
      </w:pPr>
      <w:r>
        <w:rPr>
          <w:rFonts w:ascii="Arial" w:hAnsi="Arial" w:cs="Arial"/>
          <w:color w:val="000000"/>
          <w:sz w:val="24"/>
          <w:szCs w:val="24"/>
        </w:rPr>
        <w:t>d</w:t>
      </w:r>
      <w:r w:rsidR="00DF4B51" w:rsidRPr="004F0FDD">
        <w:rPr>
          <w:rFonts w:ascii="Arial" w:hAnsi="Arial" w:cs="Arial"/>
          <w:color w:val="000000"/>
          <w:sz w:val="24"/>
          <w:szCs w:val="24"/>
        </w:rPr>
        <w:t>irection – the expected change or accomplishment (e.g., improve, maintain)</w:t>
      </w:r>
      <w:r w:rsidR="00750EBA" w:rsidRPr="004F0FDD">
        <w:rPr>
          <w:rFonts w:ascii="Arial" w:hAnsi="Arial" w:cs="Arial"/>
          <w:color w:val="000000"/>
          <w:sz w:val="24"/>
          <w:szCs w:val="24"/>
        </w:rPr>
        <w:t>;</w:t>
      </w:r>
    </w:p>
    <w:p w14:paraId="6C92F306" w14:textId="77777777" w:rsidR="00750EBA" w:rsidRPr="004F0FDD" w:rsidRDefault="003B6731" w:rsidP="005D5FF2">
      <w:pPr>
        <w:pStyle w:val="ListParagraph"/>
        <w:numPr>
          <w:ilvl w:val="0"/>
          <w:numId w:val="32"/>
        </w:numPr>
        <w:spacing w:after="40"/>
        <w:ind w:left="806" w:hanging="446"/>
        <w:jc w:val="both"/>
        <w:rPr>
          <w:rFonts w:ascii="Arial" w:hAnsi="Arial" w:cs="Arial"/>
          <w:color w:val="000000"/>
          <w:sz w:val="24"/>
          <w:szCs w:val="24"/>
        </w:rPr>
      </w:pPr>
      <w:r>
        <w:rPr>
          <w:rFonts w:ascii="Arial" w:hAnsi="Arial" w:cs="Arial"/>
          <w:color w:val="000000"/>
          <w:sz w:val="24"/>
          <w:szCs w:val="24"/>
        </w:rPr>
        <w:t>t</w:t>
      </w:r>
      <w:r w:rsidR="00DF4B51" w:rsidRPr="004F0FDD">
        <w:rPr>
          <w:rFonts w:ascii="Arial" w:hAnsi="Arial" w:cs="Arial"/>
          <w:color w:val="000000"/>
          <w:sz w:val="24"/>
          <w:szCs w:val="24"/>
        </w:rPr>
        <w:t>imeframe – when the objective will be achieved; and</w:t>
      </w:r>
      <w:r w:rsidR="00864E63">
        <w:rPr>
          <w:rFonts w:ascii="Arial" w:hAnsi="Arial" w:cs="Arial"/>
          <w:color w:val="000000"/>
          <w:sz w:val="24"/>
          <w:szCs w:val="24"/>
        </w:rPr>
        <w:t>,</w:t>
      </w:r>
    </w:p>
    <w:p w14:paraId="5C82109C" w14:textId="77777777" w:rsidR="00DF4B51" w:rsidRPr="004F0FDD" w:rsidRDefault="003B6731" w:rsidP="005D5FF2">
      <w:pPr>
        <w:pStyle w:val="ListParagraph"/>
        <w:numPr>
          <w:ilvl w:val="0"/>
          <w:numId w:val="32"/>
        </w:numPr>
        <w:ind w:left="810" w:hanging="450"/>
        <w:jc w:val="both"/>
        <w:rPr>
          <w:rFonts w:ascii="Arial" w:hAnsi="Arial" w:cs="Arial"/>
          <w:color w:val="000000"/>
          <w:sz w:val="24"/>
          <w:szCs w:val="24"/>
        </w:rPr>
      </w:pPr>
      <w:r>
        <w:rPr>
          <w:rFonts w:ascii="Arial" w:hAnsi="Arial" w:cs="Arial"/>
          <w:color w:val="000000"/>
          <w:sz w:val="24"/>
          <w:szCs w:val="24"/>
        </w:rPr>
        <w:t>t</w:t>
      </w:r>
      <w:r w:rsidR="00DF4B51" w:rsidRPr="004F0FDD">
        <w:rPr>
          <w:rFonts w:ascii="Arial" w:hAnsi="Arial" w:cs="Arial"/>
          <w:color w:val="000000"/>
          <w:sz w:val="24"/>
          <w:szCs w:val="24"/>
        </w:rPr>
        <w:t>arget population</w:t>
      </w:r>
      <w:r w:rsidR="00750EBA" w:rsidRPr="004F0FDD">
        <w:rPr>
          <w:rFonts w:ascii="Arial" w:hAnsi="Arial" w:cs="Arial"/>
          <w:color w:val="000000"/>
          <w:sz w:val="24"/>
          <w:szCs w:val="24"/>
        </w:rPr>
        <w:t xml:space="preserve"> </w:t>
      </w:r>
      <w:r w:rsidR="00DF4B51" w:rsidRPr="004F0FDD">
        <w:rPr>
          <w:rFonts w:ascii="Arial" w:hAnsi="Arial" w:cs="Arial"/>
          <w:color w:val="000000"/>
          <w:sz w:val="24"/>
          <w:szCs w:val="24"/>
        </w:rPr>
        <w:t>– who is affected by the objective.</w:t>
      </w:r>
    </w:p>
    <w:p w14:paraId="04C40C03" w14:textId="77777777" w:rsidR="00DF4B51" w:rsidRPr="004F0FDD" w:rsidRDefault="00DF4B51" w:rsidP="009F5F47">
      <w:pPr>
        <w:autoSpaceDE w:val="0"/>
        <w:autoSpaceDN w:val="0"/>
        <w:adjustRightInd w:val="0"/>
        <w:jc w:val="both"/>
        <w:rPr>
          <w:rFonts w:ascii="Arial" w:hAnsi="Arial" w:cs="Arial"/>
          <w:color w:val="000000"/>
          <w:sz w:val="24"/>
          <w:szCs w:val="24"/>
        </w:rPr>
      </w:pPr>
    </w:p>
    <w:p w14:paraId="700D92AC" w14:textId="77777777" w:rsidR="00DF4B51" w:rsidRDefault="00DF4B51" w:rsidP="004F0FDD">
      <w:pPr>
        <w:autoSpaceDE w:val="0"/>
        <w:autoSpaceDN w:val="0"/>
        <w:adjustRightInd w:val="0"/>
        <w:spacing w:after="120"/>
        <w:jc w:val="both"/>
        <w:rPr>
          <w:rFonts w:ascii="Arial" w:hAnsi="Arial" w:cs="Arial"/>
          <w:color w:val="000000"/>
          <w:sz w:val="24"/>
          <w:szCs w:val="24"/>
        </w:rPr>
      </w:pPr>
      <w:r w:rsidRPr="004F0FDD">
        <w:rPr>
          <w:rFonts w:ascii="Arial" w:hAnsi="Arial" w:cs="Arial"/>
          <w:color w:val="000000"/>
          <w:sz w:val="24"/>
          <w:szCs w:val="24"/>
        </w:rPr>
        <w:t>Examples of program objectives</w:t>
      </w:r>
      <w:r w:rsidR="004F0FDD" w:rsidRPr="004F0FDD">
        <w:rPr>
          <w:rStyle w:val="FootnoteReference"/>
          <w:rFonts w:cs="Arial"/>
          <w:color w:val="000000"/>
          <w:sz w:val="24"/>
          <w:szCs w:val="24"/>
        </w:rPr>
        <w:footnoteReference w:customMarkFollows="1" w:id="7"/>
        <w:t>a</w:t>
      </w:r>
      <w:r w:rsidRPr="004F0FDD">
        <w:rPr>
          <w:rFonts w:ascii="Arial" w:hAnsi="Arial" w:cs="Arial"/>
          <w:color w:val="000000"/>
          <w:sz w:val="24"/>
          <w:szCs w:val="24"/>
        </w:rPr>
        <w:t>:</w:t>
      </w:r>
    </w:p>
    <w:p w14:paraId="53C0CA8B" w14:textId="77777777" w:rsidR="00DF4B51" w:rsidRPr="00750EBA" w:rsidRDefault="00DF4B51" w:rsidP="005D5FF2">
      <w:pPr>
        <w:pStyle w:val="ListParagraph"/>
        <w:numPr>
          <w:ilvl w:val="2"/>
          <w:numId w:val="11"/>
        </w:numPr>
        <w:autoSpaceDE w:val="0"/>
        <w:autoSpaceDN w:val="0"/>
        <w:adjustRightInd w:val="0"/>
        <w:spacing w:after="40"/>
        <w:ind w:left="810" w:hanging="450"/>
        <w:jc w:val="both"/>
        <w:rPr>
          <w:rFonts w:ascii="Arial" w:hAnsi="Arial" w:cs="Arial"/>
          <w:color w:val="000000"/>
          <w:sz w:val="24"/>
          <w:szCs w:val="24"/>
        </w:rPr>
      </w:pPr>
      <w:r w:rsidRPr="00750EBA">
        <w:rPr>
          <w:rFonts w:ascii="Arial" w:hAnsi="Arial" w:cs="Arial"/>
          <w:color w:val="000000"/>
          <w:sz w:val="24"/>
          <w:szCs w:val="24"/>
        </w:rPr>
        <w:lastRenderedPageBreak/>
        <w:t>By the end of the program, young, drug-addicted juveniles will recognize the long-term consequences of drug use.</w:t>
      </w:r>
    </w:p>
    <w:p w14:paraId="26270C4A" w14:textId="77777777" w:rsidR="00DF4B51" w:rsidRPr="00750EBA" w:rsidRDefault="00DF4B51" w:rsidP="005D5FF2">
      <w:pPr>
        <w:pStyle w:val="ListParagraph"/>
        <w:numPr>
          <w:ilvl w:val="2"/>
          <w:numId w:val="11"/>
        </w:numPr>
        <w:autoSpaceDE w:val="0"/>
        <w:autoSpaceDN w:val="0"/>
        <w:adjustRightInd w:val="0"/>
        <w:ind w:left="810" w:hanging="450"/>
        <w:jc w:val="both"/>
        <w:rPr>
          <w:rFonts w:ascii="Arial" w:hAnsi="Arial" w:cs="Arial"/>
          <w:sz w:val="24"/>
          <w:szCs w:val="24"/>
        </w:rPr>
      </w:pPr>
      <w:r w:rsidRPr="00750EBA">
        <w:rPr>
          <w:rFonts w:ascii="Arial" w:hAnsi="Arial" w:cs="Arial"/>
          <w:color w:val="000000"/>
          <w:sz w:val="24"/>
          <w:szCs w:val="24"/>
        </w:rPr>
        <w:t xml:space="preserve">By program completion, </w:t>
      </w:r>
      <w:r w:rsidRPr="00750EBA">
        <w:rPr>
          <w:rFonts w:ascii="Arial" w:hAnsi="Arial" w:cs="Arial"/>
          <w:sz w:val="24"/>
          <w:szCs w:val="24"/>
        </w:rPr>
        <w:t>juvenile offenders will have carried out all of the terms of mediation agreements with their victims</w:t>
      </w:r>
      <w:r w:rsidRPr="00750EBA">
        <w:rPr>
          <w:rFonts w:ascii="Arial" w:hAnsi="Arial" w:cs="Arial"/>
          <w:color w:val="000000"/>
          <w:sz w:val="24"/>
          <w:szCs w:val="24"/>
        </w:rPr>
        <w:t xml:space="preserve"> </w:t>
      </w:r>
    </w:p>
    <w:p w14:paraId="430F4BE6" w14:textId="77777777" w:rsidR="004F0FDD" w:rsidRDefault="004F0FDD">
      <w:pPr>
        <w:rPr>
          <w:rFonts w:ascii="Arial" w:hAnsi="Arial" w:cs="Arial"/>
          <w:b/>
          <w:sz w:val="24"/>
          <w:szCs w:val="24"/>
        </w:rPr>
      </w:pPr>
    </w:p>
    <w:p w14:paraId="3CDF884D" w14:textId="77777777" w:rsidR="00DF4B51" w:rsidRPr="00DF4B51" w:rsidRDefault="00DE7138" w:rsidP="009F5F47">
      <w:pPr>
        <w:jc w:val="both"/>
        <w:rPr>
          <w:rFonts w:ascii="Arial" w:hAnsi="Arial" w:cs="Arial"/>
          <w:b/>
          <w:sz w:val="24"/>
          <w:szCs w:val="24"/>
        </w:rPr>
      </w:pPr>
      <w:r>
        <w:rPr>
          <w:rFonts w:ascii="Arial" w:hAnsi="Arial" w:cs="Arial"/>
          <w:b/>
          <w:sz w:val="24"/>
          <w:szCs w:val="24"/>
        </w:rPr>
        <w:t xml:space="preserve">Process Evaluation </w:t>
      </w:r>
      <w:r w:rsidR="00DF4B51" w:rsidRPr="00DF4B51">
        <w:rPr>
          <w:rFonts w:ascii="Arial" w:hAnsi="Arial" w:cs="Arial"/>
          <w:b/>
          <w:sz w:val="24"/>
          <w:szCs w:val="24"/>
        </w:rPr>
        <w:t>versus Outcome Evaluation</w:t>
      </w:r>
    </w:p>
    <w:p w14:paraId="667CD254" w14:textId="77777777" w:rsidR="00DF4B51" w:rsidRPr="00DF4B51" w:rsidRDefault="00DF4B51" w:rsidP="009F5F47">
      <w:pPr>
        <w:jc w:val="both"/>
        <w:rPr>
          <w:rFonts w:ascii="Arial" w:hAnsi="Arial" w:cs="Arial"/>
          <w:b/>
          <w:sz w:val="24"/>
          <w:szCs w:val="24"/>
          <w:u w:val="single"/>
        </w:rPr>
      </w:pPr>
    </w:p>
    <w:p w14:paraId="5D9DD0FB" w14:textId="77777777" w:rsidR="00DF4B51" w:rsidRPr="004F0FDD" w:rsidRDefault="00DF4B51" w:rsidP="00C33E50">
      <w:pPr>
        <w:autoSpaceDE w:val="0"/>
        <w:autoSpaceDN w:val="0"/>
        <w:adjustRightInd w:val="0"/>
        <w:ind w:left="810"/>
        <w:jc w:val="both"/>
        <w:rPr>
          <w:rFonts w:ascii="Arial" w:hAnsi="Arial" w:cs="Arial"/>
          <w:i/>
          <w:sz w:val="24"/>
          <w:szCs w:val="24"/>
          <w:u w:val="single"/>
        </w:rPr>
      </w:pPr>
      <w:r w:rsidRPr="004F0FDD">
        <w:rPr>
          <w:rFonts w:ascii="Arial" w:hAnsi="Arial" w:cs="Arial"/>
          <w:i/>
          <w:sz w:val="24"/>
          <w:szCs w:val="24"/>
          <w:u w:val="single"/>
        </w:rPr>
        <w:t>Process Evaluatio</w:t>
      </w:r>
      <w:r w:rsidR="004F0FDD" w:rsidRPr="004F0FDD">
        <w:rPr>
          <w:rFonts w:ascii="Arial" w:hAnsi="Arial" w:cs="Arial"/>
          <w:i/>
          <w:sz w:val="24"/>
          <w:szCs w:val="24"/>
          <w:u w:val="single"/>
        </w:rPr>
        <w:t>n</w:t>
      </w:r>
      <w:r w:rsidR="00C33E50">
        <w:rPr>
          <w:rStyle w:val="FootnoteReference"/>
          <w:rFonts w:cs="Arial"/>
          <w:color w:val="000000"/>
          <w:sz w:val="24"/>
          <w:szCs w:val="24"/>
        </w:rPr>
        <w:footnoteReference w:customMarkFollows="1" w:id="8"/>
        <w:t>d</w:t>
      </w:r>
    </w:p>
    <w:p w14:paraId="0A671FAD" w14:textId="77777777" w:rsidR="00DF4B51" w:rsidRPr="004F0FDD" w:rsidRDefault="00DF4B51" w:rsidP="00C33E50">
      <w:pPr>
        <w:autoSpaceDE w:val="0"/>
        <w:autoSpaceDN w:val="0"/>
        <w:adjustRightInd w:val="0"/>
        <w:ind w:left="810"/>
        <w:jc w:val="both"/>
        <w:rPr>
          <w:rFonts w:ascii="Arial" w:hAnsi="Arial" w:cs="Arial"/>
          <w:sz w:val="24"/>
          <w:szCs w:val="24"/>
        </w:rPr>
      </w:pPr>
      <w:r w:rsidRPr="004F0FDD">
        <w:rPr>
          <w:rFonts w:ascii="Arial" w:hAnsi="Arial" w:cs="Arial"/>
          <w:sz w:val="24"/>
          <w:szCs w:val="24"/>
        </w:rPr>
        <w:t xml:space="preserve">The purpose of the process evaluation is to assess how program activities are being carried out in accordance with goals and objectives. </w:t>
      </w:r>
      <w:r w:rsidR="00864E63">
        <w:rPr>
          <w:rFonts w:ascii="Arial" w:hAnsi="Arial" w:cs="Arial"/>
          <w:sz w:val="24"/>
          <w:szCs w:val="24"/>
        </w:rPr>
        <w:t xml:space="preserve"> </w:t>
      </w:r>
      <w:r w:rsidRPr="004F0FDD">
        <w:rPr>
          <w:rFonts w:ascii="Arial" w:hAnsi="Arial" w:cs="Arial"/>
          <w:sz w:val="24"/>
          <w:szCs w:val="24"/>
        </w:rPr>
        <w:t xml:space="preserve">Process measures are designed to answer the question: </w:t>
      </w:r>
      <w:r w:rsidR="00864E63">
        <w:rPr>
          <w:rFonts w:ascii="Arial" w:hAnsi="Arial" w:cs="Arial"/>
          <w:sz w:val="24"/>
          <w:szCs w:val="24"/>
        </w:rPr>
        <w:t xml:space="preserve"> </w:t>
      </w:r>
      <w:r w:rsidRPr="004F0FDD">
        <w:rPr>
          <w:rFonts w:ascii="Arial" w:hAnsi="Arial" w:cs="Arial"/>
          <w:sz w:val="24"/>
          <w:szCs w:val="24"/>
        </w:rPr>
        <w:t xml:space="preserve">“What is the program actually doing and is this what we planned it to do?” </w:t>
      </w:r>
    </w:p>
    <w:p w14:paraId="3136F84E" w14:textId="77777777" w:rsidR="00DF4B51" w:rsidRPr="004F0FDD" w:rsidRDefault="00DF4B51" w:rsidP="00C33E50">
      <w:pPr>
        <w:autoSpaceDE w:val="0"/>
        <w:autoSpaceDN w:val="0"/>
        <w:adjustRightInd w:val="0"/>
        <w:ind w:left="810"/>
        <w:jc w:val="both"/>
        <w:rPr>
          <w:rFonts w:ascii="Arial" w:hAnsi="Arial" w:cs="Arial"/>
          <w:sz w:val="24"/>
          <w:szCs w:val="24"/>
        </w:rPr>
      </w:pPr>
    </w:p>
    <w:p w14:paraId="24E0949D" w14:textId="77777777" w:rsidR="00DF4B51" w:rsidRPr="004F0FDD" w:rsidRDefault="00DF4B51" w:rsidP="00C33E50">
      <w:pPr>
        <w:autoSpaceDE w:val="0"/>
        <w:autoSpaceDN w:val="0"/>
        <w:adjustRightInd w:val="0"/>
        <w:ind w:left="810"/>
        <w:jc w:val="both"/>
        <w:rPr>
          <w:rFonts w:ascii="Arial" w:hAnsi="Arial" w:cs="Arial"/>
          <w:color w:val="000000"/>
          <w:sz w:val="24"/>
          <w:szCs w:val="24"/>
        </w:rPr>
      </w:pPr>
      <w:r w:rsidRPr="004F0FDD">
        <w:rPr>
          <w:rFonts w:ascii="Arial" w:hAnsi="Arial" w:cs="Arial"/>
          <w:color w:val="000000"/>
          <w:sz w:val="24"/>
          <w:szCs w:val="24"/>
        </w:rPr>
        <w:t>Examples of process measures include:</w:t>
      </w:r>
    </w:p>
    <w:p w14:paraId="56B2216D" w14:textId="77777777" w:rsidR="009F5F47" w:rsidRPr="004F0FDD" w:rsidRDefault="009F5F47" w:rsidP="00C33E50">
      <w:pPr>
        <w:autoSpaceDE w:val="0"/>
        <w:autoSpaceDN w:val="0"/>
        <w:adjustRightInd w:val="0"/>
        <w:ind w:left="810"/>
        <w:jc w:val="both"/>
        <w:rPr>
          <w:rFonts w:ascii="Arial" w:hAnsi="Arial" w:cs="Arial"/>
          <w:sz w:val="24"/>
          <w:szCs w:val="24"/>
        </w:rPr>
      </w:pPr>
    </w:p>
    <w:p w14:paraId="0AB93D00" w14:textId="77777777" w:rsidR="00DF4B51" w:rsidRPr="004F0FDD" w:rsidRDefault="00DF4B51" w:rsidP="005D5FF2">
      <w:pPr>
        <w:pStyle w:val="ListParagraph"/>
        <w:numPr>
          <w:ilvl w:val="2"/>
          <w:numId w:val="11"/>
        </w:numPr>
        <w:autoSpaceDE w:val="0"/>
        <w:autoSpaceDN w:val="0"/>
        <w:adjustRightInd w:val="0"/>
        <w:spacing w:after="40"/>
        <w:ind w:left="1530"/>
        <w:jc w:val="both"/>
        <w:rPr>
          <w:rFonts w:ascii="Arial" w:hAnsi="Arial" w:cs="Arial"/>
          <w:color w:val="000000"/>
          <w:sz w:val="24"/>
          <w:szCs w:val="24"/>
        </w:rPr>
      </w:pPr>
      <w:r w:rsidRPr="004F0FDD">
        <w:rPr>
          <w:rFonts w:ascii="Arial" w:hAnsi="Arial" w:cs="Arial"/>
          <w:color w:val="000000"/>
          <w:sz w:val="24"/>
          <w:szCs w:val="24"/>
        </w:rPr>
        <w:t>the number of juveniles who received counseling services, which may be compared to the number expected to receive services;</w:t>
      </w:r>
    </w:p>
    <w:p w14:paraId="7F65D9C6" w14:textId="77777777" w:rsidR="00DF4B51" w:rsidRPr="004F0FDD" w:rsidRDefault="00DF4B51" w:rsidP="005D5FF2">
      <w:pPr>
        <w:pStyle w:val="ListParagraph"/>
        <w:numPr>
          <w:ilvl w:val="2"/>
          <w:numId w:val="11"/>
        </w:numPr>
        <w:autoSpaceDE w:val="0"/>
        <w:autoSpaceDN w:val="0"/>
        <w:adjustRightInd w:val="0"/>
        <w:spacing w:after="40"/>
        <w:ind w:left="1530"/>
        <w:jc w:val="both"/>
        <w:rPr>
          <w:rFonts w:ascii="Arial" w:hAnsi="Arial" w:cs="Arial"/>
          <w:color w:val="000000"/>
          <w:sz w:val="24"/>
          <w:szCs w:val="24"/>
        </w:rPr>
      </w:pPr>
      <w:r w:rsidRPr="004F0FDD">
        <w:rPr>
          <w:rFonts w:ascii="Arial" w:hAnsi="Arial" w:cs="Arial"/>
          <w:color w:val="000000"/>
          <w:sz w:val="24"/>
          <w:szCs w:val="24"/>
        </w:rPr>
        <w:t>the average caseload per probation officer, which may be compared to the average caseload expected;</w:t>
      </w:r>
      <w:r w:rsidR="004F0FDD" w:rsidRPr="004F0FDD">
        <w:rPr>
          <w:rFonts w:ascii="Arial" w:hAnsi="Arial" w:cs="Arial"/>
          <w:color w:val="000000"/>
          <w:sz w:val="24"/>
          <w:szCs w:val="24"/>
        </w:rPr>
        <w:t xml:space="preserve"> and, </w:t>
      </w:r>
    </w:p>
    <w:p w14:paraId="01608AA7" w14:textId="77777777" w:rsidR="00DF4B51" w:rsidRPr="004F0FDD" w:rsidRDefault="00DF4B51" w:rsidP="005D5FF2">
      <w:pPr>
        <w:pStyle w:val="ListParagraph"/>
        <w:numPr>
          <w:ilvl w:val="2"/>
          <w:numId w:val="11"/>
        </w:numPr>
        <w:autoSpaceDE w:val="0"/>
        <w:autoSpaceDN w:val="0"/>
        <w:adjustRightInd w:val="0"/>
        <w:ind w:left="1530"/>
        <w:jc w:val="both"/>
        <w:rPr>
          <w:rFonts w:ascii="Arial" w:hAnsi="Arial" w:cs="Arial"/>
          <w:color w:val="000000"/>
          <w:sz w:val="24"/>
          <w:szCs w:val="24"/>
        </w:rPr>
      </w:pPr>
      <w:r w:rsidRPr="004F0FDD">
        <w:rPr>
          <w:rFonts w:ascii="Arial" w:hAnsi="Arial" w:cs="Arial"/>
          <w:color w:val="000000"/>
          <w:sz w:val="24"/>
          <w:szCs w:val="24"/>
        </w:rPr>
        <w:t>the number of interagency agreements entered into by the program, which may be compared to the number planned</w:t>
      </w:r>
      <w:r w:rsidR="009F5F47" w:rsidRPr="004F0FDD">
        <w:rPr>
          <w:rFonts w:ascii="Arial" w:hAnsi="Arial" w:cs="Arial"/>
          <w:color w:val="000000"/>
          <w:sz w:val="24"/>
          <w:szCs w:val="24"/>
        </w:rPr>
        <w:t>.</w:t>
      </w:r>
    </w:p>
    <w:p w14:paraId="6FB3D6BF" w14:textId="77777777" w:rsidR="00DF4B51" w:rsidRPr="004F0FDD" w:rsidRDefault="00DF4B51" w:rsidP="00C33E50">
      <w:pPr>
        <w:autoSpaceDE w:val="0"/>
        <w:autoSpaceDN w:val="0"/>
        <w:adjustRightInd w:val="0"/>
        <w:ind w:left="810"/>
        <w:jc w:val="both"/>
        <w:rPr>
          <w:rFonts w:ascii="Arial" w:hAnsi="Arial" w:cs="Arial"/>
          <w:color w:val="000000"/>
          <w:sz w:val="24"/>
          <w:szCs w:val="24"/>
        </w:rPr>
      </w:pPr>
    </w:p>
    <w:p w14:paraId="6142526D" w14:textId="77777777" w:rsidR="00DF4B51" w:rsidRPr="00750EBA" w:rsidRDefault="00DF4B51" w:rsidP="00C33E50">
      <w:pPr>
        <w:pStyle w:val="BodyText3"/>
        <w:ind w:left="810"/>
        <w:rPr>
          <w:i/>
          <w:sz w:val="24"/>
          <w:szCs w:val="24"/>
          <w:u w:val="single"/>
        </w:rPr>
      </w:pPr>
      <w:r w:rsidRPr="004F0FDD">
        <w:rPr>
          <w:i/>
          <w:sz w:val="24"/>
          <w:szCs w:val="24"/>
          <w:u w:val="single"/>
        </w:rPr>
        <w:t>Outcome Evaluation</w:t>
      </w:r>
      <w:r w:rsidR="00C33E50">
        <w:rPr>
          <w:rStyle w:val="FootnoteReference"/>
          <w:color w:val="000000"/>
          <w:sz w:val="24"/>
          <w:szCs w:val="24"/>
        </w:rPr>
        <w:footnoteReference w:customMarkFollows="1" w:id="9"/>
        <w:t>d</w:t>
      </w:r>
    </w:p>
    <w:p w14:paraId="4860FA56" w14:textId="470C53C4" w:rsidR="00DF4B51" w:rsidRDefault="00DF4B51" w:rsidP="00C33E50">
      <w:pPr>
        <w:pStyle w:val="BodyText3"/>
        <w:ind w:left="810"/>
        <w:rPr>
          <w:color w:val="000000"/>
          <w:sz w:val="24"/>
          <w:szCs w:val="24"/>
        </w:rPr>
      </w:pPr>
      <w:r w:rsidRPr="00DF4B51">
        <w:rPr>
          <w:sz w:val="24"/>
          <w:szCs w:val="24"/>
        </w:rPr>
        <w:t xml:space="preserve">The purpose of the outcome evaluation is to whether the program “worked” in terms of achieving its goals and objectives. </w:t>
      </w:r>
      <w:r w:rsidRPr="00DF4B51">
        <w:rPr>
          <w:color w:val="000000"/>
          <w:sz w:val="24"/>
          <w:szCs w:val="24"/>
        </w:rPr>
        <w:t>Outcome measures are designed to answer the question</w:t>
      </w:r>
      <w:r w:rsidR="008B2D1D" w:rsidRPr="00DF4B51">
        <w:rPr>
          <w:color w:val="000000"/>
          <w:sz w:val="24"/>
          <w:szCs w:val="24"/>
        </w:rPr>
        <w:t xml:space="preserve">: </w:t>
      </w:r>
      <w:r w:rsidR="008B2D1D">
        <w:rPr>
          <w:color w:val="000000"/>
          <w:sz w:val="24"/>
          <w:szCs w:val="24"/>
        </w:rPr>
        <w:t>“</w:t>
      </w:r>
      <w:r w:rsidRPr="00DF4B51">
        <w:rPr>
          <w:color w:val="000000"/>
          <w:sz w:val="24"/>
          <w:szCs w:val="24"/>
        </w:rPr>
        <w:t>What results did the program produce?” Examples of outcome measures include:</w:t>
      </w:r>
    </w:p>
    <w:p w14:paraId="4B708DCF" w14:textId="77777777" w:rsidR="009F5F47" w:rsidRPr="00DF4B51" w:rsidRDefault="009F5F47" w:rsidP="00C33E50">
      <w:pPr>
        <w:pStyle w:val="BodyText3"/>
        <w:ind w:left="810"/>
        <w:rPr>
          <w:color w:val="000000"/>
          <w:sz w:val="24"/>
          <w:szCs w:val="24"/>
        </w:rPr>
      </w:pPr>
    </w:p>
    <w:p w14:paraId="37FD0C80" w14:textId="77777777" w:rsidR="00DF4B51" w:rsidRPr="009F5F47" w:rsidRDefault="00DF4B51" w:rsidP="005D5FF2">
      <w:pPr>
        <w:pStyle w:val="ListParagraph"/>
        <w:numPr>
          <w:ilvl w:val="0"/>
          <w:numId w:val="13"/>
        </w:numPr>
        <w:autoSpaceDE w:val="0"/>
        <w:autoSpaceDN w:val="0"/>
        <w:adjustRightInd w:val="0"/>
        <w:spacing w:after="40"/>
        <w:ind w:left="1530"/>
        <w:jc w:val="both"/>
        <w:rPr>
          <w:rFonts w:ascii="Arial" w:hAnsi="Arial" w:cs="Arial"/>
          <w:color w:val="000000"/>
          <w:sz w:val="24"/>
          <w:szCs w:val="24"/>
        </w:rPr>
      </w:pPr>
      <w:r w:rsidRPr="009F5F47">
        <w:rPr>
          <w:rFonts w:ascii="Arial" w:hAnsi="Arial" w:cs="Arial"/>
          <w:color w:val="000000"/>
          <w:sz w:val="24"/>
          <w:szCs w:val="24"/>
        </w:rPr>
        <w:t>changes in the reading and math scores of juveniles who completed the program;</w:t>
      </w:r>
    </w:p>
    <w:p w14:paraId="01D55D3A" w14:textId="77777777" w:rsidR="00DF4B51" w:rsidRPr="009F5F47" w:rsidRDefault="00DF4B51" w:rsidP="005D5FF2">
      <w:pPr>
        <w:pStyle w:val="ListParagraph"/>
        <w:numPr>
          <w:ilvl w:val="0"/>
          <w:numId w:val="13"/>
        </w:numPr>
        <w:autoSpaceDE w:val="0"/>
        <w:autoSpaceDN w:val="0"/>
        <w:adjustRightInd w:val="0"/>
        <w:spacing w:after="40"/>
        <w:ind w:left="1530"/>
        <w:jc w:val="both"/>
        <w:rPr>
          <w:rFonts w:ascii="Arial" w:hAnsi="Arial" w:cs="Arial"/>
          <w:color w:val="000000"/>
          <w:sz w:val="24"/>
          <w:szCs w:val="24"/>
        </w:rPr>
      </w:pPr>
      <w:r w:rsidRPr="009F5F47">
        <w:rPr>
          <w:rFonts w:ascii="Arial" w:hAnsi="Arial" w:cs="Arial"/>
          <w:color w:val="000000"/>
          <w:sz w:val="24"/>
          <w:szCs w:val="24"/>
        </w:rPr>
        <w:t>changes in self-reported drug and alcohol use;</w:t>
      </w:r>
      <w:r w:rsidR="00864E63">
        <w:rPr>
          <w:rFonts w:ascii="Arial" w:hAnsi="Arial" w:cs="Arial"/>
          <w:color w:val="000000"/>
          <w:sz w:val="24"/>
          <w:szCs w:val="24"/>
        </w:rPr>
        <w:t xml:space="preserve"> and,</w:t>
      </w:r>
    </w:p>
    <w:p w14:paraId="71661B90" w14:textId="77777777" w:rsidR="00DF4B51" w:rsidRPr="009F5F47" w:rsidRDefault="00DF4B51" w:rsidP="005D5FF2">
      <w:pPr>
        <w:pStyle w:val="ListParagraph"/>
        <w:numPr>
          <w:ilvl w:val="0"/>
          <w:numId w:val="13"/>
        </w:numPr>
        <w:autoSpaceDE w:val="0"/>
        <w:autoSpaceDN w:val="0"/>
        <w:adjustRightInd w:val="0"/>
        <w:ind w:left="1530"/>
        <w:jc w:val="both"/>
        <w:rPr>
          <w:rFonts w:ascii="Arial" w:hAnsi="Arial" w:cs="Arial"/>
          <w:color w:val="000000"/>
          <w:sz w:val="24"/>
          <w:szCs w:val="24"/>
        </w:rPr>
      </w:pPr>
      <w:r w:rsidRPr="009F5F47">
        <w:rPr>
          <w:rFonts w:ascii="Arial" w:hAnsi="Arial" w:cs="Arial"/>
          <w:color w:val="000000"/>
          <w:sz w:val="24"/>
          <w:szCs w:val="24"/>
        </w:rPr>
        <w:t>the number of juveniles who have subsequent contacts with police after leaving the program.</w:t>
      </w:r>
    </w:p>
    <w:p w14:paraId="753C4492" w14:textId="77777777" w:rsidR="00DF4B51" w:rsidRPr="00DF4B51" w:rsidRDefault="00DF4B51" w:rsidP="009F5F47">
      <w:pPr>
        <w:pStyle w:val="ListParagraph"/>
        <w:autoSpaceDE w:val="0"/>
        <w:autoSpaceDN w:val="0"/>
        <w:adjustRightInd w:val="0"/>
        <w:ind w:left="1440"/>
        <w:jc w:val="both"/>
        <w:rPr>
          <w:rFonts w:ascii="Arial" w:hAnsi="Arial" w:cs="Arial"/>
          <w:color w:val="000000"/>
          <w:sz w:val="24"/>
          <w:szCs w:val="24"/>
        </w:rPr>
      </w:pPr>
    </w:p>
    <w:p w14:paraId="241F7D1E" w14:textId="77777777" w:rsidR="00DF4B51" w:rsidRDefault="00DF4B51" w:rsidP="00C33E50">
      <w:pPr>
        <w:ind w:left="810"/>
        <w:jc w:val="both"/>
        <w:rPr>
          <w:rFonts w:ascii="Arial" w:hAnsi="Arial" w:cs="Arial"/>
          <w:sz w:val="24"/>
          <w:szCs w:val="24"/>
        </w:rPr>
      </w:pPr>
      <w:r w:rsidRPr="00DF4B51">
        <w:rPr>
          <w:rFonts w:ascii="Arial" w:hAnsi="Arial" w:cs="Arial"/>
          <w:sz w:val="24"/>
          <w:szCs w:val="24"/>
        </w:rPr>
        <w:t>In an evidence-based practice approach, outcome evaluations must include not only the measures but analysis of the extent to which the measured results can be attributed to the program rather than to coincidence or alternative explanations.</w:t>
      </w:r>
    </w:p>
    <w:p w14:paraId="670FA6E9" w14:textId="77777777" w:rsidR="00C562CF" w:rsidRDefault="00C562CF" w:rsidP="00C33E50">
      <w:pPr>
        <w:ind w:left="810"/>
        <w:jc w:val="both"/>
        <w:rPr>
          <w:rFonts w:ascii="Arial" w:hAnsi="Arial" w:cs="Arial"/>
          <w:sz w:val="24"/>
          <w:szCs w:val="24"/>
        </w:rPr>
      </w:pPr>
    </w:p>
    <w:p w14:paraId="22C1CA54" w14:textId="77777777" w:rsidR="00412A30" w:rsidRDefault="00412A30" w:rsidP="00412A30">
      <w:pPr>
        <w:rPr>
          <w:rFonts w:ascii="Arial" w:hAnsi="Arial" w:cs="Arial"/>
          <w:bCs/>
          <w:sz w:val="24"/>
          <w:szCs w:val="24"/>
          <w:shd w:val="clear" w:color="auto" w:fill="EAEAEA"/>
        </w:rPr>
        <w:sectPr w:rsidR="00412A30" w:rsidSect="006E326A">
          <w:headerReference w:type="default" r:id="rId47"/>
          <w:footerReference w:type="default" r:id="rId48"/>
          <w:footnotePr>
            <w:numFmt w:val="lowerLetter"/>
          </w:footnotePr>
          <w:endnotePr>
            <w:numFmt w:val="decimal"/>
          </w:endnotePr>
          <w:pgSz w:w="12240" w:h="15840" w:code="1"/>
          <w:pgMar w:top="1080" w:right="1440" w:bottom="1080" w:left="1440" w:header="432" w:footer="576" w:gutter="0"/>
          <w:cols w:space="720"/>
          <w:noEndnote/>
          <w:docGrid w:linePitch="272"/>
        </w:sectPr>
      </w:pPr>
    </w:p>
    <w:tbl>
      <w:tblPr>
        <w:tblStyle w:val="TableGrid"/>
        <w:tblW w:w="11165" w:type="dxa"/>
        <w:jc w:val="center"/>
        <w:shd w:val="clear" w:color="auto" w:fill="002060"/>
        <w:tblLook w:val="04A0" w:firstRow="1" w:lastRow="0" w:firstColumn="1" w:lastColumn="0" w:noHBand="0" w:noVBand="1"/>
      </w:tblPr>
      <w:tblGrid>
        <w:gridCol w:w="11165"/>
      </w:tblGrid>
      <w:tr w:rsidR="004C3764" w14:paraId="23576A1A" w14:textId="77777777" w:rsidTr="008422B8">
        <w:trPr>
          <w:trHeight w:val="566"/>
          <w:jc w:val="center"/>
        </w:trPr>
        <w:tc>
          <w:tcPr>
            <w:tcW w:w="11165" w:type="dxa"/>
            <w:shd w:val="clear" w:color="auto" w:fill="002060"/>
            <w:vAlign w:val="center"/>
          </w:tcPr>
          <w:p w14:paraId="030CF674" w14:textId="415F46BC" w:rsidR="004C3764" w:rsidRPr="00686728" w:rsidRDefault="004C3764" w:rsidP="00056249">
            <w:pPr>
              <w:pStyle w:val="Heading1"/>
            </w:pPr>
            <w:bookmarkStart w:id="172" w:name="_Toc481758789"/>
            <w:bookmarkStart w:id="173" w:name="_Toc531781025"/>
            <w:r w:rsidRPr="00686728">
              <w:lastRenderedPageBreak/>
              <w:t>A</w:t>
            </w:r>
            <w:r w:rsidR="006E79B4">
              <w:t>ppendix</w:t>
            </w:r>
            <w:r w:rsidRPr="00686728">
              <w:t xml:space="preserve"> </w:t>
            </w:r>
            <w:r w:rsidR="002438D5">
              <w:t>K</w:t>
            </w:r>
            <w:r w:rsidRPr="00686728">
              <w:t>:</w:t>
            </w:r>
            <w:r w:rsidR="002D7142">
              <w:t xml:space="preserve"> </w:t>
            </w:r>
            <w:r>
              <w:t xml:space="preserve">Sample </w:t>
            </w:r>
            <w:r w:rsidR="002D7142">
              <w:t>Grant Agreement</w:t>
            </w:r>
            <w:r w:rsidR="008619D6">
              <w:t>, General Terms, and Federal Conditions</w:t>
            </w:r>
            <w:bookmarkEnd w:id="172"/>
            <w:bookmarkEnd w:id="173"/>
          </w:p>
        </w:tc>
      </w:tr>
    </w:tbl>
    <w:p w14:paraId="245756E6" w14:textId="09CEE36A" w:rsidR="004C3764" w:rsidRPr="00A23532" w:rsidRDefault="004C3764">
      <w:pPr>
        <w:rPr>
          <w:rFonts w:ascii="Arial" w:hAnsi="Arial" w:cs="Arial"/>
          <w:bCs/>
          <w:sz w:val="2"/>
          <w:szCs w:val="2"/>
          <w:shd w:val="clear" w:color="auto" w:fill="EAEAEA"/>
        </w:rPr>
      </w:pPr>
    </w:p>
    <w:p w14:paraId="212CE6EB" w14:textId="77777777" w:rsidR="00A23532" w:rsidRPr="00427671" w:rsidRDefault="00A23532" w:rsidP="00A23532">
      <w:pPr>
        <w:ind w:left="-43"/>
        <w:rPr>
          <w:rFonts w:ascii="Arial" w:hAnsi="Arial" w:cs="Arial"/>
          <w:sz w:val="14"/>
        </w:rPr>
      </w:pPr>
      <w:r w:rsidRPr="00427671">
        <w:rPr>
          <w:rFonts w:ascii="Arial" w:hAnsi="Arial" w:cs="Arial"/>
          <w:sz w:val="14"/>
        </w:rPr>
        <w:t>STATE OF CALIFORNIA</w:t>
      </w:r>
    </w:p>
    <w:tbl>
      <w:tblPr>
        <w:tblW w:w="11082" w:type="dxa"/>
        <w:jc w:val="center"/>
        <w:tblLayout w:type="fixed"/>
        <w:tblLook w:val="0000" w:firstRow="0" w:lastRow="0" w:firstColumn="0" w:lastColumn="0" w:noHBand="0" w:noVBand="0"/>
      </w:tblPr>
      <w:tblGrid>
        <w:gridCol w:w="389"/>
        <w:gridCol w:w="60"/>
        <w:gridCol w:w="2339"/>
        <w:gridCol w:w="2159"/>
        <w:gridCol w:w="492"/>
        <w:gridCol w:w="498"/>
        <w:gridCol w:w="900"/>
        <w:gridCol w:w="810"/>
        <w:gridCol w:w="270"/>
        <w:gridCol w:w="813"/>
        <w:gridCol w:w="267"/>
        <w:gridCol w:w="543"/>
        <w:gridCol w:w="1530"/>
        <w:gridCol w:w="12"/>
      </w:tblGrid>
      <w:tr w:rsidR="00A23532" w:rsidRPr="00427671" w14:paraId="68EC1A20" w14:textId="77777777" w:rsidTr="00A23532">
        <w:trPr>
          <w:cantSplit/>
          <w:trHeight w:hRule="exact" w:val="260"/>
          <w:jc w:val="center"/>
        </w:trPr>
        <w:tc>
          <w:tcPr>
            <w:tcW w:w="11082" w:type="dxa"/>
            <w:gridSpan w:val="14"/>
          </w:tcPr>
          <w:p w14:paraId="52A39731" w14:textId="77777777" w:rsidR="00A23532" w:rsidRPr="00427671" w:rsidRDefault="00A23532" w:rsidP="00A23532">
            <w:pPr>
              <w:ind w:left="-86"/>
              <w:rPr>
                <w:rFonts w:ascii="Arial" w:hAnsi="Arial" w:cs="Arial"/>
                <w:sz w:val="18"/>
              </w:rPr>
            </w:pPr>
            <w:r w:rsidRPr="00427671">
              <w:rPr>
                <w:rFonts w:ascii="Arial" w:hAnsi="Arial" w:cs="Arial"/>
                <w:b/>
                <w:sz w:val="18"/>
              </w:rPr>
              <w:t xml:space="preserve">STANDARD AGREEMENT                                                                                                   </w:t>
            </w:r>
            <w:r w:rsidRPr="00427671">
              <w:rPr>
                <w:rFonts w:ascii="Arial" w:hAnsi="Arial" w:cs="Arial"/>
                <w:b/>
                <w:sz w:val="18"/>
                <w:szCs w:val="16"/>
              </w:rPr>
              <w:t xml:space="preserve"> </w:t>
            </w:r>
          </w:p>
        </w:tc>
      </w:tr>
      <w:tr w:rsidR="00A23532" w:rsidRPr="00427671" w14:paraId="397DFF4D" w14:textId="77777777" w:rsidTr="00A23532">
        <w:trPr>
          <w:cantSplit/>
          <w:trHeight w:hRule="exact" w:val="202"/>
          <w:jc w:val="center"/>
        </w:trPr>
        <w:tc>
          <w:tcPr>
            <w:tcW w:w="6837" w:type="dxa"/>
            <w:gridSpan w:val="7"/>
          </w:tcPr>
          <w:p w14:paraId="44B329F9" w14:textId="77777777" w:rsidR="00A23532" w:rsidRPr="00427671" w:rsidRDefault="00A23532" w:rsidP="00A23532">
            <w:pPr>
              <w:widowControl w:val="0"/>
              <w:ind w:left="-86"/>
              <w:rPr>
                <w:rFonts w:ascii="Arial" w:hAnsi="Arial" w:cs="Arial"/>
                <w:sz w:val="14"/>
              </w:rPr>
            </w:pPr>
            <w:r w:rsidRPr="00427671">
              <w:rPr>
                <w:rFonts w:ascii="Arial" w:hAnsi="Arial" w:cs="Arial"/>
                <w:sz w:val="16"/>
              </w:rPr>
              <w:t>STD 213 (Rev 06/03)</w:t>
            </w:r>
          </w:p>
        </w:tc>
        <w:tc>
          <w:tcPr>
            <w:tcW w:w="4245" w:type="dxa"/>
            <w:gridSpan w:val="7"/>
            <w:tcBorders>
              <w:top w:val="single" w:sz="6" w:space="0" w:color="auto"/>
              <w:left w:val="single" w:sz="6" w:space="0" w:color="auto"/>
              <w:right w:val="single" w:sz="4" w:space="0" w:color="auto"/>
            </w:tcBorders>
          </w:tcPr>
          <w:p w14:paraId="285E01F6" w14:textId="77777777" w:rsidR="00A23532" w:rsidRPr="00427671" w:rsidRDefault="00A23532" w:rsidP="00A23532">
            <w:pPr>
              <w:spacing w:before="40"/>
              <w:rPr>
                <w:rFonts w:ascii="Arial" w:hAnsi="Arial" w:cs="Arial"/>
                <w:sz w:val="14"/>
              </w:rPr>
            </w:pPr>
            <w:r w:rsidRPr="00427671">
              <w:rPr>
                <w:rFonts w:ascii="Arial" w:hAnsi="Arial" w:cs="Arial"/>
                <w:sz w:val="14"/>
              </w:rPr>
              <w:t>AGREEMENT NUMBER</w:t>
            </w:r>
          </w:p>
        </w:tc>
      </w:tr>
      <w:tr w:rsidR="00A23532" w:rsidRPr="00427671" w14:paraId="00F0A011" w14:textId="77777777" w:rsidTr="00427671">
        <w:trPr>
          <w:cantSplit/>
          <w:trHeight w:hRule="exact" w:val="270"/>
          <w:jc w:val="center"/>
        </w:trPr>
        <w:tc>
          <w:tcPr>
            <w:tcW w:w="6837" w:type="dxa"/>
            <w:gridSpan w:val="7"/>
          </w:tcPr>
          <w:p w14:paraId="31B80B02" w14:textId="77777777" w:rsidR="00A23532" w:rsidRPr="00427671" w:rsidRDefault="00A23532" w:rsidP="00A23532">
            <w:pPr>
              <w:spacing w:before="40"/>
              <w:ind w:left="-86"/>
              <w:rPr>
                <w:rFonts w:ascii="Arial" w:hAnsi="Arial" w:cs="Arial"/>
                <w:sz w:val="16"/>
              </w:rPr>
            </w:pPr>
          </w:p>
        </w:tc>
        <w:tc>
          <w:tcPr>
            <w:tcW w:w="4245" w:type="dxa"/>
            <w:gridSpan w:val="7"/>
            <w:tcBorders>
              <w:left w:val="single" w:sz="6" w:space="0" w:color="auto"/>
              <w:bottom w:val="single" w:sz="6" w:space="0" w:color="auto"/>
              <w:right w:val="single" w:sz="4" w:space="0" w:color="auto"/>
            </w:tcBorders>
          </w:tcPr>
          <w:p w14:paraId="7C8B23FD" w14:textId="77777777" w:rsidR="00A23532" w:rsidRPr="00427671" w:rsidRDefault="00A23532" w:rsidP="00A23532">
            <w:pPr>
              <w:spacing w:before="60"/>
              <w:rPr>
                <w:rFonts w:ascii="Arial" w:hAnsi="Arial" w:cs="Arial"/>
                <w:b/>
              </w:rPr>
            </w:pPr>
            <w:r w:rsidRPr="00427671">
              <w:rPr>
                <w:rFonts w:ascii="Arial" w:hAnsi="Arial" w:cs="Arial"/>
                <w:b/>
              </w:rPr>
              <w:t>BSCC xxx-xx</w:t>
            </w:r>
          </w:p>
        </w:tc>
      </w:tr>
      <w:tr w:rsidR="00A23532" w:rsidRPr="00427671" w14:paraId="033ACAC9" w14:textId="77777777" w:rsidTr="00427671">
        <w:trPr>
          <w:cantSplit/>
          <w:trHeight w:hRule="exact" w:val="258"/>
          <w:jc w:val="center"/>
        </w:trPr>
        <w:tc>
          <w:tcPr>
            <w:tcW w:w="6837" w:type="dxa"/>
            <w:gridSpan w:val="7"/>
            <w:tcBorders>
              <w:bottom w:val="single" w:sz="6" w:space="0" w:color="auto"/>
            </w:tcBorders>
          </w:tcPr>
          <w:p w14:paraId="47F447AC" w14:textId="77777777" w:rsidR="00A23532" w:rsidRPr="00427671" w:rsidRDefault="00A23532" w:rsidP="009B4293">
            <w:pPr>
              <w:spacing w:before="40"/>
              <w:ind w:left="-86"/>
              <w:rPr>
                <w:rFonts w:ascii="Arial" w:hAnsi="Arial" w:cs="Arial"/>
                <w:sz w:val="16"/>
              </w:rPr>
            </w:pPr>
          </w:p>
        </w:tc>
        <w:tc>
          <w:tcPr>
            <w:tcW w:w="4245" w:type="dxa"/>
            <w:gridSpan w:val="7"/>
            <w:tcBorders>
              <w:bottom w:val="single" w:sz="6" w:space="0" w:color="auto"/>
            </w:tcBorders>
          </w:tcPr>
          <w:p w14:paraId="016E658F" w14:textId="22265D1D" w:rsidR="00A23532" w:rsidRPr="00427671" w:rsidRDefault="00A23532" w:rsidP="009B4293">
            <w:pPr>
              <w:spacing w:before="60"/>
              <w:rPr>
                <w:rFonts w:ascii="Arial" w:hAnsi="Arial" w:cs="Arial"/>
                <w:b/>
              </w:rPr>
            </w:pPr>
          </w:p>
        </w:tc>
      </w:tr>
      <w:tr w:rsidR="00A23532" w:rsidRPr="00A429DB" w14:paraId="7CA3181B" w14:textId="77777777" w:rsidTr="00A23532">
        <w:trPr>
          <w:cantSplit/>
          <w:trHeight w:hRule="exact" w:val="360"/>
          <w:jc w:val="center"/>
        </w:trPr>
        <w:tc>
          <w:tcPr>
            <w:tcW w:w="11082" w:type="dxa"/>
            <w:gridSpan w:val="14"/>
            <w:tcBorders>
              <w:top w:val="double" w:sz="6" w:space="0" w:color="auto"/>
            </w:tcBorders>
          </w:tcPr>
          <w:p w14:paraId="01823E77" w14:textId="77777777" w:rsidR="00A23532" w:rsidRPr="00427671" w:rsidRDefault="00A23532" w:rsidP="00A23532">
            <w:pPr>
              <w:tabs>
                <w:tab w:val="left" w:pos="338"/>
                <w:tab w:val="left" w:pos="9968"/>
              </w:tabs>
              <w:spacing w:before="20"/>
              <w:ind w:left="338" w:hanging="338"/>
              <w:rPr>
                <w:rFonts w:ascii="Arial" w:hAnsi="Arial" w:cs="Arial"/>
              </w:rPr>
            </w:pPr>
            <w:r w:rsidRPr="00427671">
              <w:rPr>
                <w:rFonts w:ascii="Arial" w:hAnsi="Arial" w:cs="Arial"/>
              </w:rPr>
              <w:t>1.</w:t>
            </w:r>
            <w:r w:rsidRPr="00427671">
              <w:rPr>
                <w:rFonts w:ascii="Arial" w:hAnsi="Arial" w:cs="Arial"/>
              </w:rPr>
              <w:tab/>
              <w:t>This Agreement is entered into between the State Agency and the Contractor named below:</w:t>
            </w:r>
          </w:p>
        </w:tc>
      </w:tr>
      <w:tr w:rsidR="00A23532" w:rsidRPr="00A429DB" w14:paraId="6F94C70E" w14:textId="77777777" w:rsidTr="00A23532">
        <w:trPr>
          <w:cantSplit/>
          <w:trHeight w:hRule="exact" w:val="216"/>
          <w:jc w:val="center"/>
        </w:trPr>
        <w:tc>
          <w:tcPr>
            <w:tcW w:w="389" w:type="dxa"/>
          </w:tcPr>
          <w:p w14:paraId="17E0B034" w14:textId="77777777" w:rsidR="00A23532" w:rsidRPr="00427671" w:rsidRDefault="00A23532" w:rsidP="00A23532">
            <w:pPr>
              <w:spacing w:before="20"/>
              <w:rPr>
                <w:rFonts w:ascii="Arial" w:hAnsi="Arial" w:cs="Arial"/>
                <w:sz w:val="16"/>
              </w:rPr>
            </w:pPr>
          </w:p>
        </w:tc>
        <w:tc>
          <w:tcPr>
            <w:tcW w:w="10693" w:type="dxa"/>
            <w:gridSpan w:val="13"/>
            <w:tcBorders>
              <w:top w:val="single" w:sz="4" w:space="0" w:color="auto"/>
              <w:left w:val="nil"/>
            </w:tcBorders>
          </w:tcPr>
          <w:p w14:paraId="21D47B8E" w14:textId="77777777" w:rsidR="00A23532" w:rsidRPr="00427671" w:rsidRDefault="00A23532" w:rsidP="00A23532">
            <w:pPr>
              <w:spacing w:before="20"/>
              <w:rPr>
                <w:rFonts w:ascii="Arial" w:hAnsi="Arial" w:cs="Arial"/>
                <w:sz w:val="12"/>
              </w:rPr>
            </w:pPr>
            <w:r w:rsidRPr="00427671">
              <w:rPr>
                <w:rFonts w:ascii="Arial" w:hAnsi="Arial" w:cs="Arial"/>
                <w:sz w:val="12"/>
              </w:rPr>
              <w:t>STATE AGENCY'S NAME</w:t>
            </w:r>
          </w:p>
        </w:tc>
      </w:tr>
      <w:tr w:rsidR="00A23532" w:rsidRPr="00A429DB" w14:paraId="10812C42" w14:textId="77777777" w:rsidTr="00A429DB">
        <w:trPr>
          <w:cantSplit/>
          <w:trHeight w:hRule="exact" w:val="306"/>
          <w:jc w:val="center"/>
        </w:trPr>
        <w:tc>
          <w:tcPr>
            <w:tcW w:w="389" w:type="dxa"/>
          </w:tcPr>
          <w:p w14:paraId="39A56770" w14:textId="77777777" w:rsidR="00A23532" w:rsidRPr="00427671" w:rsidRDefault="00A23532" w:rsidP="00A23532">
            <w:pPr>
              <w:spacing w:before="20"/>
              <w:rPr>
                <w:rFonts w:ascii="Arial" w:hAnsi="Arial" w:cs="Arial"/>
              </w:rPr>
            </w:pPr>
          </w:p>
        </w:tc>
        <w:tc>
          <w:tcPr>
            <w:tcW w:w="10693" w:type="dxa"/>
            <w:gridSpan w:val="13"/>
            <w:tcBorders>
              <w:left w:val="nil"/>
              <w:bottom w:val="single" w:sz="6" w:space="0" w:color="auto"/>
            </w:tcBorders>
            <w:vAlign w:val="center"/>
          </w:tcPr>
          <w:p w14:paraId="197DF733" w14:textId="77777777" w:rsidR="00A23532" w:rsidRPr="00427671" w:rsidRDefault="00A23532" w:rsidP="00A23532">
            <w:pPr>
              <w:spacing w:before="20"/>
              <w:rPr>
                <w:rFonts w:ascii="Arial" w:hAnsi="Arial" w:cs="Arial"/>
              </w:rPr>
            </w:pPr>
            <w:r w:rsidRPr="00427671">
              <w:rPr>
                <w:rFonts w:ascii="Arial" w:hAnsi="Arial" w:cs="Arial"/>
              </w:rPr>
              <w:t>BOARD OF STATE AND COMMUNITY CORRECTIONS</w:t>
            </w:r>
          </w:p>
        </w:tc>
      </w:tr>
      <w:tr w:rsidR="00A23532" w:rsidRPr="00A429DB" w14:paraId="0CD3F6F5" w14:textId="77777777" w:rsidTr="00A23532">
        <w:trPr>
          <w:cantSplit/>
          <w:trHeight w:hRule="exact" w:val="216"/>
          <w:jc w:val="center"/>
        </w:trPr>
        <w:tc>
          <w:tcPr>
            <w:tcW w:w="389" w:type="dxa"/>
          </w:tcPr>
          <w:p w14:paraId="468B9374" w14:textId="77777777" w:rsidR="00A23532" w:rsidRPr="00427671" w:rsidRDefault="00A23532" w:rsidP="00A23532">
            <w:pPr>
              <w:spacing w:before="20"/>
              <w:rPr>
                <w:rFonts w:ascii="Arial" w:hAnsi="Arial" w:cs="Arial"/>
                <w:sz w:val="16"/>
              </w:rPr>
            </w:pPr>
          </w:p>
        </w:tc>
        <w:tc>
          <w:tcPr>
            <w:tcW w:w="10693" w:type="dxa"/>
            <w:gridSpan w:val="13"/>
            <w:tcBorders>
              <w:left w:val="nil"/>
            </w:tcBorders>
          </w:tcPr>
          <w:p w14:paraId="73A49ACF" w14:textId="77777777" w:rsidR="00A23532" w:rsidRPr="00427671" w:rsidRDefault="00A23532" w:rsidP="00A23532">
            <w:pPr>
              <w:spacing w:before="20"/>
              <w:rPr>
                <w:rFonts w:ascii="Arial" w:hAnsi="Arial" w:cs="Arial"/>
                <w:sz w:val="12"/>
              </w:rPr>
            </w:pPr>
            <w:r w:rsidRPr="00427671">
              <w:rPr>
                <w:rFonts w:ascii="Arial" w:hAnsi="Arial" w:cs="Arial"/>
                <w:sz w:val="12"/>
              </w:rPr>
              <w:t>CONTRACTOR'S NAME</w:t>
            </w:r>
          </w:p>
        </w:tc>
      </w:tr>
      <w:tr w:rsidR="00A23532" w:rsidRPr="00A429DB" w14:paraId="47FB1149" w14:textId="77777777" w:rsidTr="00A429DB">
        <w:trPr>
          <w:cantSplit/>
          <w:trHeight w:hRule="exact" w:val="207"/>
          <w:jc w:val="center"/>
        </w:trPr>
        <w:tc>
          <w:tcPr>
            <w:tcW w:w="389" w:type="dxa"/>
            <w:tcBorders>
              <w:bottom w:val="single" w:sz="6" w:space="0" w:color="auto"/>
            </w:tcBorders>
          </w:tcPr>
          <w:p w14:paraId="3AB5BCF1" w14:textId="77777777" w:rsidR="00A23532" w:rsidRPr="00427671" w:rsidRDefault="00A23532" w:rsidP="00A23532">
            <w:pPr>
              <w:spacing w:before="20"/>
              <w:rPr>
                <w:rFonts w:ascii="Arial" w:hAnsi="Arial" w:cs="Arial"/>
              </w:rPr>
            </w:pPr>
          </w:p>
        </w:tc>
        <w:tc>
          <w:tcPr>
            <w:tcW w:w="10693" w:type="dxa"/>
            <w:gridSpan w:val="13"/>
            <w:tcBorders>
              <w:left w:val="nil"/>
              <w:bottom w:val="single" w:sz="6" w:space="0" w:color="auto"/>
            </w:tcBorders>
            <w:vAlign w:val="center"/>
          </w:tcPr>
          <w:p w14:paraId="691E3C45" w14:textId="77777777" w:rsidR="00A23532" w:rsidRPr="00427671" w:rsidRDefault="00A23532" w:rsidP="00A23532">
            <w:pPr>
              <w:spacing w:before="20"/>
              <w:rPr>
                <w:rFonts w:ascii="Arial" w:hAnsi="Arial" w:cs="Arial"/>
                <w:sz w:val="22"/>
                <w:szCs w:val="22"/>
              </w:rPr>
            </w:pPr>
          </w:p>
        </w:tc>
      </w:tr>
      <w:tr w:rsidR="00A23532" w:rsidRPr="00A429DB" w14:paraId="123A3F86" w14:textId="77777777" w:rsidTr="00A23532">
        <w:trPr>
          <w:cantSplit/>
          <w:trHeight w:hRule="exact" w:val="259"/>
          <w:jc w:val="center"/>
        </w:trPr>
        <w:tc>
          <w:tcPr>
            <w:tcW w:w="389" w:type="dxa"/>
            <w:tcBorders>
              <w:top w:val="single" w:sz="6" w:space="0" w:color="auto"/>
            </w:tcBorders>
          </w:tcPr>
          <w:p w14:paraId="05D2FEC8" w14:textId="77777777" w:rsidR="00A23532" w:rsidRPr="00427671" w:rsidRDefault="00A23532" w:rsidP="00A23532">
            <w:pPr>
              <w:spacing w:before="20"/>
              <w:rPr>
                <w:rFonts w:ascii="Arial" w:hAnsi="Arial" w:cs="Arial"/>
              </w:rPr>
            </w:pPr>
            <w:r w:rsidRPr="00427671">
              <w:rPr>
                <w:rFonts w:ascii="Arial" w:hAnsi="Arial" w:cs="Arial"/>
              </w:rPr>
              <w:t>2.</w:t>
            </w:r>
          </w:p>
        </w:tc>
        <w:tc>
          <w:tcPr>
            <w:tcW w:w="2399" w:type="dxa"/>
            <w:gridSpan w:val="2"/>
            <w:tcBorders>
              <w:left w:val="nil"/>
            </w:tcBorders>
          </w:tcPr>
          <w:p w14:paraId="0A84E94B" w14:textId="77777777" w:rsidR="00A23532" w:rsidRPr="00427671" w:rsidRDefault="00A23532" w:rsidP="00A23532">
            <w:pPr>
              <w:rPr>
                <w:rFonts w:ascii="Arial" w:hAnsi="Arial" w:cs="Arial"/>
              </w:rPr>
            </w:pPr>
            <w:r w:rsidRPr="00427671">
              <w:rPr>
                <w:rFonts w:ascii="Arial" w:hAnsi="Arial" w:cs="Arial"/>
              </w:rPr>
              <w:t>The term of this</w:t>
            </w:r>
          </w:p>
        </w:tc>
        <w:tc>
          <w:tcPr>
            <w:tcW w:w="2159" w:type="dxa"/>
            <w:tcBorders>
              <w:left w:val="nil"/>
            </w:tcBorders>
          </w:tcPr>
          <w:p w14:paraId="27F6A349" w14:textId="77777777" w:rsidR="00A23532" w:rsidRPr="00427671" w:rsidRDefault="00A23532" w:rsidP="00A23532">
            <w:pPr>
              <w:rPr>
                <w:rFonts w:ascii="Arial" w:hAnsi="Arial" w:cs="Arial"/>
              </w:rPr>
            </w:pPr>
          </w:p>
        </w:tc>
        <w:tc>
          <w:tcPr>
            <w:tcW w:w="990" w:type="dxa"/>
            <w:gridSpan w:val="2"/>
            <w:tcBorders>
              <w:left w:val="nil"/>
            </w:tcBorders>
          </w:tcPr>
          <w:p w14:paraId="3BE2F479" w14:textId="77777777" w:rsidR="00A23532" w:rsidRPr="00427671" w:rsidRDefault="00A23532" w:rsidP="00A23532">
            <w:pPr>
              <w:rPr>
                <w:rFonts w:ascii="Arial" w:hAnsi="Arial" w:cs="Arial"/>
              </w:rPr>
            </w:pPr>
          </w:p>
        </w:tc>
        <w:tc>
          <w:tcPr>
            <w:tcW w:w="1980" w:type="dxa"/>
            <w:gridSpan w:val="3"/>
            <w:tcBorders>
              <w:left w:val="nil"/>
            </w:tcBorders>
          </w:tcPr>
          <w:p w14:paraId="0CC98E57" w14:textId="77777777" w:rsidR="00A23532" w:rsidRPr="00427671" w:rsidRDefault="00A23532" w:rsidP="00A23532">
            <w:pPr>
              <w:jc w:val="center"/>
              <w:rPr>
                <w:rFonts w:ascii="Arial" w:hAnsi="Arial" w:cs="Arial"/>
              </w:rPr>
            </w:pPr>
          </w:p>
        </w:tc>
        <w:tc>
          <w:tcPr>
            <w:tcW w:w="3165" w:type="dxa"/>
            <w:gridSpan w:val="5"/>
            <w:tcBorders>
              <w:left w:val="nil"/>
            </w:tcBorders>
          </w:tcPr>
          <w:p w14:paraId="2B6664EA" w14:textId="77777777" w:rsidR="00A23532" w:rsidRPr="00427671" w:rsidRDefault="00A23532" w:rsidP="00A23532">
            <w:pPr>
              <w:spacing w:before="20"/>
              <w:rPr>
                <w:rFonts w:ascii="Arial" w:hAnsi="Arial" w:cs="Arial"/>
                <w:vanish/>
                <w:sz w:val="15"/>
              </w:rPr>
            </w:pPr>
          </w:p>
        </w:tc>
      </w:tr>
      <w:tr w:rsidR="00A23532" w:rsidRPr="00A429DB" w14:paraId="4C727F2E" w14:textId="77777777" w:rsidTr="00A23532">
        <w:trPr>
          <w:cantSplit/>
          <w:trHeight w:hRule="exact" w:val="259"/>
          <w:jc w:val="center"/>
        </w:trPr>
        <w:tc>
          <w:tcPr>
            <w:tcW w:w="389" w:type="dxa"/>
          </w:tcPr>
          <w:p w14:paraId="5FA3BB57" w14:textId="77777777" w:rsidR="00A23532" w:rsidRPr="00427671" w:rsidRDefault="00A23532" w:rsidP="00A23532">
            <w:pPr>
              <w:spacing w:before="20"/>
              <w:rPr>
                <w:rFonts w:ascii="Arial" w:hAnsi="Arial" w:cs="Arial"/>
              </w:rPr>
            </w:pPr>
          </w:p>
        </w:tc>
        <w:tc>
          <w:tcPr>
            <w:tcW w:w="2399" w:type="dxa"/>
            <w:gridSpan w:val="2"/>
            <w:tcBorders>
              <w:left w:val="nil"/>
            </w:tcBorders>
          </w:tcPr>
          <w:p w14:paraId="2756D345" w14:textId="77777777" w:rsidR="00A23532" w:rsidRPr="00427671" w:rsidRDefault="00A23532" w:rsidP="00A23532">
            <w:pPr>
              <w:spacing w:before="20"/>
              <w:rPr>
                <w:rFonts w:ascii="Arial" w:hAnsi="Arial" w:cs="Arial"/>
              </w:rPr>
            </w:pPr>
            <w:r w:rsidRPr="00427671">
              <w:rPr>
                <w:rFonts w:ascii="Arial" w:hAnsi="Arial" w:cs="Arial"/>
              </w:rPr>
              <w:t>Agreement is:</w:t>
            </w:r>
          </w:p>
        </w:tc>
        <w:tc>
          <w:tcPr>
            <w:tcW w:w="8294" w:type="dxa"/>
            <w:gridSpan w:val="11"/>
            <w:tcBorders>
              <w:left w:val="nil"/>
            </w:tcBorders>
          </w:tcPr>
          <w:p w14:paraId="48F3CFAA" w14:textId="2C2FAD5E" w:rsidR="00A23532" w:rsidRPr="00427671" w:rsidRDefault="006D2041" w:rsidP="00A23532">
            <w:pPr>
              <w:rPr>
                <w:rFonts w:ascii="Arial" w:hAnsi="Arial" w:cs="Arial"/>
                <w:vanish/>
              </w:rPr>
            </w:pPr>
            <w:r>
              <w:rPr>
                <w:rFonts w:ascii="Arial" w:hAnsi="Arial" w:cs="Arial"/>
                <w:sz w:val="22"/>
              </w:rPr>
              <w:t>October</w:t>
            </w:r>
            <w:r w:rsidR="00A23532" w:rsidRPr="00427671">
              <w:rPr>
                <w:rFonts w:ascii="Arial" w:hAnsi="Arial" w:cs="Arial"/>
                <w:sz w:val="22"/>
              </w:rPr>
              <w:t xml:space="preserve"> 1, 201</w:t>
            </w:r>
            <w:r w:rsidR="00420135" w:rsidRPr="00427671">
              <w:rPr>
                <w:rFonts w:ascii="Arial" w:hAnsi="Arial" w:cs="Arial"/>
                <w:sz w:val="22"/>
              </w:rPr>
              <w:t>9</w:t>
            </w:r>
            <w:r w:rsidR="00A23532" w:rsidRPr="00427671">
              <w:rPr>
                <w:rFonts w:ascii="Arial" w:hAnsi="Arial" w:cs="Arial"/>
                <w:sz w:val="22"/>
              </w:rPr>
              <w:t xml:space="preserve"> through</w:t>
            </w:r>
            <w:r w:rsidR="00A67171" w:rsidRPr="00427671">
              <w:rPr>
                <w:rFonts w:ascii="Arial" w:hAnsi="Arial" w:cs="Arial"/>
                <w:sz w:val="22"/>
              </w:rPr>
              <w:t xml:space="preserve"> </w:t>
            </w:r>
            <w:r>
              <w:rPr>
                <w:rFonts w:ascii="Arial" w:hAnsi="Arial" w:cs="Arial"/>
                <w:sz w:val="22"/>
              </w:rPr>
              <w:t>December 31</w:t>
            </w:r>
            <w:r w:rsidR="00A23532" w:rsidRPr="00427671">
              <w:rPr>
                <w:rFonts w:ascii="Arial" w:hAnsi="Arial" w:cs="Arial"/>
                <w:sz w:val="22"/>
              </w:rPr>
              <w:t>, 202</w:t>
            </w:r>
            <w:r>
              <w:rPr>
                <w:rFonts w:ascii="Arial" w:hAnsi="Arial" w:cs="Arial"/>
                <w:sz w:val="22"/>
              </w:rPr>
              <w:t>2</w:t>
            </w:r>
            <w:r w:rsidR="00A23532" w:rsidRPr="00427671">
              <w:rPr>
                <w:rFonts w:ascii="Arial" w:hAnsi="Arial" w:cs="Arial"/>
                <w:vanish/>
              </w:rPr>
              <w:t xml:space="preserve"> </w:t>
            </w:r>
          </w:p>
        </w:tc>
      </w:tr>
      <w:tr w:rsidR="00A23532" w:rsidRPr="00A429DB" w14:paraId="2D0B3CD4" w14:textId="77777777" w:rsidTr="00A429DB">
        <w:trPr>
          <w:cantSplit/>
          <w:trHeight w:hRule="exact" w:val="61"/>
          <w:jc w:val="center"/>
        </w:trPr>
        <w:tc>
          <w:tcPr>
            <w:tcW w:w="11082" w:type="dxa"/>
            <w:gridSpan w:val="14"/>
            <w:tcBorders>
              <w:bottom w:val="single" w:sz="4" w:space="0" w:color="auto"/>
            </w:tcBorders>
          </w:tcPr>
          <w:p w14:paraId="5F85DA0E" w14:textId="77777777" w:rsidR="00A23532" w:rsidRPr="00427671" w:rsidRDefault="00A23532" w:rsidP="00A23532">
            <w:pPr>
              <w:rPr>
                <w:rFonts w:ascii="Arial" w:hAnsi="Arial" w:cs="Arial"/>
                <w:sz w:val="4"/>
              </w:rPr>
            </w:pPr>
          </w:p>
        </w:tc>
      </w:tr>
      <w:tr w:rsidR="00A23532" w:rsidRPr="00A429DB" w14:paraId="13AD0CEA" w14:textId="77777777" w:rsidTr="00A23532">
        <w:trPr>
          <w:cantSplit/>
          <w:trHeight w:hRule="exact" w:val="302"/>
          <w:jc w:val="center"/>
        </w:trPr>
        <w:tc>
          <w:tcPr>
            <w:tcW w:w="2788" w:type="dxa"/>
            <w:gridSpan w:val="3"/>
          </w:tcPr>
          <w:p w14:paraId="23296084" w14:textId="77777777" w:rsidR="00A23532" w:rsidRPr="00427671" w:rsidRDefault="00A23532" w:rsidP="00A23532">
            <w:pPr>
              <w:tabs>
                <w:tab w:val="left" w:pos="338"/>
              </w:tabs>
              <w:spacing w:before="40"/>
              <w:rPr>
                <w:rFonts w:ascii="Arial" w:hAnsi="Arial" w:cs="Arial"/>
              </w:rPr>
            </w:pPr>
            <w:r w:rsidRPr="00427671">
              <w:rPr>
                <w:rFonts w:ascii="Arial" w:hAnsi="Arial" w:cs="Arial"/>
              </w:rPr>
              <w:t>3.</w:t>
            </w:r>
            <w:r w:rsidRPr="00427671">
              <w:rPr>
                <w:rFonts w:ascii="Arial" w:hAnsi="Arial" w:cs="Arial"/>
              </w:rPr>
              <w:tab/>
              <w:t xml:space="preserve">The maximum amount </w:t>
            </w:r>
          </w:p>
        </w:tc>
        <w:tc>
          <w:tcPr>
            <w:tcW w:w="8294" w:type="dxa"/>
            <w:gridSpan w:val="11"/>
          </w:tcPr>
          <w:p w14:paraId="05687715" w14:textId="77777777" w:rsidR="00A23532" w:rsidRPr="00427671" w:rsidRDefault="00A23532" w:rsidP="00A23532">
            <w:pPr>
              <w:spacing w:before="40"/>
              <w:rPr>
                <w:rFonts w:ascii="Arial" w:hAnsi="Arial" w:cs="Arial"/>
              </w:rPr>
            </w:pPr>
            <w:r w:rsidRPr="00427671">
              <w:rPr>
                <w:rFonts w:ascii="Arial" w:hAnsi="Arial" w:cs="Arial"/>
                <w:b/>
              </w:rPr>
              <w:t>$</w:t>
            </w:r>
          </w:p>
        </w:tc>
      </w:tr>
      <w:tr w:rsidR="00A23532" w:rsidRPr="00A429DB" w14:paraId="09E6A4BE" w14:textId="77777777" w:rsidTr="00A23532">
        <w:trPr>
          <w:cantSplit/>
          <w:trHeight w:hRule="exact" w:val="230"/>
          <w:jc w:val="center"/>
        </w:trPr>
        <w:tc>
          <w:tcPr>
            <w:tcW w:w="2788" w:type="dxa"/>
            <w:gridSpan w:val="3"/>
          </w:tcPr>
          <w:p w14:paraId="70D52DE5" w14:textId="77777777" w:rsidR="00A23532" w:rsidRPr="00427671" w:rsidRDefault="00A23532" w:rsidP="00A23532">
            <w:pPr>
              <w:tabs>
                <w:tab w:val="left" w:pos="338"/>
              </w:tabs>
              <w:rPr>
                <w:rFonts w:ascii="Arial" w:hAnsi="Arial" w:cs="Arial"/>
              </w:rPr>
            </w:pPr>
            <w:r w:rsidRPr="00427671">
              <w:rPr>
                <w:rFonts w:ascii="Arial" w:hAnsi="Arial" w:cs="Arial"/>
              </w:rPr>
              <w:tab/>
              <w:t>of this Agreement is:</w:t>
            </w:r>
          </w:p>
        </w:tc>
        <w:tc>
          <w:tcPr>
            <w:tcW w:w="8294" w:type="dxa"/>
            <w:gridSpan w:val="11"/>
          </w:tcPr>
          <w:p w14:paraId="3D4E8F92" w14:textId="77777777" w:rsidR="00A23532" w:rsidRPr="00427671" w:rsidRDefault="00A23532" w:rsidP="00A23532">
            <w:pPr>
              <w:ind w:left="158"/>
              <w:rPr>
                <w:rFonts w:ascii="Arial" w:hAnsi="Arial" w:cs="Arial"/>
              </w:rPr>
            </w:pPr>
          </w:p>
        </w:tc>
      </w:tr>
      <w:tr w:rsidR="00A23532" w:rsidRPr="00A429DB" w14:paraId="7CA2B8DF" w14:textId="77777777" w:rsidTr="00A429DB">
        <w:trPr>
          <w:cantSplit/>
          <w:trHeight w:hRule="exact" w:val="61"/>
          <w:jc w:val="center"/>
        </w:trPr>
        <w:tc>
          <w:tcPr>
            <w:tcW w:w="11082" w:type="dxa"/>
            <w:gridSpan w:val="14"/>
            <w:tcBorders>
              <w:bottom w:val="single" w:sz="6" w:space="0" w:color="auto"/>
            </w:tcBorders>
          </w:tcPr>
          <w:p w14:paraId="704AB22F" w14:textId="77777777" w:rsidR="00A23532" w:rsidRPr="00427671" w:rsidRDefault="00A23532" w:rsidP="00A23532">
            <w:pPr>
              <w:rPr>
                <w:rFonts w:ascii="Arial" w:hAnsi="Arial" w:cs="Arial"/>
                <w:sz w:val="4"/>
              </w:rPr>
            </w:pPr>
          </w:p>
        </w:tc>
      </w:tr>
      <w:tr w:rsidR="00A23532" w:rsidRPr="00A429DB" w14:paraId="219A0752" w14:textId="77777777" w:rsidTr="00A23532">
        <w:trPr>
          <w:cantSplit/>
          <w:trHeight w:hRule="exact" w:val="492"/>
          <w:jc w:val="center"/>
        </w:trPr>
        <w:tc>
          <w:tcPr>
            <w:tcW w:w="11082" w:type="dxa"/>
            <w:gridSpan w:val="14"/>
          </w:tcPr>
          <w:p w14:paraId="099B3056" w14:textId="77777777" w:rsidR="00A23532" w:rsidRPr="00427671" w:rsidRDefault="00A23532" w:rsidP="00A23532">
            <w:pPr>
              <w:spacing w:before="20"/>
              <w:ind w:left="274" w:right="72" w:hanging="274"/>
              <w:rPr>
                <w:rFonts w:ascii="Arial" w:hAnsi="Arial" w:cs="Arial"/>
              </w:rPr>
            </w:pPr>
            <w:r w:rsidRPr="00427671">
              <w:rPr>
                <w:rFonts w:ascii="Arial" w:hAnsi="Arial" w:cs="Arial"/>
              </w:rPr>
              <w:t>4.  The parties agree to comply with the terms and conditions of the following exhibits which are by this reference made a part of the Agreement.</w:t>
            </w:r>
          </w:p>
        </w:tc>
      </w:tr>
      <w:tr w:rsidR="00A23532" w:rsidRPr="00A429DB" w14:paraId="7C34FA77" w14:textId="77777777" w:rsidTr="00A429DB">
        <w:trPr>
          <w:gridAfter w:val="1"/>
          <w:wAfter w:w="12" w:type="dxa"/>
          <w:cantSplit/>
          <w:trHeight w:hRule="exact" w:val="61"/>
          <w:jc w:val="center"/>
        </w:trPr>
        <w:tc>
          <w:tcPr>
            <w:tcW w:w="11070" w:type="dxa"/>
            <w:gridSpan w:val="13"/>
            <w:tcBorders>
              <w:bottom w:val="single" w:sz="4" w:space="0" w:color="auto"/>
            </w:tcBorders>
          </w:tcPr>
          <w:p w14:paraId="2D17917C" w14:textId="77777777" w:rsidR="00A23532" w:rsidRPr="00A429DB" w:rsidRDefault="00A23532" w:rsidP="009B4293">
            <w:pPr>
              <w:rPr>
                <w:rFonts w:asciiTheme="minorHAnsi" w:hAnsiTheme="minorHAnsi" w:cstheme="minorHAnsi"/>
              </w:rPr>
            </w:pPr>
          </w:p>
        </w:tc>
      </w:tr>
      <w:tr w:rsidR="00A23532" w:rsidRPr="00A429DB" w14:paraId="5022E9E2" w14:textId="77777777" w:rsidTr="00A23532">
        <w:trPr>
          <w:gridAfter w:val="1"/>
          <w:wAfter w:w="12" w:type="dxa"/>
          <w:cantSplit/>
          <w:trHeight w:val="107"/>
          <w:jc w:val="center"/>
        </w:trPr>
        <w:tc>
          <w:tcPr>
            <w:tcW w:w="449" w:type="dxa"/>
            <w:gridSpan w:val="2"/>
            <w:vAlign w:val="center"/>
          </w:tcPr>
          <w:p w14:paraId="17799ED2" w14:textId="77777777" w:rsidR="00A23532" w:rsidRPr="00A429DB" w:rsidRDefault="00A23532" w:rsidP="00A23532">
            <w:pPr>
              <w:rPr>
                <w:rFonts w:asciiTheme="minorHAnsi" w:hAnsiTheme="minorHAnsi" w:cstheme="minorHAnsi"/>
                <w:sz w:val="10"/>
              </w:rPr>
            </w:pPr>
          </w:p>
        </w:tc>
        <w:tc>
          <w:tcPr>
            <w:tcW w:w="8281" w:type="dxa"/>
            <w:gridSpan w:val="8"/>
            <w:vAlign w:val="center"/>
          </w:tcPr>
          <w:p w14:paraId="2FCE8DDF" w14:textId="77777777" w:rsidR="00A23532" w:rsidRPr="00A429DB" w:rsidRDefault="00A23532" w:rsidP="00A23532">
            <w:pPr>
              <w:tabs>
                <w:tab w:val="left" w:pos="1333"/>
              </w:tabs>
              <w:rPr>
                <w:rFonts w:asciiTheme="minorHAnsi" w:hAnsiTheme="minorHAnsi" w:cstheme="minorHAnsi"/>
                <w:sz w:val="10"/>
              </w:rPr>
            </w:pPr>
          </w:p>
        </w:tc>
        <w:tc>
          <w:tcPr>
            <w:tcW w:w="810" w:type="dxa"/>
            <w:gridSpan w:val="2"/>
            <w:vAlign w:val="center"/>
          </w:tcPr>
          <w:p w14:paraId="2225649A" w14:textId="77777777" w:rsidR="00A23532" w:rsidRPr="00A429DB" w:rsidRDefault="00A23532" w:rsidP="00A23532">
            <w:pPr>
              <w:ind w:left="-15"/>
              <w:jc w:val="right"/>
              <w:rPr>
                <w:rFonts w:asciiTheme="minorHAnsi" w:hAnsiTheme="minorHAnsi" w:cstheme="minorHAnsi"/>
                <w:sz w:val="10"/>
              </w:rPr>
            </w:pPr>
          </w:p>
        </w:tc>
        <w:tc>
          <w:tcPr>
            <w:tcW w:w="1530" w:type="dxa"/>
            <w:vAlign w:val="center"/>
          </w:tcPr>
          <w:p w14:paraId="0F913174" w14:textId="77777777" w:rsidR="00A23532" w:rsidRPr="00A429DB" w:rsidRDefault="00A23532" w:rsidP="00A23532">
            <w:pPr>
              <w:ind w:left="-15"/>
              <w:rPr>
                <w:rFonts w:asciiTheme="minorHAnsi" w:hAnsiTheme="minorHAnsi" w:cstheme="minorHAnsi"/>
                <w:sz w:val="10"/>
              </w:rPr>
            </w:pPr>
          </w:p>
        </w:tc>
      </w:tr>
      <w:tr w:rsidR="00A23532" w:rsidRPr="00A429DB" w14:paraId="403A0313" w14:textId="77777777" w:rsidTr="00427671">
        <w:trPr>
          <w:gridAfter w:val="1"/>
          <w:wAfter w:w="12" w:type="dxa"/>
          <w:cantSplit/>
          <w:trHeight w:val="307"/>
          <w:jc w:val="center"/>
        </w:trPr>
        <w:tc>
          <w:tcPr>
            <w:tcW w:w="449" w:type="dxa"/>
            <w:gridSpan w:val="2"/>
            <w:vAlign w:val="center"/>
          </w:tcPr>
          <w:p w14:paraId="66736C86" w14:textId="77777777" w:rsidR="00A23532" w:rsidRPr="00427671" w:rsidRDefault="00A23532" w:rsidP="00A23532">
            <w:pPr>
              <w:rPr>
                <w:rFonts w:ascii="Arial" w:hAnsi="Arial" w:cs="Arial"/>
              </w:rPr>
            </w:pPr>
          </w:p>
        </w:tc>
        <w:tc>
          <w:tcPr>
            <w:tcW w:w="8281" w:type="dxa"/>
            <w:gridSpan w:val="8"/>
            <w:vAlign w:val="center"/>
          </w:tcPr>
          <w:p w14:paraId="75174052" w14:textId="77777777" w:rsidR="00A23532" w:rsidRPr="00427671" w:rsidRDefault="00A23532" w:rsidP="00A429DB">
            <w:pPr>
              <w:tabs>
                <w:tab w:val="left" w:pos="1149"/>
              </w:tabs>
              <w:rPr>
                <w:rFonts w:ascii="Arial" w:hAnsi="Arial" w:cs="Arial"/>
              </w:rPr>
            </w:pPr>
            <w:r w:rsidRPr="00427671">
              <w:rPr>
                <w:rFonts w:ascii="Arial" w:hAnsi="Arial" w:cs="Arial"/>
              </w:rPr>
              <w:t>Exhibit  A:</w:t>
            </w:r>
            <w:r w:rsidRPr="00427671">
              <w:rPr>
                <w:rFonts w:ascii="Arial" w:hAnsi="Arial" w:cs="Arial"/>
              </w:rPr>
              <w:tab/>
              <w:t>Scope of Work</w:t>
            </w:r>
          </w:p>
        </w:tc>
        <w:tc>
          <w:tcPr>
            <w:tcW w:w="810" w:type="dxa"/>
            <w:gridSpan w:val="2"/>
            <w:vAlign w:val="center"/>
          </w:tcPr>
          <w:p w14:paraId="180B7C5B" w14:textId="70AC69C9" w:rsidR="00A23532" w:rsidRPr="00427671" w:rsidRDefault="00BF07CF" w:rsidP="00A23532">
            <w:pPr>
              <w:ind w:left="-15"/>
              <w:jc w:val="right"/>
              <w:rPr>
                <w:rFonts w:ascii="Arial" w:hAnsi="Arial" w:cs="Arial"/>
              </w:rPr>
            </w:pPr>
            <w:r>
              <w:rPr>
                <w:rFonts w:ascii="Arial" w:hAnsi="Arial" w:cs="Arial"/>
              </w:rPr>
              <w:t>4</w:t>
            </w:r>
          </w:p>
        </w:tc>
        <w:tc>
          <w:tcPr>
            <w:tcW w:w="1530" w:type="dxa"/>
            <w:vAlign w:val="center"/>
          </w:tcPr>
          <w:p w14:paraId="0BAE7E90" w14:textId="77777777" w:rsidR="00A23532" w:rsidRPr="00427671" w:rsidRDefault="00A23532" w:rsidP="00A23532">
            <w:pPr>
              <w:ind w:left="-15"/>
              <w:rPr>
                <w:rFonts w:ascii="Arial" w:hAnsi="Arial" w:cs="Arial"/>
              </w:rPr>
            </w:pPr>
            <w:r w:rsidRPr="00427671">
              <w:rPr>
                <w:rFonts w:ascii="Arial" w:hAnsi="Arial" w:cs="Arial"/>
              </w:rPr>
              <w:t>pages</w:t>
            </w:r>
          </w:p>
        </w:tc>
      </w:tr>
      <w:tr w:rsidR="00A23532" w:rsidRPr="00A429DB" w14:paraId="2D67B165" w14:textId="77777777" w:rsidTr="00427671">
        <w:trPr>
          <w:gridAfter w:val="1"/>
          <w:wAfter w:w="12" w:type="dxa"/>
          <w:cantSplit/>
          <w:trHeight w:val="307"/>
          <w:jc w:val="center"/>
        </w:trPr>
        <w:tc>
          <w:tcPr>
            <w:tcW w:w="449" w:type="dxa"/>
            <w:gridSpan w:val="2"/>
            <w:vAlign w:val="center"/>
          </w:tcPr>
          <w:p w14:paraId="0C94C28D" w14:textId="77777777" w:rsidR="00A23532" w:rsidRPr="00427671" w:rsidRDefault="00A23532" w:rsidP="00A23532">
            <w:pPr>
              <w:rPr>
                <w:rFonts w:ascii="Arial" w:hAnsi="Arial" w:cs="Arial"/>
              </w:rPr>
            </w:pPr>
          </w:p>
        </w:tc>
        <w:tc>
          <w:tcPr>
            <w:tcW w:w="8281" w:type="dxa"/>
            <w:gridSpan w:val="8"/>
            <w:vAlign w:val="center"/>
          </w:tcPr>
          <w:p w14:paraId="41F85C1C" w14:textId="77777777" w:rsidR="00A23532" w:rsidRPr="00427671" w:rsidRDefault="00A23532" w:rsidP="00A429DB">
            <w:pPr>
              <w:tabs>
                <w:tab w:val="left" w:pos="1149"/>
              </w:tabs>
              <w:rPr>
                <w:rFonts w:ascii="Arial" w:hAnsi="Arial" w:cs="Arial"/>
              </w:rPr>
            </w:pPr>
            <w:r w:rsidRPr="00427671">
              <w:rPr>
                <w:rFonts w:ascii="Arial" w:hAnsi="Arial" w:cs="Arial"/>
              </w:rPr>
              <w:t>Exhibit  B:</w:t>
            </w:r>
            <w:r w:rsidRPr="00427671">
              <w:rPr>
                <w:rFonts w:ascii="Arial" w:hAnsi="Arial" w:cs="Arial"/>
              </w:rPr>
              <w:tab/>
              <w:t>Budget Detail and Payment Provisions</w:t>
            </w:r>
          </w:p>
        </w:tc>
        <w:tc>
          <w:tcPr>
            <w:tcW w:w="810" w:type="dxa"/>
            <w:gridSpan w:val="2"/>
            <w:vAlign w:val="center"/>
          </w:tcPr>
          <w:p w14:paraId="6FF2838C" w14:textId="763D6779" w:rsidR="00A23532" w:rsidRPr="00427671" w:rsidRDefault="00BF07CF" w:rsidP="00A23532">
            <w:pPr>
              <w:ind w:left="-15"/>
              <w:jc w:val="right"/>
              <w:rPr>
                <w:rFonts w:ascii="Arial" w:hAnsi="Arial" w:cs="Arial"/>
              </w:rPr>
            </w:pPr>
            <w:r>
              <w:rPr>
                <w:rFonts w:ascii="Arial" w:hAnsi="Arial" w:cs="Arial"/>
              </w:rPr>
              <w:t>4</w:t>
            </w:r>
          </w:p>
        </w:tc>
        <w:tc>
          <w:tcPr>
            <w:tcW w:w="1530" w:type="dxa"/>
            <w:vAlign w:val="center"/>
          </w:tcPr>
          <w:p w14:paraId="45AD88D8" w14:textId="77777777" w:rsidR="00A23532" w:rsidRPr="00427671" w:rsidRDefault="00A23532" w:rsidP="00A23532">
            <w:pPr>
              <w:ind w:left="-15"/>
              <w:rPr>
                <w:rFonts w:ascii="Arial" w:hAnsi="Arial" w:cs="Arial"/>
              </w:rPr>
            </w:pPr>
            <w:r w:rsidRPr="00427671">
              <w:rPr>
                <w:rFonts w:ascii="Arial" w:hAnsi="Arial" w:cs="Arial"/>
              </w:rPr>
              <w:t>pages</w:t>
            </w:r>
          </w:p>
        </w:tc>
      </w:tr>
      <w:tr w:rsidR="00A23532" w:rsidRPr="00A429DB" w14:paraId="6E1162B3" w14:textId="77777777" w:rsidTr="00427671">
        <w:trPr>
          <w:gridAfter w:val="1"/>
          <w:wAfter w:w="12" w:type="dxa"/>
          <w:cantSplit/>
          <w:trHeight w:val="307"/>
          <w:jc w:val="center"/>
        </w:trPr>
        <w:tc>
          <w:tcPr>
            <w:tcW w:w="449" w:type="dxa"/>
            <w:gridSpan w:val="2"/>
            <w:vAlign w:val="center"/>
          </w:tcPr>
          <w:p w14:paraId="7E0D2AE2" w14:textId="77777777" w:rsidR="00A23532" w:rsidRPr="00427671" w:rsidRDefault="00A23532" w:rsidP="00A23532">
            <w:pPr>
              <w:rPr>
                <w:rFonts w:ascii="Arial" w:hAnsi="Arial" w:cs="Arial"/>
              </w:rPr>
            </w:pPr>
          </w:p>
        </w:tc>
        <w:tc>
          <w:tcPr>
            <w:tcW w:w="8281" w:type="dxa"/>
            <w:gridSpan w:val="8"/>
            <w:vAlign w:val="center"/>
          </w:tcPr>
          <w:p w14:paraId="5A330CF9" w14:textId="77777777" w:rsidR="00A23532" w:rsidRPr="00427671" w:rsidRDefault="00A23532" w:rsidP="00A429DB">
            <w:pPr>
              <w:tabs>
                <w:tab w:val="left" w:pos="1149"/>
              </w:tabs>
              <w:rPr>
                <w:rFonts w:ascii="Arial" w:hAnsi="Arial" w:cs="Arial"/>
              </w:rPr>
            </w:pPr>
            <w:r w:rsidRPr="00427671">
              <w:rPr>
                <w:rFonts w:ascii="Arial" w:hAnsi="Arial" w:cs="Arial"/>
              </w:rPr>
              <w:t>Exhibit  C:</w:t>
            </w:r>
            <w:r w:rsidRPr="00427671">
              <w:rPr>
                <w:rFonts w:ascii="Arial" w:hAnsi="Arial" w:cs="Arial"/>
              </w:rPr>
              <w:tab/>
              <w:t>GTC 04/2017, General Terms and Conditions</w:t>
            </w:r>
          </w:p>
        </w:tc>
        <w:tc>
          <w:tcPr>
            <w:tcW w:w="810" w:type="dxa"/>
            <w:gridSpan w:val="2"/>
            <w:vAlign w:val="center"/>
          </w:tcPr>
          <w:p w14:paraId="73858372" w14:textId="77777777" w:rsidR="00A23532" w:rsidRPr="00427671" w:rsidRDefault="00A23532" w:rsidP="00A23532">
            <w:pPr>
              <w:ind w:left="-15"/>
              <w:jc w:val="right"/>
              <w:rPr>
                <w:rFonts w:ascii="Arial" w:hAnsi="Arial" w:cs="Arial"/>
              </w:rPr>
            </w:pPr>
            <w:r w:rsidRPr="00427671">
              <w:rPr>
                <w:rFonts w:ascii="Arial" w:hAnsi="Arial" w:cs="Arial"/>
              </w:rPr>
              <w:t>3</w:t>
            </w:r>
          </w:p>
        </w:tc>
        <w:tc>
          <w:tcPr>
            <w:tcW w:w="1530" w:type="dxa"/>
            <w:vAlign w:val="center"/>
          </w:tcPr>
          <w:p w14:paraId="6410A832" w14:textId="77777777" w:rsidR="00A23532" w:rsidRPr="00427671" w:rsidRDefault="00A23532" w:rsidP="00A23532">
            <w:pPr>
              <w:ind w:left="-15"/>
              <w:rPr>
                <w:rFonts w:ascii="Arial" w:hAnsi="Arial" w:cs="Arial"/>
              </w:rPr>
            </w:pPr>
            <w:r w:rsidRPr="00427671">
              <w:rPr>
                <w:rFonts w:ascii="Arial" w:hAnsi="Arial" w:cs="Arial"/>
              </w:rPr>
              <w:t>pages</w:t>
            </w:r>
          </w:p>
        </w:tc>
      </w:tr>
      <w:tr w:rsidR="00A23532" w:rsidRPr="00A429DB" w14:paraId="3C9A9AF8" w14:textId="77777777" w:rsidTr="00427671">
        <w:trPr>
          <w:gridAfter w:val="1"/>
          <w:wAfter w:w="12" w:type="dxa"/>
          <w:cantSplit/>
          <w:trHeight w:val="307"/>
          <w:jc w:val="center"/>
        </w:trPr>
        <w:tc>
          <w:tcPr>
            <w:tcW w:w="449" w:type="dxa"/>
            <w:gridSpan w:val="2"/>
            <w:vAlign w:val="center"/>
          </w:tcPr>
          <w:p w14:paraId="2C045362" w14:textId="77777777" w:rsidR="00A23532" w:rsidRPr="00427671" w:rsidRDefault="00A23532" w:rsidP="00A23532">
            <w:pPr>
              <w:rPr>
                <w:rFonts w:ascii="Arial" w:hAnsi="Arial" w:cs="Arial"/>
              </w:rPr>
            </w:pPr>
          </w:p>
        </w:tc>
        <w:tc>
          <w:tcPr>
            <w:tcW w:w="8281" w:type="dxa"/>
            <w:gridSpan w:val="8"/>
            <w:vAlign w:val="center"/>
          </w:tcPr>
          <w:p w14:paraId="3CFF8EE0" w14:textId="77777777" w:rsidR="00A23532" w:rsidRPr="00427671" w:rsidRDefault="00A23532" w:rsidP="00A429DB">
            <w:pPr>
              <w:tabs>
                <w:tab w:val="left" w:pos="1149"/>
              </w:tabs>
              <w:rPr>
                <w:rFonts w:ascii="Arial" w:hAnsi="Arial" w:cs="Arial"/>
              </w:rPr>
            </w:pPr>
            <w:r w:rsidRPr="00427671">
              <w:rPr>
                <w:rFonts w:ascii="Arial" w:hAnsi="Arial" w:cs="Arial"/>
              </w:rPr>
              <w:t>Exhibit  D:</w:t>
            </w:r>
            <w:r w:rsidRPr="00427671">
              <w:rPr>
                <w:rFonts w:ascii="Arial" w:hAnsi="Arial" w:cs="Arial"/>
              </w:rPr>
              <w:tab/>
              <w:t>Special Terms and Conditions</w:t>
            </w:r>
          </w:p>
        </w:tc>
        <w:tc>
          <w:tcPr>
            <w:tcW w:w="810" w:type="dxa"/>
            <w:gridSpan w:val="2"/>
            <w:vAlign w:val="center"/>
          </w:tcPr>
          <w:p w14:paraId="3318EAA9" w14:textId="149BBE84" w:rsidR="00A23532" w:rsidRPr="00427671" w:rsidRDefault="00BF07CF" w:rsidP="00A23532">
            <w:pPr>
              <w:ind w:left="-15"/>
              <w:jc w:val="right"/>
              <w:rPr>
                <w:rFonts w:ascii="Arial" w:hAnsi="Arial" w:cs="Arial"/>
              </w:rPr>
            </w:pPr>
            <w:r>
              <w:rPr>
                <w:rFonts w:ascii="Arial" w:hAnsi="Arial" w:cs="Arial"/>
              </w:rPr>
              <w:t>6</w:t>
            </w:r>
          </w:p>
        </w:tc>
        <w:tc>
          <w:tcPr>
            <w:tcW w:w="1530" w:type="dxa"/>
            <w:vAlign w:val="center"/>
          </w:tcPr>
          <w:p w14:paraId="5DEF3394" w14:textId="77777777" w:rsidR="00A23532" w:rsidRPr="00427671" w:rsidRDefault="00A23532" w:rsidP="00A23532">
            <w:pPr>
              <w:ind w:left="-15"/>
              <w:rPr>
                <w:rFonts w:ascii="Arial" w:hAnsi="Arial" w:cs="Arial"/>
              </w:rPr>
            </w:pPr>
            <w:r w:rsidRPr="00427671">
              <w:rPr>
                <w:rFonts w:ascii="Arial" w:hAnsi="Arial" w:cs="Arial"/>
              </w:rPr>
              <w:t>pages</w:t>
            </w:r>
          </w:p>
        </w:tc>
      </w:tr>
      <w:tr w:rsidR="00A23532" w:rsidRPr="00A429DB" w14:paraId="6B6EEE10" w14:textId="77777777" w:rsidTr="00427671">
        <w:trPr>
          <w:gridAfter w:val="1"/>
          <w:wAfter w:w="12" w:type="dxa"/>
          <w:cantSplit/>
          <w:trHeight w:val="307"/>
          <w:jc w:val="center"/>
        </w:trPr>
        <w:tc>
          <w:tcPr>
            <w:tcW w:w="449" w:type="dxa"/>
            <w:gridSpan w:val="2"/>
            <w:vAlign w:val="center"/>
          </w:tcPr>
          <w:p w14:paraId="1237ECA5" w14:textId="77777777" w:rsidR="00A23532" w:rsidRPr="00427671" w:rsidRDefault="00A23532" w:rsidP="00A23532">
            <w:pPr>
              <w:rPr>
                <w:rFonts w:ascii="Arial" w:hAnsi="Arial" w:cs="Arial"/>
              </w:rPr>
            </w:pPr>
          </w:p>
        </w:tc>
        <w:tc>
          <w:tcPr>
            <w:tcW w:w="8281" w:type="dxa"/>
            <w:gridSpan w:val="8"/>
            <w:vAlign w:val="center"/>
          </w:tcPr>
          <w:p w14:paraId="067E3389" w14:textId="7ECD6A68" w:rsidR="00A23532" w:rsidRPr="00427671" w:rsidRDefault="00A23532" w:rsidP="00A429DB">
            <w:pPr>
              <w:tabs>
                <w:tab w:val="left" w:pos="1149"/>
              </w:tabs>
              <w:rPr>
                <w:rFonts w:ascii="Arial" w:hAnsi="Arial" w:cs="Arial"/>
              </w:rPr>
            </w:pPr>
            <w:r w:rsidRPr="00427671">
              <w:rPr>
                <w:rFonts w:ascii="Arial" w:hAnsi="Arial" w:cs="Arial"/>
              </w:rPr>
              <w:t>Exhibit  E:</w:t>
            </w:r>
            <w:r w:rsidRPr="00427671">
              <w:rPr>
                <w:rFonts w:ascii="Arial" w:hAnsi="Arial" w:cs="Arial"/>
              </w:rPr>
              <w:tab/>
              <w:t>JAG</w:t>
            </w:r>
            <w:r w:rsidR="00FB4C33">
              <w:rPr>
                <w:rFonts w:ascii="Arial" w:hAnsi="Arial" w:cs="Arial"/>
              </w:rPr>
              <w:t xml:space="preserve"> </w:t>
            </w:r>
            <w:r w:rsidRPr="00427671">
              <w:rPr>
                <w:rFonts w:ascii="Arial" w:hAnsi="Arial" w:cs="Arial"/>
              </w:rPr>
              <w:t>Federal</w:t>
            </w:r>
            <w:r w:rsidR="00FB4C33">
              <w:rPr>
                <w:rFonts w:ascii="Arial" w:hAnsi="Arial" w:cs="Arial"/>
              </w:rPr>
              <w:t xml:space="preserve"> </w:t>
            </w:r>
            <w:r w:rsidR="000F109E">
              <w:rPr>
                <w:rFonts w:ascii="Arial" w:hAnsi="Arial" w:cs="Arial"/>
              </w:rPr>
              <w:t>Award</w:t>
            </w:r>
            <w:r w:rsidR="000F109E" w:rsidRPr="00427671">
              <w:rPr>
                <w:rFonts w:ascii="Arial" w:hAnsi="Arial" w:cs="Arial"/>
              </w:rPr>
              <w:t xml:space="preserve"> </w:t>
            </w:r>
            <w:r w:rsidRPr="00427671">
              <w:rPr>
                <w:rFonts w:ascii="Arial" w:hAnsi="Arial" w:cs="Arial"/>
              </w:rPr>
              <w:t>Conditions</w:t>
            </w:r>
          </w:p>
        </w:tc>
        <w:tc>
          <w:tcPr>
            <w:tcW w:w="810" w:type="dxa"/>
            <w:gridSpan w:val="2"/>
            <w:vAlign w:val="center"/>
          </w:tcPr>
          <w:p w14:paraId="328BCE16" w14:textId="21380204" w:rsidR="00A23532" w:rsidRPr="00427671" w:rsidRDefault="00BF07CF" w:rsidP="00A23532">
            <w:pPr>
              <w:ind w:left="-15"/>
              <w:jc w:val="right"/>
              <w:rPr>
                <w:rFonts w:ascii="Arial" w:hAnsi="Arial" w:cs="Arial"/>
              </w:rPr>
            </w:pPr>
            <w:r>
              <w:rPr>
                <w:rFonts w:ascii="Arial" w:hAnsi="Arial" w:cs="Arial"/>
              </w:rPr>
              <w:t>14</w:t>
            </w:r>
          </w:p>
        </w:tc>
        <w:tc>
          <w:tcPr>
            <w:tcW w:w="1530" w:type="dxa"/>
            <w:vAlign w:val="center"/>
          </w:tcPr>
          <w:p w14:paraId="386DE820" w14:textId="77777777" w:rsidR="00A23532" w:rsidRPr="00427671" w:rsidRDefault="00A23532" w:rsidP="00A23532">
            <w:pPr>
              <w:ind w:left="-15"/>
              <w:rPr>
                <w:rFonts w:ascii="Arial" w:hAnsi="Arial" w:cs="Arial"/>
              </w:rPr>
            </w:pPr>
            <w:r w:rsidRPr="00427671">
              <w:rPr>
                <w:rFonts w:ascii="Arial" w:hAnsi="Arial" w:cs="Arial"/>
              </w:rPr>
              <w:t>pages</w:t>
            </w:r>
          </w:p>
        </w:tc>
      </w:tr>
      <w:tr w:rsidR="00BD4137" w:rsidRPr="00A429DB" w14:paraId="15B0C381" w14:textId="77777777" w:rsidTr="00427671">
        <w:trPr>
          <w:gridAfter w:val="1"/>
          <w:wAfter w:w="12" w:type="dxa"/>
          <w:cantSplit/>
          <w:trHeight w:val="307"/>
          <w:jc w:val="center"/>
        </w:trPr>
        <w:tc>
          <w:tcPr>
            <w:tcW w:w="449" w:type="dxa"/>
            <w:gridSpan w:val="2"/>
            <w:vAlign w:val="center"/>
          </w:tcPr>
          <w:p w14:paraId="49E6FE1C" w14:textId="77777777" w:rsidR="00BD4137" w:rsidRPr="00427671" w:rsidRDefault="00BD4137" w:rsidP="00A23532">
            <w:pPr>
              <w:rPr>
                <w:rFonts w:ascii="Arial" w:hAnsi="Arial" w:cs="Arial"/>
              </w:rPr>
            </w:pPr>
          </w:p>
        </w:tc>
        <w:tc>
          <w:tcPr>
            <w:tcW w:w="8281" w:type="dxa"/>
            <w:gridSpan w:val="8"/>
            <w:vAlign w:val="center"/>
          </w:tcPr>
          <w:p w14:paraId="3DAF4858" w14:textId="66B24B84" w:rsidR="00BD4137" w:rsidRPr="00427671" w:rsidRDefault="00BD4137" w:rsidP="00A429DB">
            <w:pPr>
              <w:tabs>
                <w:tab w:val="left" w:pos="1149"/>
              </w:tabs>
              <w:rPr>
                <w:rFonts w:ascii="Arial" w:hAnsi="Arial" w:cs="Arial"/>
              </w:rPr>
            </w:pPr>
            <w:r>
              <w:rPr>
                <w:rFonts w:ascii="Arial" w:hAnsi="Arial" w:cs="Arial"/>
              </w:rPr>
              <w:t>Exhibit  F:</w:t>
            </w:r>
            <w:r>
              <w:rPr>
                <w:rFonts w:ascii="Arial" w:hAnsi="Arial" w:cs="Arial"/>
              </w:rPr>
              <w:tab/>
            </w:r>
            <w:r w:rsidR="00FB4C33">
              <w:rPr>
                <w:rFonts w:ascii="Arial" w:hAnsi="Arial" w:cs="Arial"/>
              </w:rPr>
              <w:t xml:space="preserve">Federal </w:t>
            </w:r>
            <w:r>
              <w:rPr>
                <w:rFonts w:ascii="Arial" w:hAnsi="Arial" w:cs="Arial"/>
              </w:rPr>
              <w:t>Conditions Enjoined by Court Order</w:t>
            </w:r>
          </w:p>
        </w:tc>
        <w:tc>
          <w:tcPr>
            <w:tcW w:w="810" w:type="dxa"/>
            <w:gridSpan w:val="2"/>
            <w:vAlign w:val="center"/>
          </w:tcPr>
          <w:p w14:paraId="08773F73" w14:textId="54816CFA" w:rsidR="00BD4137" w:rsidRPr="00427671" w:rsidRDefault="00BF07CF" w:rsidP="00A23532">
            <w:pPr>
              <w:ind w:left="-15"/>
              <w:jc w:val="right"/>
              <w:rPr>
                <w:rFonts w:ascii="Arial" w:hAnsi="Arial" w:cs="Arial"/>
              </w:rPr>
            </w:pPr>
            <w:r>
              <w:rPr>
                <w:rFonts w:ascii="Arial" w:hAnsi="Arial" w:cs="Arial"/>
              </w:rPr>
              <w:t>6</w:t>
            </w:r>
          </w:p>
        </w:tc>
        <w:tc>
          <w:tcPr>
            <w:tcW w:w="1530" w:type="dxa"/>
            <w:vAlign w:val="center"/>
          </w:tcPr>
          <w:p w14:paraId="61C9CC55" w14:textId="3B00087C" w:rsidR="00BD4137" w:rsidRPr="00427671" w:rsidRDefault="00BD4137" w:rsidP="00A23532">
            <w:pPr>
              <w:ind w:left="-15"/>
              <w:rPr>
                <w:rFonts w:ascii="Arial" w:hAnsi="Arial" w:cs="Arial"/>
              </w:rPr>
            </w:pPr>
            <w:r>
              <w:rPr>
                <w:rFonts w:ascii="Arial" w:hAnsi="Arial" w:cs="Arial"/>
              </w:rPr>
              <w:t>pages</w:t>
            </w:r>
          </w:p>
        </w:tc>
      </w:tr>
      <w:tr w:rsidR="00A23532" w:rsidRPr="00A429DB" w14:paraId="311DE7D5" w14:textId="77777777" w:rsidTr="00427671">
        <w:trPr>
          <w:gridAfter w:val="1"/>
          <w:wAfter w:w="12" w:type="dxa"/>
          <w:cantSplit/>
          <w:trHeight w:val="307"/>
          <w:jc w:val="center"/>
        </w:trPr>
        <w:tc>
          <w:tcPr>
            <w:tcW w:w="449" w:type="dxa"/>
            <w:gridSpan w:val="2"/>
            <w:vAlign w:val="center"/>
          </w:tcPr>
          <w:p w14:paraId="19AFBEDF" w14:textId="77777777" w:rsidR="00A23532" w:rsidRPr="00427671" w:rsidRDefault="00A23532" w:rsidP="00A23532">
            <w:pPr>
              <w:rPr>
                <w:rFonts w:ascii="Arial" w:hAnsi="Arial" w:cs="Arial"/>
              </w:rPr>
            </w:pPr>
          </w:p>
        </w:tc>
        <w:tc>
          <w:tcPr>
            <w:tcW w:w="8281" w:type="dxa"/>
            <w:gridSpan w:val="8"/>
            <w:vAlign w:val="center"/>
          </w:tcPr>
          <w:p w14:paraId="063A2996" w14:textId="5A99C4F8" w:rsidR="00A23532" w:rsidRPr="00427671" w:rsidRDefault="00A23532" w:rsidP="00A429DB">
            <w:pPr>
              <w:tabs>
                <w:tab w:val="left" w:pos="1599"/>
              </w:tabs>
              <w:ind w:left="343"/>
              <w:rPr>
                <w:rFonts w:ascii="Arial" w:hAnsi="Arial" w:cs="Arial"/>
                <w:i/>
              </w:rPr>
            </w:pPr>
            <w:r w:rsidRPr="00427671">
              <w:rPr>
                <w:rFonts w:ascii="Arial" w:hAnsi="Arial" w:cs="Arial"/>
              </w:rPr>
              <w:t xml:space="preserve">Attachment 1:  </w:t>
            </w:r>
            <w:r w:rsidR="002730E0">
              <w:rPr>
                <w:rFonts w:ascii="Arial" w:hAnsi="Arial" w:cs="Arial"/>
              </w:rPr>
              <w:t xml:space="preserve">2018 JAG </w:t>
            </w:r>
            <w:r w:rsidRPr="00427671">
              <w:rPr>
                <w:rFonts w:ascii="Arial" w:hAnsi="Arial" w:cs="Arial"/>
              </w:rPr>
              <w:t xml:space="preserve">Request for Proposals* </w:t>
            </w:r>
          </w:p>
        </w:tc>
        <w:tc>
          <w:tcPr>
            <w:tcW w:w="810" w:type="dxa"/>
            <w:gridSpan w:val="2"/>
            <w:vAlign w:val="center"/>
          </w:tcPr>
          <w:p w14:paraId="005A184B" w14:textId="77777777" w:rsidR="00A23532" w:rsidRPr="00427671" w:rsidRDefault="00A23532" w:rsidP="00A23532">
            <w:pPr>
              <w:ind w:left="-15"/>
              <w:jc w:val="right"/>
              <w:rPr>
                <w:rFonts w:ascii="Arial" w:hAnsi="Arial" w:cs="Arial"/>
              </w:rPr>
            </w:pPr>
          </w:p>
        </w:tc>
        <w:tc>
          <w:tcPr>
            <w:tcW w:w="1530" w:type="dxa"/>
            <w:vAlign w:val="center"/>
          </w:tcPr>
          <w:p w14:paraId="1B629C96" w14:textId="77777777" w:rsidR="00A23532" w:rsidRPr="00427671" w:rsidRDefault="00A23532" w:rsidP="00A23532">
            <w:pPr>
              <w:ind w:left="-15"/>
              <w:rPr>
                <w:rFonts w:ascii="Arial" w:hAnsi="Arial" w:cs="Arial"/>
              </w:rPr>
            </w:pPr>
          </w:p>
        </w:tc>
      </w:tr>
      <w:tr w:rsidR="00A23532" w:rsidRPr="00A429DB" w14:paraId="2B28C024" w14:textId="77777777" w:rsidTr="00427671">
        <w:trPr>
          <w:gridAfter w:val="1"/>
          <w:wAfter w:w="12" w:type="dxa"/>
          <w:cantSplit/>
          <w:trHeight w:val="307"/>
          <w:jc w:val="center"/>
        </w:trPr>
        <w:tc>
          <w:tcPr>
            <w:tcW w:w="449" w:type="dxa"/>
            <w:gridSpan w:val="2"/>
            <w:vAlign w:val="center"/>
          </w:tcPr>
          <w:p w14:paraId="6353A73A" w14:textId="77777777" w:rsidR="00A23532" w:rsidRPr="00427671" w:rsidRDefault="00A23532" w:rsidP="00A23532">
            <w:pPr>
              <w:rPr>
                <w:rFonts w:ascii="Arial" w:hAnsi="Arial" w:cs="Arial"/>
              </w:rPr>
            </w:pPr>
          </w:p>
        </w:tc>
        <w:tc>
          <w:tcPr>
            <w:tcW w:w="8281" w:type="dxa"/>
            <w:gridSpan w:val="8"/>
            <w:vAlign w:val="center"/>
          </w:tcPr>
          <w:p w14:paraId="1B43358A" w14:textId="696B45DD" w:rsidR="00A23532" w:rsidRPr="00427671" w:rsidRDefault="00A23532" w:rsidP="00A429DB">
            <w:pPr>
              <w:tabs>
                <w:tab w:val="left" w:pos="1599"/>
              </w:tabs>
              <w:ind w:left="343"/>
              <w:rPr>
                <w:rFonts w:ascii="Arial" w:hAnsi="Arial" w:cs="Arial"/>
                <w:i/>
              </w:rPr>
            </w:pPr>
            <w:r w:rsidRPr="00427671">
              <w:rPr>
                <w:rFonts w:ascii="Arial" w:hAnsi="Arial" w:cs="Arial"/>
              </w:rPr>
              <w:t xml:space="preserve">Attachment 2:  </w:t>
            </w:r>
            <w:r w:rsidR="00427671" w:rsidRPr="00427671">
              <w:rPr>
                <w:rFonts w:ascii="Arial" w:hAnsi="Arial" w:cs="Arial"/>
              </w:rPr>
              <w:t xml:space="preserve">2018 JAG </w:t>
            </w:r>
            <w:r w:rsidRPr="00427671">
              <w:rPr>
                <w:rFonts w:ascii="Arial" w:hAnsi="Arial" w:cs="Arial"/>
              </w:rPr>
              <w:t>Application for Funding</w:t>
            </w:r>
          </w:p>
        </w:tc>
        <w:tc>
          <w:tcPr>
            <w:tcW w:w="810" w:type="dxa"/>
            <w:gridSpan w:val="2"/>
            <w:vAlign w:val="center"/>
          </w:tcPr>
          <w:p w14:paraId="7C699DF6" w14:textId="77777777" w:rsidR="00A23532" w:rsidRPr="00427671" w:rsidRDefault="00A23532" w:rsidP="00A23532">
            <w:pPr>
              <w:ind w:left="-15"/>
              <w:jc w:val="right"/>
              <w:rPr>
                <w:rFonts w:ascii="Arial" w:hAnsi="Arial" w:cs="Arial"/>
              </w:rPr>
            </w:pPr>
            <w:r w:rsidRPr="00427671">
              <w:rPr>
                <w:rFonts w:ascii="Arial" w:hAnsi="Arial" w:cs="Arial"/>
              </w:rPr>
              <w:t>xx</w:t>
            </w:r>
          </w:p>
        </w:tc>
        <w:tc>
          <w:tcPr>
            <w:tcW w:w="1530" w:type="dxa"/>
            <w:vAlign w:val="center"/>
          </w:tcPr>
          <w:p w14:paraId="7ADDD45C" w14:textId="77777777" w:rsidR="00A23532" w:rsidRPr="00427671" w:rsidRDefault="00A23532" w:rsidP="00A23532">
            <w:pPr>
              <w:ind w:left="-15"/>
              <w:rPr>
                <w:rFonts w:ascii="Arial" w:hAnsi="Arial" w:cs="Arial"/>
              </w:rPr>
            </w:pPr>
            <w:r w:rsidRPr="00427671">
              <w:rPr>
                <w:rFonts w:ascii="Arial" w:hAnsi="Arial" w:cs="Arial"/>
              </w:rPr>
              <w:t>pages</w:t>
            </w:r>
          </w:p>
        </w:tc>
      </w:tr>
      <w:tr w:rsidR="00A23532" w:rsidRPr="00A429DB" w14:paraId="4A9D9E57" w14:textId="77777777" w:rsidTr="00427671">
        <w:trPr>
          <w:gridAfter w:val="1"/>
          <w:wAfter w:w="12" w:type="dxa"/>
          <w:cantSplit/>
          <w:trHeight w:val="307"/>
          <w:jc w:val="center"/>
        </w:trPr>
        <w:tc>
          <w:tcPr>
            <w:tcW w:w="449" w:type="dxa"/>
            <w:gridSpan w:val="2"/>
            <w:vAlign w:val="center"/>
          </w:tcPr>
          <w:p w14:paraId="555FDC26" w14:textId="77777777" w:rsidR="00A23532" w:rsidRPr="00427671" w:rsidRDefault="00A23532" w:rsidP="00A23532">
            <w:pPr>
              <w:rPr>
                <w:rFonts w:ascii="Arial" w:hAnsi="Arial" w:cs="Arial"/>
              </w:rPr>
            </w:pPr>
          </w:p>
        </w:tc>
        <w:tc>
          <w:tcPr>
            <w:tcW w:w="8281" w:type="dxa"/>
            <w:gridSpan w:val="8"/>
            <w:vAlign w:val="center"/>
          </w:tcPr>
          <w:p w14:paraId="598D8B0D" w14:textId="77777777" w:rsidR="00A23532" w:rsidRPr="00427671" w:rsidRDefault="00A23532" w:rsidP="00A429DB">
            <w:pPr>
              <w:tabs>
                <w:tab w:val="left" w:pos="1599"/>
              </w:tabs>
              <w:ind w:left="343"/>
              <w:rPr>
                <w:rFonts w:ascii="Arial" w:hAnsi="Arial" w:cs="Arial"/>
              </w:rPr>
            </w:pPr>
            <w:r w:rsidRPr="00427671">
              <w:rPr>
                <w:rFonts w:ascii="Arial" w:hAnsi="Arial" w:cs="Arial"/>
              </w:rPr>
              <w:t>Appendix A:</w:t>
            </w:r>
            <w:r w:rsidRPr="00427671">
              <w:rPr>
                <w:rFonts w:ascii="Arial" w:hAnsi="Arial" w:cs="Arial"/>
              </w:rPr>
              <w:tab/>
              <w:t xml:space="preserve">JAG Executive Steering Committee </w:t>
            </w:r>
          </w:p>
        </w:tc>
        <w:tc>
          <w:tcPr>
            <w:tcW w:w="810" w:type="dxa"/>
            <w:gridSpan w:val="2"/>
            <w:vAlign w:val="center"/>
          </w:tcPr>
          <w:p w14:paraId="261C451F" w14:textId="77777777" w:rsidR="00A23532" w:rsidRPr="00427671" w:rsidRDefault="00A23532" w:rsidP="00A23532">
            <w:pPr>
              <w:ind w:left="-15"/>
              <w:jc w:val="right"/>
              <w:rPr>
                <w:rFonts w:ascii="Arial" w:hAnsi="Arial" w:cs="Arial"/>
              </w:rPr>
            </w:pPr>
            <w:r w:rsidRPr="00427671">
              <w:rPr>
                <w:rFonts w:ascii="Arial" w:hAnsi="Arial" w:cs="Arial"/>
              </w:rPr>
              <w:t>1</w:t>
            </w:r>
          </w:p>
        </w:tc>
        <w:tc>
          <w:tcPr>
            <w:tcW w:w="1530" w:type="dxa"/>
            <w:vAlign w:val="center"/>
          </w:tcPr>
          <w:p w14:paraId="2594701C" w14:textId="77777777" w:rsidR="00A23532" w:rsidRPr="00427671" w:rsidRDefault="00A23532" w:rsidP="00A23532">
            <w:pPr>
              <w:ind w:left="-15"/>
              <w:rPr>
                <w:rFonts w:ascii="Arial" w:hAnsi="Arial" w:cs="Arial"/>
              </w:rPr>
            </w:pPr>
            <w:r w:rsidRPr="00427671">
              <w:rPr>
                <w:rFonts w:ascii="Arial" w:hAnsi="Arial" w:cs="Arial"/>
              </w:rPr>
              <w:t>page</w:t>
            </w:r>
          </w:p>
        </w:tc>
      </w:tr>
      <w:tr w:rsidR="00A429DB" w:rsidRPr="00A429DB" w14:paraId="0FD9AC91" w14:textId="77777777" w:rsidTr="00427671">
        <w:trPr>
          <w:gridAfter w:val="1"/>
          <w:wAfter w:w="12" w:type="dxa"/>
          <w:cantSplit/>
          <w:trHeight w:val="307"/>
          <w:jc w:val="center"/>
        </w:trPr>
        <w:tc>
          <w:tcPr>
            <w:tcW w:w="449" w:type="dxa"/>
            <w:gridSpan w:val="2"/>
            <w:vAlign w:val="center"/>
          </w:tcPr>
          <w:p w14:paraId="38790AF3" w14:textId="77777777" w:rsidR="00A429DB" w:rsidRPr="00427671" w:rsidRDefault="00A429DB" w:rsidP="00A23532">
            <w:pPr>
              <w:rPr>
                <w:rFonts w:ascii="Arial" w:hAnsi="Arial" w:cs="Arial"/>
              </w:rPr>
            </w:pPr>
          </w:p>
        </w:tc>
        <w:tc>
          <w:tcPr>
            <w:tcW w:w="8281" w:type="dxa"/>
            <w:gridSpan w:val="8"/>
            <w:vAlign w:val="center"/>
          </w:tcPr>
          <w:p w14:paraId="16A5D543" w14:textId="27AA58E0" w:rsidR="00A429DB" w:rsidRPr="00427671" w:rsidRDefault="00A429DB" w:rsidP="00A429DB">
            <w:pPr>
              <w:tabs>
                <w:tab w:val="left" w:pos="1599"/>
              </w:tabs>
              <w:ind w:left="343"/>
              <w:rPr>
                <w:rFonts w:ascii="Arial" w:hAnsi="Arial" w:cs="Arial"/>
              </w:rPr>
            </w:pPr>
            <w:r w:rsidRPr="00427671">
              <w:rPr>
                <w:rFonts w:ascii="Arial" w:hAnsi="Arial" w:cs="Arial"/>
              </w:rPr>
              <w:t xml:space="preserve">Appendix B: </w:t>
            </w:r>
            <w:r w:rsidRPr="00427671">
              <w:rPr>
                <w:rFonts w:ascii="Arial" w:hAnsi="Arial" w:cs="Arial"/>
              </w:rPr>
              <w:tab/>
              <w:t>Criteria for Non-Governmental Entities Receiving JAG Funds</w:t>
            </w:r>
          </w:p>
        </w:tc>
        <w:tc>
          <w:tcPr>
            <w:tcW w:w="810" w:type="dxa"/>
            <w:gridSpan w:val="2"/>
            <w:vAlign w:val="center"/>
          </w:tcPr>
          <w:p w14:paraId="72F31BAA" w14:textId="05F60B2F" w:rsidR="00A429DB" w:rsidRPr="00427671" w:rsidRDefault="00A429DB" w:rsidP="00A23532">
            <w:pPr>
              <w:ind w:left="-15"/>
              <w:jc w:val="right"/>
              <w:rPr>
                <w:rFonts w:ascii="Arial" w:hAnsi="Arial" w:cs="Arial"/>
              </w:rPr>
            </w:pPr>
            <w:r w:rsidRPr="00427671">
              <w:rPr>
                <w:rFonts w:ascii="Arial" w:hAnsi="Arial" w:cs="Arial"/>
              </w:rPr>
              <w:t>2</w:t>
            </w:r>
          </w:p>
        </w:tc>
        <w:tc>
          <w:tcPr>
            <w:tcW w:w="1530" w:type="dxa"/>
            <w:vAlign w:val="center"/>
          </w:tcPr>
          <w:p w14:paraId="73794F07" w14:textId="4B17B070" w:rsidR="00A429DB" w:rsidRPr="00427671" w:rsidRDefault="00A429DB" w:rsidP="00A23532">
            <w:pPr>
              <w:ind w:left="-15"/>
              <w:rPr>
                <w:rFonts w:ascii="Arial" w:hAnsi="Arial" w:cs="Arial"/>
              </w:rPr>
            </w:pPr>
            <w:r w:rsidRPr="00427671">
              <w:rPr>
                <w:rFonts w:ascii="Arial" w:hAnsi="Arial" w:cs="Arial"/>
              </w:rPr>
              <w:t>pages</w:t>
            </w:r>
          </w:p>
        </w:tc>
      </w:tr>
      <w:tr w:rsidR="00A23532" w:rsidRPr="00A429DB" w14:paraId="0AD2DC07" w14:textId="77777777" w:rsidTr="00427671">
        <w:trPr>
          <w:gridAfter w:val="1"/>
          <w:wAfter w:w="12" w:type="dxa"/>
          <w:cantSplit/>
          <w:trHeight w:val="450"/>
          <w:jc w:val="center"/>
        </w:trPr>
        <w:tc>
          <w:tcPr>
            <w:tcW w:w="449" w:type="dxa"/>
            <w:gridSpan w:val="2"/>
            <w:vAlign w:val="center"/>
          </w:tcPr>
          <w:p w14:paraId="1BD043FA" w14:textId="77777777" w:rsidR="00A23532" w:rsidRPr="00427671" w:rsidRDefault="00A23532" w:rsidP="00A23532">
            <w:pPr>
              <w:rPr>
                <w:rFonts w:ascii="Arial" w:hAnsi="Arial" w:cs="Arial"/>
              </w:rPr>
            </w:pPr>
          </w:p>
        </w:tc>
        <w:tc>
          <w:tcPr>
            <w:tcW w:w="9091" w:type="dxa"/>
            <w:gridSpan w:val="10"/>
            <w:vAlign w:val="center"/>
          </w:tcPr>
          <w:p w14:paraId="1FCC9587" w14:textId="77777777" w:rsidR="00A23532" w:rsidRPr="00427671" w:rsidRDefault="00A23532" w:rsidP="00A23532">
            <w:pPr>
              <w:tabs>
                <w:tab w:val="right" w:pos="-17"/>
              </w:tabs>
              <w:rPr>
                <w:rFonts w:ascii="Arial" w:hAnsi="Arial" w:cs="Arial"/>
              </w:rPr>
            </w:pPr>
            <w:r w:rsidRPr="00427671">
              <w:rPr>
                <w:rFonts w:ascii="Arial" w:hAnsi="Arial" w:cs="Arial"/>
                <w:sz w:val="16"/>
              </w:rPr>
              <w:t>*</w:t>
            </w:r>
            <w:r w:rsidRPr="00427671">
              <w:rPr>
                <w:rFonts w:ascii="Arial" w:hAnsi="Arial" w:cs="Arial"/>
                <w:i/>
                <w:sz w:val="16"/>
              </w:rPr>
              <w:t xml:space="preserve">Items shown with an asterisk (*), are hereby incorporated by reference and made part of this agreement as if attached hereto. These documents can be viewed at: </w:t>
            </w:r>
            <w:hyperlink r:id="rId49" w:history="1">
              <w:r w:rsidRPr="00427671">
                <w:rPr>
                  <w:rStyle w:val="Hyperlink"/>
                  <w:rFonts w:ascii="Arial" w:hAnsi="Arial" w:cs="Arial"/>
                  <w:i/>
                  <w:sz w:val="16"/>
                </w:rPr>
                <w:t>www.bscc.ca.gov</w:t>
              </w:r>
            </w:hyperlink>
          </w:p>
        </w:tc>
        <w:tc>
          <w:tcPr>
            <w:tcW w:w="1530" w:type="dxa"/>
            <w:vAlign w:val="center"/>
          </w:tcPr>
          <w:p w14:paraId="06912F5E" w14:textId="77777777" w:rsidR="00A23532" w:rsidRPr="00427671" w:rsidRDefault="00A23532" w:rsidP="00A23532">
            <w:pPr>
              <w:ind w:left="-15"/>
              <w:rPr>
                <w:rFonts w:ascii="Arial" w:hAnsi="Arial" w:cs="Arial"/>
              </w:rPr>
            </w:pPr>
          </w:p>
        </w:tc>
      </w:tr>
      <w:tr w:rsidR="00A23532" w:rsidRPr="00A429DB" w14:paraId="4B729760" w14:textId="77777777" w:rsidTr="00A23532">
        <w:trPr>
          <w:gridAfter w:val="1"/>
          <w:wAfter w:w="12" w:type="dxa"/>
          <w:cantSplit/>
          <w:trHeight w:hRule="exact" w:val="97"/>
          <w:jc w:val="center"/>
        </w:trPr>
        <w:tc>
          <w:tcPr>
            <w:tcW w:w="11070" w:type="dxa"/>
            <w:gridSpan w:val="13"/>
          </w:tcPr>
          <w:p w14:paraId="564FB8D5" w14:textId="77777777" w:rsidR="00A23532" w:rsidRPr="00427671" w:rsidRDefault="00A23532" w:rsidP="00A23532">
            <w:pPr>
              <w:spacing w:before="40"/>
              <w:ind w:right="72"/>
              <w:rPr>
                <w:rFonts w:ascii="Arial" w:hAnsi="Arial" w:cs="Arial"/>
              </w:rPr>
            </w:pPr>
          </w:p>
        </w:tc>
      </w:tr>
      <w:tr w:rsidR="00A23532" w:rsidRPr="00A429DB" w14:paraId="7C38125E" w14:textId="77777777" w:rsidTr="00A23532">
        <w:trPr>
          <w:gridAfter w:val="1"/>
          <w:wAfter w:w="12" w:type="dxa"/>
          <w:cantSplit/>
          <w:trHeight w:hRule="exact" w:val="300"/>
          <w:jc w:val="center"/>
        </w:trPr>
        <w:tc>
          <w:tcPr>
            <w:tcW w:w="11070" w:type="dxa"/>
            <w:gridSpan w:val="13"/>
          </w:tcPr>
          <w:p w14:paraId="0626091B" w14:textId="77777777" w:rsidR="00A23532" w:rsidRPr="00427671" w:rsidRDefault="00A23532" w:rsidP="009B4293">
            <w:pPr>
              <w:spacing w:before="40"/>
              <w:ind w:left="274" w:right="72" w:hanging="274"/>
              <w:rPr>
                <w:rFonts w:ascii="Arial" w:hAnsi="Arial" w:cs="Arial"/>
              </w:rPr>
            </w:pPr>
            <w:r w:rsidRPr="00427671">
              <w:rPr>
                <w:rFonts w:ascii="Arial" w:hAnsi="Arial" w:cs="Arial"/>
                <w:b/>
                <w:sz w:val="18"/>
              </w:rPr>
              <w:t>IN WITNESS WHEREOF, this Agreement has been executed by the parties hereto.</w:t>
            </w:r>
          </w:p>
        </w:tc>
      </w:tr>
      <w:tr w:rsidR="00A23532" w:rsidRPr="00A429DB" w14:paraId="66D9FEE3" w14:textId="77777777" w:rsidTr="00A23532">
        <w:trPr>
          <w:gridAfter w:val="1"/>
          <w:wAfter w:w="12" w:type="dxa"/>
          <w:cantSplit/>
          <w:trHeight w:hRule="exact" w:val="403"/>
          <w:jc w:val="center"/>
        </w:trPr>
        <w:tc>
          <w:tcPr>
            <w:tcW w:w="7647" w:type="dxa"/>
            <w:gridSpan w:val="8"/>
            <w:tcBorders>
              <w:top w:val="single" w:sz="6" w:space="0" w:color="auto"/>
            </w:tcBorders>
          </w:tcPr>
          <w:p w14:paraId="0E259DE2" w14:textId="77777777" w:rsidR="00A23532" w:rsidRPr="00427671" w:rsidRDefault="00A23532" w:rsidP="009B4293">
            <w:pPr>
              <w:spacing w:before="60"/>
              <w:ind w:right="72"/>
              <w:jc w:val="center"/>
              <w:rPr>
                <w:rFonts w:ascii="Arial" w:hAnsi="Arial" w:cs="Arial"/>
              </w:rPr>
            </w:pPr>
            <w:r w:rsidRPr="00427671">
              <w:rPr>
                <w:rFonts w:ascii="Arial" w:hAnsi="Arial" w:cs="Arial"/>
                <w:b/>
              </w:rPr>
              <w:t>CONTRACTOR</w:t>
            </w:r>
          </w:p>
        </w:tc>
        <w:tc>
          <w:tcPr>
            <w:tcW w:w="3423" w:type="dxa"/>
            <w:gridSpan w:val="5"/>
            <w:vMerge w:val="restart"/>
            <w:tcBorders>
              <w:top w:val="double" w:sz="6" w:space="0" w:color="auto"/>
              <w:left w:val="double" w:sz="6" w:space="0" w:color="auto"/>
              <w:right w:val="single" w:sz="4" w:space="0" w:color="auto"/>
            </w:tcBorders>
          </w:tcPr>
          <w:p w14:paraId="542692C9" w14:textId="77777777" w:rsidR="00A23532" w:rsidRPr="00427671" w:rsidRDefault="00A23532" w:rsidP="009B4293">
            <w:pPr>
              <w:spacing w:before="20"/>
              <w:ind w:right="526"/>
              <w:jc w:val="center"/>
              <w:rPr>
                <w:rFonts w:ascii="Arial" w:hAnsi="Arial" w:cs="Arial"/>
                <w:sz w:val="16"/>
              </w:rPr>
            </w:pPr>
            <w:r w:rsidRPr="00427671">
              <w:rPr>
                <w:rFonts w:ascii="Arial" w:hAnsi="Arial" w:cs="Arial"/>
                <w:b/>
                <w:i/>
                <w:sz w:val="16"/>
              </w:rPr>
              <w:t>California Department of General Services Use Only</w:t>
            </w:r>
          </w:p>
        </w:tc>
      </w:tr>
      <w:tr w:rsidR="00A23532" w:rsidRPr="00A429DB" w14:paraId="27328F27" w14:textId="77777777" w:rsidTr="00A23532">
        <w:trPr>
          <w:gridAfter w:val="1"/>
          <w:wAfter w:w="12" w:type="dxa"/>
          <w:cantSplit/>
          <w:trHeight w:hRule="exact" w:val="240"/>
          <w:jc w:val="center"/>
        </w:trPr>
        <w:tc>
          <w:tcPr>
            <w:tcW w:w="7647" w:type="dxa"/>
            <w:gridSpan w:val="8"/>
            <w:tcBorders>
              <w:top w:val="single" w:sz="6" w:space="0" w:color="auto"/>
            </w:tcBorders>
          </w:tcPr>
          <w:p w14:paraId="54142A72" w14:textId="77777777" w:rsidR="00A23532" w:rsidRPr="00427671" w:rsidRDefault="00A23532" w:rsidP="00A23532">
            <w:pPr>
              <w:spacing w:before="40"/>
              <w:ind w:right="72"/>
              <w:rPr>
                <w:rFonts w:ascii="Arial" w:hAnsi="Arial" w:cs="Arial"/>
                <w:sz w:val="14"/>
              </w:rPr>
            </w:pPr>
            <w:r w:rsidRPr="00427671">
              <w:rPr>
                <w:rFonts w:ascii="Arial" w:hAnsi="Arial" w:cs="Arial"/>
                <w:sz w:val="14"/>
              </w:rPr>
              <w:t xml:space="preserve">CONTRACTOR’S NAME </w:t>
            </w:r>
            <w:r w:rsidRPr="00427671">
              <w:rPr>
                <w:rFonts w:ascii="Arial" w:hAnsi="Arial" w:cs="Arial"/>
                <w:i/>
                <w:sz w:val="14"/>
              </w:rPr>
              <w:t>(if other than an individual, state whether a corporation, partnership, etc.)</w:t>
            </w:r>
          </w:p>
        </w:tc>
        <w:tc>
          <w:tcPr>
            <w:tcW w:w="3423" w:type="dxa"/>
            <w:gridSpan w:val="5"/>
            <w:vMerge/>
            <w:tcBorders>
              <w:left w:val="double" w:sz="6" w:space="0" w:color="auto"/>
              <w:right w:val="single" w:sz="4" w:space="0" w:color="auto"/>
            </w:tcBorders>
          </w:tcPr>
          <w:p w14:paraId="24AD4B68" w14:textId="77777777" w:rsidR="00A23532" w:rsidRPr="00427671" w:rsidRDefault="00A23532" w:rsidP="00A23532">
            <w:pPr>
              <w:ind w:left="39" w:right="72"/>
              <w:rPr>
                <w:rFonts w:ascii="Arial" w:hAnsi="Arial" w:cs="Arial"/>
                <w:sz w:val="14"/>
              </w:rPr>
            </w:pPr>
          </w:p>
        </w:tc>
      </w:tr>
      <w:tr w:rsidR="00A23532" w:rsidRPr="00A429DB" w14:paraId="2A70478C" w14:textId="77777777" w:rsidTr="00A23532">
        <w:trPr>
          <w:gridAfter w:val="1"/>
          <w:wAfter w:w="12" w:type="dxa"/>
          <w:cantSplit/>
          <w:trHeight w:hRule="exact" w:val="300"/>
          <w:jc w:val="center"/>
        </w:trPr>
        <w:tc>
          <w:tcPr>
            <w:tcW w:w="7647" w:type="dxa"/>
            <w:gridSpan w:val="8"/>
            <w:tcBorders>
              <w:bottom w:val="single" w:sz="6" w:space="0" w:color="auto"/>
            </w:tcBorders>
          </w:tcPr>
          <w:p w14:paraId="59AA91C0" w14:textId="77777777" w:rsidR="00A23532" w:rsidRPr="00427671" w:rsidRDefault="00A23532" w:rsidP="00A23532">
            <w:pPr>
              <w:rPr>
                <w:rFonts w:ascii="Arial" w:hAnsi="Arial" w:cs="Arial"/>
              </w:rPr>
            </w:pPr>
            <w:r w:rsidRPr="00427671">
              <w:rPr>
                <w:rFonts w:ascii="Arial" w:hAnsi="Arial" w:cs="Arial"/>
              </w:rPr>
              <w:fldChar w:fldCharType="begin">
                <w:ffData>
                  <w:name w:val="Text9"/>
                  <w:enabled/>
                  <w:calcOnExit w:val="0"/>
                  <w:helpText w:type="text" w:val="Enter Contractor's/Grantee's name as shown in item 1.  Following the name, if not an individual or government entity, indicate the legal structure of the contractor (i.e., a nonprofit Corporation, etc.).  "/>
                  <w:statusText w:type="text" w:val="Press &quot;F1&quot; for completion instructions.  Use either the &quot;Tab&quot; key or the arrow keys to move to next form field."/>
                  <w:textInput/>
                </w:ffData>
              </w:fldChar>
            </w:r>
            <w:r w:rsidRPr="00427671">
              <w:rPr>
                <w:rFonts w:ascii="Arial" w:hAnsi="Arial" w:cs="Arial"/>
              </w:rPr>
              <w:instrText xml:space="preserve"> FORMTEXT </w:instrText>
            </w:r>
            <w:r w:rsidRPr="00427671">
              <w:rPr>
                <w:rFonts w:ascii="Arial" w:hAnsi="Arial" w:cs="Arial"/>
              </w:rPr>
            </w:r>
            <w:r w:rsidRPr="00427671">
              <w:rPr>
                <w:rFonts w:ascii="Arial" w:hAnsi="Arial" w:cs="Arial"/>
              </w:rPr>
              <w:fldChar w:fldCharType="separate"/>
            </w:r>
            <w:r w:rsidRPr="00427671">
              <w:rPr>
                <w:rFonts w:ascii="Arial" w:hAnsi="Arial" w:cs="Arial"/>
                <w:noProof/>
              </w:rPr>
              <w:t> </w:t>
            </w:r>
            <w:r w:rsidRPr="00427671">
              <w:rPr>
                <w:rFonts w:ascii="Arial" w:hAnsi="Arial" w:cs="Arial"/>
                <w:noProof/>
              </w:rPr>
              <w:t> </w:t>
            </w:r>
            <w:r w:rsidRPr="00427671">
              <w:rPr>
                <w:rFonts w:ascii="Arial" w:hAnsi="Arial" w:cs="Arial"/>
                <w:noProof/>
              </w:rPr>
              <w:t> </w:t>
            </w:r>
            <w:r w:rsidRPr="00427671">
              <w:rPr>
                <w:rFonts w:ascii="Arial" w:hAnsi="Arial" w:cs="Arial"/>
                <w:noProof/>
              </w:rPr>
              <w:t> </w:t>
            </w:r>
            <w:r w:rsidRPr="00427671">
              <w:rPr>
                <w:rFonts w:ascii="Arial" w:hAnsi="Arial" w:cs="Arial"/>
                <w:noProof/>
              </w:rPr>
              <w:t> </w:t>
            </w:r>
            <w:r w:rsidRPr="00427671">
              <w:rPr>
                <w:rFonts w:ascii="Arial" w:hAnsi="Arial" w:cs="Arial"/>
              </w:rPr>
              <w:fldChar w:fldCharType="end"/>
            </w:r>
          </w:p>
        </w:tc>
        <w:tc>
          <w:tcPr>
            <w:tcW w:w="3423" w:type="dxa"/>
            <w:gridSpan w:val="5"/>
            <w:vMerge/>
            <w:tcBorders>
              <w:left w:val="double" w:sz="6" w:space="0" w:color="auto"/>
              <w:right w:val="single" w:sz="4" w:space="0" w:color="auto"/>
            </w:tcBorders>
          </w:tcPr>
          <w:p w14:paraId="7FA650A2" w14:textId="77777777" w:rsidR="00A23532" w:rsidRPr="00427671" w:rsidRDefault="00A23532" w:rsidP="00A23532">
            <w:pPr>
              <w:ind w:left="270" w:right="72" w:hanging="270"/>
              <w:rPr>
                <w:rFonts w:ascii="Arial" w:hAnsi="Arial" w:cs="Arial"/>
              </w:rPr>
            </w:pPr>
          </w:p>
        </w:tc>
      </w:tr>
      <w:tr w:rsidR="00A23532" w:rsidRPr="00A429DB" w14:paraId="561EBB55" w14:textId="77777777" w:rsidTr="001923F1">
        <w:trPr>
          <w:gridAfter w:val="1"/>
          <w:wAfter w:w="12" w:type="dxa"/>
          <w:cantSplit/>
          <w:trHeight w:hRule="exact" w:val="564"/>
          <w:jc w:val="center"/>
        </w:trPr>
        <w:tc>
          <w:tcPr>
            <w:tcW w:w="5439" w:type="dxa"/>
            <w:gridSpan w:val="5"/>
            <w:tcBorders>
              <w:top w:val="single" w:sz="6" w:space="0" w:color="auto"/>
              <w:bottom w:val="single" w:sz="6" w:space="0" w:color="auto"/>
            </w:tcBorders>
          </w:tcPr>
          <w:p w14:paraId="30758088" w14:textId="77777777" w:rsidR="00A23532" w:rsidRPr="00427671" w:rsidRDefault="00A23532" w:rsidP="009B4293">
            <w:pPr>
              <w:spacing w:before="20"/>
              <w:rPr>
                <w:rFonts w:ascii="Arial" w:hAnsi="Arial" w:cs="Arial"/>
                <w:sz w:val="14"/>
              </w:rPr>
            </w:pPr>
            <w:r w:rsidRPr="00427671">
              <w:rPr>
                <w:rFonts w:ascii="Arial" w:hAnsi="Arial" w:cs="Arial"/>
                <w:sz w:val="14"/>
              </w:rPr>
              <w:t xml:space="preserve">BY </w:t>
            </w:r>
            <w:r w:rsidRPr="00427671">
              <w:rPr>
                <w:rFonts w:ascii="Arial" w:hAnsi="Arial" w:cs="Arial"/>
                <w:i/>
                <w:sz w:val="14"/>
              </w:rPr>
              <w:t>(Authorized Signature)</w:t>
            </w:r>
          </w:p>
          <w:p w14:paraId="26D09D80" w14:textId="77777777" w:rsidR="00A23532" w:rsidRPr="00427671" w:rsidRDefault="00A23532" w:rsidP="009B4293">
            <w:pPr>
              <w:spacing w:before="80"/>
              <w:rPr>
                <w:rFonts w:ascii="Arial" w:hAnsi="Arial" w:cs="Arial"/>
                <w:sz w:val="28"/>
              </w:rPr>
            </w:pPr>
            <w:r w:rsidRPr="00427671">
              <w:rPr>
                <w:rFonts w:ascii="Arial" w:hAnsi="Arial" w:cs="Arial"/>
                <w:sz w:val="28"/>
                <w:szCs w:val="28"/>
              </w:rPr>
              <w:sym w:font="Wingdings" w:char="F03F"/>
            </w:r>
          </w:p>
        </w:tc>
        <w:tc>
          <w:tcPr>
            <w:tcW w:w="2208" w:type="dxa"/>
            <w:gridSpan w:val="3"/>
            <w:tcBorders>
              <w:top w:val="single" w:sz="6" w:space="0" w:color="auto"/>
              <w:left w:val="single" w:sz="6" w:space="0" w:color="auto"/>
              <w:bottom w:val="single" w:sz="6" w:space="0" w:color="auto"/>
            </w:tcBorders>
          </w:tcPr>
          <w:p w14:paraId="2C3704E7" w14:textId="77777777" w:rsidR="00A23532" w:rsidRPr="00427671" w:rsidRDefault="00A23532" w:rsidP="009B4293">
            <w:pPr>
              <w:spacing w:before="20"/>
              <w:ind w:right="-58"/>
              <w:rPr>
                <w:rFonts w:ascii="Arial" w:hAnsi="Arial" w:cs="Arial"/>
                <w:sz w:val="14"/>
              </w:rPr>
            </w:pPr>
            <w:r w:rsidRPr="00427671">
              <w:rPr>
                <w:rFonts w:ascii="Arial" w:hAnsi="Arial" w:cs="Arial"/>
                <w:sz w:val="14"/>
              </w:rPr>
              <w:t>DATE SIGNED</w:t>
            </w:r>
            <w:r w:rsidRPr="00427671">
              <w:rPr>
                <w:rFonts w:ascii="Arial" w:hAnsi="Arial" w:cs="Arial"/>
                <w:i/>
                <w:sz w:val="14"/>
              </w:rPr>
              <w:t>(Do not type)</w:t>
            </w:r>
          </w:p>
        </w:tc>
        <w:tc>
          <w:tcPr>
            <w:tcW w:w="3423" w:type="dxa"/>
            <w:gridSpan w:val="5"/>
            <w:vMerge/>
            <w:tcBorders>
              <w:left w:val="double" w:sz="6" w:space="0" w:color="auto"/>
              <w:right w:val="single" w:sz="4" w:space="0" w:color="auto"/>
            </w:tcBorders>
          </w:tcPr>
          <w:p w14:paraId="55C3DDBF" w14:textId="77777777" w:rsidR="00A23532" w:rsidRPr="00427671" w:rsidRDefault="00A23532" w:rsidP="009B4293">
            <w:pPr>
              <w:ind w:left="270" w:right="72" w:hanging="270"/>
              <w:rPr>
                <w:rFonts w:ascii="Arial" w:hAnsi="Arial" w:cs="Arial"/>
              </w:rPr>
            </w:pPr>
          </w:p>
        </w:tc>
      </w:tr>
      <w:tr w:rsidR="00A23532" w:rsidRPr="00A429DB" w14:paraId="2AE58428" w14:textId="77777777" w:rsidTr="001923F1">
        <w:trPr>
          <w:gridAfter w:val="1"/>
          <w:wAfter w:w="12" w:type="dxa"/>
          <w:cantSplit/>
          <w:trHeight w:hRule="exact" w:val="267"/>
          <w:jc w:val="center"/>
        </w:trPr>
        <w:tc>
          <w:tcPr>
            <w:tcW w:w="7647" w:type="dxa"/>
            <w:gridSpan w:val="8"/>
            <w:tcBorders>
              <w:top w:val="single" w:sz="6" w:space="0" w:color="auto"/>
            </w:tcBorders>
          </w:tcPr>
          <w:p w14:paraId="740588A3" w14:textId="77777777" w:rsidR="00A23532" w:rsidRPr="00427671" w:rsidRDefault="00A23532" w:rsidP="00A23532">
            <w:pPr>
              <w:spacing w:before="20"/>
              <w:ind w:right="-58"/>
              <w:rPr>
                <w:rFonts w:ascii="Arial" w:hAnsi="Arial" w:cs="Arial"/>
                <w:sz w:val="14"/>
              </w:rPr>
            </w:pPr>
            <w:r w:rsidRPr="00427671">
              <w:rPr>
                <w:rFonts w:ascii="Arial" w:hAnsi="Arial" w:cs="Arial"/>
                <w:sz w:val="14"/>
              </w:rPr>
              <w:t>PRINTED NAME AND TITLE OF PERSON SIGNING</w:t>
            </w:r>
          </w:p>
        </w:tc>
        <w:tc>
          <w:tcPr>
            <w:tcW w:w="3423" w:type="dxa"/>
            <w:gridSpan w:val="5"/>
            <w:vMerge/>
            <w:tcBorders>
              <w:left w:val="double" w:sz="6" w:space="0" w:color="auto"/>
              <w:right w:val="single" w:sz="4" w:space="0" w:color="auto"/>
            </w:tcBorders>
          </w:tcPr>
          <w:p w14:paraId="1357D07A" w14:textId="77777777" w:rsidR="00A23532" w:rsidRPr="00427671" w:rsidRDefault="00A23532" w:rsidP="00A23532">
            <w:pPr>
              <w:ind w:left="270" w:right="72" w:hanging="270"/>
              <w:rPr>
                <w:rFonts w:ascii="Arial" w:hAnsi="Arial" w:cs="Arial"/>
              </w:rPr>
            </w:pPr>
          </w:p>
        </w:tc>
      </w:tr>
      <w:tr w:rsidR="00A23532" w:rsidRPr="00A429DB" w14:paraId="7A9C61E6" w14:textId="77777777" w:rsidTr="00A429DB">
        <w:trPr>
          <w:gridAfter w:val="1"/>
          <w:wAfter w:w="12" w:type="dxa"/>
          <w:cantSplit/>
          <w:trHeight w:hRule="exact" w:val="153"/>
          <w:jc w:val="center"/>
        </w:trPr>
        <w:tc>
          <w:tcPr>
            <w:tcW w:w="7647" w:type="dxa"/>
            <w:gridSpan w:val="8"/>
            <w:tcBorders>
              <w:bottom w:val="single" w:sz="6" w:space="0" w:color="auto"/>
            </w:tcBorders>
          </w:tcPr>
          <w:p w14:paraId="420BAFF9" w14:textId="77777777" w:rsidR="00A23532" w:rsidRPr="00427671" w:rsidRDefault="00A23532" w:rsidP="00A23532">
            <w:pPr>
              <w:rPr>
                <w:rFonts w:ascii="Arial" w:hAnsi="Arial" w:cs="Arial"/>
              </w:rPr>
            </w:pPr>
          </w:p>
        </w:tc>
        <w:tc>
          <w:tcPr>
            <w:tcW w:w="3423" w:type="dxa"/>
            <w:gridSpan w:val="5"/>
            <w:vMerge/>
            <w:tcBorders>
              <w:left w:val="double" w:sz="6" w:space="0" w:color="auto"/>
              <w:right w:val="single" w:sz="4" w:space="0" w:color="auto"/>
            </w:tcBorders>
          </w:tcPr>
          <w:p w14:paraId="556ABB32" w14:textId="77777777" w:rsidR="00A23532" w:rsidRPr="00427671" w:rsidRDefault="00A23532" w:rsidP="00A23532">
            <w:pPr>
              <w:ind w:left="270" w:right="72" w:hanging="270"/>
              <w:rPr>
                <w:rFonts w:ascii="Arial" w:hAnsi="Arial" w:cs="Arial"/>
              </w:rPr>
            </w:pPr>
          </w:p>
        </w:tc>
      </w:tr>
      <w:tr w:rsidR="00A23532" w:rsidRPr="00A429DB" w14:paraId="048DBF4A" w14:textId="77777777" w:rsidTr="001923F1">
        <w:trPr>
          <w:gridAfter w:val="1"/>
          <w:wAfter w:w="12" w:type="dxa"/>
          <w:cantSplit/>
          <w:trHeight w:hRule="exact" w:val="240"/>
          <w:jc w:val="center"/>
        </w:trPr>
        <w:tc>
          <w:tcPr>
            <w:tcW w:w="7647" w:type="dxa"/>
            <w:gridSpan w:val="8"/>
            <w:tcBorders>
              <w:top w:val="single" w:sz="6" w:space="0" w:color="auto"/>
            </w:tcBorders>
          </w:tcPr>
          <w:p w14:paraId="5C64B49B" w14:textId="77777777" w:rsidR="00A23532" w:rsidRPr="00427671" w:rsidRDefault="00A23532" w:rsidP="00A23532">
            <w:pPr>
              <w:spacing w:before="20"/>
              <w:ind w:right="-58"/>
              <w:rPr>
                <w:rFonts w:ascii="Arial" w:hAnsi="Arial" w:cs="Arial"/>
                <w:sz w:val="14"/>
              </w:rPr>
            </w:pPr>
            <w:r w:rsidRPr="00427671">
              <w:rPr>
                <w:rFonts w:ascii="Arial" w:hAnsi="Arial" w:cs="Arial"/>
                <w:sz w:val="14"/>
              </w:rPr>
              <w:t>ADDRESS</w:t>
            </w:r>
          </w:p>
        </w:tc>
        <w:tc>
          <w:tcPr>
            <w:tcW w:w="3423" w:type="dxa"/>
            <w:gridSpan w:val="5"/>
            <w:vMerge w:val="restart"/>
            <w:tcBorders>
              <w:left w:val="double" w:sz="6" w:space="0" w:color="auto"/>
              <w:right w:val="single" w:sz="4" w:space="0" w:color="auto"/>
            </w:tcBorders>
          </w:tcPr>
          <w:p w14:paraId="1E71887C" w14:textId="77777777" w:rsidR="00A23532" w:rsidRPr="00427671" w:rsidRDefault="00A23532" w:rsidP="00A23532">
            <w:pPr>
              <w:ind w:right="72"/>
              <w:rPr>
                <w:rFonts w:ascii="Arial" w:hAnsi="Arial" w:cs="Arial"/>
              </w:rPr>
            </w:pPr>
          </w:p>
        </w:tc>
      </w:tr>
      <w:tr w:rsidR="00A23532" w:rsidRPr="00A429DB" w14:paraId="6F061629" w14:textId="77777777" w:rsidTr="00A429DB">
        <w:trPr>
          <w:gridAfter w:val="1"/>
          <w:wAfter w:w="12" w:type="dxa"/>
          <w:cantSplit/>
          <w:trHeight w:hRule="exact" w:val="126"/>
          <w:jc w:val="center"/>
        </w:trPr>
        <w:tc>
          <w:tcPr>
            <w:tcW w:w="7647" w:type="dxa"/>
            <w:gridSpan w:val="8"/>
          </w:tcPr>
          <w:p w14:paraId="4CF01CE0" w14:textId="77777777" w:rsidR="00A23532" w:rsidRPr="00427671" w:rsidRDefault="00A23532" w:rsidP="009B4293">
            <w:pPr>
              <w:rPr>
                <w:rFonts w:ascii="Arial" w:hAnsi="Arial" w:cs="Arial"/>
              </w:rPr>
            </w:pPr>
          </w:p>
        </w:tc>
        <w:tc>
          <w:tcPr>
            <w:tcW w:w="3423" w:type="dxa"/>
            <w:gridSpan w:val="5"/>
            <w:vMerge/>
            <w:tcBorders>
              <w:left w:val="double" w:sz="6" w:space="0" w:color="auto"/>
              <w:right w:val="single" w:sz="4" w:space="0" w:color="auto"/>
            </w:tcBorders>
          </w:tcPr>
          <w:p w14:paraId="3290908C" w14:textId="77777777" w:rsidR="00A23532" w:rsidRPr="00427671" w:rsidRDefault="00A23532" w:rsidP="009B4293">
            <w:pPr>
              <w:ind w:left="270" w:right="72" w:hanging="270"/>
              <w:rPr>
                <w:rFonts w:ascii="Arial" w:hAnsi="Arial" w:cs="Arial"/>
              </w:rPr>
            </w:pPr>
          </w:p>
        </w:tc>
      </w:tr>
      <w:tr w:rsidR="00A23532" w:rsidRPr="00A429DB" w14:paraId="71AC03C2" w14:textId="77777777" w:rsidTr="001923F1">
        <w:trPr>
          <w:gridAfter w:val="1"/>
          <w:wAfter w:w="12" w:type="dxa"/>
          <w:cantSplit/>
          <w:trHeight w:hRule="exact" w:val="294"/>
          <w:jc w:val="center"/>
        </w:trPr>
        <w:tc>
          <w:tcPr>
            <w:tcW w:w="7647" w:type="dxa"/>
            <w:gridSpan w:val="8"/>
            <w:tcBorders>
              <w:top w:val="single" w:sz="6" w:space="0" w:color="auto"/>
              <w:bottom w:val="single" w:sz="6" w:space="0" w:color="auto"/>
            </w:tcBorders>
          </w:tcPr>
          <w:p w14:paraId="578D11CA" w14:textId="77777777" w:rsidR="00A23532" w:rsidRPr="00427671" w:rsidRDefault="00A23532" w:rsidP="00A23532">
            <w:pPr>
              <w:spacing w:before="60"/>
              <w:ind w:right="72"/>
              <w:jc w:val="center"/>
              <w:rPr>
                <w:rFonts w:ascii="Arial" w:hAnsi="Arial" w:cs="Arial"/>
              </w:rPr>
            </w:pPr>
            <w:r w:rsidRPr="00427671">
              <w:rPr>
                <w:rFonts w:ascii="Arial" w:hAnsi="Arial" w:cs="Arial"/>
                <w:b/>
              </w:rPr>
              <w:t>STATE OF CALIFORNIA</w:t>
            </w:r>
          </w:p>
        </w:tc>
        <w:tc>
          <w:tcPr>
            <w:tcW w:w="3423" w:type="dxa"/>
            <w:gridSpan w:val="5"/>
            <w:vMerge/>
            <w:tcBorders>
              <w:left w:val="double" w:sz="6" w:space="0" w:color="auto"/>
              <w:right w:val="single" w:sz="4" w:space="0" w:color="auto"/>
            </w:tcBorders>
          </w:tcPr>
          <w:p w14:paraId="59F045A0" w14:textId="77777777" w:rsidR="00A23532" w:rsidRPr="00427671" w:rsidRDefault="00A23532" w:rsidP="00A23532">
            <w:pPr>
              <w:ind w:left="270" w:right="72" w:hanging="270"/>
              <w:rPr>
                <w:rFonts w:ascii="Arial" w:hAnsi="Arial" w:cs="Arial"/>
              </w:rPr>
            </w:pPr>
          </w:p>
        </w:tc>
      </w:tr>
      <w:tr w:rsidR="00A23532" w:rsidRPr="00A429DB" w14:paraId="70864FB4" w14:textId="77777777" w:rsidTr="001923F1">
        <w:trPr>
          <w:gridAfter w:val="1"/>
          <w:wAfter w:w="12" w:type="dxa"/>
          <w:cantSplit/>
          <w:trHeight w:hRule="exact" w:val="186"/>
          <w:jc w:val="center"/>
        </w:trPr>
        <w:tc>
          <w:tcPr>
            <w:tcW w:w="7647" w:type="dxa"/>
            <w:gridSpan w:val="8"/>
            <w:tcBorders>
              <w:top w:val="single" w:sz="6" w:space="0" w:color="auto"/>
            </w:tcBorders>
          </w:tcPr>
          <w:p w14:paraId="6F19143F" w14:textId="77777777" w:rsidR="00A23532" w:rsidRPr="00427671" w:rsidRDefault="00A23532" w:rsidP="00A23532">
            <w:pPr>
              <w:spacing w:before="20"/>
              <w:ind w:right="-58"/>
              <w:rPr>
                <w:rFonts w:ascii="Arial" w:hAnsi="Arial" w:cs="Arial"/>
                <w:sz w:val="16"/>
              </w:rPr>
            </w:pPr>
            <w:r w:rsidRPr="00427671">
              <w:rPr>
                <w:rFonts w:ascii="Arial" w:hAnsi="Arial" w:cs="Arial"/>
                <w:sz w:val="14"/>
              </w:rPr>
              <w:t>AGENCY NAME</w:t>
            </w:r>
          </w:p>
        </w:tc>
        <w:tc>
          <w:tcPr>
            <w:tcW w:w="3423" w:type="dxa"/>
            <w:gridSpan w:val="5"/>
            <w:vMerge w:val="restart"/>
            <w:tcBorders>
              <w:left w:val="double" w:sz="6" w:space="0" w:color="auto"/>
              <w:right w:val="single" w:sz="4" w:space="0" w:color="auto"/>
            </w:tcBorders>
          </w:tcPr>
          <w:p w14:paraId="302AAEF2" w14:textId="77777777" w:rsidR="00A23532" w:rsidRPr="00427671" w:rsidRDefault="00A23532" w:rsidP="00A23532">
            <w:pPr>
              <w:ind w:left="270" w:right="72" w:hanging="270"/>
              <w:rPr>
                <w:rFonts w:ascii="Arial" w:hAnsi="Arial" w:cs="Arial"/>
              </w:rPr>
            </w:pPr>
          </w:p>
        </w:tc>
      </w:tr>
      <w:tr w:rsidR="00A23532" w:rsidRPr="00A429DB" w14:paraId="5C35BB7E" w14:textId="77777777" w:rsidTr="001923F1">
        <w:trPr>
          <w:gridAfter w:val="1"/>
          <w:wAfter w:w="12" w:type="dxa"/>
          <w:cantSplit/>
          <w:trHeight w:hRule="exact" w:val="252"/>
          <w:jc w:val="center"/>
        </w:trPr>
        <w:tc>
          <w:tcPr>
            <w:tcW w:w="7647" w:type="dxa"/>
            <w:gridSpan w:val="8"/>
            <w:tcBorders>
              <w:bottom w:val="single" w:sz="6" w:space="0" w:color="auto"/>
            </w:tcBorders>
          </w:tcPr>
          <w:p w14:paraId="6BACABC4" w14:textId="77777777" w:rsidR="00A23532" w:rsidRPr="00427671" w:rsidRDefault="00A23532" w:rsidP="00A23532">
            <w:pPr>
              <w:spacing w:before="20"/>
              <w:rPr>
                <w:rFonts w:ascii="Arial" w:hAnsi="Arial" w:cs="Arial"/>
              </w:rPr>
            </w:pPr>
            <w:r w:rsidRPr="00427671">
              <w:rPr>
                <w:rFonts w:ascii="Arial" w:hAnsi="Arial" w:cs="Arial"/>
              </w:rPr>
              <w:t>BOARD OF STATE AND COMMUNITY CORRECTIONS</w:t>
            </w:r>
          </w:p>
        </w:tc>
        <w:tc>
          <w:tcPr>
            <w:tcW w:w="3423" w:type="dxa"/>
            <w:gridSpan w:val="5"/>
            <w:vMerge/>
            <w:tcBorders>
              <w:left w:val="double" w:sz="6" w:space="0" w:color="auto"/>
              <w:right w:val="single" w:sz="4" w:space="0" w:color="auto"/>
            </w:tcBorders>
          </w:tcPr>
          <w:p w14:paraId="5A467650" w14:textId="77777777" w:rsidR="00A23532" w:rsidRPr="00427671" w:rsidRDefault="00A23532" w:rsidP="00A23532">
            <w:pPr>
              <w:ind w:left="270" w:right="72" w:hanging="270"/>
              <w:rPr>
                <w:rFonts w:ascii="Arial" w:hAnsi="Arial" w:cs="Arial"/>
              </w:rPr>
            </w:pPr>
          </w:p>
        </w:tc>
      </w:tr>
      <w:tr w:rsidR="00A23532" w:rsidRPr="00A429DB" w14:paraId="2B1712A1" w14:textId="77777777" w:rsidTr="00A23532">
        <w:trPr>
          <w:gridAfter w:val="1"/>
          <w:wAfter w:w="12" w:type="dxa"/>
          <w:cantSplit/>
          <w:trHeight w:hRule="exact" w:val="533"/>
          <w:jc w:val="center"/>
        </w:trPr>
        <w:tc>
          <w:tcPr>
            <w:tcW w:w="5439" w:type="dxa"/>
            <w:gridSpan w:val="5"/>
            <w:tcBorders>
              <w:top w:val="single" w:sz="6" w:space="0" w:color="auto"/>
              <w:bottom w:val="single" w:sz="6" w:space="0" w:color="auto"/>
            </w:tcBorders>
          </w:tcPr>
          <w:p w14:paraId="1466C836" w14:textId="77777777" w:rsidR="00A23532" w:rsidRPr="00427671" w:rsidRDefault="00A23532" w:rsidP="00A23532">
            <w:pPr>
              <w:spacing w:before="20"/>
              <w:rPr>
                <w:rFonts w:ascii="Arial" w:hAnsi="Arial" w:cs="Arial"/>
                <w:sz w:val="14"/>
              </w:rPr>
            </w:pPr>
            <w:r w:rsidRPr="00427671">
              <w:rPr>
                <w:rFonts w:ascii="Arial" w:hAnsi="Arial" w:cs="Arial"/>
                <w:sz w:val="14"/>
              </w:rPr>
              <w:t xml:space="preserve">BY </w:t>
            </w:r>
            <w:r w:rsidRPr="00427671">
              <w:rPr>
                <w:rFonts w:ascii="Arial" w:hAnsi="Arial" w:cs="Arial"/>
                <w:i/>
                <w:sz w:val="14"/>
              </w:rPr>
              <w:t>(Authorized Signature)</w:t>
            </w:r>
          </w:p>
          <w:p w14:paraId="461B87A0" w14:textId="77777777" w:rsidR="00A23532" w:rsidRPr="00427671" w:rsidRDefault="00A23532" w:rsidP="00A23532">
            <w:pPr>
              <w:spacing w:before="80"/>
              <w:rPr>
                <w:rFonts w:ascii="Arial" w:hAnsi="Arial" w:cs="Arial"/>
                <w:sz w:val="28"/>
              </w:rPr>
            </w:pPr>
            <w:r w:rsidRPr="00427671">
              <w:rPr>
                <w:rFonts w:ascii="Arial" w:hAnsi="Arial" w:cs="Arial"/>
                <w:sz w:val="28"/>
                <w:szCs w:val="28"/>
              </w:rPr>
              <w:sym w:font="Wingdings" w:char="F03F"/>
            </w:r>
          </w:p>
        </w:tc>
        <w:tc>
          <w:tcPr>
            <w:tcW w:w="2208" w:type="dxa"/>
            <w:gridSpan w:val="3"/>
            <w:tcBorders>
              <w:top w:val="single" w:sz="6" w:space="0" w:color="auto"/>
              <w:left w:val="single" w:sz="6" w:space="0" w:color="auto"/>
              <w:bottom w:val="single" w:sz="6" w:space="0" w:color="auto"/>
            </w:tcBorders>
          </w:tcPr>
          <w:p w14:paraId="292ECDF5" w14:textId="77777777" w:rsidR="00A23532" w:rsidRPr="00427671" w:rsidRDefault="00A23532" w:rsidP="00A23532">
            <w:pPr>
              <w:spacing w:before="20"/>
              <w:ind w:right="-58"/>
              <w:rPr>
                <w:rFonts w:ascii="Arial" w:hAnsi="Arial" w:cs="Arial"/>
                <w:sz w:val="14"/>
              </w:rPr>
            </w:pPr>
            <w:r w:rsidRPr="00427671">
              <w:rPr>
                <w:rFonts w:ascii="Arial" w:hAnsi="Arial" w:cs="Arial"/>
                <w:sz w:val="14"/>
              </w:rPr>
              <w:t>DATE SIGNED</w:t>
            </w:r>
            <w:r w:rsidRPr="00427671">
              <w:rPr>
                <w:rFonts w:ascii="Arial" w:hAnsi="Arial" w:cs="Arial"/>
                <w:i/>
                <w:sz w:val="14"/>
              </w:rPr>
              <w:t>(Do not type)</w:t>
            </w:r>
          </w:p>
        </w:tc>
        <w:tc>
          <w:tcPr>
            <w:tcW w:w="3423" w:type="dxa"/>
            <w:gridSpan w:val="5"/>
            <w:vMerge/>
            <w:tcBorders>
              <w:left w:val="double" w:sz="6" w:space="0" w:color="auto"/>
              <w:right w:val="single" w:sz="4" w:space="0" w:color="auto"/>
            </w:tcBorders>
          </w:tcPr>
          <w:p w14:paraId="039FF8C3" w14:textId="77777777" w:rsidR="00A23532" w:rsidRPr="00427671" w:rsidRDefault="00A23532" w:rsidP="00A23532">
            <w:pPr>
              <w:spacing w:before="60"/>
              <w:ind w:left="274" w:right="72" w:hanging="274"/>
              <w:rPr>
                <w:rFonts w:ascii="Arial" w:hAnsi="Arial" w:cs="Arial"/>
              </w:rPr>
            </w:pPr>
          </w:p>
        </w:tc>
      </w:tr>
      <w:tr w:rsidR="00A23532" w:rsidRPr="00A429DB" w14:paraId="4D7C1B4E" w14:textId="77777777" w:rsidTr="00A23532">
        <w:trPr>
          <w:gridAfter w:val="1"/>
          <w:wAfter w:w="12" w:type="dxa"/>
          <w:cantSplit/>
          <w:trHeight w:hRule="exact" w:val="274"/>
          <w:jc w:val="center"/>
        </w:trPr>
        <w:tc>
          <w:tcPr>
            <w:tcW w:w="7647" w:type="dxa"/>
            <w:gridSpan w:val="8"/>
            <w:tcBorders>
              <w:top w:val="single" w:sz="6" w:space="0" w:color="auto"/>
            </w:tcBorders>
          </w:tcPr>
          <w:p w14:paraId="2F327066" w14:textId="77777777" w:rsidR="00A23532" w:rsidRPr="00427671" w:rsidRDefault="00A23532" w:rsidP="00A23532">
            <w:pPr>
              <w:spacing w:before="20"/>
              <w:ind w:right="-58"/>
              <w:rPr>
                <w:rFonts w:ascii="Arial" w:hAnsi="Arial" w:cs="Arial"/>
                <w:sz w:val="14"/>
              </w:rPr>
            </w:pPr>
            <w:r w:rsidRPr="00427671">
              <w:rPr>
                <w:rFonts w:ascii="Arial" w:hAnsi="Arial" w:cs="Arial"/>
                <w:sz w:val="14"/>
              </w:rPr>
              <w:t>PRINTED NAME AND TITLE OF PERSON SIGNING</w:t>
            </w:r>
          </w:p>
        </w:tc>
        <w:tc>
          <w:tcPr>
            <w:tcW w:w="1350" w:type="dxa"/>
            <w:gridSpan w:val="3"/>
            <w:tcBorders>
              <w:left w:val="double" w:sz="6" w:space="0" w:color="auto"/>
            </w:tcBorders>
          </w:tcPr>
          <w:p w14:paraId="3D0EBE97" w14:textId="77777777" w:rsidR="00A23532" w:rsidRPr="00427671" w:rsidRDefault="00A23532" w:rsidP="00A23532">
            <w:pPr>
              <w:spacing w:before="20"/>
              <w:ind w:left="-14" w:right="-115"/>
              <w:rPr>
                <w:rFonts w:ascii="Arial" w:hAnsi="Arial" w:cs="Arial"/>
              </w:rPr>
            </w:pPr>
            <w:r w:rsidRPr="00427671">
              <w:rPr>
                <w:rFonts w:ascii="Arial" w:hAnsi="Arial" w:cs="Arial"/>
                <w:sz w:val="18"/>
              </w:rPr>
              <w:fldChar w:fldCharType="begin">
                <w:ffData>
                  <w:name w:val="Check21"/>
                  <w:enabled/>
                  <w:calcOnExit w:val="0"/>
                  <w:helpText w:type="text" w:val="Check this box if this agreement is not subject to review and approval by DGS.&#10;&#10;If checked, go to the next field and enter the exemption authority (i.e., Exemption Letter #X). "/>
                  <w:statusText w:type="text" w:val="Press F1 for instructions.  Use either the &quot;Tab&quot; key or the arrow keys to move to next form field."/>
                  <w:checkBox>
                    <w:sizeAuto/>
                    <w:default w:val="1"/>
                  </w:checkBox>
                </w:ffData>
              </w:fldChar>
            </w:r>
            <w:bookmarkStart w:id="174" w:name="Check21"/>
            <w:r w:rsidRPr="00427671">
              <w:rPr>
                <w:rFonts w:ascii="Arial" w:hAnsi="Arial" w:cs="Arial"/>
                <w:sz w:val="18"/>
              </w:rPr>
              <w:instrText xml:space="preserve"> FORMCHECKBOX </w:instrText>
            </w:r>
            <w:r w:rsidR="009F585B">
              <w:rPr>
                <w:rFonts w:ascii="Arial" w:hAnsi="Arial" w:cs="Arial"/>
                <w:sz w:val="18"/>
              </w:rPr>
            </w:r>
            <w:r w:rsidR="009F585B">
              <w:rPr>
                <w:rFonts w:ascii="Arial" w:hAnsi="Arial" w:cs="Arial"/>
                <w:sz w:val="18"/>
              </w:rPr>
              <w:fldChar w:fldCharType="separate"/>
            </w:r>
            <w:r w:rsidRPr="00427671">
              <w:rPr>
                <w:rFonts w:ascii="Arial" w:hAnsi="Arial" w:cs="Arial"/>
                <w:sz w:val="18"/>
              </w:rPr>
              <w:fldChar w:fldCharType="end"/>
            </w:r>
            <w:bookmarkEnd w:id="174"/>
            <w:r w:rsidRPr="00427671">
              <w:rPr>
                <w:rFonts w:ascii="Arial" w:hAnsi="Arial" w:cs="Arial"/>
                <w:sz w:val="18"/>
              </w:rPr>
              <w:t xml:space="preserve"> </w:t>
            </w:r>
            <w:r w:rsidRPr="00427671">
              <w:rPr>
                <w:rFonts w:ascii="Arial" w:hAnsi="Arial" w:cs="Arial"/>
                <w:sz w:val="16"/>
              </w:rPr>
              <w:t>Exempt per:</w:t>
            </w:r>
          </w:p>
        </w:tc>
        <w:tc>
          <w:tcPr>
            <w:tcW w:w="2073" w:type="dxa"/>
            <w:gridSpan w:val="2"/>
            <w:tcBorders>
              <w:right w:val="single" w:sz="4" w:space="0" w:color="auto"/>
            </w:tcBorders>
            <w:vAlign w:val="center"/>
          </w:tcPr>
          <w:p w14:paraId="79B26FE8" w14:textId="77777777" w:rsidR="00A23532" w:rsidRPr="00427671" w:rsidRDefault="00A23532" w:rsidP="00A23532">
            <w:pPr>
              <w:ind w:left="-18" w:right="72"/>
              <w:rPr>
                <w:rFonts w:ascii="Arial" w:hAnsi="Arial" w:cs="Arial"/>
                <w:sz w:val="18"/>
              </w:rPr>
            </w:pPr>
            <w:r w:rsidRPr="00427671">
              <w:rPr>
                <w:rFonts w:ascii="Arial" w:hAnsi="Arial" w:cs="Arial"/>
                <w:sz w:val="18"/>
              </w:rPr>
              <w:t>SCM 1, 4.06</w:t>
            </w:r>
          </w:p>
        </w:tc>
      </w:tr>
      <w:tr w:rsidR="00A23532" w:rsidRPr="00A429DB" w14:paraId="7BE75F24" w14:textId="77777777" w:rsidTr="00A23532">
        <w:trPr>
          <w:gridAfter w:val="1"/>
          <w:wAfter w:w="12" w:type="dxa"/>
          <w:cantSplit/>
          <w:trHeight w:hRule="exact" w:val="300"/>
          <w:jc w:val="center"/>
        </w:trPr>
        <w:tc>
          <w:tcPr>
            <w:tcW w:w="7647" w:type="dxa"/>
            <w:gridSpan w:val="8"/>
          </w:tcPr>
          <w:p w14:paraId="2D305B46" w14:textId="77777777" w:rsidR="00A23532" w:rsidRPr="00427671" w:rsidRDefault="00A23532" w:rsidP="00A23532">
            <w:pPr>
              <w:rPr>
                <w:rFonts w:ascii="Arial" w:hAnsi="Arial" w:cs="Arial"/>
              </w:rPr>
            </w:pPr>
            <w:r w:rsidRPr="00427671">
              <w:rPr>
                <w:rFonts w:ascii="Arial" w:hAnsi="Arial" w:cs="Arial"/>
              </w:rPr>
              <w:t>MARY JOLLS, Deputy Director</w:t>
            </w:r>
          </w:p>
        </w:tc>
        <w:tc>
          <w:tcPr>
            <w:tcW w:w="3423" w:type="dxa"/>
            <w:gridSpan w:val="5"/>
            <w:vMerge w:val="restart"/>
            <w:tcBorders>
              <w:left w:val="double" w:sz="6" w:space="0" w:color="auto"/>
              <w:bottom w:val="double" w:sz="6" w:space="0" w:color="auto"/>
              <w:right w:val="single" w:sz="4" w:space="0" w:color="auto"/>
            </w:tcBorders>
          </w:tcPr>
          <w:p w14:paraId="332A6166" w14:textId="77777777" w:rsidR="00A23532" w:rsidRPr="00A429DB" w:rsidRDefault="00A23532" w:rsidP="00A23532">
            <w:pPr>
              <w:ind w:left="29" w:right="72"/>
              <w:rPr>
                <w:rFonts w:asciiTheme="minorHAnsi" w:hAnsiTheme="minorHAnsi" w:cstheme="minorHAnsi"/>
                <w:sz w:val="18"/>
              </w:rPr>
            </w:pPr>
          </w:p>
        </w:tc>
      </w:tr>
      <w:tr w:rsidR="00A23532" w:rsidRPr="00A429DB" w14:paraId="2960E11F" w14:textId="77777777" w:rsidTr="00A23532">
        <w:trPr>
          <w:gridAfter w:val="1"/>
          <w:wAfter w:w="12" w:type="dxa"/>
          <w:cantSplit/>
          <w:trHeight w:hRule="exact" w:val="240"/>
          <w:jc w:val="center"/>
        </w:trPr>
        <w:tc>
          <w:tcPr>
            <w:tcW w:w="7647" w:type="dxa"/>
            <w:gridSpan w:val="8"/>
            <w:tcBorders>
              <w:top w:val="single" w:sz="6" w:space="0" w:color="auto"/>
            </w:tcBorders>
          </w:tcPr>
          <w:p w14:paraId="7639E727" w14:textId="77777777" w:rsidR="00A23532" w:rsidRPr="00427671" w:rsidRDefault="00A23532" w:rsidP="00A23532">
            <w:pPr>
              <w:spacing w:before="20"/>
              <w:ind w:right="-58"/>
              <w:rPr>
                <w:rFonts w:ascii="Arial" w:hAnsi="Arial" w:cs="Arial"/>
                <w:sz w:val="14"/>
              </w:rPr>
            </w:pPr>
            <w:r w:rsidRPr="00427671">
              <w:rPr>
                <w:rFonts w:ascii="Arial" w:hAnsi="Arial" w:cs="Arial"/>
                <w:sz w:val="14"/>
              </w:rPr>
              <w:t>ADDRESS</w:t>
            </w:r>
          </w:p>
        </w:tc>
        <w:tc>
          <w:tcPr>
            <w:tcW w:w="3423" w:type="dxa"/>
            <w:gridSpan w:val="5"/>
            <w:vMerge/>
            <w:tcBorders>
              <w:left w:val="double" w:sz="6" w:space="0" w:color="auto"/>
              <w:bottom w:val="double" w:sz="6" w:space="0" w:color="auto"/>
              <w:right w:val="single" w:sz="4" w:space="0" w:color="auto"/>
            </w:tcBorders>
          </w:tcPr>
          <w:p w14:paraId="2665C5C5" w14:textId="77777777" w:rsidR="00A23532" w:rsidRPr="00A429DB" w:rsidRDefault="00A23532" w:rsidP="00A23532">
            <w:pPr>
              <w:ind w:left="29" w:right="-14"/>
              <w:rPr>
                <w:rFonts w:asciiTheme="minorHAnsi" w:hAnsiTheme="minorHAnsi" w:cstheme="minorHAnsi"/>
              </w:rPr>
            </w:pPr>
          </w:p>
        </w:tc>
      </w:tr>
      <w:tr w:rsidR="00A23532" w:rsidRPr="00A429DB" w14:paraId="2206CC55" w14:textId="77777777" w:rsidTr="001923F1">
        <w:trPr>
          <w:gridAfter w:val="1"/>
          <w:wAfter w:w="12" w:type="dxa"/>
          <w:cantSplit/>
          <w:trHeight w:hRule="exact" w:val="531"/>
          <w:jc w:val="center"/>
        </w:trPr>
        <w:tc>
          <w:tcPr>
            <w:tcW w:w="7647" w:type="dxa"/>
            <w:gridSpan w:val="8"/>
            <w:tcBorders>
              <w:bottom w:val="double" w:sz="6" w:space="0" w:color="auto"/>
            </w:tcBorders>
          </w:tcPr>
          <w:p w14:paraId="04A931D7" w14:textId="77777777" w:rsidR="00A23532" w:rsidRPr="00427671" w:rsidRDefault="00A23532" w:rsidP="009B4293">
            <w:pPr>
              <w:rPr>
                <w:rFonts w:ascii="Arial" w:hAnsi="Arial" w:cs="Arial"/>
              </w:rPr>
            </w:pPr>
            <w:r w:rsidRPr="00427671">
              <w:rPr>
                <w:rFonts w:ascii="Arial" w:hAnsi="Arial" w:cs="Arial"/>
              </w:rPr>
              <w:t>2590 Venture Oaks Way, Suite 200</w:t>
            </w:r>
          </w:p>
          <w:p w14:paraId="69E9B4D5" w14:textId="77777777" w:rsidR="00A23532" w:rsidRPr="00427671" w:rsidRDefault="00A23532" w:rsidP="009B4293">
            <w:pPr>
              <w:rPr>
                <w:rFonts w:ascii="Arial" w:hAnsi="Arial" w:cs="Arial"/>
              </w:rPr>
            </w:pPr>
            <w:r w:rsidRPr="00427671">
              <w:rPr>
                <w:rFonts w:ascii="Arial" w:hAnsi="Arial" w:cs="Arial"/>
              </w:rPr>
              <w:t>Sacramento CA 95833</w:t>
            </w:r>
          </w:p>
        </w:tc>
        <w:tc>
          <w:tcPr>
            <w:tcW w:w="3423" w:type="dxa"/>
            <w:gridSpan w:val="5"/>
            <w:vMerge/>
            <w:tcBorders>
              <w:left w:val="double" w:sz="6" w:space="0" w:color="auto"/>
              <w:bottom w:val="double" w:sz="6" w:space="0" w:color="auto"/>
              <w:right w:val="single" w:sz="4" w:space="0" w:color="auto"/>
            </w:tcBorders>
          </w:tcPr>
          <w:p w14:paraId="45CB4444" w14:textId="77777777" w:rsidR="00A23532" w:rsidRPr="00A429DB" w:rsidRDefault="00A23532" w:rsidP="009B4293">
            <w:pPr>
              <w:ind w:left="29" w:right="-14"/>
              <w:rPr>
                <w:rFonts w:asciiTheme="minorHAnsi" w:hAnsiTheme="minorHAnsi" w:cstheme="minorHAnsi"/>
              </w:rPr>
            </w:pPr>
          </w:p>
        </w:tc>
      </w:tr>
    </w:tbl>
    <w:p w14:paraId="79D9945E" w14:textId="77777777" w:rsidR="00A23532" w:rsidRDefault="00A23532" w:rsidP="00A23532">
      <w:pPr>
        <w:rPr>
          <w:sz w:val="24"/>
          <w:u w:val="single"/>
        </w:rPr>
        <w:sectPr w:rsidR="00A23532" w:rsidSect="006E326A">
          <w:footerReference w:type="default" r:id="rId50"/>
          <w:pgSz w:w="12240" w:h="15840"/>
          <w:pgMar w:top="450" w:right="720" w:bottom="720" w:left="720" w:header="720" w:footer="576" w:gutter="0"/>
          <w:cols w:space="720"/>
          <w:docGrid w:linePitch="272"/>
        </w:sectPr>
      </w:pPr>
    </w:p>
    <w:p w14:paraId="2B1DE2E5" w14:textId="7EBD4CA1" w:rsidR="00A23532" w:rsidRPr="006E326A" w:rsidRDefault="00A23532" w:rsidP="006E326A">
      <w:pPr>
        <w:pStyle w:val="Heading8"/>
      </w:pPr>
      <w:r w:rsidRPr="006E326A">
        <w:lastRenderedPageBreak/>
        <w:t>GRANT AGREEMENT –</w:t>
      </w:r>
      <w:r w:rsidR="006E326A">
        <w:t xml:space="preserve"> </w:t>
      </w:r>
      <w:r w:rsidRPr="006E326A">
        <w:t xml:space="preserve">JAG </w:t>
      </w:r>
    </w:p>
    <w:p w14:paraId="349631B3" w14:textId="77777777" w:rsidR="00A23532" w:rsidRPr="00427671" w:rsidRDefault="00A23532" w:rsidP="00A429DB">
      <w:pPr>
        <w:spacing w:after="120"/>
        <w:ind w:left="360"/>
        <w:jc w:val="both"/>
        <w:rPr>
          <w:rFonts w:ascii="Arial" w:hAnsi="Arial" w:cs="Arial"/>
          <w:sz w:val="24"/>
          <w:szCs w:val="24"/>
        </w:rPr>
      </w:pPr>
      <w:r w:rsidRPr="00427671">
        <w:rPr>
          <w:rFonts w:ascii="Arial" w:hAnsi="Arial" w:cs="Arial"/>
          <w:sz w:val="24"/>
          <w:szCs w:val="24"/>
        </w:rPr>
        <w:t xml:space="preserve">This Grant Agreement is between the State of California Board of State and Community Corrections, hereafter referred to as BSCC and </w:t>
      </w:r>
      <w:r w:rsidRPr="00427671">
        <w:rPr>
          <w:rFonts w:ascii="Arial" w:hAnsi="Arial" w:cs="Arial"/>
          <w:b/>
          <w:sz w:val="24"/>
          <w:szCs w:val="24"/>
        </w:rPr>
        <w:t>xxx County</w:t>
      </w:r>
      <w:r w:rsidRPr="00427671">
        <w:rPr>
          <w:rFonts w:ascii="Arial" w:hAnsi="Arial" w:cs="Arial"/>
          <w:sz w:val="24"/>
          <w:szCs w:val="24"/>
        </w:rPr>
        <w:t xml:space="preserve"> hereafter referred to as Grantee or Contractor.</w:t>
      </w:r>
    </w:p>
    <w:p w14:paraId="00FD76F3" w14:textId="77777777" w:rsidR="00A23532" w:rsidRPr="006E326A" w:rsidRDefault="00A23532" w:rsidP="006E326A">
      <w:pPr>
        <w:pStyle w:val="Heading8"/>
      </w:pPr>
      <w:r w:rsidRPr="006E326A">
        <w:t>PROJECT SUMMARY AND ADMINISTRATION</w:t>
      </w:r>
    </w:p>
    <w:p w14:paraId="16C8F05E" w14:textId="7F5FF63D" w:rsidR="00A23532" w:rsidRPr="00427671" w:rsidRDefault="00A23532" w:rsidP="00A23532">
      <w:pPr>
        <w:pStyle w:val="BodyParagaphA"/>
        <w:numPr>
          <w:ilvl w:val="0"/>
          <w:numId w:val="0"/>
        </w:numPr>
        <w:ind w:left="720" w:hanging="360"/>
        <w:rPr>
          <w:sz w:val="24"/>
          <w:szCs w:val="24"/>
        </w:rPr>
      </w:pPr>
      <w:r w:rsidRPr="00427671">
        <w:rPr>
          <w:sz w:val="24"/>
          <w:szCs w:val="24"/>
        </w:rPr>
        <w:t>A.</w:t>
      </w:r>
      <w:r w:rsidRPr="00427671">
        <w:rPr>
          <w:sz w:val="24"/>
          <w:szCs w:val="24"/>
        </w:rPr>
        <w:tab/>
        <w:t>The Edward Byrne Memorial Justice Assistance Grant (JAG) Program (</w:t>
      </w:r>
      <w:r w:rsidR="006A0F5F">
        <w:rPr>
          <w:sz w:val="24"/>
          <w:szCs w:val="24"/>
        </w:rPr>
        <w:t>34</w:t>
      </w:r>
      <w:r w:rsidRPr="00427671">
        <w:rPr>
          <w:sz w:val="24"/>
          <w:szCs w:val="24"/>
        </w:rPr>
        <w:t xml:space="preserve"> U.S.C</w:t>
      </w:r>
      <w:r w:rsidR="005B063B">
        <w:rPr>
          <w:sz w:val="24"/>
          <w:szCs w:val="24"/>
        </w:rPr>
        <w:t>.</w:t>
      </w:r>
      <w:r w:rsidRPr="00427671">
        <w:rPr>
          <w:sz w:val="24"/>
          <w:szCs w:val="24"/>
        </w:rPr>
        <w:t xml:space="preserve"> §</w:t>
      </w:r>
      <w:r w:rsidR="005B063B">
        <w:rPr>
          <w:sz w:val="24"/>
          <w:szCs w:val="24"/>
        </w:rPr>
        <w:t>§10151-10158</w:t>
      </w:r>
      <w:r w:rsidRPr="00427671">
        <w:rPr>
          <w:sz w:val="24"/>
          <w:szCs w:val="24"/>
        </w:rPr>
        <w:t xml:space="preserve">) is the primary provider of federal criminal justice funding to state and local jurisdictions.  The JAG Program provides critical funding necessary to support state and local initiatives, to include:  technical assistance, strategic planning, research and evaluation (including forensics), data collection, training, personnel, equipment, forensic laboratories, supplies, contractual support, and criminal justice information systems.  The JAG Program in California supports three Program Purpose Areas designated by federal statute: 1) </w:t>
      </w:r>
      <w:r w:rsidR="00036516" w:rsidRPr="00427671">
        <w:rPr>
          <w:sz w:val="24"/>
          <w:szCs w:val="24"/>
        </w:rPr>
        <w:t xml:space="preserve">Prevention and </w:t>
      </w:r>
      <w:r w:rsidR="00F9218B">
        <w:rPr>
          <w:sz w:val="24"/>
          <w:szCs w:val="24"/>
        </w:rPr>
        <w:t>e</w:t>
      </w:r>
      <w:r w:rsidR="00036516" w:rsidRPr="00427671">
        <w:rPr>
          <w:sz w:val="24"/>
          <w:szCs w:val="24"/>
        </w:rPr>
        <w:t xml:space="preserve">ducation programs </w:t>
      </w:r>
      <w:r w:rsidRPr="00427671">
        <w:rPr>
          <w:sz w:val="24"/>
          <w:szCs w:val="24"/>
        </w:rPr>
        <w:t xml:space="preserve">2) </w:t>
      </w:r>
      <w:r w:rsidR="00036516" w:rsidRPr="00427671">
        <w:rPr>
          <w:sz w:val="24"/>
          <w:szCs w:val="24"/>
        </w:rPr>
        <w:t xml:space="preserve">Law </w:t>
      </w:r>
      <w:r w:rsidR="00F9218B">
        <w:rPr>
          <w:sz w:val="24"/>
          <w:szCs w:val="24"/>
        </w:rPr>
        <w:t>e</w:t>
      </w:r>
      <w:r w:rsidR="00036516" w:rsidRPr="00427671">
        <w:rPr>
          <w:sz w:val="24"/>
          <w:szCs w:val="24"/>
        </w:rPr>
        <w:t>nforcement programs,</w:t>
      </w:r>
      <w:r w:rsidRPr="00427671">
        <w:rPr>
          <w:sz w:val="24"/>
          <w:szCs w:val="24"/>
        </w:rPr>
        <w:t xml:space="preserve"> and </w:t>
      </w:r>
      <w:r w:rsidR="00036516">
        <w:rPr>
          <w:sz w:val="24"/>
          <w:szCs w:val="24"/>
        </w:rPr>
        <w:t xml:space="preserve"> </w:t>
      </w:r>
      <w:r w:rsidRPr="00427671">
        <w:rPr>
          <w:sz w:val="24"/>
          <w:szCs w:val="24"/>
        </w:rPr>
        <w:t>3)</w:t>
      </w:r>
      <w:r w:rsidR="00036516" w:rsidRPr="00036516">
        <w:rPr>
          <w:sz w:val="24"/>
          <w:szCs w:val="24"/>
        </w:rPr>
        <w:t xml:space="preserve"> </w:t>
      </w:r>
      <w:r w:rsidR="00036516">
        <w:rPr>
          <w:sz w:val="24"/>
          <w:szCs w:val="24"/>
        </w:rPr>
        <w:t>P</w:t>
      </w:r>
      <w:r w:rsidR="00036516" w:rsidRPr="00427671">
        <w:rPr>
          <w:sz w:val="24"/>
          <w:szCs w:val="24"/>
        </w:rPr>
        <w:t>rosecution</w:t>
      </w:r>
      <w:r w:rsidR="00036516">
        <w:rPr>
          <w:sz w:val="24"/>
          <w:szCs w:val="24"/>
        </w:rPr>
        <w:t xml:space="preserve">, </w:t>
      </w:r>
      <w:r w:rsidR="00F9218B">
        <w:rPr>
          <w:sz w:val="24"/>
          <w:szCs w:val="24"/>
        </w:rPr>
        <w:t>c</w:t>
      </w:r>
      <w:r w:rsidR="00036516">
        <w:rPr>
          <w:sz w:val="24"/>
          <w:szCs w:val="24"/>
        </w:rPr>
        <w:t xml:space="preserve">ourts, </w:t>
      </w:r>
      <w:r w:rsidR="00036516" w:rsidRPr="00427671">
        <w:rPr>
          <w:sz w:val="24"/>
          <w:szCs w:val="24"/>
        </w:rPr>
        <w:t>defense</w:t>
      </w:r>
      <w:r w:rsidR="00036516">
        <w:rPr>
          <w:sz w:val="24"/>
          <w:szCs w:val="24"/>
        </w:rPr>
        <w:t xml:space="preserve">, and </w:t>
      </w:r>
      <w:r w:rsidR="00F9218B">
        <w:rPr>
          <w:sz w:val="24"/>
          <w:szCs w:val="24"/>
        </w:rPr>
        <w:t>i</w:t>
      </w:r>
      <w:r w:rsidR="00036516" w:rsidRPr="00427671">
        <w:rPr>
          <w:sz w:val="24"/>
          <w:szCs w:val="24"/>
        </w:rPr>
        <w:t>ndigent defense</w:t>
      </w:r>
      <w:r w:rsidR="00036516">
        <w:rPr>
          <w:sz w:val="24"/>
          <w:szCs w:val="24"/>
        </w:rPr>
        <w:t>.</w:t>
      </w:r>
    </w:p>
    <w:p w14:paraId="35BA0072" w14:textId="1D949D82" w:rsidR="00A23532" w:rsidRPr="00427671" w:rsidRDefault="00A23532" w:rsidP="00A23532">
      <w:pPr>
        <w:pStyle w:val="BodyParagaphA"/>
        <w:numPr>
          <w:ilvl w:val="0"/>
          <w:numId w:val="0"/>
        </w:numPr>
        <w:spacing w:before="120"/>
        <w:ind w:left="720" w:hanging="360"/>
        <w:rPr>
          <w:sz w:val="24"/>
          <w:szCs w:val="24"/>
        </w:rPr>
      </w:pPr>
      <w:r w:rsidRPr="00427671">
        <w:rPr>
          <w:sz w:val="24"/>
          <w:szCs w:val="24"/>
        </w:rPr>
        <w:t>B.</w:t>
      </w:r>
      <w:r w:rsidRPr="00427671">
        <w:rPr>
          <w:sz w:val="24"/>
          <w:szCs w:val="24"/>
        </w:rPr>
        <w:tab/>
        <w:t xml:space="preserve">Grantee agrees to administer the project in accordance with Attachment 1: </w:t>
      </w:r>
      <w:r w:rsidR="002730E0">
        <w:rPr>
          <w:sz w:val="24"/>
          <w:szCs w:val="24"/>
        </w:rPr>
        <w:t>2018 JAG Request for</w:t>
      </w:r>
      <w:r w:rsidRPr="00427671">
        <w:rPr>
          <w:sz w:val="24"/>
          <w:szCs w:val="24"/>
        </w:rPr>
        <w:t xml:space="preserve"> Proposal</w:t>
      </w:r>
      <w:r w:rsidR="002730E0">
        <w:rPr>
          <w:sz w:val="24"/>
          <w:szCs w:val="24"/>
        </w:rPr>
        <w:t>s</w:t>
      </w:r>
      <w:r w:rsidRPr="00427671">
        <w:rPr>
          <w:sz w:val="24"/>
          <w:szCs w:val="24"/>
        </w:rPr>
        <w:t xml:space="preserve"> (by reference) and Attachment 2: </w:t>
      </w:r>
      <w:r w:rsidR="002730E0">
        <w:rPr>
          <w:sz w:val="24"/>
          <w:szCs w:val="24"/>
        </w:rPr>
        <w:t xml:space="preserve">2018 </w:t>
      </w:r>
      <w:r w:rsidRPr="00427671">
        <w:rPr>
          <w:sz w:val="24"/>
          <w:szCs w:val="24"/>
        </w:rPr>
        <w:t>JAG Application for Funding, which is attached and hereto made part of this agreement.</w:t>
      </w:r>
    </w:p>
    <w:p w14:paraId="3BAFE088" w14:textId="77777777" w:rsidR="00A23532" w:rsidRPr="00427671" w:rsidRDefault="00A23532" w:rsidP="006E326A">
      <w:pPr>
        <w:pStyle w:val="Heading8"/>
      </w:pPr>
      <w:r w:rsidRPr="00427671">
        <w:t>PROJECT OFFICIALS</w:t>
      </w:r>
    </w:p>
    <w:p w14:paraId="65458BBC" w14:textId="77777777" w:rsidR="00A23532" w:rsidRPr="00427671" w:rsidRDefault="00A23532" w:rsidP="00D31D40">
      <w:pPr>
        <w:pStyle w:val="BodyParagaphA"/>
        <w:numPr>
          <w:ilvl w:val="0"/>
          <w:numId w:val="60"/>
        </w:numPr>
        <w:rPr>
          <w:sz w:val="24"/>
          <w:szCs w:val="24"/>
        </w:rPr>
      </w:pPr>
      <w:r w:rsidRPr="00427671">
        <w:rPr>
          <w:sz w:val="24"/>
          <w:szCs w:val="24"/>
        </w:rPr>
        <w:t xml:space="preserve">The BSCC's Executive Director or designee shall be the BSCC's representative for administration of the Grant Agreement and shall have authority to make determinations relating to any controversies that may arise under or in connection with the interpretation, performance, or payment for work performed under this Grant Agreement. </w:t>
      </w:r>
    </w:p>
    <w:p w14:paraId="380E8C54" w14:textId="77777777" w:rsidR="00A23532" w:rsidRPr="00427671" w:rsidRDefault="00A23532" w:rsidP="00D31D40">
      <w:pPr>
        <w:pStyle w:val="BodyParagaphA"/>
        <w:numPr>
          <w:ilvl w:val="0"/>
          <w:numId w:val="60"/>
        </w:numPr>
        <w:rPr>
          <w:sz w:val="24"/>
          <w:szCs w:val="24"/>
        </w:rPr>
      </w:pPr>
      <w:r w:rsidRPr="00427671">
        <w:rPr>
          <w:sz w:val="24"/>
          <w:szCs w:val="24"/>
        </w:rPr>
        <w:t>The Grantee’s project officials shall be those identified as follows:</w:t>
      </w:r>
    </w:p>
    <w:p w14:paraId="212A54F9" w14:textId="77777777" w:rsidR="00A23532" w:rsidRPr="00427671" w:rsidRDefault="00A23532" w:rsidP="00A23532">
      <w:pPr>
        <w:spacing w:after="60"/>
        <w:ind w:left="720"/>
        <w:jc w:val="both"/>
        <w:rPr>
          <w:rFonts w:ascii="Arial" w:hAnsi="Arial" w:cs="Arial"/>
          <w:sz w:val="24"/>
          <w:szCs w:val="24"/>
        </w:rPr>
      </w:pPr>
      <w:r w:rsidRPr="00427671">
        <w:rPr>
          <w:rFonts w:ascii="Arial" w:hAnsi="Arial" w:cs="Arial"/>
          <w:b/>
          <w:sz w:val="24"/>
          <w:szCs w:val="24"/>
        </w:rPr>
        <w:t>Authorized Officer</w:t>
      </w:r>
      <w:r w:rsidRPr="00427671">
        <w:rPr>
          <w:rFonts w:ascii="Arial" w:hAnsi="Arial" w:cs="Arial"/>
          <w:sz w:val="24"/>
          <w:szCs w:val="24"/>
        </w:rPr>
        <w:t xml:space="preserve"> with legal authority to sign:</w:t>
      </w:r>
    </w:p>
    <w:p w14:paraId="700AA1DB" w14:textId="77777777" w:rsidR="00A23532" w:rsidRPr="00427671" w:rsidRDefault="00A23532" w:rsidP="00A23532">
      <w:pPr>
        <w:tabs>
          <w:tab w:val="left" w:pos="1800"/>
        </w:tabs>
        <w:ind w:left="720"/>
        <w:jc w:val="both"/>
        <w:rPr>
          <w:rFonts w:ascii="Arial" w:hAnsi="Arial" w:cs="Arial"/>
          <w:sz w:val="24"/>
          <w:szCs w:val="24"/>
        </w:rPr>
      </w:pPr>
      <w:r w:rsidRPr="00427671">
        <w:rPr>
          <w:rFonts w:ascii="Arial" w:hAnsi="Arial" w:cs="Arial"/>
          <w:sz w:val="24"/>
          <w:szCs w:val="24"/>
        </w:rPr>
        <w:t xml:space="preserve">Name: </w:t>
      </w:r>
      <w:r w:rsidRPr="00427671">
        <w:rPr>
          <w:rFonts w:ascii="Arial" w:hAnsi="Arial" w:cs="Arial"/>
          <w:sz w:val="24"/>
          <w:szCs w:val="24"/>
        </w:rPr>
        <w:tab/>
      </w:r>
    </w:p>
    <w:p w14:paraId="62F040BF" w14:textId="77777777" w:rsidR="00A23532" w:rsidRPr="00427671" w:rsidRDefault="00A23532" w:rsidP="00A23532">
      <w:pPr>
        <w:tabs>
          <w:tab w:val="left" w:pos="1800"/>
        </w:tabs>
        <w:ind w:left="720"/>
        <w:jc w:val="both"/>
        <w:rPr>
          <w:rFonts w:ascii="Arial" w:hAnsi="Arial" w:cs="Arial"/>
          <w:sz w:val="24"/>
          <w:szCs w:val="24"/>
        </w:rPr>
      </w:pPr>
      <w:r w:rsidRPr="00427671">
        <w:rPr>
          <w:rFonts w:ascii="Arial" w:hAnsi="Arial" w:cs="Arial"/>
          <w:sz w:val="24"/>
          <w:szCs w:val="24"/>
        </w:rPr>
        <w:t xml:space="preserve">Title:  </w:t>
      </w:r>
      <w:r w:rsidRPr="00427671">
        <w:rPr>
          <w:rFonts w:ascii="Arial" w:hAnsi="Arial" w:cs="Arial"/>
          <w:sz w:val="24"/>
          <w:szCs w:val="24"/>
        </w:rPr>
        <w:tab/>
      </w:r>
    </w:p>
    <w:p w14:paraId="35F0D8B2" w14:textId="77777777" w:rsidR="00A23532" w:rsidRPr="00427671" w:rsidRDefault="00A23532" w:rsidP="00A23532">
      <w:pPr>
        <w:tabs>
          <w:tab w:val="left" w:pos="1800"/>
        </w:tabs>
        <w:ind w:left="720"/>
        <w:jc w:val="both"/>
        <w:rPr>
          <w:rFonts w:ascii="Arial" w:hAnsi="Arial" w:cs="Arial"/>
          <w:sz w:val="24"/>
          <w:szCs w:val="24"/>
        </w:rPr>
      </w:pPr>
      <w:r w:rsidRPr="00427671">
        <w:rPr>
          <w:rFonts w:ascii="Arial" w:hAnsi="Arial" w:cs="Arial"/>
          <w:sz w:val="24"/>
          <w:szCs w:val="24"/>
        </w:rPr>
        <w:t xml:space="preserve">Address:  </w:t>
      </w:r>
    </w:p>
    <w:p w14:paraId="73B6016C" w14:textId="77777777" w:rsidR="00A23532" w:rsidRPr="00427671" w:rsidRDefault="00A23532" w:rsidP="00A23532">
      <w:pPr>
        <w:tabs>
          <w:tab w:val="left" w:pos="1800"/>
        </w:tabs>
        <w:ind w:left="720"/>
        <w:jc w:val="both"/>
        <w:rPr>
          <w:rFonts w:ascii="Arial" w:hAnsi="Arial" w:cs="Arial"/>
          <w:sz w:val="24"/>
          <w:szCs w:val="24"/>
        </w:rPr>
      </w:pPr>
      <w:r w:rsidRPr="00427671">
        <w:rPr>
          <w:rFonts w:ascii="Arial" w:hAnsi="Arial" w:cs="Arial"/>
          <w:sz w:val="24"/>
          <w:szCs w:val="24"/>
        </w:rPr>
        <w:t xml:space="preserve">Phone: </w:t>
      </w:r>
      <w:r w:rsidRPr="00427671">
        <w:rPr>
          <w:rFonts w:ascii="Arial" w:hAnsi="Arial" w:cs="Arial"/>
          <w:sz w:val="24"/>
          <w:szCs w:val="24"/>
        </w:rPr>
        <w:tab/>
      </w:r>
    </w:p>
    <w:p w14:paraId="2861877E" w14:textId="77777777" w:rsidR="00A23532" w:rsidRPr="00427671" w:rsidRDefault="00A23532" w:rsidP="00A23532">
      <w:pPr>
        <w:ind w:left="720"/>
        <w:jc w:val="both"/>
        <w:rPr>
          <w:rFonts w:ascii="Arial" w:hAnsi="Arial" w:cs="Arial"/>
          <w:sz w:val="24"/>
          <w:szCs w:val="24"/>
        </w:rPr>
      </w:pPr>
    </w:p>
    <w:p w14:paraId="4097BEF8" w14:textId="77777777" w:rsidR="00A23532" w:rsidRPr="00427671" w:rsidRDefault="00A23532" w:rsidP="00A23532">
      <w:pPr>
        <w:tabs>
          <w:tab w:val="left" w:pos="450"/>
        </w:tabs>
        <w:spacing w:after="60"/>
        <w:ind w:left="720"/>
        <w:jc w:val="both"/>
        <w:rPr>
          <w:rFonts w:ascii="Arial" w:hAnsi="Arial" w:cs="Arial"/>
          <w:sz w:val="24"/>
          <w:szCs w:val="24"/>
        </w:rPr>
      </w:pPr>
      <w:r w:rsidRPr="00427671">
        <w:rPr>
          <w:rFonts w:ascii="Arial" w:hAnsi="Arial" w:cs="Arial"/>
          <w:b/>
          <w:sz w:val="24"/>
          <w:szCs w:val="24"/>
        </w:rPr>
        <w:t>Designated Financial Officer</w:t>
      </w:r>
      <w:r w:rsidRPr="00427671">
        <w:rPr>
          <w:rFonts w:ascii="Arial" w:hAnsi="Arial" w:cs="Arial"/>
          <w:sz w:val="24"/>
          <w:szCs w:val="24"/>
        </w:rPr>
        <w:t xml:space="preserve"> authorized to receive warrants:</w:t>
      </w:r>
    </w:p>
    <w:p w14:paraId="188613E7" w14:textId="77777777" w:rsidR="00A23532" w:rsidRPr="00427671" w:rsidRDefault="00A23532" w:rsidP="00A23532">
      <w:pPr>
        <w:tabs>
          <w:tab w:val="left" w:pos="1800"/>
        </w:tabs>
        <w:ind w:left="720"/>
        <w:jc w:val="both"/>
        <w:rPr>
          <w:rFonts w:ascii="Arial" w:hAnsi="Arial" w:cs="Arial"/>
          <w:sz w:val="24"/>
          <w:szCs w:val="24"/>
        </w:rPr>
      </w:pPr>
      <w:r w:rsidRPr="00427671">
        <w:rPr>
          <w:rFonts w:ascii="Arial" w:hAnsi="Arial" w:cs="Arial"/>
          <w:sz w:val="24"/>
          <w:szCs w:val="24"/>
        </w:rPr>
        <w:t xml:space="preserve">Name: </w:t>
      </w:r>
      <w:r w:rsidRPr="00427671">
        <w:rPr>
          <w:rFonts w:ascii="Arial" w:hAnsi="Arial" w:cs="Arial"/>
          <w:sz w:val="24"/>
          <w:szCs w:val="24"/>
        </w:rPr>
        <w:tab/>
      </w:r>
    </w:p>
    <w:p w14:paraId="6AB6364B" w14:textId="77777777" w:rsidR="00A23532" w:rsidRPr="00427671" w:rsidRDefault="00A23532" w:rsidP="00A23532">
      <w:pPr>
        <w:tabs>
          <w:tab w:val="left" w:pos="1800"/>
        </w:tabs>
        <w:ind w:left="720"/>
        <w:jc w:val="both"/>
        <w:rPr>
          <w:rFonts w:ascii="Arial" w:hAnsi="Arial" w:cs="Arial"/>
          <w:sz w:val="24"/>
          <w:szCs w:val="24"/>
        </w:rPr>
      </w:pPr>
      <w:r w:rsidRPr="00427671">
        <w:rPr>
          <w:rFonts w:ascii="Arial" w:hAnsi="Arial" w:cs="Arial"/>
          <w:sz w:val="24"/>
          <w:szCs w:val="24"/>
        </w:rPr>
        <w:t xml:space="preserve">Title:  </w:t>
      </w:r>
      <w:r w:rsidRPr="00427671">
        <w:rPr>
          <w:rFonts w:ascii="Arial" w:hAnsi="Arial" w:cs="Arial"/>
          <w:sz w:val="24"/>
          <w:szCs w:val="24"/>
        </w:rPr>
        <w:tab/>
      </w:r>
    </w:p>
    <w:p w14:paraId="6B4DCFFB" w14:textId="77777777" w:rsidR="00A23532" w:rsidRPr="00427671" w:rsidRDefault="00A23532" w:rsidP="00A23532">
      <w:pPr>
        <w:tabs>
          <w:tab w:val="left" w:pos="1800"/>
        </w:tabs>
        <w:ind w:left="720"/>
        <w:jc w:val="both"/>
        <w:rPr>
          <w:rFonts w:ascii="Arial" w:hAnsi="Arial" w:cs="Arial"/>
          <w:sz w:val="24"/>
          <w:szCs w:val="24"/>
        </w:rPr>
      </w:pPr>
      <w:r w:rsidRPr="00427671">
        <w:rPr>
          <w:rFonts w:ascii="Arial" w:hAnsi="Arial" w:cs="Arial"/>
          <w:sz w:val="24"/>
          <w:szCs w:val="24"/>
        </w:rPr>
        <w:t xml:space="preserve">Address:  </w:t>
      </w:r>
    </w:p>
    <w:p w14:paraId="2330D03D" w14:textId="77777777" w:rsidR="00A23532" w:rsidRPr="00427671" w:rsidRDefault="00A23532" w:rsidP="00A23532">
      <w:pPr>
        <w:tabs>
          <w:tab w:val="left" w:pos="1800"/>
        </w:tabs>
        <w:ind w:left="720"/>
        <w:jc w:val="both"/>
        <w:rPr>
          <w:rFonts w:ascii="Arial" w:hAnsi="Arial" w:cs="Arial"/>
          <w:sz w:val="24"/>
          <w:szCs w:val="24"/>
        </w:rPr>
      </w:pPr>
      <w:r w:rsidRPr="00427671">
        <w:rPr>
          <w:rFonts w:ascii="Arial" w:hAnsi="Arial" w:cs="Arial"/>
          <w:sz w:val="24"/>
          <w:szCs w:val="24"/>
        </w:rPr>
        <w:t xml:space="preserve">Phone: </w:t>
      </w:r>
      <w:r w:rsidRPr="00427671">
        <w:rPr>
          <w:rFonts w:ascii="Arial" w:hAnsi="Arial" w:cs="Arial"/>
          <w:sz w:val="24"/>
          <w:szCs w:val="24"/>
        </w:rPr>
        <w:tab/>
      </w:r>
    </w:p>
    <w:p w14:paraId="22B177F9" w14:textId="77777777" w:rsidR="00A23532" w:rsidRPr="00427671" w:rsidRDefault="00A23532" w:rsidP="00A23532">
      <w:pPr>
        <w:tabs>
          <w:tab w:val="left" w:pos="1800"/>
        </w:tabs>
        <w:ind w:left="720"/>
        <w:jc w:val="both"/>
        <w:rPr>
          <w:rFonts w:ascii="Arial" w:hAnsi="Arial" w:cs="Arial"/>
          <w:sz w:val="24"/>
          <w:szCs w:val="24"/>
        </w:rPr>
      </w:pPr>
      <w:r w:rsidRPr="00427671">
        <w:rPr>
          <w:rFonts w:ascii="Arial" w:hAnsi="Arial" w:cs="Arial"/>
          <w:sz w:val="24"/>
          <w:szCs w:val="24"/>
        </w:rPr>
        <w:t xml:space="preserve">Fax:  </w:t>
      </w:r>
      <w:r w:rsidRPr="00427671">
        <w:rPr>
          <w:rFonts w:ascii="Arial" w:hAnsi="Arial" w:cs="Arial"/>
          <w:sz w:val="24"/>
          <w:szCs w:val="24"/>
        </w:rPr>
        <w:tab/>
      </w:r>
    </w:p>
    <w:p w14:paraId="0D544DB2" w14:textId="77777777" w:rsidR="00A23532" w:rsidRPr="00427671" w:rsidRDefault="00A23532" w:rsidP="00A23532">
      <w:pPr>
        <w:tabs>
          <w:tab w:val="left" w:pos="1800"/>
        </w:tabs>
        <w:ind w:left="720"/>
        <w:jc w:val="both"/>
        <w:rPr>
          <w:rFonts w:ascii="Arial" w:hAnsi="Arial" w:cs="Arial"/>
          <w:sz w:val="24"/>
          <w:szCs w:val="24"/>
        </w:rPr>
      </w:pPr>
      <w:r w:rsidRPr="00427671">
        <w:rPr>
          <w:rFonts w:ascii="Arial" w:hAnsi="Arial" w:cs="Arial"/>
          <w:sz w:val="24"/>
          <w:szCs w:val="24"/>
        </w:rPr>
        <w:t xml:space="preserve">Email: </w:t>
      </w:r>
      <w:r w:rsidRPr="00427671">
        <w:rPr>
          <w:rFonts w:ascii="Arial" w:hAnsi="Arial" w:cs="Arial"/>
          <w:sz w:val="24"/>
          <w:szCs w:val="24"/>
        </w:rPr>
        <w:tab/>
      </w:r>
    </w:p>
    <w:p w14:paraId="76356F04" w14:textId="77777777" w:rsidR="00A23532" w:rsidRPr="00427671" w:rsidRDefault="00A23532" w:rsidP="00A23532">
      <w:pPr>
        <w:tabs>
          <w:tab w:val="left" w:pos="450"/>
        </w:tabs>
        <w:spacing w:after="60"/>
        <w:ind w:left="720"/>
        <w:jc w:val="both"/>
        <w:rPr>
          <w:rFonts w:ascii="Arial" w:hAnsi="Arial" w:cs="Arial"/>
          <w:b/>
          <w:sz w:val="24"/>
          <w:szCs w:val="24"/>
        </w:rPr>
      </w:pPr>
    </w:p>
    <w:p w14:paraId="7AF0E5FC" w14:textId="77777777" w:rsidR="00A23532" w:rsidRPr="00427671" w:rsidRDefault="00A23532" w:rsidP="00D31D40">
      <w:pPr>
        <w:pStyle w:val="BodyParagaphA"/>
        <w:numPr>
          <w:ilvl w:val="0"/>
          <w:numId w:val="60"/>
        </w:numPr>
        <w:rPr>
          <w:sz w:val="24"/>
          <w:szCs w:val="24"/>
        </w:rPr>
      </w:pPr>
      <w:r w:rsidRPr="00427671">
        <w:rPr>
          <w:sz w:val="24"/>
          <w:szCs w:val="24"/>
        </w:rPr>
        <w:t>Either party may change its project representatives upon written notice to the other party.</w:t>
      </w:r>
    </w:p>
    <w:p w14:paraId="06B3E65E" w14:textId="77777777" w:rsidR="00A23532" w:rsidRPr="00427671" w:rsidRDefault="00A23532" w:rsidP="00D31D40">
      <w:pPr>
        <w:pStyle w:val="BodyParagaphA"/>
        <w:numPr>
          <w:ilvl w:val="0"/>
          <w:numId w:val="60"/>
        </w:numPr>
        <w:rPr>
          <w:sz w:val="24"/>
          <w:szCs w:val="24"/>
        </w:rPr>
      </w:pPr>
      <w:r w:rsidRPr="00427671">
        <w:rPr>
          <w:sz w:val="24"/>
          <w:szCs w:val="24"/>
        </w:rPr>
        <w:lastRenderedPageBreak/>
        <w:t>By signing this Grant Agreement, the Authorized Officer listed above warrants that he or she has full legal authority to bind the entity for which he or she signs.</w:t>
      </w:r>
    </w:p>
    <w:p w14:paraId="3E995454" w14:textId="77777777" w:rsidR="00A23532" w:rsidRPr="00427671" w:rsidRDefault="00A23532" w:rsidP="006E326A">
      <w:pPr>
        <w:pStyle w:val="Heading8"/>
      </w:pPr>
      <w:r w:rsidRPr="00427671">
        <w:t>DATA COLLECTION</w:t>
      </w:r>
      <w:r w:rsidRPr="00427671">
        <w:tab/>
      </w:r>
    </w:p>
    <w:p w14:paraId="1B44EC7D" w14:textId="77777777" w:rsidR="00A23532" w:rsidRPr="00427671" w:rsidRDefault="00A23532" w:rsidP="00A429DB">
      <w:pPr>
        <w:pStyle w:val="BodyText3"/>
        <w:ind w:left="360"/>
        <w:rPr>
          <w:b/>
          <w:sz w:val="24"/>
          <w:szCs w:val="24"/>
        </w:rPr>
      </w:pPr>
      <w:r w:rsidRPr="00427671">
        <w:rPr>
          <w:sz w:val="24"/>
          <w:szCs w:val="24"/>
        </w:rPr>
        <w:t xml:space="preserve">Grantees will be required to comply with all of the data collection and reporting requirements as described in the JAG Request for Proposal/Application. </w:t>
      </w:r>
    </w:p>
    <w:p w14:paraId="3E31464F" w14:textId="77777777" w:rsidR="00A23532" w:rsidRPr="00427671" w:rsidRDefault="00A23532" w:rsidP="006E326A">
      <w:pPr>
        <w:pStyle w:val="Heading8"/>
      </w:pPr>
      <w:r w:rsidRPr="00427671">
        <w:t>PROGRESS REPORTS AND EVALUATIONS</w:t>
      </w:r>
    </w:p>
    <w:p w14:paraId="036328CF" w14:textId="4BF9CCB7" w:rsidR="00A23532" w:rsidRPr="00427671" w:rsidRDefault="00A23532" w:rsidP="00A23532">
      <w:pPr>
        <w:pStyle w:val="BodyParagaphA"/>
        <w:rPr>
          <w:sz w:val="24"/>
          <w:szCs w:val="24"/>
        </w:rPr>
      </w:pPr>
      <w:r w:rsidRPr="00427671">
        <w:rPr>
          <w:sz w:val="24"/>
          <w:szCs w:val="24"/>
        </w:rPr>
        <w:t xml:space="preserve">Grantee will submit quarterly progress reports, including results for the </w:t>
      </w:r>
      <w:r w:rsidR="00020A83">
        <w:rPr>
          <w:sz w:val="24"/>
          <w:szCs w:val="24"/>
        </w:rPr>
        <w:t>f</w:t>
      </w:r>
      <w:r w:rsidRPr="00427671">
        <w:rPr>
          <w:sz w:val="24"/>
          <w:szCs w:val="24"/>
        </w:rPr>
        <w:t>ederal performance indicators, in a format prescribed by the BSCC. These reports, which will describe progress made on program objectives and include required data, shall be submitted according to the following schedule:</w:t>
      </w:r>
    </w:p>
    <w:p w14:paraId="0E213417" w14:textId="5C6DC5B8" w:rsidR="00A23532" w:rsidRPr="00427671" w:rsidRDefault="00A429DB" w:rsidP="00A23532">
      <w:pPr>
        <w:tabs>
          <w:tab w:val="left" w:pos="720"/>
          <w:tab w:val="left" w:pos="6480"/>
        </w:tabs>
        <w:spacing w:before="120" w:after="60"/>
        <w:jc w:val="both"/>
        <w:rPr>
          <w:rFonts w:ascii="Arial" w:hAnsi="Arial" w:cs="Arial"/>
          <w:bCs/>
          <w:sz w:val="24"/>
          <w:szCs w:val="24"/>
        </w:rPr>
      </w:pPr>
      <w:r w:rsidRPr="00427671">
        <w:rPr>
          <w:rFonts w:ascii="Arial" w:hAnsi="Arial" w:cs="Arial"/>
          <w:b/>
          <w:sz w:val="24"/>
          <w:szCs w:val="24"/>
        </w:rPr>
        <w:tab/>
      </w:r>
      <w:r w:rsidR="00A23532" w:rsidRPr="00427671">
        <w:rPr>
          <w:rFonts w:ascii="Arial" w:hAnsi="Arial" w:cs="Arial"/>
          <w:b/>
          <w:sz w:val="24"/>
          <w:szCs w:val="24"/>
        </w:rPr>
        <w:t>Progress Report Periods</w:t>
      </w:r>
      <w:r w:rsidR="00A23532" w:rsidRPr="00427671">
        <w:rPr>
          <w:rFonts w:ascii="Arial" w:hAnsi="Arial" w:cs="Arial"/>
          <w:b/>
          <w:sz w:val="24"/>
          <w:szCs w:val="24"/>
        </w:rPr>
        <w:tab/>
      </w:r>
      <w:r w:rsidR="00A23532" w:rsidRPr="00427671">
        <w:rPr>
          <w:rFonts w:ascii="Arial" w:hAnsi="Arial" w:cs="Arial"/>
          <w:b/>
          <w:bCs/>
          <w:sz w:val="24"/>
          <w:szCs w:val="24"/>
        </w:rPr>
        <w:t>Due Date</w:t>
      </w:r>
    </w:p>
    <w:p w14:paraId="551260F2" w14:textId="6B408FD7" w:rsidR="00A23532" w:rsidRPr="00427671" w:rsidRDefault="00A23532" w:rsidP="00427671">
      <w:pPr>
        <w:pStyle w:val="NumberedList"/>
        <w:tabs>
          <w:tab w:val="left" w:pos="1260"/>
          <w:tab w:val="left" w:pos="5850"/>
        </w:tabs>
        <w:spacing w:afterLines="20" w:after="48"/>
        <w:ind w:left="1260" w:hanging="540"/>
        <w:rPr>
          <w:sz w:val="24"/>
          <w:szCs w:val="24"/>
        </w:rPr>
      </w:pPr>
      <w:r w:rsidRPr="00427671">
        <w:rPr>
          <w:sz w:val="24"/>
          <w:szCs w:val="24"/>
        </w:rPr>
        <w:t>October 1 through December 31, 201</w:t>
      </w:r>
      <w:r w:rsidR="00420135" w:rsidRPr="00427671">
        <w:rPr>
          <w:sz w:val="24"/>
          <w:szCs w:val="24"/>
        </w:rPr>
        <w:t>9</w:t>
      </w:r>
      <w:r w:rsidRPr="00427671">
        <w:rPr>
          <w:sz w:val="24"/>
          <w:szCs w:val="24"/>
        </w:rPr>
        <w:tab/>
      </w:r>
      <w:r w:rsidRPr="00427671">
        <w:rPr>
          <w:sz w:val="24"/>
          <w:szCs w:val="24"/>
        </w:rPr>
        <w:tab/>
        <w:t>January 15, 20</w:t>
      </w:r>
      <w:r w:rsidR="00420135" w:rsidRPr="00427671">
        <w:rPr>
          <w:sz w:val="24"/>
          <w:szCs w:val="24"/>
        </w:rPr>
        <w:t>20</w:t>
      </w:r>
    </w:p>
    <w:p w14:paraId="3D1DF8E2" w14:textId="3ABF97D5" w:rsidR="00A23532" w:rsidRPr="00427671" w:rsidRDefault="00A23532" w:rsidP="00427671">
      <w:pPr>
        <w:pStyle w:val="NumberedList"/>
        <w:tabs>
          <w:tab w:val="left" w:pos="1260"/>
          <w:tab w:val="left" w:pos="5850"/>
        </w:tabs>
        <w:spacing w:afterLines="20" w:after="48"/>
        <w:ind w:left="1260" w:hanging="540"/>
        <w:rPr>
          <w:sz w:val="24"/>
          <w:szCs w:val="24"/>
        </w:rPr>
      </w:pPr>
      <w:r w:rsidRPr="00427671">
        <w:rPr>
          <w:sz w:val="24"/>
          <w:szCs w:val="24"/>
        </w:rPr>
        <w:t>January 1 through March 31, 20</w:t>
      </w:r>
      <w:r w:rsidR="00420135" w:rsidRPr="00427671">
        <w:rPr>
          <w:sz w:val="24"/>
          <w:szCs w:val="24"/>
        </w:rPr>
        <w:t>20</w:t>
      </w:r>
      <w:r w:rsidRPr="00427671">
        <w:rPr>
          <w:sz w:val="24"/>
          <w:szCs w:val="24"/>
        </w:rPr>
        <w:tab/>
      </w:r>
      <w:r w:rsidRPr="00427671">
        <w:rPr>
          <w:sz w:val="24"/>
          <w:szCs w:val="24"/>
        </w:rPr>
        <w:tab/>
        <w:t>April 15, 20</w:t>
      </w:r>
      <w:r w:rsidR="00420135" w:rsidRPr="00427671">
        <w:rPr>
          <w:sz w:val="24"/>
          <w:szCs w:val="24"/>
        </w:rPr>
        <w:t>20</w:t>
      </w:r>
    </w:p>
    <w:p w14:paraId="41E1CF31" w14:textId="4877DE1D" w:rsidR="00A23532" w:rsidRPr="00427671" w:rsidRDefault="00A23532" w:rsidP="00427671">
      <w:pPr>
        <w:pStyle w:val="NumberedList"/>
        <w:tabs>
          <w:tab w:val="left" w:pos="1260"/>
          <w:tab w:val="left" w:pos="5850"/>
        </w:tabs>
        <w:spacing w:afterLines="20" w:after="48"/>
        <w:ind w:left="1260" w:hanging="540"/>
        <w:rPr>
          <w:sz w:val="24"/>
          <w:szCs w:val="24"/>
        </w:rPr>
      </w:pPr>
      <w:r w:rsidRPr="00427671">
        <w:rPr>
          <w:sz w:val="24"/>
          <w:szCs w:val="24"/>
        </w:rPr>
        <w:t>April 1 through June 30, 20</w:t>
      </w:r>
      <w:r w:rsidR="00420135" w:rsidRPr="00427671">
        <w:rPr>
          <w:sz w:val="24"/>
          <w:szCs w:val="24"/>
        </w:rPr>
        <w:t>20</w:t>
      </w:r>
      <w:r w:rsidRPr="00427671">
        <w:rPr>
          <w:sz w:val="24"/>
          <w:szCs w:val="24"/>
        </w:rPr>
        <w:tab/>
      </w:r>
      <w:r w:rsidRPr="00427671">
        <w:rPr>
          <w:sz w:val="24"/>
          <w:szCs w:val="24"/>
        </w:rPr>
        <w:tab/>
        <w:t>July 15, 20</w:t>
      </w:r>
      <w:r w:rsidR="00420135" w:rsidRPr="00427671">
        <w:rPr>
          <w:sz w:val="24"/>
          <w:szCs w:val="24"/>
        </w:rPr>
        <w:t>20</w:t>
      </w:r>
    </w:p>
    <w:p w14:paraId="0ED66385" w14:textId="45C17C0D" w:rsidR="00A23532" w:rsidRPr="00427671" w:rsidRDefault="00A23532" w:rsidP="00427671">
      <w:pPr>
        <w:pStyle w:val="NumberedList"/>
        <w:tabs>
          <w:tab w:val="left" w:pos="1260"/>
          <w:tab w:val="left" w:pos="5850"/>
        </w:tabs>
        <w:spacing w:afterLines="20" w:after="48"/>
        <w:ind w:left="1260" w:hanging="540"/>
        <w:rPr>
          <w:sz w:val="24"/>
          <w:szCs w:val="24"/>
        </w:rPr>
      </w:pPr>
      <w:r w:rsidRPr="00427671">
        <w:rPr>
          <w:sz w:val="24"/>
          <w:szCs w:val="24"/>
        </w:rPr>
        <w:t>July 1 through September 30, 20</w:t>
      </w:r>
      <w:r w:rsidR="00420135" w:rsidRPr="00427671">
        <w:rPr>
          <w:sz w:val="24"/>
          <w:szCs w:val="24"/>
        </w:rPr>
        <w:t>20</w:t>
      </w:r>
      <w:r w:rsidRPr="00427671">
        <w:rPr>
          <w:sz w:val="24"/>
          <w:szCs w:val="24"/>
        </w:rPr>
        <w:tab/>
      </w:r>
      <w:r w:rsidRPr="00427671">
        <w:rPr>
          <w:sz w:val="24"/>
          <w:szCs w:val="24"/>
        </w:rPr>
        <w:tab/>
        <w:t xml:space="preserve">October 15, </w:t>
      </w:r>
      <w:r w:rsidR="00420135" w:rsidRPr="00427671">
        <w:rPr>
          <w:sz w:val="24"/>
          <w:szCs w:val="24"/>
        </w:rPr>
        <w:t>2020</w:t>
      </w:r>
    </w:p>
    <w:p w14:paraId="51B49B30" w14:textId="18DCD3EC" w:rsidR="00A23532" w:rsidRPr="00427671" w:rsidRDefault="00A23532" w:rsidP="00427671">
      <w:pPr>
        <w:pStyle w:val="NumberedList"/>
        <w:tabs>
          <w:tab w:val="left" w:pos="1260"/>
          <w:tab w:val="left" w:pos="5850"/>
        </w:tabs>
        <w:spacing w:afterLines="20" w:after="48"/>
        <w:ind w:left="1260" w:hanging="540"/>
        <w:rPr>
          <w:sz w:val="24"/>
          <w:szCs w:val="24"/>
        </w:rPr>
      </w:pPr>
      <w:r w:rsidRPr="00427671">
        <w:rPr>
          <w:sz w:val="24"/>
          <w:szCs w:val="24"/>
        </w:rPr>
        <w:t>October 1 through December 31, 20</w:t>
      </w:r>
      <w:r w:rsidR="00420135" w:rsidRPr="00427671">
        <w:rPr>
          <w:sz w:val="24"/>
          <w:szCs w:val="24"/>
        </w:rPr>
        <w:t>20</w:t>
      </w:r>
      <w:r w:rsidRPr="00427671">
        <w:rPr>
          <w:sz w:val="24"/>
          <w:szCs w:val="24"/>
        </w:rPr>
        <w:tab/>
      </w:r>
      <w:r w:rsidRPr="00427671">
        <w:rPr>
          <w:sz w:val="24"/>
          <w:szCs w:val="24"/>
        </w:rPr>
        <w:tab/>
        <w:t>January 15, 202</w:t>
      </w:r>
      <w:r w:rsidR="00420135" w:rsidRPr="00427671">
        <w:rPr>
          <w:sz w:val="24"/>
          <w:szCs w:val="24"/>
        </w:rPr>
        <w:t>1</w:t>
      </w:r>
    </w:p>
    <w:p w14:paraId="18B27148" w14:textId="14EA22B0" w:rsidR="00A23532" w:rsidRPr="00427671" w:rsidRDefault="00A23532" w:rsidP="00427671">
      <w:pPr>
        <w:pStyle w:val="NumberedList"/>
        <w:tabs>
          <w:tab w:val="left" w:pos="1260"/>
          <w:tab w:val="left" w:pos="5850"/>
        </w:tabs>
        <w:spacing w:afterLines="20" w:after="48"/>
        <w:ind w:left="1260" w:hanging="540"/>
        <w:rPr>
          <w:sz w:val="24"/>
          <w:szCs w:val="24"/>
        </w:rPr>
      </w:pPr>
      <w:r w:rsidRPr="00427671">
        <w:rPr>
          <w:sz w:val="24"/>
          <w:szCs w:val="24"/>
        </w:rPr>
        <w:t>January 1 through March 31, 202</w:t>
      </w:r>
      <w:r w:rsidR="00420135" w:rsidRPr="00427671">
        <w:rPr>
          <w:sz w:val="24"/>
          <w:szCs w:val="24"/>
        </w:rPr>
        <w:t>1</w:t>
      </w:r>
      <w:r w:rsidRPr="00427671">
        <w:rPr>
          <w:sz w:val="24"/>
          <w:szCs w:val="24"/>
        </w:rPr>
        <w:tab/>
      </w:r>
      <w:r w:rsidRPr="00427671">
        <w:rPr>
          <w:sz w:val="24"/>
          <w:szCs w:val="24"/>
        </w:rPr>
        <w:tab/>
        <w:t>April 15, 202</w:t>
      </w:r>
      <w:r w:rsidR="00420135" w:rsidRPr="00427671">
        <w:rPr>
          <w:sz w:val="24"/>
          <w:szCs w:val="24"/>
        </w:rPr>
        <w:t>1</w:t>
      </w:r>
    </w:p>
    <w:p w14:paraId="10B09FC4" w14:textId="0A032941" w:rsidR="00A23532" w:rsidRPr="00427671" w:rsidRDefault="00A23532" w:rsidP="00427671">
      <w:pPr>
        <w:pStyle w:val="NumberedList"/>
        <w:tabs>
          <w:tab w:val="left" w:pos="1260"/>
          <w:tab w:val="left" w:pos="5850"/>
        </w:tabs>
        <w:spacing w:afterLines="20" w:after="48"/>
        <w:ind w:left="1260" w:hanging="540"/>
        <w:rPr>
          <w:sz w:val="24"/>
          <w:szCs w:val="24"/>
        </w:rPr>
      </w:pPr>
      <w:r w:rsidRPr="00427671">
        <w:rPr>
          <w:sz w:val="24"/>
          <w:szCs w:val="24"/>
        </w:rPr>
        <w:t>April 1 through June 30, 202</w:t>
      </w:r>
      <w:r w:rsidR="00420135" w:rsidRPr="00427671">
        <w:rPr>
          <w:sz w:val="24"/>
          <w:szCs w:val="24"/>
        </w:rPr>
        <w:t>1</w:t>
      </w:r>
      <w:r w:rsidRPr="00427671">
        <w:rPr>
          <w:sz w:val="24"/>
          <w:szCs w:val="24"/>
        </w:rPr>
        <w:tab/>
      </w:r>
      <w:r w:rsidRPr="00427671">
        <w:rPr>
          <w:sz w:val="24"/>
          <w:szCs w:val="24"/>
        </w:rPr>
        <w:tab/>
        <w:t>July 15, 202</w:t>
      </w:r>
      <w:r w:rsidR="00420135" w:rsidRPr="00427671">
        <w:rPr>
          <w:sz w:val="24"/>
          <w:szCs w:val="24"/>
        </w:rPr>
        <w:t>1</w:t>
      </w:r>
    </w:p>
    <w:p w14:paraId="62EDD60D" w14:textId="570A3315" w:rsidR="00A23532" w:rsidRPr="00427671" w:rsidRDefault="00A23532" w:rsidP="00427671">
      <w:pPr>
        <w:pStyle w:val="NumberedList"/>
        <w:tabs>
          <w:tab w:val="left" w:pos="1260"/>
          <w:tab w:val="left" w:pos="5850"/>
        </w:tabs>
        <w:spacing w:afterLines="20" w:after="48"/>
        <w:ind w:left="1260" w:hanging="540"/>
        <w:rPr>
          <w:sz w:val="24"/>
          <w:szCs w:val="24"/>
        </w:rPr>
      </w:pPr>
      <w:r w:rsidRPr="00427671">
        <w:rPr>
          <w:sz w:val="24"/>
          <w:szCs w:val="24"/>
        </w:rPr>
        <w:t>July 1 through September 30, 202</w:t>
      </w:r>
      <w:r w:rsidR="00420135" w:rsidRPr="00427671">
        <w:rPr>
          <w:sz w:val="24"/>
          <w:szCs w:val="24"/>
        </w:rPr>
        <w:t>1</w:t>
      </w:r>
      <w:r w:rsidRPr="00427671">
        <w:rPr>
          <w:sz w:val="24"/>
          <w:szCs w:val="24"/>
        </w:rPr>
        <w:tab/>
      </w:r>
      <w:r w:rsidRPr="00427671">
        <w:rPr>
          <w:sz w:val="24"/>
          <w:szCs w:val="24"/>
        </w:rPr>
        <w:tab/>
        <w:t>October 15, 202</w:t>
      </w:r>
      <w:r w:rsidR="00420135" w:rsidRPr="00427671">
        <w:rPr>
          <w:sz w:val="24"/>
          <w:szCs w:val="24"/>
        </w:rPr>
        <w:t>1</w:t>
      </w:r>
    </w:p>
    <w:p w14:paraId="5939A53C" w14:textId="58572FE2" w:rsidR="00A23532" w:rsidRPr="00427671" w:rsidRDefault="00A23532" w:rsidP="00427671">
      <w:pPr>
        <w:pStyle w:val="NumberedList"/>
        <w:tabs>
          <w:tab w:val="left" w:pos="1260"/>
          <w:tab w:val="left" w:pos="5850"/>
        </w:tabs>
        <w:spacing w:after="0"/>
        <w:ind w:left="1260" w:hanging="540"/>
        <w:rPr>
          <w:sz w:val="24"/>
          <w:szCs w:val="24"/>
        </w:rPr>
      </w:pPr>
      <w:r w:rsidRPr="00427671">
        <w:rPr>
          <w:sz w:val="24"/>
          <w:szCs w:val="24"/>
        </w:rPr>
        <w:t>October 1 through December 31, 202</w:t>
      </w:r>
      <w:r w:rsidR="00420135" w:rsidRPr="00427671">
        <w:rPr>
          <w:sz w:val="24"/>
          <w:szCs w:val="24"/>
        </w:rPr>
        <w:t>1</w:t>
      </w:r>
      <w:r w:rsidRPr="00427671">
        <w:rPr>
          <w:sz w:val="24"/>
          <w:szCs w:val="24"/>
        </w:rPr>
        <w:tab/>
      </w:r>
      <w:r w:rsidRPr="00427671">
        <w:rPr>
          <w:sz w:val="24"/>
          <w:szCs w:val="24"/>
        </w:rPr>
        <w:tab/>
        <w:t>January 15, 202</w:t>
      </w:r>
      <w:r w:rsidR="00420135" w:rsidRPr="00427671">
        <w:rPr>
          <w:sz w:val="24"/>
          <w:szCs w:val="24"/>
        </w:rPr>
        <w:t>2</w:t>
      </w:r>
    </w:p>
    <w:p w14:paraId="399F0181" w14:textId="3AE362DA" w:rsidR="00420135" w:rsidRPr="00427671" w:rsidRDefault="00420135" w:rsidP="00427671">
      <w:pPr>
        <w:pStyle w:val="NumberedList"/>
        <w:tabs>
          <w:tab w:val="left" w:pos="1260"/>
          <w:tab w:val="left" w:pos="5850"/>
        </w:tabs>
        <w:spacing w:afterLines="20" w:after="48"/>
        <w:ind w:left="1260" w:hanging="540"/>
        <w:rPr>
          <w:sz w:val="24"/>
          <w:szCs w:val="24"/>
        </w:rPr>
      </w:pPr>
      <w:r w:rsidRPr="00427671">
        <w:rPr>
          <w:sz w:val="24"/>
          <w:szCs w:val="24"/>
        </w:rPr>
        <w:t>January 1 through March 31, 2022</w:t>
      </w:r>
      <w:r w:rsidRPr="00427671">
        <w:rPr>
          <w:sz w:val="24"/>
          <w:szCs w:val="24"/>
        </w:rPr>
        <w:tab/>
      </w:r>
      <w:r w:rsidRPr="00427671">
        <w:rPr>
          <w:sz w:val="24"/>
          <w:szCs w:val="24"/>
        </w:rPr>
        <w:tab/>
        <w:t>April 15, 2022</w:t>
      </w:r>
    </w:p>
    <w:p w14:paraId="240972C1" w14:textId="318C9D49" w:rsidR="00420135" w:rsidRPr="00427671" w:rsidRDefault="00420135" w:rsidP="00427671">
      <w:pPr>
        <w:pStyle w:val="NumberedList"/>
        <w:tabs>
          <w:tab w:val="left" w:pos="1260"/>
          <w:tab w:val="left" w:pos="5850"/>
        </w:tabs>
        <w:spacing w:afterLines="20" w:after="48"/>
        <w:ind w:left="1260" w:hanging="540"/>
        <w:rPr>
          <w:sz w:val="24"/>
          <w:szCs w:val="24"/>
        </w:rPr>
      </w:pPr>
      <w:r w:rsidRPr="00427671">
        <w:rPr>
          <w:sz w:val="24"/>
          <w:szCs w:val="24"/>
        </w:rPr>
        <w:t>April 1 through June 30, 2022</w:t>
      </w:r>
      <w:r w:rsidRPr="00427671">
        <w:rPr>
          <w:sz w:val="24"/>
          <w:szCs w:val="24"/>
        </w:rPr>
        <w:tab/>
      </w:r>
      <w:r w:rsidRPr="00427671">
        <w:rPr>
          <w:sz w:val="24"/>
          <w:szCs w:val="24"/>
        </w:rPr>
        <w:tab/>
        <w:t>July 15, 2022</w:t>
      </w:r>
    </w:p>
    <w:p w14:paraId="19841521" w14:textId="16DB4A72" w:rsidR="00420135" w:rsidRPr="00427671" w:rsidRDefault="00420135" w:rsidP="00427671">
      <w:pPr>
        <w:pStyle w:val="NumberedList"/>
        <w:tabs>
          <w:tab w:val="left" w:pos="1260"/>
          <w:tab w:val="left" w:pos="5850"/>
        </w:tabs>
        <w:spacing w:afterLines="20" w:after="48"/>
        <w:ind w:left="1260" w:hanging="540"/>
        <w:rPr>
          <w:sz w:val="24"/>
          <w:szCs w:val="24"/>
        </w:rPr>
      </w:pPr>
      <w:r w:rsidRPr="00427671">
        <w:rPr>
          <w:sz w:val="24"/>
          <w:szCs w:val="24"/>
        </w:rPr>
        <w:t>July 1 through September 30, 2022</w:t>
      </w:r>
      <w:r w:rsidRPr="00427671">
        <w:rPr>
          <w:sz w:val="24"/>
          <w:szCs w:val="24"/>
        </w:rPr>
        <w:tab/>
      </w:r>
      <w:r w:rsidRPr="00427671">
        <w:rPr>
          <w:sz w:val="24"/>
          <w:szCs w:val="24"/>
        </w:rPr>
        <w:tab/>
        <w:t>October 15, 2022</w:t>
      </w:r>
    </w:p>
    <w:p w14:paraId="23D4E697" w14:textId="0B34300C" w:rsidR="00420135" w:rsidRPr="00427671" w:rsidRDefault="00420135" w:rsidP="00A67171">
      <w:pPr>
        <w:pStyle w:val="NumberedList"/>
        <w:numPr>
          <w:ilvl w:val="0"/>
          <w:numId w:val="0"/>
        </w:numPr>
        <w:tabs>
          <w:tab w:val="left" w:pos="1080"/>
          <w:tab w:val="left" w:pos="5850"/>
        </w:tabs>
        <w:spacing w:after="120"/>
        <w:ind w:left="720"/>
        <w:rPr>
          <w:sz w:val="24"/>
          <w:szCs w:val="24"/>
        </w:rPr>
      </w:pPr>
      <w:r w:rsidRPr="00427671">
        <w:rPr>
          <w:sz w:val="24"/>
          <w:szCs w:val="24"/>
        </w:rPr>
        <w:tab/>
      </w:r>
      <w:r w:rsidRPr="00427671">
        <w:rPr>
          <w:sz w:val="24"/>
          <w:szCs w:val="24"/>
        </w:rPr>
        <w:tab/>
      </w:r>
    </w:p>
    <w:p w14:paraId="1384D9F3" w14:textId="204A4CD6" w:rsidR="00A23532" w:rsidRPr="00427671" w:rsidRDefault="00A23532" w:rsidP="00D31D40">
      <w:pPr>
        <w:pStyle w:val="BodyParagaphA"/>
        <w:numPr>
          <w:ilvl w:val="0"/>
          <w:numId w:val="60"/>
        </w:numPr>
        <w:tabs>
          <w:tab w:val="left" w:pos="6480"/>
        </w:tabs>
        <w:rPr>
          <w:sz w:val="24"/>
          <w:szCs w:val="24"/>
        </w:rPr>
      </w:pPr>
      <w:r w:rsidRPr="00427671">
        <w:rPr>
          <w:sz w:val="24"/>
          <w:szCs w:val="24"/>
        </w:rPr>
        <w:t>The Local Evaluation Plan</w:t>
      </w:r>
      <w:r w:rsidRPr="00427671">
        <w:rPr>
          <w:sz w:val="24"/>
          <w:szCs w:val="24"/>
        </w:rPr>
        <w:tab/>
      </w:r>
      <w:r w:rsidR="009E330F">
        <w:rPr>
          <w:sz w:val="24"/>
          <w:szCs w:val="24"/>
        </w:rPr>
        <w:t>December 31, 2019</w:t>
      </w:r>
    </w:p>
    <w:p w14:paraId="6AA9E903" w14:textId="164849D6" w:rsidR="00A23532" w:rsidRPr="00427671" w:rsidRDefault="00A23532" w:rsidP="00D31D40">
      <w:pPr>
        <w:pStyle w:val="BodyParagaphA"/>
        <w:numPr>
          <w:ilvl w:val="0"/>
          <w:numId w:val="60"/>
        </w:numPr>
        <w:tabs>
          <w:tab w:val="left" w:pos="6480"/>
        </w:tabs>
        <w:rPr>
          <w:sz w:val="24"/>
          <w:szCs w:val="24"/>
        </w:rPr>
      </w:pPr>
      <w:r w:rsidRPr="00427671">
        <w:rPr>
          <w:sz w:val="24"/>
          <w:szCs w:val="24"/>
        </w:rPr>
        <w:t>The Local Evaluation Report</w:t>
      </w:r>
      <w:r w:rsidRPr="00427671">
        <w:rPr>
          <w:sz w:val="24"/>
          <w:szCs w:val="24"/>
        </w:rPr>
        <w:tab/>
      </w:r>
      <w:r w:rsidR="006D2041">
        <w:rPr>
          <w:sz w:val="24"/>
          <w:szCs w:val="24"/>
        </w:rPr>
        <w:t>December 31</w:t>
      </w:r>
      <w:r w:rsidRPr="00427671">
        <w:rPr>
          <w:sz w:val="24"/>
          <w:szCs w:val="24"/>
        </w:rPr>
        <w:t>, 202</w:t>
      </w:r>
      <w:r w:rsidR="00A67171" w:rsidRPr="00427671">
        <w:rPr>
          <w:sz w:val="24"/>
          <w:szCs w:val="24"/>
        </w:rPr>
        <w:t>2</w:t>
      </w:r>
    </w:p>
    <w:p w14:paraId="135CF89A" w14:textId="77777777" w:rsidR="00A23532" w:rsidRPr="00427671" w:rsidRDefault="00A23532" w:rsidP="00D31D40">
      <w:pPr>
        <w:pStyle w:val="BodyParagaphA"/>
        <w:numPr>
          <w:ilvl w:val="0"/>
          <w:numId w:val="60"/>
        </w:numPr>
        <w:spacing w:before="120"/>
        <w:rPr>
          <w:sz w:val="24"/>
          <w:szCs w:val="24"/>
        </w:rPr>
      </w:pPr>
      <w:r w:rsidRPr="00427671">
        <w:rPr>
          <w:sz w:val="24"/>
          <w:szCs w:val="24"/>
        </w:rPr>
        <w:t xml:space="preserve">Grantees shall submit all other reports and data as required by the BSCC. </w:t>
      </w:r>
    </w:p>
    <w:p w14:paraId="70B9DD9F" w14:textId="77777777" w:rsidR="00A23532" w:rsidRPr="00427671" w:rsidRDefault="00A23532" w:rsidP="006E326A">
      <w:pPr>
        <w:pStyle w:val="Heading8"/>
      </w:pPr>
      <w:r w:rsidRPr="00427671">
        <w:t>PROJECT RECORDS</w:t>
      </w:r>
      <w:r w:rsidRPr="00427671">
        <w:tab/>
      </w:r>
    </w:p>
    <w:p w14:paraId="25780703" w14:textId="77777777" w:rsidR="00A23532" w:rsidRPr="00427671" w:rsidRDefault="00A23532" w:rsidP="005D5FF2">
      <w:pPr>
        <w:pStyle w:val="BodyParagaphA"/>
        <w:numPr>
          <w:ilvl w:val="0"/>
          <w:numId w:val="37"/>
        </w:numPr>
        <w:rPr>
          <w:sz w:val="24"/>
          <w:szCs w:val="24"/>
        </w:rPr>
      </w:pPr>
      <w:r w:rsidRPr="00427671">
        <w:rPr>
          <w:sz w:val="24"/>
          <w:szCs w:val="24"/>
        </w:rPr>
        <w:t>The Grantee shall establish an official file for the project.  The file shall contain adequate documentation of all actions taken with respect to the project, including copies of this Grant Agreement, approved program/budget modifications, financial records, and required reports.</w:t>
      </w:r>
    </w:p>
    <w:p w14:paraId="08B1C773" w14:textId="77777777" w:rsidR="00A23532" w:rsidRPr="00427671" w:rsidRDefault="00A23532" w:rsidP="00D31D40">
      <w:pPr>
        <w:pStyle w:val="BodyParagaphA"/>
        <w:numPr>
          <w:ilvl w:val="0"/>
          <w:numId w:val="57"/>
        </w:numPr>
        <w:rPr>
          <w:sz w:val="24"/>
          <w:szCs w:val="24"/>
        </w:rPr>
      </w:pPr>
      <w:r w:rsidRPr="00427671">
        <w:rPr>
          <w:sz w:val="24"/>
          <w:szCs w:val="24"/>
        </w:rPr>
        <w:t>The Grantee shall establish separate accounting records and maintain documents and other evidence sufficient to properly reflect the amount, receipt, and disposition of all project funds, including grant funds, any matching funds by the Grantee, and the total cost of the project.  Source documentation includes copies of all awards, applications, approved modifications, financial records, and narrative reports.</w:t>
      </w:r>
    </w:p>
    <w:p w14:paraId="273D3396" w14:textId="77777777" w:rsidR="00A23532" w:rsidRPr="00427671" w:rsidRDefault="00A23532" w:rsidP="00D31D40">
      <w:pPr>
        <w:pStyle w:val="BodyParagaphA"/>
        <w:numPr>
          <w:ilvl w:val="0"/>
          <w:numId w:val="60"/>
        </w:numPr>
        <w:rPr>
          <w:sz w:val="24"/>
          <w:szCs w:val="24"/>
        </w:rPr>
      </w:pPr>
      <w:r w:rsidRPr="00427671">
        <w:rPr>
          <w:sz w:val="24"/>
          <w:szCs w:val="24"/>
        </w:rPr>
        <w:lastRenderedPageBreak/>
        <w:t>Personnel and payroll records shall include the time and attendance reports for all individuals reimbursed under the grant, whether they are employed full-time or part-time.  Time and effort reports are required for consultants (subcontractors).</w:t>
      </w:r>
    </w:p>
    <w:p w14:paraId="71F0CCCB" w14:textId="77777777" w:rsidR="00A23532" w:rsidRPr="00427671" w:rsidRDefault="00A23532" w:rsidP="00D31D40">
      <w:pPr>
        <w:pStyle w:val="BodyParagaphA"/>
        <w:numPr>
          <w:ilvl w:val="0"/>
          <w:numId w:val="60"/>
        </w:numPr>
        <w:rPr>
          <w:sz w:val="24"/>
          <w:szCs w:val="24"/>
        </w:rPr>
      </w:pPr>
      <w:r w:rsidRPr="00427671">
        <w:rPr>
          <w:sz w:val="24"/>
          <w:szCs w:val="24"/>
        </w:rPr>
        <w:t>The grantee shall maintain documentation of donated goods and/or services, including the basis for valuation.</w:t>
      </w:r>
    </w:p>
    <w:p w14:paraId="3DED76A4" w14:textId="77777777" w:rsidR="00A23532" w:rsidRPr="00427671" w:rsidRDefault="00A23532" w:rsidP="00D31D40">
      <w:pPr>
        <w:pStyle w:val="BodyParagaphA"/>
        <w:numPr>
          <w:ilvl w:val="0"/>
          <w:numId w:val="60"/>
        </w:numPr>
        <w:rPr>
          <w:sz w:val="24"/>
          <w:szCs w:val="24"/>
        </w:rPr>
      </w:pPr>
      <w:r w:rsidRPr="00427671">
        <w:rPr>
          <w:sz w:val="24"/>
          <w:szCs w:val="24"/>
        </w:rPr>
        <w:t>Grantee agrees to protect records adequately from fire or other damage.  When records are stored away from the Grantee’s principal office, a written index of the location of records stored must be on hand and ready access must be assured.</w:t>
      </w:r>
    </w:p>
    <w:p w14:paraId="59ED44D2" w14:textId="77777777" w:rsidR="00A23532" w:rsidRPr="00427671" w:rsidRDefault="00A23532" w:rsidP="00D31D40">
      <w:pPr>
        <w:pStyle w:val="BodyParagaphA"/>
        <w:numPr>
          <w:ilvl w:val="0"/>
          <w:numId w:val="58"/>
        </w:numPr>
        <w:rPr>
          <w:sz w:val="24"/>
          <w:szCs w:val="24"/>
        </w:rPr>
      </w:pPr>
      <w:r w:rsidRPr="00427671">
        <w:rPr>
          <w:sz w:val="24"/>
          <w:szCs w:val="24"/>
        </w:rPr>
        <w:t>All Grantee records relevant to the project must be preserved a minimum of three (3) years after closeout of the grant project and shall be subject at all reasonable times to inspection, examination, monitoring, copying, excerpting, transcribing, and auditing by the BSCC or designees.  If any litigation, claim, negotiation, audit, or other action involving the records has been started before the expiration of the three-year period, the records must be retained until the completion of the action and resolution of all issues which arise from it or until the end of the regular three-year period, whichever is later.</w:t>
      </w:r>
    </w:p>
    <w:p w14:paraId="7E7624EC" w14:textId="77777777" w:rsidR="00A23532" w:rsidRPr="00427671" w:rsidRDefault="00A23532" w:rsidP="006E326A">
      <w:pPr>
        <w:pStyle w:val="Heading8"/>
      </w:pPr>
      <w:r w:rsidRPr="00427671">
        <w:t>CONFLICT OF INTEREST</w:t>
      </w:r>
    </w:p>
    <w:p w14:paraId="55D1D252" w14:textId="77777777" w:rsidR="002A3FCD" w:rsidRPr="007953AC" w:rsidRDefault="002A3FCD" w:rsidP="002A3FCD">
      <w:pPr>
        <w:pStyle w:val="ListParagraph"/>
        <w:numPr>
          <w:ilvl w:val="0"/>
          <w:numId w:val="59"/>
        </w:numPr>
        <w:autoSpaceDE w:val="0"/>
        <w:autoSpaceDN w:val="0"/>
        <w:spacing w:after="120"/>
        <w:ind w:left="720"/>
        <w:jc w:val="both"/>
        <w:rPr>
          <w:rFonts w:ascii="Arial" w:hAnsi="Arial" w:cs="Arial"/>
          <w:sz w:val="24"/>
          <w:szCs w:val="24"/>
        </w:rPr>
      </w:pPr>
      <w:r w:rsidRPr="003C5509">
        <w:rPr>
          <w:rFonts w:ascii="Arial" w:hAnsi="Arial" w:cs="Arial"/>
          <w:iCs/>
          <w:sz w:val="24"/>
          <w:szCs w:val="24"/>
        </w:rPr>
        <w:t>Existing law g</w:t>
      </w:r>
      <w:r w:rsidRPr="007953AC">
        <w:rPr>
          <w:rFonts w:ascii="Arial" w:hAnsi="Arial" w:cs="Arial"/>
          <w:iCs/>
          <w:sz w:val="24"/>
          <w:szCs w:val="24"/>
        </w:rPr>
        <w:t xml:space="preserve">enerally prohibits any person who participated on the JAG Executive Steering Committee (See Appendix A) from receiving </w:t>
      </w:r>
      <w:r>
        <w:rPr>
          <w:rFonts w:ascii="Arial" w:hAnsi="Arial" w:cs="Arial"/>
          <w:iCs/>
          <w:sz w:val="24"/>
          <w:szCs w:val="24"/>
        </w:rPr>
        <w:t xml:space="preserve">JAG grant </w:t>
      </w:r>
      <w:r w:rsidRPr="007953AC">
        <w:rPr>
          <w:rFonts w:ascii="Arial" w:hAnsi="Arial" w:cs="Arial"/>
          <w:iCs/>
          <w:sz w:val="24"/>
          <w:szCs w:val="24"/>
        </w:rPr>
        <w:t xml:space="preserve">funds directly or indirectly (e.g., </w:t>
      </w:r>
      <w:r>
        <w:rPr>
          <w:rFonts w:ascii="Arial" w:hAnsi="Arial" w:cs="Arial"/>
          <w:iCs/>
          <w:sz w:val="24"/>
          <w:szCs w:val="24"/>
        </w:rPr>
        <w:t xml:space="preserve">being paid by </w:t>
      </w:r>
      <w:r w:rsidRPr="007953AC">
        <w:rPr>
          <w:rFonts w:ascii="Arial" w:hAnsi="Arial" w:cs="Arial"/>
          <w:iCs/>
          <w:sz w:val="24"/>
          <w:szCs w:val="24"/>
        </w:rPr>
        <w:t xml:space="preserve">an employer receiving grant funds). </w:t>
      </w:r>
      <w:r w:rsidRPr="00AE7BDA">
        <w:rPr>
          <w:rFonts w:ascii="Arial" w:hAnsi="Arial" w:cs="Arial"/>
          <w:sz w:val="24"/>
          <w:szCs w:val="24"/>
        </w:rPr>
        <w:t>Howeve</w:t>
      </w:r>
      <w:r w:rsidRPr="003C5509">
        <w:rPr>
          <w:rFonts w:ascii="Arial" w:hAnsi="Arial" w:cs="Arial"/>
          <w:sz w:val="24"/>
          <w:szCs w:val="24"/>
        </w:rPr>
        <w:t>r,</w:t>
      </w:r>
      <w:r w:rsidRPr="007953AC">
        <w:rPr>
          <w:rFonts w:ascii="Arial" w:hAnsi="Arial" w:cs="Arial"/>
          <w:sz w:val="24"/>
          <w:szCs w:val="24"/>
        </w:rPr>
        <w:t> </w:t>
      </w:r>
      <w:r>
        <w:rPr>
          <w:rFonts w:ascii="Arial" w:hAnsi="Arial" w:cs="Arial"/>
          <w:sz w:val="24"/>
          <w:szCs w:val="24"/>
        </w:rPr>
        <w:t xml:space="preserve">public </w:t>
      </w:r>
      <w:r w:rsidRPr="007953AC">
        <w:rPr>
          <w:rFonts w:ascii="Arial" w:hAnsi="Arial" w:cs="Arial"/>
          <w:sz w:val="24"/>
          <w:szCs w:val="24"/>
        </w:rPr>
        <w:t xml:space="preserve">employees </w:t>
      </w:r>
      <w:r>
        <w:rPr>
          <w:rFonts w:ascii="Arial" w:hAnsi="Arial" w:cs="Arial"/>
          <w:sz w:val="24"/>
          <w:szCs w:val="24"/>
        </w:rPr>
        <w:t xml:space="preserve">or public officers are deemed not to have a financial conflict of interest for purposes of the JAG grant and their employing agencies are eligible to apply.  </w:t>
      </w:r>
      <w:r w:rsidRPr="007953AC">
        <w:rPr>
          <w:rFonts w:ascii="Arial" w:hAnsi="Arial" w:cs="Arial"/>
          <w:sz w:val="24"/>
          <w:szCs w:val="24"/>
        </w:rPr>
        <w:t>(See Pen. Code, § 6025.1, subd. (</w:t>
      </w:r>
      <w:r>
        <w:rPr>
          <w:rFonts w:ascii="Arial" w:hAnsi="Arial" w:cs="Arial"/>
          <w:sz w:val="24"/>
          <w:szCs w:val="24"/>
        </w:rPr>
        <w:t>b</w:t>
      </w:r>
      <w:r w:rsidRPr="007953AC">
        <w:rPr>
          <w:rFonts w:ascii="Arial" w:hAnsi="Arial" w:cs="Arial"/>
          <w:sz w:val="24"/>
          <w:szCs w:val="24"/>
        </w:rPr>
        <w:t>).)    </w:t>
      </w:r>
    </w:p>
    <w:p w14:paraId="6D7E8813" w14:textId="77777777" w:rsidR="002A3FCD" w:rsidRPr="00427671" w:rsidRDefault="002A3FCD" w:rsidP="002A3FCD">
      <w:pPr>
        <w:pStyle w:val="ListParagraph"/>
        <w:numPr>
          <w:ilvl w:val="0"/>
          <w:numId w:val="59"/>
        </w:numPr>
        <w:autoSpaceDE w:val="0"/>
        <w:autoSpaceDN w:val="0"/>
        <w:spacing w:after="120"/>
        <w:ind w:left="720"/>
        <w:jc w:val="both"/>
        <w:rPr>
          <w:rFonts w:ascii="Arial" w:hAnsi="Arial" w:cs="Arial"/>
          <w:iCs/>
          <w:sz w:val="24"/>
          <w:szCs w:val="24"/>
        </w:rPr>
      </w:pPr>
      <w:r w:rsidRPr="00427671">
        <w:rPr>
          <w:rFonts w:ascii="Arial" w:hAnsi="Arial" w:cs="Arial"/>
          <w:iCs/>
          <w:sz w:val="24"/>
          <w:szCs w:val="24"/>
        </w:rPr>
        <w:t>In cases of an actual conflict of interest with an ESC member, the Board may revoke the grant award and legal consequences could exist for the parties involved, including, but not limited to, repayment of the grant award.</w:t>
      </w:r>
    </w:p>
    <w:p w14:paraId="6807984E" w14:textId="77777777" w:rsidR="00A23532" w:rsidRPr="00427671" w:rsidRDefault="00A23532" w:rsidP="006E326A">
      <w:pPr>
        <w:pStyle w:val="Heading8"/>
      </w:pPr>
      <w:r w:rsidRPr="00427671">
        <w:t>AUDIT</w:t>
      </w:r>
    </w:p>
    <w:p w14:paraId="066AC853" w14:textId="7D868978" w:rsidR="00A23532" w:rsidRPr="00427671" w:rsidRDefault="00427671" w:rsidP="00A429DB">
      <w:pPr>
        <w:spacing w:after="120"/>
        <w:ind w:left="360"/>
        <w:jc w:val="both"/>
        <w:rPr>
          <w:rFonts w:ascii="Arial" w:hAnsi="Arial" w:cs="Arial"/>
          <w:sz w:val="24"/>
          <w:szCs w:val="24"/>
        </w:rPr>
      </w:pPr>
      <w:r>
        <w:rPr>
          <w:rFonts w:ascii="Arial" w:eastAsiaTheme="minorHAnsi" w:hAnsi="Arial" w:cstheme="minorBidi"/>
          <w:sz w:val="24"/>
          <w:szCs w:val="22"/>
        </w:rPr>
        <w:t>Grantee is</w:t>
      </w:r>
      <w:r w:rsidRPr="00CF30A3">
        <w:rPr>
          <w:rFonts w:ascii="Arial" w:eastAsiaTheme="minorHAnsi" w:hAnsi="Arial" w:cstheme="minorBidi"/>
          <w:sz w:val="24"/>
          <w:szCs w:val="22"/>
        </w:rPr>
        <w:t xml:space="preserve"> required to </w:t>
      </w:r>
      <w:r>
        <w:rPr>
          <w:rFonts w:ascii="Arial" w:eastAsiaTheme="minorHAnsi" w:hAnsi="Arial" w:cstheme="minorBidi"/>
          <w:sz w:val="24"/>
          <w:szCs w:val="22"/>
        </w:rPr>
        <w:t xml:space="preserve">complete an audit annually for each fiscal year/audit period, or fraction thereof, for the entire three-year grant cycle. </w:t>
      </w:r>
      <w:r w:rsidR="00A23532" w:rsidRPr="00427671">
        <w:rPr>
          <w:rFonts w:ascii="Arial" w:hAnsi="Arial" w:cs="Arial"/>
          <w:bCs/>
          <w:sz w:val="24"/>
          <w:szCs w:val="24"/>
        </w:rPr>
        <w:t>Grantees may choose either a program-specific audit or a single federal audit.  Federal guidelines allow grantees receiving $750,000 or more in federal funds in a fiscal year to use their federal justice assistance grant funds to pay for the cost of the audit.  Grantees falling below the $750,000 threshold must use non-federal funds (i.e., match funds) to pay for audit costs.</w:t>
      </w:r>
      <w:r w:rsidR="00A23532" w:rsidRPr="00427671">
        <w:rPr>
          <w:rFonts w:ascii="Arial" w:hAnsi="Arial" w:cs="Arial"/>
          <w:sz w:val="24"/>
          <w:szCs w:val="24"/>
        </w:rPr>
        <w:t xml:space="preserve"> For purposes of this grant award, please check one of the boxes below to indicate the grantee’s choice for meeting the audit requirement.</w:t>
      </w:r>
    </w:p>
    <w:p w14:paraId="4993BF6A" w14:textId="659704EA" w:rsidR="00A23532" w:rsidRPr="00427671" w:rsidRDefault="00A23532" w:rsidP="00A23532">
      <w:pPr>
        <w:spacing w:before="120" w:after="120"/>
        <w:ind w:left="907" w:hanging="547"/>
        <w:jc w:val="both"/>
        <w:rPr>
          <w:rFonts w:ascii="Arial" w:hAnsi="Arial" w:cs="Arial"/>
          <w:bCs/>
          <w:color w:val="000000"/>
          <w:sz w:val="24"/>
          <w:szCs w:val="24"/>
        </w:rPr>
      </w:pPr>
      <w:r w:rsidRPr="00427671">
        <w:rPr>
          <w:rFonts w:ascii="Arial" w:hAnsi="Arial" w:cs="Arial"/>
          <w:bCs/>
          <w:sz w:val="24"/>
          <w:szCs w:val="24"/>
        </w:rPr>
        <w:fldChar w:fldCharType="begin">
          <w:ffData>
            <w:name w:val=""/>
            <w:enabled/>
            <w:calcOnExit w:val="0"/>
            <w:checkBox>
              <w:sizeAuto/>
              <w:default w:val="0"/>
            </w:checkBox>
          </w:ffData>
        </w:fldChar>
      </w:r>
      <w:r w:rsidRPr="00427671">
        <w:rPr>
          <w:rFonts w:ascii="Arial" w:hAnsi="Arial" w:cs="Arial"/>
          <w:bCs/>
          <w:sz w:val="24"/>
          <w:szCs w:val="24"/>
        </w:rPr>
        <w:instrText xml:space="preserve"> FORMCHECKBOX </w:instrText>
      </w:r>
      <w:r w:rsidR="009F585B">
        <w:rPr>
          <w:rFonts w:ascii="Arial" w:hAnsi="Arial" w:cs="Arial"/>
          <w:bCs/>
          <w:sz w:val="24"/>
          <w:szCs w:val="24"/>
        </w:rPr>
      </w:r>
      <w:r w:rsidR="009F585B">
        <w:rPr>
          <w:rFonts w:ascii="Arial" w:hAnsi="Arial" w:cs="Arial"/>
          <w:bCs/>
          <w:sz w:val="24"/>
          <w:szCs w:val="24"/>
        </w:rPr>
        <w:fldChar w:fldCharType="separate"/>
      </w:r>
      <w:r w:rsidRPr="00427671">
        <w:rPr>
          <w:rFonts w:ascii="Arial" w:hAnsi="Arial" w:cs="Arial"/>
          <w:bCs/>
          <w:sz w:val="24"/>
          <w:szCs w:val="24"/>
        </w:rPr>
        <w:fldChar w:fldCharType="end"/>
      </w:r>
      <w:r w:rsidRPr="00427671">
        <w:rPr>
          <w:rFonts w:ascii="Arial" w:hAnsi="Arial" w:cs="Arial"/>
          <w:bCs/>
          <w:sz w:val="24"/>
          <w:szCs w:val="24"/>
        </w:rPr>
        <w:tab/>
      </w:r>
      <w:r w:rsidRPr="00427671">
        <w:rPr>
          <w:rFonts w:ascii="Arial" w:hAnsi="Arial" w:cs="Arial"/>
          <w:bCs/>
          <w:color w:val="000000"/>
          <w:sz w:val="24"/>
          <w:szCs w:val="24"/>
        </w:rPr>
        <w:t xml:space="preserve">In conformance with </w:t>
      </w:r>
      <w:r w:rsidRPr="00427671">
        <w:rPr>
          <w:rFonts w:ascii="Arial" w:hAnsi="Arial" w:cs="Arial"/>
          <w:sz w:val="24"/>
          <w:szCs w:val="24"/>
        </w:rPr>
        <w:t>Federal Office of Management and Budget (OMB) CFR Part 200 – Uniform Administrative Requirements, Cost Principles, and Audit Requirements for Federal Awards</w:t>
      </w:r>
      <w:r w:rsidRPr="00427671">
        <w:rPr>
          <w:rFonts w:ascii="Arial" w:hAnsi="Arial" w:cs="Arial"/>
          <w:bCs/>
          <w:color w:val="000000"/>
          <w:sz w:val="24"/>
          <w:szCs w:val="24"/>
        </w:rPr>
        <w:t xml:space="preserve">, and the California State Controller’s Accounting Standards and Procedures, Chapter 23, Grant Accounting Index, the identified grant will be included in the City/County </w:t>
      </w:r>
      <w:r w:rsidRPr="00427671">
        <w:rPr>
          <w:rFonts w:ascii="Arial" w:hAnsi="Arial" w:cs="Arial"/>
          <w:color w:val="000000"/>
          <w:sz w:val="24"/>
          <w:szCs w:val="24"/>
        </w:rPr>
        <w:t>Single Federal Audit Report</w:t>
      </w:r>
      <w:r w:rsidRPr="00427671">
        <w:rPr>
          <w:rFonts w:ascii="Arial" w:hAnsi="Arial" w:cs="Arial"/>
          <w:bCs/>
          <w:color w:val="000000"/>
          <w:sz w:val="24"/>
          <w:szCs w:val="24"/>
        </w:rPr>
        <w:t>, which will be submitted</w:t>
      </w:r>
      <w:r w:rsidR="00427671">
        <w:rPr>
          <w:rFonts w:ascii="Arial" w:hAnsi="Arial" w:cs="Arial"/>
          <w:bCs/>
          <w:color w:val="000000"/>
          <w:sz w:val="24"/>
          <w:szCs w:val="24"/>
        </w:rPr>
        <w:t xml:space="preserve"> to the BSCC</w:t>
      </w:r>
      <w:r w:rsidR="00427671" w:rsidRPr="00427671">
        <w:rPr>
          <w:rFonts w:ascii="Arial" w:eastAsiaTheme="minorHAnsi" w:hAnsi="Arial" w:cstheme="minorBidi"/>
          <w:sz w:val="24"/>
          <w:szCs w:val="22"/>
        </w:rPr>
        <w:t xml:space="preserve"> </w:t>
      </w:r>
      <w:r w:rsidR="00427671">
        <w:rPr>
          <w:rFonts w:ascii="Arial" w:eastAsiaTheme="minorHAnsi" w:hAnsi="Arial" w:cstheme="minorBidi"/>
          <w:sz w:val="24"/>
          <w:szCs w:val="22"/>
        </w:rPr>
        <w:t xml:space="preserve">within 30 days of the Grantee’s receipt of the report or within nine months following the end of the audit period, whichever is earlier. </w:t>
      </w:r>
    </w:p>
    <w:p w14:paraId="4423263E" w14:textId="77777777" w:rsidR="00A23532" w:rsidRPr="00427671" w:rsidRDefault="00A23532" w:rsidP="00A23532">
      <w:pPr>
        <w:spacing w:before="120" w:after="120"/>
        <w:jc w:val="center"/>
        <w:rPr>
          <w:rFonts w:ascii="Arial" w:hAnsi="Arial" w:cs="Arial"/>
          <w:b/>
          <w:color w:val="000000"/>
          <w:sz w:val="24"/>
          <w:szCs w:val="24"/>
        </w:rPr>
      </w:pPr>
      <w:r w:rsidRPr="00427671">
        <w:rPr>
          <w:rFonts w:ascii="Arial" w:hAnsi="Arial" w:cs="Arial"/>
          <w:b/>
          <w:color w:val="000000"/>
          <w:sz w:val="24"/>
          <w:szCs w:val="24"/>
        </w:rPr>
        <w:lastRenderedPageBreak/>
        <w:t>OR</w:t>
      </w:r>
    </w:p>
    <w:p w14:paraId="137EDF1C" w14:textId="6C53CAC6" w:rsidR="00A23532" w:rsidRPr="00427671" w:rsidRDefault="00A23532" w:rsidP="00A23532">
      <w:pPr>
        <w:spacing w:before="120" w:after="120"/>
        <w:ind w:left="907" w:hanging="547"/>
        <w:jc w:val="both"/>
        <w:rPr>
          <w:rFonts w:ascii="Arial" w:hAnsi="Arial" w:cs="Arial"/>
          <w:bCs/>
          <w:color w:val="000000"/>
          <w:sz w:val="24"/>
          <w:szCs w:val="24"/>
        </w:rPr>
      </w:pPr>
      <w:r w:rsidRPr="00427671">
        <w:rPr>
          <w:rFonts w:ascii="Arial" w:hAnsi="Arial" w:cs="Arial"/>
          <w:bCs/>
          <w:sz w:val="24"/>
          <w:szCs w:val="24"/>
        </w:rPr>
        <w:fldChar w:fldCharType="begin">
          <w:ffData>
            <w:name w:val=""/>
            <w:enabled/>
            <w:calcOnExit w:val="0"/>
            <w:checkBox>
              <w:sizeAuto/>
              <w:default w:val="0"/>
            </w:checkBox>
          </w:ffData>
        </w:fldChar>
      </w:r>
      <w:r w:rsidRPr="00427671">
        <w:rPr>
          <w:rFonts w:ascii="Arial" w:hAnsi="Arial" w:cs="Arial"/>
          <w:bCs/>
          <w:sz w:val="24"/>
          <w:szCs w:val="24"/>
        </w:rPr>
        <w:instrText xml:space="preserve"> FORMCHECKBOX </w:instrText>
      </w:r>
      <w:r w:rsidR="009F585B">
        <w:rPr>
          <w:rFonts w:ascii="Arial" w:hAnsi="Arial" w:cs="Arial"/>
          <w:bCs/>
          <w:sz w:val="24"/>
          <w:szCs w:val="24"/>
        </w:rPr>
      </w:r>
      <w:r w:rsidR="009F585B">
        <w:rPr>
          <w:rFonts w:ascii="Arial" w:hAnsi="Arial" w:cs="Arial"/>
          <w:bCs/>
          <w:sz w:val="24"/>
          <w:szCs w:val="24"/>
        </w:rPr>
        <w:fldChar w:fldCharType="separate"/>
      </w:r>
      <w:r w:rsidRPr="00427671">
        <w:rPr>
          <w:rFonts w:ascii="Arial" w:hAnsi="Arial" w:cs="Arial"/>
          <w:bCs/>
          <w:sz w:val="24"/>
          <w:szCs w:val="24"/>
        </w:rPr>
        <w:fldChar w:fldCharType="end"/>
      </w:r>
      <w:r w:rsidRPr="00427671">
        <w:rPr>
          <w:rFonts w:ascii="Arial" w:hAnsi="Arial" w:cs="Arial"/>
          <w:bCs/>
          <w:sz w:val="24"/>
          <w:szCs w:val="24"/>
        </w:rPr>
        <w:tab/>
      </w:r>
      <w:r w:rsidRPr="00427671">
        <w:rPr>
          <w:rFonts w:ascii="Arial" w:hAnsi="Arial" w:cs="Arial"/>
          <w:bCs/>
          <w:color w:val="000000"/>
          <w:sz w:val="24"/>
          <w:szCs w:val="24"/>
        </w:rPr>
        <w:t xml:space="preserve">In conformance with </w:t>
      </w:r>
      <w:r w:rsidRPr="00427671">
        <w:rPr>
          <w:rFonts w:ascii="Arial" w:hAnsi="Arial" w:cs="Arial"/>
          <w:sz w:val="24"/>
          <w:szCs w:val="24"/>
        </w:rPr>
        <w:t>Federal Office of Management and Budget (OMB) CFR Part 200 – Uniform Administrative Requirements, Cost Principles, and Audit Requirements for Federal Awards</w:t>
      </w:r>
      <w:r w:rsidRPr="00427671">
        <w:rPr>
          <w:rFonts w:ascii="Arial" w:hAnsi="Arial" w:cs="Arial"/>
          <w:bCs/>
          <w:color w:val="000000"/>
          <w:sz w:val="24"/>
          <w:szCs w:val="24"/>
        </w:rPr>
        <w:t xml:space="preserve">, and the California State Controller’s Accounting Standards and Procedures Chapter 23, Grant Accounting Index, the grantee will provide a </w:t>
      </w:r>
      <w:r w:rsidRPr="00427671">
        <w:rPr>
          <w:rFonts w:ascii="Arial" w:hAnsi="Arial" w:cs="Arial"/>
          <w:color w:val="000000"/>
          <w:sz w:val="24"/>
          <w:szCs w:val="24"/>
        </w:rPr>
        <w:t>Program-Specific Final</w:t>
      </w:r>
      <w:r w:rsidRPr="00427671">
        <w:rPr>
          <w:rFonts w:ascii="Arial" w:hAnsi="Arial" w:cs="Arial"/>
          <w:sz w:val="24"/>
          <w:szCs w:val="24"/>
        </w:rPr>
        <w:t xml:space="preserve"> Audit Report</w:t>
      </w:r>
      <w:r w:rsidRPr="00427671">
        <w:rPr>
          <w:rFonts w:ascii="Arial" w:hAnsi="Arial" w:cs="Arial"/>
          <w:bCs/>
          <w:sz w:val="24"/>
          <w:szCs w:val="24"/>
        </w:rPr>
        <w:t xml:space="preserve"> to the BSCC </w:t>
      </w:r>
      <w:r w:rsidR="00427671">
        <w:rPr>
          <w:rFonts w:ascii="Arial" w:eastAsiaTheme="minorHAnsi" w:hAnsi="Arial" w:cstheme="minorBidi"/>
          <w:sz w:val="24"/>
          <w:szCs w:val="22"/>
        </w:rPr>
        <w:t>within 30 days of the Grantee’s receipt of the report or within nine months following the end of the audit period, whichever is earlier.</w:t>
      </w:r>
    </w:p>
    <w:p w14:paraId="0541ECB3" w14:textId="77777777" w:rsidR="00A23532" w:rsidRPr="00427671" w:rsidRDefault="00A23532" w:rsidP="00A23532">
      <w:pPr>
        <w:spacing w:before="120" w:after="120"/>
        <w:ind w:left="907" w:hanging="547"/>
        <w:jc w:val="center"/>
        <w:rPr>
          <w:rFonts w:ascii="Arial" w:hAnsi="Arial" w:cs="Arial"/>
          <w:b/>
          <w:bCs/>
          <w:color w:val="000000"/>
          <w:sz w:val="24"/>
          <w:szCs w:val="24"/>
        </w:rPr>
      </w:pPr>
      <w:r w:rsidRPr="00427671">
        <w:rPr>
          <w:rFonts w:ascii="Arial" w:hAnsi="Arial" w:cs="Arial"/>
          <w:b/>
          <w:bCs/>
          <w:color w:val="000000"/>
          <w:sz w:val="24"/>
          <w:szCs w:val="24"/>
        </w:rPr>
        <w:t>OR</w:t>
      </w:r>
    </w:p>
    <w:p w14:paraId="4D2232FE" w14:textId="77777777" w:rsidR="00A23532" w:rsidRPr="00427671" w:rsidRDefault="00A23532" w:rsidP="00A23532">
      <w:pPr>
        <w:spacing w:before="120" w:after="240"/>
        <w:ind w:left="907" w:hanging="547"/>
        <w:jc w:val="both"/>
        <w:rPr>
          <w:rFonts w:ascii="Arial" w:hAnsi="Arial" w:cs="Arial"/>
          <w:iCs/>
          <w:sz w:val="24"/>
          <w:szCs w:val="24"/>
        </w:rPr>
      </w:pPr>
      <w:r w:rsidRPr="00427671">
        <w:rPr>
          <w:rFonts w:ascii="Arial" w:hAnsi="Arial" w:cs="Arial"/>
          <w:bCs/>
          <w:color w:val="000000"/>
          <w:sz w:val="24"/>
          <w:szCs w:val="24"/>
        </w:rPr>
        <w:fldChar w:fldCharType="begin">
          <w:ffData>
            <w:name w:val=""/>
            <w:enabled/>
            <w:calcOnExit w:val="0"/>
            <w:checkBox>
              <w:sizeAuto/>
              <w:default w:val="0"/>
            </w:checkBox>
          </w:ffData>
        </w:fldChar>
      </w:r>
      <w:r w:rsidRPr="00427671">
        <w:rPr>
          <w:rFonts w:ascii="Arial" w:hAnsi="Arial" w:cs="Arial"/>
          <w:bCs/>
          <w:color w:val="000000"/>
          <w:sz w:val="24"/>
          <w:szCs w:val="24"/>
        </w:rPr>
        <w:instrText xml:space="preserve"> FORMCHECKBOX </w:instrText>
      </w:r>
      <w:r w:rsidR="009F585B">
        <w:rPr>
          <w:rFonts w:ascii="Arial" w:hAnsi="Arial" w:cs="Arial"/>
          <w:bCs/>
          <w:color w:val="000000"/>
          <w:sz w:val="24"/>
          <w:szCs w:val="24"/>
        </w:rPr>
      </w:r>
      <w:r w:rsidR="009F585B">
        <w:rPr>
          <w:rFonts w:ascii="Arial" w:hAnsi="Arial" w:cs="Arial"/>
          <w:bCs/>
          <w:color w:val="000000"/>
          <w:sz w:val="24"/>
          <w:szCs w:val="24"/>
        </w:rPr>
        <w:fldChar w:fldCharType="separate"/>
      </w:r>
      <w:r w:rsidRPr="00427671">
        <w:rPr>
          <w:rFonts w:ascii="Arial" w:hAnsi="Arial" w:cs="Arial"/>
          <w:bCs/>
          <w:color w:val="000000"/>
          <w:sz w:val="24"/>
          <w:szCs w:val="24"/>
        </w:rPr>
        <w:fldChar w:fldCharType="end"/>
      </w:r>
      <w:r w:rsidRPr="00427671">
        <w:rPr>
          <w:rFonts w:ascii="Arial" w:hAnsi="Arial" w:cs="Arial"/>
          <w:bCs/>
          <w:color w:val="000000"/>
          <w:sz w:val="24"/>
          <w:szCs w:val="24"/>
        </w:rPr>
        <w:tab/>
        <w:t>In conformance with Federal Office of Management and Budget (OMB) CFR Part 200 – Uniform Administrative Requirements</w:t>
      </w:r>
      <w:r w:rsidRPr="00427671">
        <w:rPr>
          <w:rFonts w:ascii="Arial" w:hAnsi="Arial" w:cs="Arial"/>
          <w:sz w:val="24"/>
          <w:szCs w:val="24"/>
        </w:rPr>
        <w:t xml:space="preserve">, Cost Principles, and Audit Requirements for Federal Awards, </w:t>
      </w:r>
      <w:r w:rsidRPr="00427671">
        <w:rPr>
          <w:rStyle w:val="content1"/>
          <w:iCs/>
          <w:sz w:val="24"/>
          <w:szCs w:val="24"/>
        </w:rPr>
        <w:t xml:space="preserve">the non-governmental entity grantee </w:t>
      </w:r>
      <w:r w:rsidRPr="00427671">
        <w:rPr>
          <w:rStyle w:val="content1"/>
          <w:b/>
          <w:bCs/>
          <w:iCs/>
          <w:sz w:val="24"/>
          <w:szCs w:val="24"/>
        </w:rPr>
        <w:t>does not expend $750,000 or more</w:t>
      </w:r>
      <w:r w:rsidRPr="00427671">
        <w:rPr>
          <w:rStyle w:val="content1"/>
          <w:iCs/>
          <w:sz w:val="24"/>
          <w:szCs w:val="24"/>
        </w:rPr>
        <w:t xml:space="preserve"> in total federal awards during the fiscal year and is therefore, exempt from Federal audit requirements for this grant contract period.  However, the entity understands that it must keep and maintain the grant records and make them available for review or audit by appropriate officials of the Federal agency, pass-through agency (i.e., the Board of State and Community Corrections) and Governmental Accountability Office.</w:t>
      </w:r>
    </w:p>
    <w:p w14:paraId="340B1B4E" w14:textId="77777777" w:rsidR="00A23532" w:rsidRPr="00427671" w:rsidRDefault="00A23532" w:rsidP="006E326A">
      <w:pPr>
        <w:pStyle w:val="Heading8"/>
      </w:pPr>
      <w:bookmarkStart w:id="175" w:name="_Toc463016233"/>
      <w:r w:rsidRPr="00427671">
        <w:t>DATA UNIVERSAL NUMBERS SYSTEM (DUNS)</w:t>
      </w:r>
      <w:bookmarkEnd w:id="175"/>
    </w:p>
    <w:p w14:paraId="292361CB" w14:textId="77777777" w:rsidR="00A23532" w:rsidRPr="00427671" w:rsidRDefault="00A23532" w:rsidP="00A429DB">
      <w:pPr>
        <w:pStyle w:val="BodyText"/>
        <w:ind w:left="360"/>
        <w:jc w:val="both"/>
        <w:rPr>
          <w:szCs w:val="24"/>
        </w:rPr>
        <w:sectPr w:rsidR="00A23532" w:rsidRPr="00427671" w:rsidSect="006E326A">
          <w:headerReference w:type="default" r:id="rId51"/>
          <w:footerReference w:type="default" r:id="rId52"/>
          <w:pgSz w:w="12240" w:h="15840"/>
          <w:pgMar w:top="1440" w:right="1440" w:bottom="1170" w:left="1080" w:header="720" w:footer="576" w:gutter="0"/>
          <w:pgBorders w:offsetFrom="page">
            <w:top w:val="double" w:sz="4" w:space="24" w:color="auto"/>
            <w:left w:val="double" w:sz="4" w:space="24" w:color="auto"/>
            <w:bottom w:val="double" w:sz="4" w:space="24" w:color="auto"/>
            <w:right w:val="double" w:sz="4" w:space="31" w:color="auto"/>
          </w:pgBorders>
          <w:cols w:space="720"/>
          <w:docGrid w:linePitch="272"/>
        </w:sectPr>
      </w:pPr>
      <w:r w:rsidRPr="00427671">
        <w:rPr>
          <w:szCs w:val="24"/>
        </w:rPr>
        <w:t>The Contractor/grantee (entity entering into contract with the BSCC) must maintain active registration of their Data Universal Numbers System (DUNS) number, used for this Grant Agreement, throughout the term of the contract. An active DUNS number is also required to remain in compliance with the Federal Funding Accountability and Transparency Act (FFATA), a reporting tool Federal prime awardees (i.e. prime contractors and prime grants recipients) use to capture and report subaward and executive compensation</w:t>
      </w:r>
    </w:p>
    <w:p w14:paraId="4D6B7626" w14:textId="538F81B4" w:rsidR="00A23532" w:rsidRPr="00427671" w:rsidRDefault="00A23532" w:rsidP="006E326A">
      <w:pPr>
        <w:pStyle w:val="Heading8"/>
      </w:pPr>
      <w:r w:rsidRPr="00427671">
        <w:lastRenderedPageBreak/>
        <w:t>INVOICING AND PAYMENTS</w:t>
      </w:r>
    </w:p>
    <w:p w14:paraId="2EA05BA2" w14:textId="77777777" w:rsidR="00A23532" w:rsidRPr="00427671" w:rsidRDefault="00A23532" w:rsidP="00D31D40">
      <w:pPr>
        <w:pStyle w:val="BodyParagaphA"/>
        <w:numPr>
          <w:ilvl w:val="0"/>
          <w:numId w:val="61"/>
        </w:numPr>
        <w:rPr>
          <w:rFonts w:eastAsia="Calibri"/>
          <w:sz w:val="24"/>
          <w:szCs w:val="24"/>
        </w:rPr>
      </w:pPr>
      <w:r w:rsidRPr="00427671">
        <w:rPr>
          <w:rFonts w:eastAsia="Calibri"/>
          <w:sz w:val="24"/>
          <w:szCs w:val="24"/>
        </w:rPr>
        <w:t xml:space="preserve">The Grantee shall be paid quarterly in arrears by submitting an invoice (Form 201) to the BSCC that outlines actual expenditures claimed for the invoicing period. </w:t>
      </w:r>
    </w:p>
    <w:p w14:paraId="58E828CC" w14:textId="77777777" w:rsidR="00A23532" w:rsidRPr="00427671" w:rsidRDefault="00A23532" w:rsidP="00A23532">
      <w:pPr>
        <w:tabs>
          <w:tab w:val="left" w:pos="6480"/>
        </w:tabs>
        <w:spacing w:after="60"/>
        <w:ind w:left="720"/>
        <w:rPr>
          <w:rFonts w:ascii="Arial" w:hAnsi="Arial" w:cs="Arial"/>
          <w:b/>
          <w:bCs/>
          <w:sz w:val="24"/>
          <w:szCs w:val="24"/>
        </w:rPr>
      </w:pPr>
      <w:r w:rsidRPr="00427671">
        <w:rPr>
          <w:rFonts w:ascii="Arial" w:hAnsi="Arial" w:cs="Arial"/>
          <w:b/>
          <w:sz w:val="24"/>
          <w:szCs w:val="24"/>
        </w:rPr>
        <w:t>Invoicing Periods</w:t>
      </w:r>
      <w:r w:rsidRPr="00427671">
        <w:rPr>
          <w:rFonts w:ascii="Arial" w:hAnsi="Arial" w:cs="Arial"/>
          <w:b/>
          <w:sz w:val="24"/>
          <w:szCs w:val="24"/>
        </w:rPr>
        <w:tab/>
      </w:r>
      <w:r w:rsidRPr="00427671">
        <w:rPr>
          <w:rFonts w:ascii="Arial" w:hAnsi="Arial" w:cs="Arial"/>
          <w:b/>
          <w:bCs/>
          <w:sz w:val="24"/>
          <w:szCs w:val="24"/>
        </w:rPr>
        <w:t>Invoice Due Date</w:t>
      </w:r>
    </w:p>
    <w:p w14:paraId="25E60F42" w14:textId="31687226" w:rsidR="00A23532" w:rsidRPr="00910248" w:rsidRDefault="00A23532" w:rsidP="00910248">
      <w:pPr>
        <w:pStyle w:val="NumberedList"/>
        <w:numPr>
          <w:ilvl w:val="0"/>
          <w:numId w:val="113"/>
        </w:numPr>
        <w:tabs>
          <w:tab w:val="left" w:pos="1260"/>
          <w:tab w:val="left" w:pos="5850"/>
        </w:tabs>
        <w:spacing w:after="80"/>
        <w:ind w:left="1260" w:hanging="540"/>
        <w:rPr>
          <w:sz w:val="24"/>
          <w:szCs w:val="24"/>
        </w:rPr>
      </w:pPr>
      <w:r w:rsidRPr="00910248">
        <w:rPr>
          <w:sz w:val="24"/>
          <w:szCs w:val="24"/>
        </w:rPr>
        <w:t>October 1 through December 31, 201</w:t>
      </w:r>
      <w:r w:rsidR="00420135" w:rsidRPr="00910248">
        <w:rPr>
          <w:sz w:val="24"/>
          <w:szCs w:val="24"/>
        </w:rPr>
        <w:t>9</w:t>
      </w:r>
      <w:r w:rsidRPr="00910248">
        <w:rPr>
          <w:sz w:val="24"/>
          <w:szCs w:val="24"/>
        </w:rPr>
        <w:tab/>
      </w:r>
      <w:r w:rsidRPr="00910248">
        <w:rPr>
          <w:sz w:val="24"/>
          <w:szCs w:val="24"/>
        </w:rPr>
        <w:tab/>
      </w:r>
      <w:r w:rsidR="00420135" w:rsidRPr="00910248">
        <w:rPr>
          <w:sz w:val="24"/>
          <w:szCs w:val="24"/>
        </w:rPr>
        <w:t>February</w:t>
      </w:r>
      <w:r w:rsidRPr="00910248">
        <w:rPr>
          <w:sz w:val="24"/>
          <w:szCs w:val="24"/>
        </w:rPr>
        <w:t xml:space="preserve"> 15, 20</w:t>
      </w:r>
      <w:r w:rsidR="00420135" w:rsidRPr="00910248">
        <w:rPr>
          <w:sz w:val="24"/>
          <w:szCs w:val="24"/>
        </w:rPr>
        <w:t>20</w:t>
      </w:r>
    </w:p>
    <w:p w14:paraId="05E40C7B" w14:textId="709ACD6E" w:rsidR="00A23532" w:rsidRPr="00427671" w:rsidRDefault="00A23532" w:rsidP="00427671">
      <w:pPr>
        <w:pStyle w:val="NumberedList"/>
        <w:tabs>
          <w:tab w:val="left" w:pos="1260"/>
          <w:tab w:val="left" w:pos="5850"/>
        </w:tabs>
        <w:spacing w:after="80"/>
        <w:ind w:left="1260" w:hanging="540"/>
        <w:rPr>
          <w:sz w:val="24"/>
          <w:szCs w:val="24"/>
        </w:rPr>
      </w:pPr>
      <w:r w:rsidRPr="00427671">
        <w:rPr>
          <w:sz w:val="24"/>
          <w:szCs w:val="24"/>
        </w:rPr>
        <w:t>January 1 through March 31, 20</w:t>
      </w:r>
      <w:r w:rsidR="00420135" w:rsidRPr="00427671">
        <w:rPr>
          <w:sz w:val="24"/>
          <w:szCs w:val="24"/>
        </w:rPr>
        <w:t>20</w:t>
      </w:r>
      <w:r w:rsidRPr="00427671">
        <w:rPr>
          <w:sz w:val="24"/>
          <w:szCs w:val="24"/>
        </w:rPr>
        <w:tab/>
      </w:r>
      <w:r w:rsidRPr="00427671">
        <w:rPr>
          <w:sz w:val="24"/>
          <w:szCs w:val="24"/>
        </w:rPr>
        <w:tab/>
      </w:r>
      <w:r w:rsidR="00420135" w:rsidRPr="00427671">
        <w:rPr>
          <w:sz w:val="24"/>
          <w:szCs w:val="24"/>
        </w:rPr>
        <w:t xml:space="preserve">May </w:t>
      </w:r>
      <w:r w:rsidRPr="00427671">
        <w:rPr>
          <w:sz w:val="24"/>
          <w:szCs w:val="24"/>
        </w:rPr>
        <w:t>15, 20</w:t>
      </w:r>
      <w:r w:rsidR="00420135" w:rsidRPr="00427671">
        <w:rPr>
          <w:sz w:val="24"/>
          <w:szCs w:val="24"/>
        </w:rPr>
        <w:t>20</w:t>
      </w:r>
    </w:p>
    <w:p w14:paraId="18BF7253" w14:textId="4AA03144" w:rsidR="00A23532" w:rsidRPr="00427671" w:rsidRDefault="00A23532" w:rsidP="00427671">
      <w:pPr>
        <w:pStyle w:val="NumberedList"/>
        <w:tabs>
          <w:tab w:val="left" w:pos="1260"/>
          <w:tab w:val="left" w:pos="5850"/>
        </w:tabs>
        <w:spacing w:after="80"/>
        <w:ind w:left="1260" w:hanging="540"/>
        <w:rPr>
          <w:sz w:val="24"/>
          <w:szCs w:val="24"/>
        </w:rPr>
      </w:pPr>
      <w:r w:rsidRPr="00427671">
        <w:rPr>
          <w:sz w:val="24"/>
          <w:szCs w:val="24"/>
        </w:rPr>
        <w:t>April 1 through June 30, 20</w:t>
      </w:r>
      <w:r w:rsidR="00420135" w:rsidRPr="00427671">
        <w:rPr>
          <w:sz w:val="24"/>
          <w:szCs w:val="24"/>
        </w:rPr>
        <w:t>20</w:t>
      </w:r>
      <w:r w:rsidRPr="00427671">
        <w:rPr>
          <w:sz w:val="24"/>
          <w:szCs w:val="24"/>
        </w:rPr>
        <w:tab/>
      </w:r>
      <w:r w:rsidRPr="00427671">
        <w:rPr>
          <w:sz w:val="24"/>
          <w:szCs w:val="24"/>
        </w:rPr>
        <w:tab/>
      </w:r>
      <w:r w:rsidR="00420135" w:rsidRPr="00427671">
        <w:rPr>
          <w:sz w:val="24"/>
          <w:szCs w:val="24"/>
        </w:rPr>
        <w:t>August</w:t>
      </w:r>
      <w:r w:rsidRPr="00427671">
        <w:rPr>
          <w:sz w:val="24"/>
          <w:szCs w:val="24"/>
        </w:rPr>
        <w:t xml:space="preserve"> 15, 20</w:t>
      </w:r>
      <w:r w:rsidR="00420135" w:rsidRPr="00427671">
        <w:rPr>
          <w:sz w:val="24"/>
          <w:szCs w:val="24"/>
        </w:rPr>
        <w:t>20</w:t>
      </w:r>
    </w:p>
    <w:p w14:paraId="03919101" w14:textId="26CF7AE5" w:rsidR="00A23532" w:rsidRPr="00427671" w:rsidRDefault="00A23532" w:rsidP="00427671">
      <w:pPr>
        <w:pStyle w:val="NumberedList"/>
        <w:tabs>
          <w:tab w:val="left" w:pos="1260"/>
          <w:tab w:val="left" w:pos="5850"/>
        </w:tabs>
        <w:spacing w:after="80"/>
        <w:ind w:left="1260" w:hanging="540"/>
        <w:rPr>
          <w:sz w:val="24"/>
          <w:szCs w:val="24"/>
        </w:rPr>
      </w:pPr>
      <w:r w:rsidRPr="00427671">
        <w:rPr>
          <w:sz w:val="24"/>
          <w:szCs w:val="24"/>
        </w:rPr>
        <w:t>July 1 through September 30, 20</w:t>
      </w:r>
      <w:r w:rsidR="00420135" w:rsidRPr="00427671">
        <w:rPr>
          <w:sz w:val="24"/>
          <w:szCs w:val="24"/>
        </w:rPr>
        <w:t>20</w:t>
      </w:r>
      <w:r w:rsidRPr="00427671">
        <w:rPr>
          <w:sz w:val="24"/>
          <w:szCs w:val="24"/>
        </w:rPr>
        <w:tab/>
      </w:r>
      <w:r w:rsidRPr="00427671">
        <w:rPr>
          <w:sz w:val="24"/>
          <w:szCs w:val="24"/>
        </w:rPr>
        <w:tab/>
      </w:r>
      <w:r w:rsidR="00420135" w:rsidRPr="00427671">
        <w:rPr>
          <w:sz w:val="24"/>
          <w:szCs w:val="24"/>
        </w:rPr>
        <w:t>November</w:t>
      </w:r>
      <w:r w:rsidRPr="00427671">
        <w:rPr>
          <w:sz w:val="24"/>
          <w:szCs w:val="24"/>
        </w:rPr>
        <w:t xml:space="preserve"> 15, </w:t>
      </w:r>
      <w:r w:rsidR="00420135" w:rsidRPr="00427671">
        <w:rPr>
          <w:sz w:val="24"/>
          <w:szCs w:val="24"/>
        </w:rPr>
        <w:t>2020</w:t>
      </w:r>
    </w:p>
    <w:p w14:paraId="02748558" w14:textId="12D61EAD" w:rsidR="00A23532" w:rsidRPr="00427671" w:rsidRDefault="00A23532" w:rsidP="00427671">
      <w:pPr>
        <w:pStyle w:val="NumberedList"/>
        <w:tabs>
          <w:tab w:val="left" w:pos="1260"/>
          <w:tab w:val="left" w:pos="5850"/>
        </w:tabs>
        <w:spacing w:after="80"/>
        <w:ind w:left="1260" w:hanging="540"/>
        <w:rPr>
          <w:sz w:val="24"/>
          <w:szCs w:val="24"/>
        </w:rPr>
      </w:pPr>
      <w:r w:rsidRPr="00427671">
        <w:rPr>
          <w:sz w:val="24"/>
          <w:szCs w:val="24"/>
        </w:rPr>
        <w:t>October 1 through December 31, 20</w:t>
      </w:r>
      <w:r w:rsidR="00420135" w:rsidRPr="00427671">
        <w:rPr>
          <w:sz w:val="24"/>
          <w:szCs w:val="24"/>
        </w:rPr>
        <w:t>20</w:t>
      </w:r>
      <w:r w:rsidRPr="00427671">
        <w:rPr>
          <w:sz w:val="24"/>
          <w:szCs w:val="24"/>
        </w:rPr>
        <w:tab/>
      </w:r>
      <w:r w:rsidRPr="00427671">
        <w:rPr>
          <w:sz w:val="24"/>
          <w:szCs w:val="24"/>
        </w:rPr>
        <w:tab/>
      </w:r>
      <w:r w:rsidR="00420135" w:rsidRPr="00427671">
        <w:rPr>
          <w:sz w:val="24"/>
          <w:szCs w:val="24"/>
        </w:rPr>
        <w:t>February</w:t>
      </w:r>
      <w:r w:rsidRPr="00427671">
        <w:rPr>
          <w:sz w:val="24"/>
          <w:szCs w:val="24"/>
        </w:rPr>
        <w:t xml:space="preserve"> 15, 202</w:t>
      </w:r>
      <w:r w:rsidR="00420135" w:rsidRPr="00427671">
        <w:rPr>
          <w:sz w:val="24"/>
          <w:szCs w:val="24"/>
        </w:rPr>
        <w:t>1</w:t>
      </w:r>
    </w:p>
    <w:p w14:paraId="4B2C3A5D" w14:textId="7D7AD058" w:rsidR="00A23532" w:rsidRPr="00427671" w:rsidRDefault="00A23532" w:rsidP="00427671">
      <w:pPr>
        <w:pStyle w:val="NumberedList"/>
        <w:tabs>
          <w:tab w:val="left" w:pos="1260"/>
          <w:tab w:val="left" w:pos="5850"/>
        </w:tabs>
        <w:spacing w:after="80"/>
        <w:ind w:left="1260" w:hanging="540"/>
        <w:rPr>
          <w:sz w:val="24"/>
          <w:szCs w:val="24"/>
        </w:rPr>
      </w:pPr>
      <w:r w:rsidRPr="00427671">
        <w:rPr>
          <w:sz w:val="24"/>
          <w:szCs w:val="24"/>
        </w:rPr>
        <w:t>January 1 through March 31, 202</w:t>
      </w:r>
      <w:r w:rsidR="00420135" w:rsidRPr="00427671">
        <w:rPr>
          <w:sz w:val="24"/>
          <w:szCs w:val="24"/>
        </w:rPr>
        <w:t>1</w:t>
      </w:r>
      <w:r w:rsidRPr="00427671">
        <w:rPr>
          <w:sz w:val="24"/>
          <w:szCs w:val="24"/>
        </w:rPr>
        <w:tab/>
      </w:r>
      <w:r w:rsidRPr="00427671">
        <w:rPr>
          <w:sz w:val="24"/>
          <w:szCs w:val="24"/>
        </w:rPr>
        <w:tab/>
      </w:r>
      <w:r w:rsidR="00420135" w:rsidRPr="00427671">
        <w:rPr>
          <w:sz w:val="24"/>
          <w:szCs w:val="24"/>
        </w:rPr>
        <w:t>May</w:t>
      </w:r>
      <w:r w:rsidRPr="00427671">
        <w:rPr>
          <w:sz w:val="24"/>
          <w:szCs w:val="24"/>
        </w:rPr>
        <w:t xml:space="preserve"> 15, 202</w:t>
      </w:r>
      <w:r w:rsidR="00420135" w:rsidRPr="00427671">
        <w:rPr>
          <w:sz w:val="24"/>
          <w:szCs w:val="24"/>
        </w:rPr>
        <w:t>1</w:t>
      </w:r>
    </w:p>
    <w:p w14:paraId="7AC7E0DE" w14:textId="1D71B9B0" w:rsidR="00A23532" w:rsidRPr="00427671" w:rsidRDefault="00A23532" w:rsidP="00427671">
      <w:pPr>
        <w:pStyle w:val="NumberedList"/>
        <w:tabs>
          <w:tab w:val="left" w:pos="1260"/>
          <w:tab w:val="left" w:pos="5850"/>
        </w:tabs>
        <w:spacing w:after="80"/>
        <w:ind w:left="1260" w:hanging="540"/>
        <w:rPr>
          <w:sz w:val="24"/>
          <w:szCs w:val="24"/>
        </w:rPr>
      </w:pPr>
      <w:r w:rsidRPr="00427671">
        <w:rPr>
          <w:sz w:val="24"/>
          <w:szCs w:val="24"/>
        </w:rPr>
        <w:t>April 1 through June 30, 202</w:t>
      </w:r>
      <w:r w:rsidR="00420135" w:rsidRPr="00427671">
        <w:rPr>
          <w:sz w:val="24"/>
          <w:szCs w:val="24"/>
        </w:rPr>
        <w:t>1</w:t>
      </w:r>
      <w:r w:rsidRPr="00427671">
        <w:rPr>
          <w:sz w:val="24"/>
          <w:szCs w:val="24"/>
        </w:rPr>
        <w:tab/>
      </w:r>
      <w:r w:rsidRPr="00427671">
        <w:rPr>
          <w:sz w:val="24"/>
          <w:szCs w:val="24"/>
        </w:rPr>
        <w:tab/>
      </w:r>
      <w:r w:rsidR="00420135" w:rsidRPr="00427671">
        <w:rPr>
          <w:sz w:val="24"/>
          <w:szCs w:val="24"/>
        </w:rPr>
        <w:t>August</w:t>
      </w:r>
      <w:r w:rsidRPr="00427671">
        <w:rPr>
          <w:sz w:val="24"/>
          <w:szCs w:val="24"/>
        </w:rPr>
        <w:t xml:space="preserve"> 15, 202</w:t>
      </w:r>
      <w:r w:rsidR="00420135" w:rsidRPr="00427671">
        <w:rPr>
          <w:sz w:val="24"/>
          <w:szCs w:val="24"/>
        </w:rPr>
        <w:t>1</w:t>
      </w:r>
    </w:p>
    <w:p w14:paraId="610AA8BF" w14:textId="13A5011A" w:rsidR="00A23532" w:rsidRPr="00427671" w:rsidRDefault="00A23532" w:rsidP="00427671">
      <w:pPr>
        <w:pStyle w:val="NumberedList"/>
        <w:tabs>
          <w:tab w:val="left" w:pos="1260"/>
          <w:tab w:val="left" w:pos="5850"/>
        </w:tabs>
        <w:spacing w:after="80"/>
        <w:ind w:left="1260" w:hanging="540"/>
        <w:rPr>
          <w:sz w:val="24"/>
          <w:szCs w:val="24"/>
        </w:rPr>
      </w:pPr>
      <w:r w:rsidRPr="00427671">
        <w:rPr>
          <w:sz w:val="24"/>
          <w:szCs w:val="24"/>
        </w:rPr>
        <w:t>July 1 through September 30, 202</w:t>
      </w:r>
      <w:r w:rsidR="00420135" w:rsidRPr="00427671">
        <w:rPr>
          <w:sz w:val="24"/>
          <w:szCs w:val="24"/>
        </w:rPr>
        <w:t>1</w:t>
      </w:r>
      <w:r w:rsidRPr="00427671">
        <w:rPr>
          <w:sz w:val="24"/>
          <w:szCs w:val="24"/>
        </w:rPr>
        <w:tab/>
      </w:r>
      <w:r w:rsidRPr="00427671">
        <w:rPr>
          <w:sz w:val="24"/>
          <w:szCs w:val="24"/>
        </w:rPr>
        <w:tab/>
      </w:r>
      <w:r w:rsidR="00420135" w:rsidRPr="00427671">
        <w:rPr>
          <w:sz w:val="24"/>
          <w:szCs w:val="24"/>
        </w:rPr>
        <w:t>November</w:t>
      </w:r>
      <w:r w:rsidRPr="00427671">
        <w:rPr>
          <w:sz w:val="24"/>
          <w:szCs w:val="24"/>
        </w:rPr>
        <w:t xml:space="preserve"> 15, 202</w:t>
      </w:r>
      <w:r w:rsidR="00420135" w:rsidRPr="00427671">
        <w:rPr>
          <w:sz w:val="24"/>
          <w:szCs w:val="24"/>
        </w:rPr>
        <w:t>1</w:t>
      </w:r>
    </w:p>
    <w:p w14:paraId="70F88A37" w14:textId="133FF29A" w:rsidR="00A23532" w:rsidRPr="00427671" w:rsidRDefault="00A23532" w:rsidP="00427671">
      <w:pPr>
        <w:pStyle w:val="NumberedList"/>
        <w:tabs>
          <w:tab w:val="left" w:pos="1260"/>
          <w:tab w:val="left" w:pos="5760"/>
        </w:tabs>
        <w:ind w:left="1260" w:hanging="540"/>
        <w:rPr>
          <w:sz w:val="24"/>
          <w:szCs w:val="24"/>
        </w:rPr>
      </w:pPr>
      <w:r w:rsidRPr="00427671">
        <w:rPr>
          <w:sz w:val="24"/>
          <w:szCs w:val="24"/>
        </w:rPr>
        <w:t>October 1 through December 31, 202</w:t>
      </w:r>
      <w:r w:rsidR="00420135" w:rsidRPr="00427671">
        <w:rPr>
          <w:sz w:val="24"/>
          <w:szCs w:val="24"/>
        </w:rPr>
        <w:t>1</w:t>
      </w:r>
      <w:r w:rsidRPr="00427671">
        <w:rPr>
          <w:sz w:val="24"/>
          <w:szCs w:val="24"/>
        </w:rPr>
        <w:tab/>
      </w:r>
      <w:r w:rsidRPr="00427671">
        <w:rPr>
          <w:sz w:val="24"/>
          <w:szCs w:val="24"/>
        </w:rPr>
        <w:tab/>
      </w:r>
      <w:r w:rsidR="00420135" w:rsidRPr="00427671">
        <w:rPr>
          <w:sz w:val="24"/>
          <w:szCs w:val="24"/>
        </w:rPr>
        <w:t>February</w:t>
      </w:r>
      <w:r w:rsidRPr="00427671">
        <w:rPr>
          <w:sz w:val="24"/>
          <w:szCs w:val="24"/>
        </w:rPr>
        <w:t xml:space="preserve"> 15, 202</w:t>
      </w:r>
      <w:r w:rsidR="00420135" w:rsidRPr="00427671">
        <w:rPr>
          <w:sz w:val="24"/>
          <w:szCs w:val="24"/>
        </w:rPr>
        <w:t>2</w:t>
      </w:r>
    </w:p>
    <w:p w14:paraId="27B62BB6" w14:textId="2C267D2E" w:rsidR="00420135" w:rsidRPr="00427671" w:rsidRDefault="00420135" w:rsidP="004B0144">
      <w:pPr>
        <w:pStyle w:val="NumberedList"/>
        <w:tabs>
          <w:tab w:val="left" w:pos="1260"/>
          <w:tab w:val="left" w:pos="5850"/>
        </w:tabs>
        <w:spacing w:after="80"/>
        <w:ind w:left="1267" w:hanging="547"/>
        <w:rPr>
          <w:sz w:val="24"/>
          <w:szCs w:val="24"/>
        </w:rPr>
      </w:pPr>
      <w:r w:rsidRPr="00427671">
        <w:rPr>
          <w:sz w:val="24"/>
          <w:szCs w:val="24"/>
        </w:rPr>
        <w:t>January 1 through March 31, 2022</w:t>
      </w:r>
      <w:r w:rsidRPr="00427671">
        <w:rPr>
          <w:sz w:val="24"/>
          <w:szCs w:val="24"/>
        </w:rPr>
        <w:tab/>
      </w:r>
      <w:r w:rsidRPr="00427671">
        <w:rPr>
          <w:sz w:val="24"/>
          <w:szCs w:val="24"/>
        </w:rPr>
        <w:tab/>
        <w:t>May 15, 2022</w:t>
      </w:r>
    </w:p>
    <w:p w14:paraId="543B3D15" w14:textId="45FA27DD" w:rsidR="00A67171" w:rsidRPr="00427671" w:rsidRDefault="00420135" w:rsidP="004B0144">
      <w:pPr>
        <w:pStyle w:val="NumberedList"/>
        <w:tabs>
          <w:tab w:val="left" w:pos="1260"/>
          <w:tab w:val="left" w:pos="5760"/>
        </w:tabs>
        <w:spacing w:after="80"/>
        <w:ind w:left="1267" w:hanging="547"/>
        <w:rPr>
          <w:sz w:val="24"/>
          <w:szCs w:val="24"/>
        </w:rPr>
      </w:pPr>
      <w:r w:rsidRPr="00427671">
        <w:rPr>
          <w:sz w:val="24"/>
          <w:szCs w:val="24"/>
        </w:rPr>
        <w:t>April 1 through Ju</w:t>
      </w:r>
      <w:r w:rsidR="00A67171" w:rsidRPr="00427671">
        <w:rPr>
          <w:sz w:val="24"/>
          <w:szCs w:val="24"/>
        </w:rPr>
        <w:t>ne</w:t>
      </w:r>
      <w:r w:rsidRPr="00427671">
        <w:rPr>
          <w:sz w:val="24"/>
          <w:szCs w:val="24"/>
        </w:rPr>
        <w:t xml:space="preserve"> 3</w:t>
      </w:r>
      <w:r w:rsidR="00A67171" w:rsidRPr="00427671">
        <w:rPr>
          <w:sz w:val="24"/>
          <w:szCs w:val="24"/>
        </w:rPr>
        <w:t>0</w:t>
      </w:r>
      <w:r w:rsidRPr="00427671">
        <w:rPr>
          <w:sz w:val="24"/>
          <w:szCs w:val="24"/>
        </w:rPr>
        <w:t>, 2022</w:t>
      </w:r>
      <w:r w:rsidRPr="00427671">
        <w:rPr>
          <w:sz w:val="24"/>
          <w:szCs w:val="24"/>
        </w:rPr>
        <w:tab/>
      </w:r>
      <w:r w:rsidRPr="00427671">
        <w:rPr>
          <w:sz w:val="24"/>
          <w:szCs w:val="24"/>
        </w:rPr>
        <w:tab/>
      </w:r>
      <w:r w:rsidR="00A67171" w:rsidRPr="00427671">
        <w:rPr>
          <w:sz w:val="24"/>
          <w:szCs w:val="24"/>
        </w:rPr>
        <w:t xml:space="preserve">August </w:t>
      </w:r>
      <w:r w:rsidRPr="00427671">
        <w:rPr>
          <w:sz w:val="24"/>
          <w:szCs w:val="24"/>
        </w:rPr>
        <w:t>15, 2022</w:t>
      </w:r>
    </w:p>
    <w:p w14:paraId="28D82825" w14:textId="37FCBEFB" w:rsidR="00A67171" w:rsidRDefault="00A67171" w:rsidP="00910248">
      <w:pPr>
        <w:pStyle w:val="NumberedList"/>
        <w:tabs>
          <w:tab w:val="left" w:pos="1260"/>
          <w:tab w:val="left" w:pos="6480"/>
        </w:tabs>
        <w:spacing w:after="240"/>
        <w:ind w:left="1267" w:hanging="547"/>
        <w:rPr>
          <w:sz w:val="24"/>
          <w:szCs w:val="24"/>
        </w:rPr>
      </w:pPr>
      <w:r w:rsidRPr="00427671">
        <w:rPr>
          <w:sz w:val="24"/>
          <w:szCs w:val="24"/>
        </w:rPr>
        <w:t xml:space="preserve">July 1  through </w:t>
      </w:r>
      <w:r w:rsidR="00910248">
        <w:rPr>
          <w:sz w:val="24"/>
          <w:szCs w:val="24"/>
        </w:rPr>
        <w:t>September 30</w:t>
      </w:r>
      <w:r w:rsidRPr="00427671">
        <w:rPr>
          <w:sz w:val="24"/>
          <w:szCs w:val="24"/>
        </w:rPr>
        <w:t>, 2022</w:t>
      </w:r>
      <w:r w:rsidR="00427671">
        <w:rPr>
          <w:sz w:val="24"/>
          <w:szCs w:val="24"/>
        </w:rPr>
        <w:tab/>
      </w:r>
      <w:r w:rsidR="00910248">
        <w:rPr>
          <w:sz w:val="24"/>
          <w:szCs w:val="24"/>
        </w:rPr>
        <w:t>Novem</w:t>
      </w:r>
      <w:r w:rsidRPr="00427671">
        <w:rPr>
          <w:sz w:val="24"/>
          <w:szCs w:val="24"/>
        </w:rPr>
        <w:t>ber 15, 2022</w:t>
      </w:r>
    </w:p>
    <w:p w14:paraId="4604B3FF" w14:textId="2FC41801" w:rsidR="00910248" w:rsidRDefault="00910248" w:rsidP="00910248">
      <w:pPr>
        <w:pStyle w:val="NumberedList"/>
        <w:tabs>
          <w:tab w:val="left" w:pos="1260"/>
          <w:tab w:val="left" w:pos="6480"/>
        </w:tabs>
        <w:ind w:left="1267" w:hanging="547"/>
        <w:rPr>
          <w:sz w:val="24"/>
          <w:szCs w:val="24"/>
        </w:rPr>
      </w:pPr>
      <w:r>
        <w:rPr>
          <w:sz w:val="24"/>
          <w:szCs w:val="24"/>
        </w:rPr>
        <w:t>October 1, 2022 through December 31, 2020*</w:t>
      </w:r>
      <w:r>
        <w:rPr>
          <w:sz w:val="24"/>
          <w:szCs w:val="24"/>
        </w:rPr>
        <w:tab/>
        <w:t>January 31, 2022</w:t>
      </w:r>
    </w:p>
    <w:p w14:paraId="10D9B954" w14:textId="6BA39299" w:rsidR="00910248" w:rsidRPr="00910248" w:rsidRDefault="00910248" w:rsidP="00910248">
      <w:pPr>
        <w:pStyle w:val="NumberedList"/>
        <w:numPr>
          <w:ilvl w:val="0"/>
          <w:numId w:val="0"/>
        </w:numPr>
        <w:tabs>
          <w:tab w:val="left" w:pos="6480"/>
        </w:tabs>
        <w:spacing w:after="240"/>
        <w:ind w:left="720" w:right="1170"/>
        <w:rPr>
          <w:i/>
        </w:rPr>
      </w:pPr>
      <w:r w:rsidRPr="00910248">
        <w:t>*</w:t>
      </w:r>
      <w:r w:rsidRPr="00910248">
        <w:rPr>
          <w:i/>
        </w:rPr>
        <w:t>Note: Only expenditures associated with completion of the Final Local Evaluation Report may be included on this last invoice.</w:t>
      </w:r>
    </w:p>
    <w:p w14:paraId="4D4373F3" w14:textId="6442936A" w:rsidR="00910248" w:rsidRPr="00910248" w:rsidRDefault="00910248" w:rsidP="00D31D40">
      <w:pPr>
        <w:pStyle w:val="BodyParagaphA"/>
        <w:numPr>
          <w:ilvl w:val="0"/>
          <w:numId w:val="60"/>
        </w:numPr>
        <w:rPr>
          <w:rFonts w:eastAsia="Calibri"/>
          <w:sz w:val="24"/>
          <w:szCs w:val="24"/>
        </w:rPr>
      </w:pPr>
      <w:r w:rsidRPr="00910248">
        <w:rPr>
          <w:rFonts w:eastAsia="Calibri"/>
          <w:sz w:val="24"/>
          <w:szCs w:val="24"/>
        </w:rPr>
        <w:t xml:space="preserve">All </w:t>
      </w:r>
      <w:r w:rsidRPr="00910248">
        <w:rPr>
          <w:color w:val="000000"/>
          <w:sz w:val="24"/>
          <w:szCs w:val="24"/>
        </w:rPr>
        <w:t xml:space="preserve">project expenditures (excluding costs associated with the completion of the Final Local Evaluation Report) and all obligated match contributions must be incurred by the end of the grant project period, </w:t>
      </w:r>
      <w:r>
        <w:rPr>
          <w:color w:val="000000"/>
          <w:sz w:val="24"/>
          <w:szCs w:val="24"/>
        </w:rPr>
        <w:t>September 30, 2022</w:t>
      </w:r>
      <w:r w:rsidRPr="00910248">
        <w:rPr>
          <w:color w:val="000000"/>
          <w:sz w:val="24"/>
          <w:szCs w:val="24"/>
        </w:rPr>
        <w:t xml:space="preserve">, and included on the invoice due </w:t>
      </w:r>
      <w:r>
        <w:rPr>
          <w:color w:val="000000"/>
          <w:sz w:val="24"/>
          <w:szCs w:val="24"/>
        </w:rPr>
        <w:t>November</w:t>
      </w:r>
      <w:r w:rsidRPr="00910248">
        <w:rPr>
          <w:color w:val="000000"/>
          <w:sz w:val="24"/>
          <w:szCs w:val="24"/>
        </w:rPr>
        <w:t xml:space="preserve"> 15, 202</w:t>
      </w:r>
      <w:r>
        <w:rPr>
          <w:color w:val="000000"/>
          <w:sz w:val="24"/>
          <w:szCs w:val="24"/>
        </w:rPr>
        <w:t>2</w:t>
      </w:r>
      <w:r w:rsidRPr="00910248">
        <w:rPr>
          <w:color w:val="000000"/>
          <w:sz w:val="24"/>
          <w:szCs w:val="24"/>
        </w:rPr>
        <w:t xml:space="preserve">. Project expenditures and match dollars incurred after </w:t>
      </w:r>
      <w:r>
        <w:rPr>
          <w:color w:val="000000"/>
          <w:sz w:val="24"/>
          <w:szCs w:val="24"/>
        </w:rPr>
        <w:t>September 30</w:t>
      </w:r>
      <w:r w:rsidRPr="00910248">
        <w:rPr>
          <w:color w:val="000000"/>
          <w:sz w:val="24"/>
          <w:szCs w:val="24"/>
        </w:rPr>
        <w:t>, 202</w:t>
      </w:r>
      <w:r>
        <w:rPr>
          <w:color w:val="000000"/>
          <w:sz w:val="24"/>
          <w:szCs w:val="24"/>
        </w:rPr>
        <w:t>2</w:t>
      </w:r>
      <w:r w:rsidRPr="00910248">
        <w:rPr>
          <w:color w:val="000000"/>
          <w:sz w:val="24"/>
          <w:szCs w:val="24"/>
        </w:rPr>
        <w:t xml:space="preserve"> will not be reimbursed/eligible for contribution</w:t>
      </w:r>
      <w:r>
        <w:rPr>
          <w:color w:val="000000"/>
          <w:sz w:val="24"/>
          <w:szCs w:val="24"/>
        </w:rPr>
        <w:t>.</w:t>
      </w:r>
    </w:p>
    <w:p w14:paraId="691E39E6" w14:textId="4F5FB046" w:rsidR="00910248" w:rsidRPr="00910248" w:rsidRDefault="00910248" w:rsidP="00D31D40">
      <w:pPr>
        <w:pStyle w:val="BodyParagaphA"/>
        <w:numPr>
          <w:ilvl w:val="0"/>
          <w:numId w:val="60"/>
        </w:numPr>
        <w:rPr>
          <w:rFonts w:eastAsia="Calibri"/>
          <w:sz w:val="24"/>
          <w:szCs w:val="24"/>
        </w:rPr>
      </w:pPr>
      <w:r w:rsidRPr="00910248">
        <w:rPr>
          <w:rFonts w:eastAsia="Calibri"/>
          <w:sz w:val="24"/>
          <w:szCs w:val="24"/>
        </w:rPr>
        <w:t xml:space="preserve">The </w:t>
      </w:r>
      <w:r w:rsidRPr="00910248">
        <w:rPr>
          <w:sz w:val="24"/>
          <w:szCs w:val="24"/>
        </w:rPr>
        <w:t xml:space="preserve">Final Local Evaluation Report is due to BSCC by December </w:t>
      </w:r>
      <w:r>
        <w:rPr>
          <w:sz w:val="24"/>
          <w:szCs w:val="24"/>
        </w:rPr>
        <w:t>31,</w:t>
      </w:r>
      <w:r w:rsidRPr="00910248">
        <w:rPr>
          <w:sz w:val="24"/>
          <w:szCs w:val="24"/>
        </w:rPr>
        <w:t xml:space="preserve"> 202</w:t>
      </w:r>
      <w:r>
        <w:rPr>
          <w:sz w:val="24"/>
          <w:szCs w:val="24"/>
        </w:rPr>
        <w:t>2</w:t>
      </w:r>
      <w:r w:rsidRPr="00910248">
        <w:rPr>
          <w:sz w:val="24"/>
          <w:szCs w:val="24"/>
        </w:rPr>
        <w:t xml:space="preserve">. Expenditures incurred </w:t>
      </w:r>
      <w:r w:rsidRPr="00910248">
        <w:rPr>
          <w:sz w:val="24"/>
          <w:szCs w:val="24"/>
          <w:u w:val="single"/>
        </w:rPr>
        <w:t>solely for the completion of the Final Local Evaluation Report</w:t>
      </w:r>
      <w:r w:rsidRPr="00910248">
        <w:rPr>
          <w:sz w:val="24"/>
          <w:szCs w:val="24"/>
        </w:rPr>
        <w:t xml:space="preserve"> will be reimbursed for the close-out period of </w:t>
      </w:r>
      <w:r>
        <w:rPr>
          <w:sz w:val="24"/>
          <w:szCs w:val="24"/>
        </w:rPr>
        <w:t>October 1, 2022</w:t>
      </w:r>
      <w:r w:rsidRPr="00910248">
        <w:rPr>
          <w:sz w:val="24"/>
          <w:szCs w:val="24"/>
        </w:rPr>
        <w:t xml:space="preserve"> through December </w:t>
      </w:r>
      <w:r>
        <w:rPr>
          <w:sz w:val="24"/>
          <w:szCs w:val="24"/>
        </w:rPr>
        <w:t>31</w:t>
      </w:r>
      <w:r w:rsidRPr="00910248">
        <w:rPr>
          <w:sz w:val="24"/>
          <w:szCs w:val="24"/>
        </w:rPr>
        <w:t>, 202</w:t>
      </w:r>
      <w:r>
        <w:rPr>
          <w:sz w:val="24"/>
          <w:szCs w:val="24"/>
        </w:rPr>
        <w:t xml:space="preserve">2 </w:t>
      </w:r>
      <w:r w:rsidRPr="00910248">
        <w:rPr>
          <w:sz w:val="24"/>
          <w:szCs w:val="24"/>
        </w:rPr>
        <w:t xml:space="preserve">and must be submitted on the last invoice, due January </w:t>
      </w:r>
      <w:r>
        <w:rPr>
          <w:sz w:val="24"/>
          <w:szCs w:val="24"/>
        </w:rPr>
        <w:t>31</w:t>
      </w:r>
      <w:r w:rsidRPr="00910248">
        <w:rPr>
          <w:sz w:val="24"/>
          <w:szCs w:val="24"/>
        </w:rPr>
        <w:t>, 202</w:t>
      </w:r>
      <w:r>
        <w:rPr>
          <w:sz w:val="24"/>
          <w:szCs w:val="24"/>
        </w:rPr>
        <w:t>2</w:t>
      </w:r>
      <w:r w:rsidRPr="00910248">
        <w:rPr>
          <w:sz w:val="24"/>
          <w:szCs w:val="24"/>
        </w:rPr>
        <w:t xml:space="preserve">. All fiscal supporting documentation for the </w:t>
      </w:r>
      <w:r w:rsidRPr="00910248">
        <w:rPr>
          <w:color w:val="000000"/>
          <w:sz w:val="24"/>
          <w:szCs w:val="24"/>
        </w:rPr>
        <w:t>Final Local Evaluation Report</w:t>
      </w:r>
      <w:r w:rsidRPr="00910248">
        <w:rPr>
          <w:sz w:val="24"/>
          <w:szCs w:val="24"/>
        </w:rPr>
        <w:t xml:space="preserve"> expenditures must be submitted to the BSCC with this final invoice</w:t>
      </w:r>
    </w:p>
    <w:p w14:paraId="2FE35B5F" w14:textId="77777777" w:rsidR="00910248" w:rsidRDefault="00A23532" w:rsidP="00D31D40">
      <w:pPr>
        <w:pStyle w:val="BodyParagaphA"/>
        <w:numPr>
          <w:ilvl w:val="0"/>
          <w:numId w:val="60"/>
        </w:numPr>
        <w:rPr>
          <w:rFonts w:eastAsia="Calibri"/>
          <w:sz w:val="24"/>
          <w:szCs w:val="24"/>
        </w:rPr>
      </w:pPr>
      <w:r w:rsidRPr="00427671">
        <w:rPr>
          <w:rFonts w:eastAsia="Calibri"/>
          <w:sz w:val="24"/>
          <w:szCs w:val="24"/>
        </w:rPr>
        <w:t xml:space="preserve">The Grantee shall submit an invoice to the BSCC each invoicing period, even if grant funds are not expended or requested during the invoicing period. </w:t>
      </w:r>
    </w:p>
    <w:p w14:paraId="09DB503A" w14:textId="2BBB3068" w:rsidR="00A23532" w:rsidRPr="00910248" w:rsidRDefault="00A23532" w:rsidP="00D31D40">
      <w:pPr>
        <w:pStyle w:val="BodyParagaphA"/>
        <w:numPr>
          <w:ilvl w:val="0"/>
          <w:numId w:val="60"/>
        </w:numPr>
        <w:rPr>
          <w:rFonts w:eastAsia="Calibri"/>
          <w:sz w:val="24"/>
          <w:szCs w:val="24"/>
        </w:rPr>
      </w:pPr>
      <w:r w:rsidRPr="00910248">
        <w:rPr>
          <w:rFonts w:eastAsia="Calibri"/>
          <w:sz w:val="24"/>
          <w:szCs w:val="24"/>
        </w:rPr>
        <w:t xml:space="preserve">Supporting </w:t>
      </w:r>
      <w:r w:rsidR="00910248" w:rsidRPr="00910248">
        <w:rPr>
          <w:sz w:val="24"/>
          <w:szCs w:val="24"/>
        </w:rPr>
        <w:t>documentation must be submitted for expenditures upon BSCC’s request. All supporting documentation must be maintained by the grantee on site and be readily available for review during BSCC site visits</w:t>
      </w:r>
      <w:r w:rsidRPr="00910248">
        <w:rPr>
          <w:rFonts w:eastAsia="Calibri"/>
          <w:sz w:val="24"/>
          <w:szCs w:val="24"/>
        </w:rPr>
        <w:t xml:space="preserve">.  </w:t>
      </w:r>
    </w:p>
    <w:p w14:paraId="3DA17871" w14:textId="77777777" w:rsidR="00A23532" w:rsidRPr="00427671" w:rsidRDefault="00A23532" w:rsidP="006E326A">
      <w:pPr>
        <w:pStyle w:val="Heading8"/>
      </w:pPr>
      <w:bookmarkStart w:id="176" w:name="_Toc527723655"/>
      <w:r w:rsidRPr="00427671">
        <w:t>GRANT AMOUNT AND LIMITATION</w:t>
      </w:r>
      <w:bookmarkEnd w:id="176"/>
    </w:p>
    <w:p w14:paraId="769669CE" w14:textId="77777777" w:rsidR="00A23532" w:rsidRPr="00427671" w:rsidRDefault="00A23532" w:rsidP="005D5FF2">
      <w:pPr>
        <w:pStyle w:val="BodyParagaphA"/>
        <w:numPr>
          <w:ilvl w:val="0"/>
          <w:numId w:val="44"/>
        </w:numPr>
        <w:rPr>
          <w:sz w:val="24"/>
          <w:szCs w:val="24"/>
        </w:rPr>
      </w:pPr>
      <w:r w:rsidRPr="00427671">
        <w:rPr>
          <w:sz w:val="24"/>
          <w:szCs w:val="24"/>
        </w:rPr>
        <w:t xml:space="preserve">In no event shall the BSCC be obligated to pay any amount in excess of the grant award.  Grantee waives any and all claims against the BSCC and the State of </w:t>
      </w:r>
      <w:r w:rsidRPr="00427671">
        <w:rPr>
          <w:sz w:val="24"/>
          <w:szCs w:val="24"/>
        </w:rPr>
        <w:lastRenderedPageBreak/>
        <w:t xml:space="preserve">California and the Federal Government on account of project costs that may exceed the sum of the grant award. </w:t>
      </w:r>
    </w:p>
    <w:p w14:paraId="0365ED1D" w14:textId="77777777" w:rsidR="00A23532" w:rsidRPr="00427671" w:rsidRDefault="00A23532" w:rsidP="00D31D40">
      <w:pPr>
        <w:pStyle w:val="BodyParagaphA"/>
        <w:numPr>
          <w:ilvl w:val="0"/>
          <w:numId w:val="60"/>
        </w:numPr>
        <w:rPr>
          <w:sz w:val="24"/>
          <w:szCs w:val="24"/>
        </w:rPr>
      </w:pPr>
      <w:r w:rsidRPr="00427671">
        <w:rPr>
          <w:sz w:val="24"/>
          <w:szCs w:val="24"/>
        </w:rPr>
        <w:t xml:space="preserve">Under no circumstance will a budget item change be authorized that would cause the project to exceed the amount of the grant award identified in this Grant Agreement.  </w:t>
      </w:r>
    </w:p>
    <w:p w14:paraId="78462CF3" w14:textId="77777777" w:rsidR="00A23532" w:rsidRPr="00427671" w:rsidRDefault="00A23532" w:rsidP="006E326A">
      <w:pPr>
        <w:pStyle w:val="Heading8"/>
      </w:pPr>
      <w:bookmarkStart w:id="177" w:name="_Toc527723656"/>
      <w:r w:rsidRPr="00427671">
        <w:t xml:space="preserve">BUDGET CONTINGENCY </w:t>
      </w:r>
      <w:r w:rsidRPr="006E326A">
        <w:t>CLAUSE</w:t>
      </w:r>
      <w:bookmarkEnd w:id="177"/>
    </w:p>
    <w:p w14:paraId="3737680E" w14:textId="77777777" w:rsidR="00A23532" w:rsidRPr="00427671" w:rsidRDefault="00A23532" w:rsidP="00D31D40">
      <w:pPr>
        <w:pStyle w:val="BodyParagaphA"/>
        <w:numPr>
          <w:ilvl w:val="0"/>
          <w:numId w:val="62"/>
        </w:numPr>
        <w:rPr>
          <w:sz w:val="24"/>
          <w:szCs w:val="24"/>
        </w:rPr>
      </w:pPr>
      <w:r w:rsidRPr="00427671">
        <w:rPr>
          <w:sz w:val="24"/>
          <w:szCs w:val="24"/>
        </w:rPr>
        <w:t>It is mutually agreed that if the Budget Act of the current year and/or any subsequent year covered under this Grant Agreement does not appropriate funds for the purposes of this program, this Grant Agreement shall be of no further force and effect.  In this event, the BSCC shall have no liability to pay any funds whatsoever to Grantee or to furnish any other considerations under this Agreement and Grantee shall not be obligated to perform any provisions of this Grant Agreement.</w:t>
      </w:r>
    </w:p>
    <w:p w14:paraId="639FABA3" w14:textId="77777777" w:rsidR="00A23532" w:rsidRPr="00427671" w:rsidRDefault="00A23532" w:rsidP="00D31D40">
      <w:pPr>
        <w:pStyle w:val="BodyParagaphA"/>
        <w:numPr>
          <w:ilvl w:val="0"/>
          <w:numId w:val="62"/>
        </w:numPr>
        <w:rPr>
          <w:sz w:val="24"/>
          <w:szCs w:val="24"/>
        </w:rPr>
      </w:pPr>
      <w:r w:rsidRPr="00427671">
        <w:rPr>
          <w:sz w:val="24"/>
          <w:szCs w:val="24"/>
        </w:rPr>
        <w:t xml:space="preserve">This Grant Agreement is valid and enforceable only if sufficient funds are made available by the U.S. Department of Justice, Office of Justice Programs.  Grantee agrees that the BSCC’s obligation to pay any sum to the Grantee under any provision of this agreement is contingent upon the availability of sufficient funds. </w:t>
      </w:r>
    </w:p>
    <w:p w14:paraId="7F888226" w14:textId="77777777" w:rsidR="00A23532" w:rsidRPr="00427671" w:rsidRDefault="00A23532" w:rsidP="006E326A">
      <w:pPr>
        <w:pStyle w:val="Heading8"/>
      </w:pPr>
      <w:bookmarkStart w:id="178" w:name="_Toc527723657"/>
      <w:r w:rsidRPr="00427671">
        <w:t>PROJECT COSTS</w:t>
      </w:r>
      <w:bookmarkEnd w:id="178"/>
    </w:p>
    <w:p w14:paraId="32F5E843" w14:textId="77777777" w:rsidR="00A23532" w:rsidRPr="00427671" w:rsidRDefault="00A23532" w:rsidP="00D31D40">
      <w:pPr>
        <w:pStyle w:val="ListParagraph"/>
        <w:numPr>
          <w:ilvl w:val="0"/>
          <w:numId w:val="56"/>
        </w:numPr>
        <w:spacing w:after="120"/>
        <w:jc w:val="both"/>
        <w:rPr>
          <w:rFonts w:ascii="Arial" w:hAnsi="Arial" w:cs="Arial"/>
          <w:sz w:val="24"/>
          <w:szCs w:val="24"/>
        </w:rPr>
      </w:pPr>
      <w:r w:rsidRPr="00427671">
        <w:rPr>
          <w:rFonts w:ascii="Arial" w:hAnsi="Arial" w:cs="Arial"/>
          <w:sz w:val="24"/>
          <w:szCs w:val="24"/>
        </w:rPr>
        <w:t>Grantee is responsible for ensuring that actual expenditures are for eligible project costs.  “Eligible” and “ineligible” project costs are set forth in the most current version of the BSCC Grant Administration Guide, which can be found under Quick Links, here:</w:t>
      </w:r>
    </w:p>
    <w:p w14:paraId="1EDC20F1" w14:textId="77777777" w:rsidR="00A23532" w:rsidRPr="00427671" w:rsidRDefault="009F585B" w:rsidP="00A23532">
      <w:pPr>
        <w:spacing w:after="120"/>
        <w:ind w:left="720"/>
        <w:jc w:val="center"/>
        <w:rPr>
          <w:rFonts w:ascii="Arial" w:hAnsi="Arial" w:cs="Arial"/>
          <w:sz w:val="24"/>
          <w:szCs w:val="24"/>
        </w:rPr>
      </w:pPr>
      <w:hyperlink r:id="rId53" w:history="1">
        <w:r w:rsidR="00A23532" w:rsidRPr="00427671">
          <w:rPr>
            <w:rStyle w:val="Hyperlink"/>
            <w:rFonts w:ascii="Arial" w:hAnsi="Arial" w:cs="Arial"/>
            <w:sz w:val="24"/>
            <w:szCs w:val="24"/>
          </w:rPr>
          <w:t>http://www.bscc.ca.gov/s_correctionsplanningandprograms.php</w:t>
        </w:r>
      </w:hyperlink>
    </w:p>
    <w:p w14:paraId="7DE885C7" w14:textId="77777777" w:rsidR="00A23532" w:rsidRPr="00427671" w:rsidRDefault="00A23532" w:rsidP="00A23532">
      <w:pPr>
        <w:pStyle w:val="ListParagraph"/>
        <w:spacing w:after="120"/>
        <w:jc w:val="both"/>
        <w:rPr>
          <w:rFonts w:ascii="Arial" w:hAnsi="Arial" w:cs="Arial"/>
          <w:sz w:val="24"/>
          <w:szCs w:val="24"/>
        </w:rPr>
      </w:pPr>
      <w:r w:rsidRPr="00427671">
        <w:rPr>
          <w:rFonts w:ascii="Arial" w:hAnsi="Arial" w:cs="Arial"/>
          <w:sz w:val="24"/>
          <w:szCs w:val="24"/>
        </w:rPr>
        <w:t xml:space="preserve">The provisions of the BSCC Grant Administration Guide are incorporated by reference into this agreement and Grantee shall be responsible for adhering to the requirements set forth therein.  To the extent any of the provisions of the BSCC Grant Administration Guide and this agreement conflict, the language in this agreement shall prevail.  </w:t>
      </w:r>
    </w:p>
    <w:p w14:paraId="5C612764" w14:textId="77777777" w:rsidR="00A23532" w:rsidRPr="00427671" w:rsidRDefault="00A23532" w:rsidP="005D5FF2">
      <w:pPr>
        <w:pStyle w:val="BodyParagaphA"/>
        <w:numPr>
          <w:ilvl w:val="0"/>
          <w:numId w:val="46"/>
        </w:numPr>
        <w:rPr>
          <w:sz w:val="24"/>
          <w:szCs w:val="24"/>
        </w:rPr>
      </w:pPr>
      <w:r w:rsidRPr="00427671">
        <w:rPr>
          <w:sz w:val="24"/>
          <w:szCs w:val="24"/>
        </w:rPr>
        <w:t xml:space="preserve">Grantee shall, upon demand, remit to the BSCC any grant funds not expended for eligible project costs or an amount equal to any grant funds expended by the Grantee in violation of the terms, provisions, conditions or commitments of this Grant Agreement. </w:t>
      </w:r>
    </w:p>
    <w:p w14:paraId="16310A29" w14:textId="77777777" w:rsidR="00A23532" w:rsidRPr="00427671" w:rsidRDefault="00A23532" w:rsidP="005D5FF2">
      <w:pPr>
        <w:pStyle w:val="BodyParagaphA"/>
        <w:numPr>
          <w:ilvl w:val="0"/>
          <w:numId w:val="46"/>
        </w:numPr>
        <w:rPr>
          <w:sz w:val="24"/>
          <w:szCs w:val="24"/>
        </w:rPr>
      </w:pPr>
      <w:r w:rsidRPr="00427671">
        <w:rPr>
          <w:sz w:val="24"/>
          <w:szCs w:val="24"/>
        </w:rPr>
        <w:t>Grant funds must be used to supplement existing funds for program activities and may not replace (supplant) non-state/state grant funds that have been appropriated for the same purpose.  Potential supplanting will be the subject of grant monitoring.  Violations can result in a range of penalties (e.g., recoupment of monies provided under this grant, suspension of future program funding through BSCC grants, and civil/criminal penalties).</w:t>
      </w:r>
    </w:p>
    <w:p w14:paraId="725F90C5" w14:textId="77777777" w:rsidR="00A23532" w:rsidRPr="00427671" w:rsidRDefault="00A23532" w:rsidP="006E326A">
      <w:pPr>
        <w:pStyle w:val="Heading8"/>
      </w:pPr>
      <w:bookmarkStart w:id="179" w:name="_Toc527723658"/>
      <w:r w:rsidRPr="00427671">
        <w:t>PROMPT PAYMENT CLAUSE</w:t>
      </w:r>
      <w:bookmarkEnd w:id="179"/>
    </w:p>
    <w:p w14:paraId="5741D984" w14:textId="3AB4649C" w:rsidR="00A23532" w:rsidRDefault="00A23532" w:rsidP="00A429DB">
      <w:pPr>
        <w:spacing w:after="120"/>
        <w:ind w:left="360"/>
        <w:jc w:val="both"/>
        <w:rPr>
          <w:rFonts w:ascii="Arial" w:hAnsi="Arial" w:cs="Arial"/>
          <w:color w:val="000000"/>
          <w:sz w:val="24"/>
          <w:szCs w:val="24"/>
        </w:rPr>
      </w:pPr>
      <w:r w:rsidRPr="00427671">
        <w:rPr>
          <w:rFonts w:ascii="Arial" w:hAnsi="Arial" w:cs="Arial"/>
          <w:color w:val="000000"/>
          <w:sz w:val="24"/>
          <w:szCs w:val="24"/>
        </w:rPr>
        <w:t xml:space="preserve">Payment will be made in accordance with, and within the time specified in, Government Code Chapter 4.5, commencing with Section 927. </w:t>
      </w:r>
    </w:p>
    <w:p w14:paraId="358480BA" w14:textId="2C39B6DA" w:rsidR="00910248" w:rsidRDefault="00910248" w:rsidP="00A429DB">
      <w:pPr>
        <w:spacing w:after="120"/>
        <w:ind w:left="360"/>
        <w:jc w:val="both"/>
        <w:rPr>
          <w:rFonts w:ascii="Arial" w:hAnsi="Arial" w:cs="Arial"/>
          <w:color w:val="000000"/>
          <w:sz w:val="24"/>
          <w:szCs w:val="24"/>
        </w:rPr>
      </w:pPr>
    </w:p>
    <w:p w14:paraId="3D2890C1" w14:textId="77777777" w:rsidR="00910248" w:rsidRPr="00427671" w:rsidRDefault="00910248" w:rsidP="00A429DB">
      <w:pPr>
        <w:spacing w:after="120"/>
        <w:ind w:left="360"/>
        <w:jc w:val="both"/>
        <w:rPr>
          <w:rFonts w:ascii="Arial" w:hAnsi="Arial" w:cs="Arial"/>
          <w:color w:val="000000"/>
          <w:sz w:val="24"/>
          <w:szCs w:val="24"/>
        </w:rPr>
      </w:pPr>
    </w:p>
    <w:p w14:paraId="144271DA" w14:textId="77777777" w:rsidR="00A23532" w:rsidRPr="00427671" w:rsidRDefault="00A23532" w:rsidP="006E326A">
      <w:pPr>
        <w:pStyle w:val="Heading8"/>
      </w:pPr>
      <w:bookmarkStart w:id="180" w:name="_Toc527723659"/>
      <w:r w:rsidRPr="00427671">
        <w:lastRenderedPageBreak/>
        <w:t>WITHHOLDING OF GRANT DISBURSEMENTS</w:t>
      </w:r>
      <w:bookmarkEnd w:id="180"/>
    </w:p>
    <w:p w14:paraId="541663F4" w14:textId="77777777" w:rsidR="00A23532" w:rsidRPr="00427671" w:rsidRDefault="00A23532" w:rsidP="00D31D40">
      <w:pPr>
        <w:pStyle w:val="BodyParagaphA"/>
        <w:numPr>
          <w:ilvl w:val="0"/>
          <w:numId w:val="63"/>
        </w:numPr>
        <w:rPr>
          <w:sz w:val="24"/>
          <w:szCs w:val="24"/>
        </w:rPr>
      </w:pPr>
      <w:r w:rsidRPr="00427671">
        <w:rPr>
          <w:sz w:val="24"/>
          <w:szCs w:val="24"/>
        </w:rPr>
        <w:t>The BSCC may withhold all or any portion of the grant funds provided by this Grant Agreement in the event the Grantee has materially and substantially breached the terms and conditions of this Grant Agreement.</w:t>
      </w:r>
    </w:p>
    <w:p w14:paraId="7A056479" w14:textId="77777777" w:rsidR="00A23532" w:rsidRPr="00427671" w:rsidRDefault="00A23532" w:rsidP="00D31D40">
      <w:pPr>
        <w:pStyle w:val="BodyParagaphA"/>
        <w:numPr>
          <w:ilvl w:val="0"/>
          <w:numId w:val="60"/>
        </w:numPr>
        <w:rPr>
          <w:sz w:val="24"/>
          <w:szCs w:val="24"/>
        </w:rPr>
      </w:pPr>
      <w:r w:rsidRPr="00427671">
        <w:rPr>
          <w:sz w:val="24"/>
          <w:szCs w:val="24"/>
        </w:rPr>
        <w:t xml:space="preserve">At such time as the balance of federal funds allocated to the Grantee reaches five percent (5%), the BSCC may withhold that amount as security, to be released to the Grantee upon compliance with all grant provisions, including: </w:t>
      </w:r>
    </w:p>
    <w:p w14:paraId="3BEC782F" w14:textId="77777777" w:rsidR="00A23532" w:rsidRPr="00427671" w:rsidRDefault="00A23532" w:rsidP="005D5FF2">
      <w:pPr>
        <w:pStyle w:val="NumberedList"/>
        <w:numPr>
          <w:ilvl w:val="0"/>
          <w:numId w:val="40"/>
        </w:numPr>
        <w:tabs>
          <w:tab w:val="left" w:pos="1080"/>
        </w:tabs>
        <w:ind w:left="1080"/>
        <w:rPr>
          <w:sz w:val="24"/>
          <w:szCs w:val="24"/>
        </w:rPr>
      </w:pPr>
      <w:r w:rsidRPr="00427671">
        <w:rPr>
          <w:sz w:val="24"/>
          <w:szCs w:val="24"/>
        </w:rPr>
        <w:t>submittal and approval of the final invoice;</w:t>
      </w:r>
    </w:p>
    <w:p w14:paraId="79CB7139" w14:textId="77777777" w:rsidR="00A23532" w:rsidRPr="00427671" w:rsidRDefault="00A23532" w:rsidP="005D5FF2">
      <w:pPr>
        <w:pStyle w:val="NumberedList"/>
        <w:numPr>
          <w:ilvl w:val="0"/>
          <w:numId w:val="40"/>
        </w:numPr>
        <w:tabs>
          <w:tab w:val="left" w:pos="1080"/>
        </w:tabs>
        <w:ind w:left="1080"/>
        <w:rPr>
          <w:sz w:val="24"/>
          <w:szCs w:val="24"/>
        </w:rPr>
      </w:pPr>
      <w:r w:rsidRPr="00427671">
        <w:rPr>
          <w:sz w:val="24"/>
          <w:szCs w:val="24"/>
        </w:rPr>
        <w:t xml:space="preserve">submittal and approval of the final progress report; </w:t>
      </w:r>
    </w:p>
    <w:p w14:paraId="0CC382DC" w14:textId="77777777" w:rsidR="00A23532" w:rsidRPr="00427671" w:rsidRDefault="00A23532" w:rsidP="005D5FF2">
      <w:pPr>
        <w:pStyle w:val="NumberedList"/>
        <w:numPr>
          <w:ilvl w:val="0"/>
          <w:numId w:val="40"/>
        </w:numPr>
        <w:tabs>
          <w:tab w:val="left" w:pos="1080"/>
        </w:tabs>
        <w:ind w:left="1080"/>
        <w:rPr>
          <w:sz w:val="24"/>
          <w:szCs w:val="24"/>
        </w:rPr>
      </w:pPr>
      <w:r w:rsidRPr="00427671">
        <w:rPr>
          <w:sz w:val="24"/>
          <w:szCs w:val="24"/>
        </w:rPr>
        <w:t>submittal and approval of any additional required reports; and</w:t>
      </w:r>
    </w:p>
    <w:p w14:paraId="437FDBCF" w14:textId="77777777" w:rsidR="00A23532" w:rsidRPr="00427671" w:rsidRDefault="00A23532" w:rsidP="005D5FF2">
      <w:pPr>
        <w:pStyle w:val="NumberedList"/>
        <w:numPr>
          <w:ilvl w:val="0"/>
          <w:numId w:val="40"/>
        </w:numPr>
        <w:tabs>
          <w:tab w:val="left" w:pos="1080"/>
        </w:tabs>
        <w:spacing w:after="240"/>
        <w:ind w:left="1080"/>
        <w:rPr>
          <w:sz w:val="24"/>
          <w:szCs w:val="24"/>
        </w:rPr>
      </w:pPr>
      <w:r w:rsidRPr="00427671">
        <w:rPr>
          <w:sz w:val="24"/>
          <w:szCs w:val="24"/>
        </w:rPr>
        <w:t>submittal and approval of the final audit of expenditures.</w:t>
      </w:r>
    </w:p>
    <w:p w14:paraId="1B205C48" w14:textId="77777777" w:rsidR="00A23532" w:rsidRPr="00427671" w:rsidRDefault="00A23532" w:rsidP="00D31D40">
      <w:pPr>
        <w:pStyle w:val="BodyParagaphA"/>
        <w:numPr>
          <w:ilvl w:val="0"/>
          <w:numId w:val="60"/>
        </w:numPr>
        <w:rPr>
          <w:sz w:val="24"/>
          <w:szCs w:val="24"/>
        </w:rPr>
      </w:pPr>
      <w:r w:rsidRPr="00427671">
        <w:rPr>
          <w:sz w:val="24"/>
          <w:szCs w:val="24"/>
        </w:rPr>
        <w:t>The BSCC will not reimburse Grantee for costs identified as ineligible for grant funding. If grant funds have been provided for costs subsequently deemed ineligible, the BSCC may either withhold an equal amount from future payments to the Grantee or require repayment of an equal amount to the State by the Grantee.</w:t>
      </w:r>
    </w:p>
    <w:p w14:paraId="505EF1BD" w14:textId="3847B64E" w:rsidR="00A23532" w:rsidRPr="00427671" w:rsidRDefault="00A23532" w:rsidP="00D31D40">
      <w:pPr>
        <w:pStyle w:val="BodyParagaphA"/>
        <w:numPr>
          <w:ilvl w:val="0"/>
          <w:numId w:val="60"/>
        </w:numPr>
        <w:rPr>
          <w:sz w:val="24"/>
          <w:szCs w:val="24"/>
        </w:rPr>
      </w:pPr>
      <w:r w:rsidRPr="00427671">
        <w:rPr>
          <w:sz w:val="24"/>
          <w:szCs w:val="24"/>
        </w:rPr>
        <w:t>In the event that grant funds are withheld from the Grantee, the BSCC’s Executive Director or designee shall notify the Grantee of the reasons for withholding and advise the Grantee of the time within which the Grantee may remedy the failure or violation leading to the withholding.</w:t>
      </w:r>
    </w:p>
    <w:p w14:paraId="656CC868" w14:textId="53EF42E2" w:rsidR="00A23532" w:rsidRDefault="00A23532" w:rsidP="006E326A">
      <w:pPr>
        <w:pStyle w:val="Heading8"/>
      </w:pPr>
      <w:bookmarkStart w:id="181" w:name="_Toc527723660"/>
      <w:r w:rsidRPr="00427671">
        <w:t>PROJECT BUDGET</w:t>
      </w:r>
      <w:bookmarkEnd w:id="181"/>
    </w:p>
    <w:p w14:paraId="1CE5C5A6" w14:textId="6F08F557" w:rsidR="002A61F9" w:rsidRPr="002A61F9" w:rsidRDefault="002A61F9" w:rsidP="002A61F9">
      <w:pPr>
        <w:ind w:left="360"/>
        <w:jc w:val="both"/>
        <w:rPr>
          <w:rFonts w:ascii="Arial" w:hAnsi="Arial" w:cs="Arial"/>
          <w:sz w:val="24"/>
          <w:szCs w:val="24"/>
        </w:rPr>
      </w:pPr>
      <w:r w:rsidRPr="009E330F">
        <w:rPr>
          <w:rFonts w:ascii="Arial" w:hAnsi="Arial" w:cs="Arial"/>
          <w:sz w:val="24"/>
          <w:szCs w:val="24"/>
        </w:rPr>
        <w:t>Expending of grant funds is limited to: Year 1: no more than the amount requested for Year 1; Year 2: no more than the amount requested for Year 2 plus any carry over of unspent funds from Year 1 (use of carry over funds requires BSCC pre-approval); and Year 3: no more than the amount requested for Year 3 plus any pre-approved unspent carry over funds from Years 1 and 2.</w:t>
      </w:r>
    </w:p>
    <w:p w14:paraId="25DCF8F3" w14:textId="77777777" w:rsidR="00FF3AAF" w:rsidRPr="009E330F" w:rsidRDefault="00FF3AAF" w:rsidP="00FF3AAF">
      <w:pPr>
        <w:rPr>
          <w:sz w:val="16"/>
        </w:rPr>
      </w:pPr>
    </w:p>
    <w:tbl>
      <w:tblPr>
        <w:tblW w:w="9446" w:type="dxa"/>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4" w:type="dxa"/>
          <w:left w:w="14" w:type="dxa"/>
          <w:bottom w:w="14" w:type="dxa"/>
          <w:right w:w="115" w:type="dxa"/>
        </w:tblCellMar>
        <w:tblLook w:val="04A0" w:firstRow="1" w:lastRow="0" w:firstColumn="1" w:lastColumn="0" w:noHBand="0" w:noVBand="1"/>
      </w:tblPr>
      <w:tblGrid>
        <w:gridCol w:w="7897"/>
        <w:gridCol w:w="1549"/>
      </w:tblGrid>
      <w:tr w:rsidR="00FF3AAF" w:rsidRPr="00FF3AAF" w14:paraId="492389A6" w14:textId="77777777" w:rsidTr="00FF3AAF">
        <w:trPr>
          <w:trHeight w:val="485"/>
        </w:trPr>
        <w:tc>
          <w:tcPr>
            <w:tcW w:w="7897" w:type="dxa"/>
            <w:tcBorders>
              <w:top w:val="nil"/>
              <w:left w:val="nil"/>
              <w:right w:val="nil"/>
            </w:tcBorders>
            <w:shd w:val="clear" w:color="auto" w:fill="D9D9D9" w:themeFill="background1" w:themeFillShade="D9"/>
            <w:vAlign w:val="center"/>
          </w:tcPr>
          <w:p w14:paraId="725C452E" w14:textId="2C2AD2F3" w:rsidR="00FF3AAF" w:rsidRPr="00FF3AAF" w:rsidRDefault="00FF3AAF" w:rsidP="00FF3AAF">
            <w:pPr>
              <w:pStyle w:val="NormalWeb"/>
              <w:spacing w:after="0" w:line="240" w:lineRule="auto"/>
              <w:ind w:left="162"/>
              <w:rPr>
                <w:rFonts w:eastAsia="Calibri"/>
                <w:b/>
                <w:color w:val="auto"/>
                <w:sz w:val="22"/>
                <w:szCs w:val="22"/>
              </w:rPr>
            </w:pPr>
            <w:bookmarkStart w:id="182" w:name="_Hlk531681857"/>
            <w:r>
              <w:rPr>
                <w:rFonts w:eastAsia="Calibri"/>
                <w:b/>
                <w:color w:val="auto"/>
                <w:sz w:val="22"/>
                <w:szCs w:val="22"/>
              </w:rPr>
              <w:t xml:space="preserve">Year 1: Project Budget </w:t>
            </w:r>
          </w:p>
        </w:tc>
        <w:tc>
          <w:tcPr>
            <w:tcW w:w="1549" w:type="dxa"/>
            <w:tcBorders>
              <w:top w:val="nil"/>
              <w:left w:val="nil"/>
              <w:right w:val="nil"/>
            </w:tcBorders>
            <w:shd w:val="clear" w:color="auto" w:fill="D9D9D9" w:themeFill="background1" w:themeFillShade="D9"/>
            <w:vAlign w:val="center"/>
          </w:tcPr>
          <w:p w14:paraId="58D6F28A" w14:textId="77777777" w:rsidR="00FF3AAF" w:rsidRPr="00FF3AAF" w:rsidRDefault="00FF3AAF" w:rsidP="00FF3AAF">
            <w:pPr>
              <w:pStyle w:val="NormalWeb"/>
              <w:spacing w:after="0" w:line="240" w:lineRule="auto"/>
              <w:ind w:left="-18" w:right="49"/>
              <w:jc w:val="right"/>
              <w:rPr>
                <w:rFonts w:eastAsia="Calibri"/>
                <w:b/>
                <w:color w:val="auto"/>
                <w:sz w:val="22"/>
                <w:szCs w:val="22"/>
              </w:rPr>
            </w:pPr>
          </w:p>
        </w:tc>
      </w:tr>
      <w:tr w:rsidR="00A23532" w:rsidRPr="00FF3AAF" w14:paraId="370B3374" w14:textId="77777777" w:rsidTr="00FF3AAF">
        <w:trPr>
          <w:trHeight w:val="485"/>
        </w:trPr>
        <w:tc>
          <w:tcPr>
            <w:tcW w:w="7897" w:type="dxa"/>
            <w:tcBorders>
              <w:bottom w:val="single" w:sz="4" w:space="0" w:color="000000"/>
            </w:tcBorders>
            <w:shd w:val="clear" w:color="auto" w:fill="002060"/>
            <w:vAlign w:val="center"/>
          </w:tcPr>
          <w:p w14:paraId="19513B70" w14:textId="7F685992" w:rsidR="00A23532" w:rsidRPr="00FF3AAF" w:rsidRDefault="00FF3AAF" w:rsidP="00FF3AAF">
            <w:pPr>
              <w:pStyle w:val="NormalWeb"/>
              <w:spacing w:after="0" w:line="240" w:lineRule="auto"/>
              <w:ind w:left="162"/>
              <w:rPr>
                <w:rFonts w:eastAsia="Calibri"/>
                <w:b/>
                <w:color w:val="auto"/>
                <w:sz w:val="22"/>
                <w:szCs w:val="22"/>
              </w:rPr>
            </w:pPr>
            <w:bookmarkStart w:id="183" w:name="OLE_LINK3"/>
            <w:r w:rsidRPr="00FF3AAF">
              <w:rPr>
                <w:rFonts w:eastAsia="Calibri"/>
                <w:b/>
                <w:color w:val="auto"/>
                <w:sz w:val="22"/>
                <w:szCs w:val="22"/>
              </w:rPr>
              <w:t xml:space="preserve">Line Item </w:t>
            </w:r>
          </w:p>
        </w:tc>
        <w:tc>
          <w:tcPr>
            <w:tcW w:w="1549" w:type="dxa"/>
            <w:tcBorders>
              <w:bottom w:val="single" w:sz="4" w:space="0" w:color="000000"/>
            </w:tcBorders>
            <w:shd w:val="clear" w:color="auto" w:fill="002060"/>
            <w:vAlign w:val="center"/>
          </w:tcPr>
          <w:p w14:paraId="5C62029D" w14:textId="1E35156A" w:rsidR="00A23532" w:rsidRPr="00FF3AAF" w:rsidRDefault="00FF3AAF" w:rsidP="00FF3AAF">
            <w:pPr>
              <w:pStyle w:val="NormalWeb"/>
              <w:spacing w:after="0" w:line="240" w:lineRule="auto"/>
              <w:ind w:left="-18" w:right="49"/>
              <w:jc w:val="right"/>
              <w:rPr>
                <w:rFonts w:eastAsia="Calibri"/>
                <w:b/>
                <w:color w:val="auto"/>
                <w:sz w:val="22"/>
                <w:szCs w:val="22"/>
              </w:rPr>
            </w:pPr>
            <w:r w:rsidRPr="00FF3AAF">
              <w:rPr>
                <w:rFonts w:eastAsia="Calibri"/>
                <w:b/>
                <w:color w:val="auto"/>
                <w:sz w:val="22"/>
                <w:szCs w:val="22"/>
              </w:rPr>
              <w:t>Grant Funds</w:t>
            </w:r>
          </w:p>
        </w:tc>
      </w:tr>
      <w:tr w:rsidR="00A23532" w:rsidRPr="00427671" w14:paraId="76CA847B" w14:textId="77777777" w:rsidTr="00FF3AAF">
        <w:trPr>
          <w:trHeight w:val="432"/>
        </w:trPr>
        <w:tc>
          <w:tcPr>
            <w:tcW w:w="7897" w:type="dxa"/>
            <w:shd w:val="clear" w:color="auto" w:fill="DBE5F1" w:themeFill="accent1" w:themeFillTint="33"/>
            <w:vAlign w:val="center"/>
          </w:tcPr>
          <w:p w14:paraId="43C1AAA1" w14:textId="77777777" w:rsidR="00A23532" w:rsidRPr="00FF3AAF" w:rsidRDefault="00A23532" w:rsidP="00FF3AAF">
            <w:pPr>
              <w:tabs>
                <w:tab w:val="left" w:pos="420"/>
              </w:tabs>
              <w:ind w:left="420" w:hanging="274"/>
              <w:rPr>
                <w:rFonts w:ascii="Arial" w:hAnsi="Arial" w:cs="Arial"/>
                <w:sz w:val="22"/>
                <w:szCs w:val="22"/>
              </w:rPr>
            </w:pPr>
            <w:r w:rsidRPr="00FF3AAF">
              <w:rPr>
                <w:rFonts w:ascii="Arial" w:hAnsi="Arial" w:cs="Arial"/>
                <w:b/>
                <w:sz w:val="22"/>
                <w:szCs w:val="22"/>
              </w:rPr>
              <w:t>1.</w:t>
            </w:r>
            <w:r w:rsidRPr="00FF3AAF">
              <w:rPr>
                <w:rFonts w:ascii="Arial" w:hAnsi="Arial" w:cs="Arial"/>
                <w:sz w:val="22"/>
                <w:szCs w:val="22"/>
              </w:rPr>
              <w:t xml:space="preserve"> </w:t>
            </w:r>
            <w:r w:rsidRPr="00FF3AAF">
              <w:rPr>
                <w:rFonts w:ascii="Arial" w:hAnsi="Arial" w:cs="Arial"/>
                <w:sz w:val="22"/>
                <w:szCs w:val="22"/>
              </w:rPr>
              <w:tab/>
              <w:t>Salaries and Benefits</w:t>
            </w:r>
          </w:p>
        </w:tc>
        <w:tc>
          <w:tcPr>
            <w:tcW w:w="1549" w:type="dxa"/>
            <w:shd w:val="clear" w:color="auto" w:fill="DBE5F1" w:themeFill="accent1" w:themeFillTint="33"/>
            <w:vAlign w:val="center"/>
          </w:tcPr>
          <w:p w14:paraId="77BBB2E2" w14:textId="77777777" w:rsidR="00A23532" w:rsidRPr="00FF3AAF" w:rsidRDefault="00A23532" w:rsidP="00A23532">
            <w:pPr>
              <w:pStyle w:val="NormalWeb"/>
              <w:spacing w:after="0"/>
              <w:ind w:left="-18" w:right="49"/>
              <w:jc w:val="right"/>
              <w:rPr>
                <w:rFonts w:eastAsia="Calibri"/>
                <w:b/>
                <w:color w:val="auto"/>
                <w:sz w:val="22"/>
                <w:szCs w:val="22"/>
              </w:rPr>
            </w:pPr>
            <w:r w:rsidRPr="00FF3AAF">
              <w:rPr>
                <w:rFonts w:eastAsia="Calibri"/>
                <w:b/>
                <w:color w:val="auto"/>
                <w:sz w:val="22"/>
                <w:szCs w:val="22"/>
              </w:rPr>
              <w:t>$0</w:t>
            </w:r>
          </w:p>
        </w:tc>
      </w:tr>
      <w:tr w:rsidR="00A23532" w:rsidRPr="00427671" w14:paraId="3AB7BAA7" w14:textId="77777777" w:rsidTr="00FF3AAF">
        <w:trPr>
          <w:trHeight w:val="432"/>
        </w:trPr>
        <w:tc>
          <w:tcPr>
            <w:tcW w:w="7897" w:type="dxa"/>
            <w:shd w:val="clear" w:color="auto" w:fill="DBE5F1" w:themeFill="accent1" w:themeFillTint="33"/>
            <w:vAlign w:val="center"/>
          </w:tcPr>
          <w:p w14:paraId="5249509A" w14:textId="77777777" w:rsidR="00A23532" w:rsidRPr="00FF3AAF" w:rsidRDefault="00A23532" w:rsidP="00FF3AAF">
            <w:pPr>
              <w:tabs>
                <w:tab w:val="left" w:pos="420"/>
              </w:tabs>
              <w:ind w:left="420" w:hanging="274"/>
              <w:rPr>
                <w:rFonts w:ascii="Arial" w:hAnsi="Arial" w:cs="Arial"/>
                <w:sz w:val="22"/>
                <w:szCs w:val="22"/>
              </w:rPr>
            </w:pPr>
            <w:r w:rsidRPr="00FF3AAF">
              <w:rPr>
                <w:rFonts w:ascii="Arial" w:hAnsi="Arial" w:cs="Arial"/>
                <w:b/>
                <w:sz w:val="22"/>
                <w:szCs w:val="22"/>
              </w:rPr>
              <w:t>2.</w:t>
            </w:r>
            <w:r w:rsidRPr="00FF3AAF">
              <w:rPr>
                <w:rFonts w:ascii="Arial" w:hAnsi="Arial" w:cs="Arial"/>
                <w:sz w:val="22"/>
                <w:szCs w:val="22"/>
              </w:rPr>
              <w:t xml:space="preserve"> </w:t>
            </w:r>
            <w:r w:rsidRPr="00FF3AAF">
              <w:rPr>
                <w:rFonts w:ascii="Arial" w:hAnsi="Arial" w:cs="Arial"/>
                <w:sz w:val="22"/>
                <w:szCs w:val="22"/>
              </w:rPr>
              <w:tab/>
              <w:t>Services and Supplies</w:t>
            </w:r>
          </w:p>
        </w:tc>
        <w:tc>
          <w:tcPr>
            <w:tcW w:w="1549" w:type="dxa"/>
            <w:shd w:val="clear" w:color="auto" w:fill="DBE5F1" w:themeFill="accent1" w:themeFillTint="33"/>
            <w:vAlign w:val="center"/>
          </w:tcPr>
          <w:p w14:paraId="61A60FC4" w14:textId="77777777" w:rsidR="00A23532" w:rsidRPr="00FF3AAF" w:rsidRDefault="00A23532" w:rsidP="00A23532">
            <w:pPr>
              <w:pStyle w:val="NormalWeb"/>
              <w:spacing w:after="0"/>
              <w:ind w:left="-18" w:right="49"/>
              <w:jc w:val="right"/>
              <w:rPr>
                <w:rFonts w:eastAsia="Calibri"/>
                <w:b/>
                <w:color w:val="auto"/>
                <w:sz w:val="22"/>
                <w:szCs w:val="22"/>
              </w:rPr>
            </w:pPr>
            <w:r w:rsidRPr="00FF3AAF">
              <w:rPr>
                <w:rFonts w:eastAsia="Calibri"/>
                <w:b/>
                <w:color w:val="auto"/>
                <w:sz w:val="22"/>
                <w:szCs w:val="22"/>
              </w:rPr>
              <w:t>$0</w:t>
            </w:r>
          </w:p>
        </w:tc>
      </w:tr>
      <w:tr w:rsidR="00A23532" w:rsidRPr="00427671" w14:paraId="4E5E475B" w14:textId="77777777" w:rsidTr="00FF3AAF">
        <w:trPr>
          <w:trHeight w:val="432"/>
        </w:trPr>
        <w:tc>
          <w:tcPr>
            <w:tcW w:w="7897" w:type="dxa"/>
            <w:shd w:val="clear" w:color="auto" w:fill="DBE5F1" w:themeFill="accent1" w:themeFillTint="33"/>
            <w:vAlign w:val="center"/>
          </w:tcPr>
          <w:p w14:paraId="35807A73" w14:textId="77777777" w:rsidR="00A23532" w:rsidRPr="00FF3AAF" w:rsidRDefault="00A23532" w:rsidP="00FF3AAF">
            <w:pPr>
              <w:tabs>
                <w:tab w:val="left" w:pos="420"/>
              </w:tabs>
              <w:ind w:left="420" w:hanging="274"/>
              <w:rPr>
                <w:rFonts w:ascii="Arial" w:hAnsi="Arial" w:cs="Arial"/>
                <w:sz w:val="22"/>
                <w:szCs w:val="22"/>
              </w:rPr>
            </w:pPr>
            <w:r w:rsidRPr="00FF3AAF">
              <w:rPr>
                <w:rFonts w:ascii="Arial" w:hAnsi="Arial" w:cs="Arial"/>
                <w:b/>
                <w:sz w:val="22"/>
                <w:szCs w:val="22"/>
              </w:rPr>
              <w:t>3.</w:t>
            </w:r>
            <w:r w:rsidRPr="00FF3AAF">
              <w:rPr>
                <w:rFonts w:ascii="Arial" w:hAnsi="Arial" w:cs="Arial"/>
                <w:sz w:val="22"/>
                <w:szCs w:val="22"/>
              </w:rPr>
              <w:tab/>
              <w:t>Professional Services</w:t>
            </w:r>
          </w:p>
        </w:tc>
        <w:tc>
          <w:tcPr>
            <w:tcW w:w="1549" w:type="dxa"/>
            <w:shd w:val="clear" w:color="auto" w:fill="DBE5F1" w:themeFill="accent1" w:themeFillTint="33"/>
            <w:vAlign w:val="center"/>
          </w:tcPr>
          <w:p w14:paraId="1CE66931" w14:textId="77777777" w:rsidR="00A23532" w:rsidRPr="00FF3AAF" w:rsidRDefault="00A23532" w:rsidP="00A23532">
            <w:pPr>
              <w:pStyle w:val="NormalWeb"/>
              <w:spacing w:after="0"/>
              <w:ind w:left="-18" w:right="49"/>
              <w:jc w:val="right"/>
              <w:rPr>
                <w:rFonts w:eastAsia="Calibri"/>
                <w:b/>
                <w:color w:val="auto"/>
                <w:sz w:val="22"/>
                <w:szCs w:val="22"/>
              </w:rPr>
            </w:pPr>
            <w:r w:rsidRPr="00FF3AAF">
              <w:rPr>
                <w:rFonts w:eastAsia="Calibri"/>
                <w:b/>
                <w:color w:val="auto"/>
                <w:sz w:val="22"/>
                <w:szCs w:val="22"/>
              </w:rPr>
              <w:t>$0</w:t>
            </w:r>
          </w:p>
        </w:tc>
      </w:tr>
      <w:tr w:rsidR="00A23532" w:rsidRPr="00427671" w14:paraId="0A112371" w14:textId="77777777" w:rsidTr="00FF3AAF">
        <w:trPr>
          <w:trHeight w:val="432"/>
        </w:trPr>
        <w:tc>
          <w:tcPr>
            <w:tcW w:w="7897" w:type="dxa"/>
            <w:shd w:val="clear" w:color="auto" w:fill="DBE5F1" w:themeFill="accent1" w:themeFillTint="33"/>
            <w:vAlign w:val="center"/>
          </w:tcPr>
          <w:p w14:paraId="11E43DA3" w14:textId="24BBEBCC" w:rsidR="00A23532" w:rsidRPr="00FF3AAF" w:rsidRDefault="00A23532" w:rsidP="00FF3AAF">
            <w:pPr>
              <w:tabs>
                <w:tab w:val="left" w:pos="420"/>
              </w:tabs>
              <w:ind w:left="420" w:hanging="274"/>
              <w:rPr>
                <w:rFonts w:ascii="Arial" w:hAnsi="Arial" w:cs="Arial"/>
                <w:sz w:val="22"/>
                <w:szCs w:val="22"/>
              </w:rPr>
            </w:pPr>
            <w:r w:rsidRPr="00FF3AAF">
              <w:rPr>
                <w:rFonts w:ascii="Arial" w:hAnsi="Arial" w:cs="Arial"/>
                <w:b/>
                <w:sz w:val="22"/>
                <w:szCs w:val="22"/>
              </w:rPr>
              <w:t>4.</w:t>
            </w:r>
            <w:r w:rsidRPr="00FF3AAF">
              <w:rPr>
                <w:rFonts w:ascii="Arial" w:hAnsi="Arial" w:cs="Arial"/>
                <w:sz w:val="22"/>
                <w:szCs w:val="22"/>
              </w:rPr>
              <w:t xml:space="preserve"> </w:t>
            </w:r>
            <w:r w:rsidRPr="00FF3AAF">
              <w:rPr>
                <w:rFonts w:ascii="Arial" w:hAnsi="Arial" w:cs="Arial"/>
                <w:sz w:val="22"/>
                <w:szCs w:val="22"/>
              </w:rPr>
              <w:tab/>
            </w:r>
            <w:r w:rsidR="00FF3AAF">
              <w:rPr>
                <w:rFonts w:ascii="Arial" w:hAnsi="Arial" w:cs="Arial"/>
                <w:sz w:val="22"/>
                <w:szCs w:val="22"/>
              </w:rPr>
              <w:t>Non-Governmental Based</w:t>
            </w:r>
            <w:r w:rsidRPr="00FF3AAF">
              <w:rPr>
                <w:rFonts w:ascii="Arial" w:hAnsi="Arial" w:cs="Arial"/>
                <w:sz w:val="22"/>
                <w:szCs w:val="22"/>
              </w:rPr>
              <w:t xml:space="preserve"> (</w:t>
            </w:r>
            <w:r w:rsidR="00FF3AAF">
              <w:rPr>
                <w:rFonts w:ascii="Arial" w:hAnsi="Arial" w:cs="Arial"/>
                <w:sz w:val="22"/>
                <w:szCs w:val="22"/>
              </w:rPr>
              <w:t>NGO</w:t>
            </w:r>
            <w:r w:rsidRPr="00FF3AAF">
              <w:rPr>
                <w:rFonts w:ascii="Arial" w:hAnsi="Arial" w:cs="Arial"/>
                <w:sz w:val="22"/>
                <w:szCs w:val="22"/>
              </w:rPr>
              <w:t>) Contracts</w:t>
            </w:r>
          </w:p>
        </w:tc>
        <w:tc>
          <w:tcPr>
            <w:tcW w:w="1549" w:type="dxa"/>
            <w:shd w:val="clear" w:color="auto" w:fill="DBE5F1" w:themeFill="accent1" w:themeFillTint="33"/>
            <w:vAlign w:val="center"/>
          </w:tcPr>
          <w:p w14:paraId="7C1D45F1" w14:textId="77777777" w:rsidR="00A23532" w:rsidRPr="00FF3AAF" w:rsidRDefault="00A23532" w:rsidP="00A23532">
            <w:pPr>
              <w:pStyle w:val="NormalWeb"/>
              <w:spacing w:after="0"/>
              <w:ind w:left="-18" w:right="49"/>
              <w:jc w:val="right"/>
              <w:rPr>
                <w:rFonts w:eastAsia="Calibri"/>
                <w:b/>
                <w:color w:val="auto"/>
                <w:sz w:val="22"/>
                <w:szCs w:val="22"/>
              </w:rPr>
            </w:pPr>
            <w:r w:rsidRPr="00FF3AAF">
              <w:rPr>
                <w:rFonts w:eastAsia="Calibri"/>
                <w:b/>
                <w:color w:val="auto"/>
                <w:sz w:val="22"/>
                <w:szCs w:val="22"/>
              </w:rPr>
              <w:t>$0</w:t>
            </w:r>
          </w:p>
        </w:tc>
      </w:tr>
      <w:tr w:rsidR="00A23532" w:rsidRPr="00427671" w14:paraId="29EC188C" w14:textId="77777777" w:rsidTr="00FF3AAF">
        <w:trPr>
          <w:trHeight w:val="487"/>
        </w:trPr>
        <w:tc>
          <w:tcPr>
            <w:tcW w:w="7897" w:type="dxa"/>
            <w:shd w:val="clear" w:color="auto" w:fill="DBE5F1" w:themeFill="accent1" w:themeFillTint="33"/>
            <w:vAlign w:val="center"/>
          </w:tcPr>
          <w:p w14:paraId="4E896750" w14:textId="78BC702F" w:rsidR="00A23532" w:rsidRPr="00FF3AAF" w:rsidRDefault="00A23532" w:rsidP="00FF3AAF">
            <w:pPr>
              <w:tabs>
                <w:tab w:val="left" w:pos="420"/>
              </w:tabs>
              <w:ind w:left="420" w:hanging="274"/>
              <w:rPr>
                <w:rFonts w:ascii="Arial" w:hAnsi="Arial" w:cs="Arial"/>
                <w:sz w:val="22"/>
                <w:szCs w:val="22"/>
              </w:rPr>
            </w:pPr>
            <w:r w:rsidRPr="00FF3AAF">
              <w:rPr>
                <w:rFonts w:ascii="Arial" w:hAnsi="Arial" w:cs="Arial"/>
                <w:b/>
                <w:sz w:val="22"/>
                <w:szCs w:val="22"/>
              </w:rPr>
              <w:t xml:space="preserve">5. </w:t>
            </w:r>
            <w:r w:rsidRPr="00FF3AAF">
              <w:rPr>
                <w:rFonts w:ascii="Arial" w:hAnsi="Arial" w:cs="Arial"/>
                <w:b/>
                <w:sz w:val="22"/>
                <w:szCs w:val="22"/>
              </w:rPr>
              <w:tab/>
            </w:r>
            <w:r w:rsidRPr="00FF3AAF">
              <w:rPr>
                <w:rFonts w:ascii="Arial" w:hAnsi="Arial" w:cs="Arial"/>
                <w:sz w:val="22"/>
                <w:szCs w:val="22"/>
              </w:rPr>
              <w:t>Date Collection, Reporting and Evaluation</w:t>
            </w:r>
          </w:p>
          <w:p w14:paraId="084D49EC" w14:textId="1476D45F" w:rsidR="00A23532" w:rsidRPr="00FF3AAF" w:rsidRDefault="00A23532" w:rsidP="00FF3AAF">
            <w:pPr>
              <w:tabs>
                <w:tab w:val="left" w:pos="420"/>
              </w:tabs>
              <w:ind w:left="420" w:hanging="274"/>
              <w:rPr>
                <w:rFonts w:ascii="Arial" w:hAnsi="Arial" w:cs="Arial"/>
                <w:i/>
              </w:rPr>
            </w:pPr>
            <w:r w:rsidRPr="00FF3AAF">
              <w:rPr>
                <w:rFonts w:ascii="Arial" w:hAnsi="Arial" w:cs="Arial"/>
                <w:b/>
                <w:sz w:val="22"/>
                <w:szCs w:val="22"/>
              </w:rPr>
              <w:tab/>
            </w:r>
            <w:r w:rsidR="004B0144" w:rsidRPr="00FF3AAF">
              <w:rPr>
                <w:rFonts w:ascii="Arial" w:hAnsi="Arial" w:cs="Arial"/>
                <w:i/>
                <w:color w:val="0070C0"/>
              </w:rPr>
              <w:t xml:space="preserve">Must be at least 5 percent of the total grant award or $25,000, whichever is greater </w:t>
            </w:r>
          </w:p>
        </w:tc>
        <w:tc>
          <w:tcPr>
            <w:tcW w:w="1549" w:type="dxa"/>
            <w:shd w:val="clear" w:color="auto" w:fill="DBE5F1" w:themeFill="accent1" w:themeFillTint="33"/>
            <w:vAlign w:val="center"/>
          </w:tcPr>
          <w:p w14:paraId="18199EC1" w14:textId="77777777" w:rsidR="00A23532" w:rsidRPr="00FF3AAF" w:rsidRDefault="00A23532" w:rsidP="00A23532">
            <w:pPr>
              <w:pStyle w:val="NormalWeb"/>
              <w:spacing w:after="0"/>
              <w:ind w:left="-18" w:right="49"/>
              <w:jc w:val="right"/>
              <w:rPr>
                <w:rFonts w:eastAsia="Calibri"/>
                <w:b/>
                <w:color w:val="auto"/>
                <w:sz w:val="22"/>
                <w:szCs w:val="22"/>
              </w:rPr>
            </w:pPr>
            <w:r w:rsidRPr="00FF3AAF">
              <w:rPr>
                <w:rFonts w:eastAsia="Calibri"/>
                <w:b/>
                <w:color w:val="auto"/>
                <w:sz w:val="22"/>
                <w:szCs w:val="22"/>
              </w:rPr>
              <w:t>$0</w:t>
            </w:r>
          </w:p>
        </w:tc>
      </w:tr>
      <w:tr w:rsidR="00A23532" w:rsidRPr="00427671" w14:paraId="7E0792D9" w14:textId="77777777" w:rsidTr="00FF3AAF">
        <w:trPr>
          <w:trHeight w:val="432"/>
        </w:trPr>
        <w:tc>
          <w:tcPr>
            <w:tcW w:w="7897" w:type="dxa"/>
            <w:shd w:val="clear" w:color="auto" w:fill="DBE5F1" w:themeFill="accent1" w:themeFillTint="33"/>
            <w:vAlign w:val="center"/>
          </w:tcPr>
          <w:p w14:paraId="617682CE" w14:textId="77777777" w:rsidR="00A23532" w:rsidRPr="00FF3AAF" w:rsidRDefault="00A23532" w:rsidP="00FF3AAF">
            <w:pPr>
              <w:tabs>
                <w:tab w:val="left" w:pos="420"/>
              </w:tabs>
              <w:ind w:left="420" w:hanging="274"/>
              <w:rPr>
                <w:rFonts w:ascii="Arial" w:hAnsi="Arial" w:cs="Arial"/>
                <w:sz w:val="22"/>
                <w:szCs w:val="22"/>
              </w:rPr>
            </w:pPr>
            <w:r w:rsidRPr="00FF3AAF">
              <w:rPr>
                <w:rFonts w:ascii="Arial" w:hAnsi="Arial" w:cs="Arial"/>
                <w:b/>
                <w:sz w:val="22"/>
                <w:szCs w:val="22"/>
              </w:rPr>
              <w:t>6.</w:t>
            </w:r>
            <w:r w:rsidRPr="00FF3AAF">
              <w:rPr>
                <w:rFonts w:ascii="Arial" w:hAnsi="Arial" w:cs="Arial"/>
                <w:sz w:val="22"/>
                <w:szCs w:val="22"/>
              </w:rPr>
              <w:t xml:space="preserve"> </w:t>
            </w:r>
            <w:r w:rsidRPr="00FF3AAF">
              <w:rPr>
                <w:rFonts w:ascii="Arial" w:hAnsi="Arial" w:cs="Arial"/>
                <w:sz w:val="22"/>
                <w:szCs w:val="22"/>
              </w:rPr>
              <w:tab/>
              <w:t>Fixed Assets/Equipment</w:t>
            </w:r>
          </w:p>
        </w:tc>
        <w:tc>
          <w:tcPr>
            <w:tcW w:w="1549" w:type="dxa"/>
            <w:shd w:val="clear" w:color="auto" w:fill="DBE5F1" w:themeFill="accent1" w:themeFillTint="33"/>
            <w:vAlign w:val="center"/>
          </w:tcPr>
          <w:p w14:paraId="1A8511C6" w14:textId="77777777" w:rsidR="00A23532" w:rsidRPr="00FF3AAF" w:rsidRDefault="00A23532" w:rsidP="00A23532">
            <w:pPr>
              <w:pStyle w:val="NormalWeb"/>
              <w:spacing w:after="0"/>
              <w:ind w:left="-18" w:right="49"/>
              <w:jc w:val="right"/>
              <w:rPr>
                <w:rFonts w:eastAsia="Calibri"/>
                <w:b/>
                <w:color w:val="auto"/>
                <w:sz w:val="22"/>
                <w:szCs w:val="22"/>
              </w:rPr>
            </w:pPr>
            <w:r w:rsidRPr="00FF3AAF">
              <w:rPr>
                <w:rFonts w:eastAsia="Calibri"/>
                <w:b/>
                <w:color w:val="auto"/>
                <w:sz w:val="22"/>
                <w:szCs w:val="22"/>
              </w:rPr>
              <w:t>$0</w:t>
            </w:r>
          </w:p>
        </w:tc>
      </w:tr>
      <w:tr w:rsidR="00A23532" w:rsidRPr="00427671" w14:paraId="675F2B11" w14:textId="77777777" w:rsidTr="00FF3AAF">
        <w:trPr>
          <w:trHeight w:val="432"/>
        </w:trPr>
        <w:tc>
          <w:tcPr>
            <w:tcW w:w="7897" w:type="dxa"/>
            <w:shd w:val="clear" w:color="auto" w:fill="DBE5F1" w:themeFill="accent1" w:themeFillTint="33"/>
            <w:vAlign w:val="center"/>
          </w:tcPr>
          <w:p w14:paraId="03997856" w14:textId="77777777" w:rsidR="00A23532" w:rsidRPr="00FF3AAF" w:rsidRDefault="00A23532" w:rsidP="00FF3AAF">
            <w:pPr>
              <w:tabs>
                <w:tab w:val="left" w:pos="420"/>
              </w:tabs>
              <w:ind w:left="420" w:hanging="274"/>
              <w:rPr>
                <w:rFonts w:ascii="Arial" w:hAnsi="Arial" w:cs="Arial"/>
                <w:i/>
                <w:sz w:val="22"/>
                <w:szCs w:val="22"/>
              </w:rPr>
            </w:pPr>
            <w:r w:rsidRPr="00FF3AAF">
              <w:rPr>
                <w:rFonts w:ascii="Arial" w:hAnsi="Arial" w:cs="Arial"/>
                <w:b/>
                <w:sz w:val="22"/>
                <w:szCs w:val="22"/>
              </w:rPr>
              <w:t>7.</w:t>
            </w:r>
            <w:r w:rsidRPr="00FF3AAF">
              <w:rPr>
                <w:rFonts w:ascii="Arial" w:hAnsi="Arial" w:cs="Arial"/>
                <w:sz w:val="22"/>
                <w:szCs w:val="22"/>
              </w:rPr>
              <w:t xml:space="preserve"> </w:t>
            </w:r>
            <w:r w:rsidRPr="00FF3AAF">
              <w:rPr>
                <w:rFonts w:ascii="Arial" w:hAnsi="Arial" w:cs="Arial"/>
                <w:sz w:val="22"/>
                <w:szCs w:val="22"/>
              </w:rPr>
              <w:tab/>
              <w:t xml:space="preserve">Other </w:t>
            </w:r>
            <w:r w:rsidRPr="00FF3AAF">
              <w:rPr>
                <w:rFonts w:ascii="Arial" w:hAnsi="Arial" w:cs="Arial"/>
                <w:i/>
                <w:sz w:val="22"/>
                <w:szCs w:val="22"/>
              </w:rPr>
              <w:t>(including training, travel, etc.)</w:t>
            </w:r>
          </w:p>
        </w:tc>
        <w:tc>
          <w:tcPr>
            <w:tcW w:w="1549" w:type="dxa"/>
            <w:shd w:val="clear" w:color="auto" w:fill="DBE5F1" w:themeFill="accent1" w:themeFillTint="33"/>
            <w:vAlign w:val="center"/>
          </w:tcPr>
          <w:p w14:paraId="31AA2521" w14:textId="77777777" w:rsidR="00A23532" w:rsidRPr="00FF3AAF" w:rsidRDefault="00A23532" w:rsidP="00A23532">
            <w:pPr>
              <w:pStyle w:val="NormalWeb"/>
              <w:spacing w:after="0"/>
              <w:ind w:left="-18" w:right="49"/>
              <w:jc w:val="right"/>
              <w:rPr>
                <w:rFonts w:eastAsia="Calibri"/>
                <w:b/>
                <w:color w:val="auto"/>
                <w:sz w:val="22"/>
                <w:szCs w:val="22"/>
              </w:rPr>
            </w:pPr>
            <w:r w:rsidRPr="00FF3AAF">
              <w:rPr>
                <w:rFonts w:eastAsia="Calibri"/>
                <w:b/>
                <w:color w:val="auto"/>
                <w:sz w:val="22"/>
                <w:szCs w:val="22"/>
              </w:rPr>
              <w:t>$0</w:t>
            </w:r>
          </w:p>
        </w:tc>
      </w:tr>
      <w:tr w:rsidR="00A23532" w:rsidRPr="00427671" w14:paraId="47A4CBAF" w14:textId="77777777" w:rsidTr="00FF3AAF">
        <w:trPr>
          <w:trHeight w:val="432"/>
        </w:trPr>
        <w:tc>
          <w:tcPr>
            <w:tcW w:w="7897" w:type="dxa"/>
            <w:shd w:val="clear" w:color="auto" w:fill="DBE5F1" w:themeFill="accent1" w:themeFillTint="33"/>
            <w:vAlign w:val="center"/>
          </w:tcPr>
          <w:p w14:paraId="49042156" w14:textId="77777777" w:rsidR="00A23532" w:rsidRPr="00FF3AAF" w:rsidRDefault="00A23532" w:rsidP="00A23532">
            <w:pPr>
              <w:pStyle w:val="NormalWeb"/>
              <w:spacing w:after="0"/>
              <w:ind w:left="252" w:hanging="252"/>
              <w:jc w:val="right"/>
              <w:rPr>
                <w:rFonts w:eastAsia="Calibri"/>
                <w:b/>
                <w:color w:val="auto"/>
                <w:sz w:val="22"/>
                <w:szCs w:val="22"/>
              </w:rPr>
            </w:pPr>
            <w:r w:rsidRPr="00FF3AAF">
              <w:rPr>
                <w:rFonts w:eastAsia="Calibri"/>
                <w:b/>
                <w:color w:val="auto"/>
                <w:sz w:val="22"/>
                <w:szCs w:val="22"/>
              </w:rPr>
              <w:t>TOTAL</w:t>
            </w:r>
          </w:p>
        </w:tc>
        <w:tc>
          <w:tcPr>
            <w:tcW w:w="1549" w:type="dxa"/>
            <w:shd w:val="clear" w:color="auto" w:fill="DBE5F1" w:themeFill="accent1" w:themeFillTint="33"/>
            <w:vAlign w:val="center"/>
          </w:tcPr>
          <w:p w14:paraId="3E7FCB3D" w14:textId="77777777" w:rsidR="00A23532" w:rsidRPr="00FF3AAF" w:rsidRDefault="00A23532" w:rsidP="00A23532">
            <w:pPr>
              <w:pStyle w:val="NormalWeb"/>
              <w:spacing w:after="0"/>
              <w:ind w:left="-18" w:right="49"/>
              <w:jc w:val="right"/>
              <w:rPr>
                <w:rFonts w:eastAsia="Calibri"/>
                <w:b/>
                <w:color w:val="auto"/>
                <w:sz w:val="22"/>
                <w:szCs w:val="22"/>
              </w:rPr>
            </w:pPr>
            <w:r w:rsidRPr="00FF3AAF">
              <w:rPr>
                <w:rFonts w:eastAsia="Calibri"/>
                <w:b/>
                <w:color w:val="auto"/>
                <w:sz w:val="22"/>
                <w:szCs w:val="22"/>
              </w:rPr>
              <w:t>$0</w:t>
            </w:r>
          </w:p>
        </w:tc>
      </w:tr>
      <w:bookmarkEnd w:id="182"/>
      <w:bookmarkEnd w:id="183"/>
    </w:tbl>
    <w:p w14:paraId="1826E154" w14:textId="77777777" w:rsidR="00A23532" w:rsidRPr="00427671" w:rsidRDefault="00A23532" w:rsidP="00A23532">
      <w:pPr>
        <w:rPr>
          <w:rFonts w:ascii="Arial" w:hAnsi="Arial" w:cs="Arial"/>
          <w:color w:val="000000"/>
          <w:sz w:val="24"/>
          <w:szCs w:val="24"/>
        </w:rPr>
      </w:pPr>
    </w:p>
    <w:p w14:paraId="087CC091" w14:textId="77777777" w:rsidR="00FF3AAF" w:rsidRDefault="00FF3AAF" w:rsidP="00A23532">
      <w:pPr>
        <w:rPr>
          <w:rFonts w:cs="Arial"/>
          <w:b/>
          <w:u w:val="single"/>
        </w:rPr>
      </w:pPr>
    </w:p>
    <w:p w14:paraId="19B79C05" w14:textId="77777777" w:rsidR="00FF3AAF" w:rsidRDefault="00FF3AAF" w:rsidP="00A23532">
      <w:pPr>
        <w:rPr>
          <w:rFonts w:cs="Arial"/>
          <w:b/>
          <w:u w:val="single"/>
        </w:rPr>
      </w:pPr>
    </w:p>
    <w:tbl>
      <w:tblPr>
        <w:tblW w:w="9446" w:type="dxa"/>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4" w:type="dxa"/>
          <w:left w:w="14" w:type="dxa"/>
          <w:bottom w:w="14" w:type="dxa"/>
          <w:right w:w="115" w:type="dxa"/>
        </w:tblCellMar>
        <w:tblLook w:val="04A0" w:firstRow="1" w:lastRow="0" w:firstColumn="1" w:lastColumn="0" w:noHBand="0" w:noVBand="1"/>
      </w:tblPr>
      <w:tblGrid>
        <w:gridCol w:w="7897"/>
        <w:gridCol w:w="1549"/>
      </w:tblGrid>
      <w:tr w:rsidR="00FF3AAF" w:rsidRPr="00FF3AAF" w14:paraId="7D96F66C" w14:textId="77777777" w:rsidTr="0075776D">
        <w:trPr>
          <w:trHeight w:val="485"/>
        </w:trPr>
        <w:tc>
          <w:tcPr>
            <w:tcW w:w="7897" w:type="dxa"/>
            <w:tcBorders>
              <w:top w:val="nil"/>
              <w:left w:val="nil"/>
              <w:right w:val="nil"/>
            </w:tcBorders>
            <w:shd w:val="clear" w:color="auto" w:fill="D9D9D9" w:themeFill="background1" w:themeFillShade="D9"/>
            <w:vAlign w:val="center"/>
          </w:tcPr>
          <w:p w14:paraId="63A05906" w14:textId="3D9BBD98" w:rsidR="00FF3AAF" w:rsidRPr="00FF3AAF" w:rsidRDefault="00FF3AAF" w:rsidP="0075776D">
            <w:pPr>
              <w:pStyle w:val="NormalWeb"/>
              <w:spacing w:after="0" w:line="240" w:lineRule="auto"/>
              <w:ind w:left="162"/>
              <w:rPr>
                <w:rFonts w:eastAsia="Calibri"/>
                <w:b/>
                <w:color w:val="auto"/>
                <w:sz w:val="22"/>
                <w:szCs w:val="22"/>
              </w:rPr>
            </w:pPr>
            <w:r>
              <w:rPr>
                <w:rFonts w:eastAsia="Calibri"/>
                <w:b/>
                <w:color w:val="auto"/>
                <w:sz w:val="22"/>
                <w:szCs w:val="22"/>
              </w:rPr>
              <w:t xml:space="preserve">Year 2: Project Budget </w:t>
            </w:r>
          </w:p>
        </w:tc>
        <w:tc>
          <w:tcPr>
            <w:tcW w:w="1549" w:type="dxa"/>
            <w:tcBorders>
              <w:top w:val="nil"/>
              <w:left w:val="nil"/>
              <w:right w:val="nil"/>
            </w:tcBorders>
            <w:shd w:val="clear" w:color="auto" w:fill="D9D9D9" w:themeFill="background1" w:themeFillShade="D9"/>
            <w:vAlign w:val="center"/>
          </w:tcPr>
          <w:p w14:paraId="19842548" w14:textId="77777777" w:rsidR="00FF3AAF" w:rsidRPr="00FF3AAF" w:rsidRDefault="00FF3AAF" w:rsidP="0075776D">
            <w:pPr>
              <w:pStyle w:val="NormalWeb"/>
              <w:spacing w:after="0" w:line="240" w:lineRule="auto"/>
              <w:ind w:left="-18" w:right="49"/>
              <w:jc w:val="right"/>
              <w:rPr>
                <w:rFonts w:eastAsia="Calibri"/>
                <w:b/>
                <w:color w:val="auto"/>
                <w:sz w:val="22"/>
                <w:szCs w:val="22"/>
              </w:rPr>
            </w:pPr>
          </w:p>
        </w:tc>
      </w:tr>
      <w:tr w:rsidR="00FF3AAF" w:rsidRPr="00FF3AAF" w14:paraId="531AC998" w14:textId="77777777" w:rsidTr="0075776D">
        <w:trPr>
          <w:trHeight w:val="485"/>
        </w:trPr>
        <w:tc>
          <w:tcPr>
            <w:tcW w:w="7897" w:type="dxa"/>
            <w:tcBorders>
              <w:bottom w:val="single" w:sz="4" w:space="0" w:color="000000"/>
            </w:tcBorders>
            <w:shd w:val="clear" w:color="auto" w:fill="002060"/>
            <w:vAlign w:val="center"/>
          </w:tcPr>
          <w:p w14:paraId="23788113" w14:textId="77777777" w:rsidR="00FF3AAF" w:rsidRPr="00FF3AAF" w:rsidRDefault="00FF3AAF" w:rsidP="0075776D">
            <w:pPr>
              <w:pStyle w:val="NormalWeb"/>
              <w:spacing w:after="0" w:line="240" w:lineRule="auto"/>
              <w:ind w:left="162"/>
              <w:rPr>
                <w:rFonts w:eastAsia="Calibri"/>
                <w:b/>
                <w:color w:val="auto"/>
                <w:sz w:val="22"/>
                <w:szCs w:val="22"/>
              </w:rPr>
            </w:pPr>
            <w:r w:rsidRPr="00FF3AAF">
              <w:rPr>
                <w:rFonts w:eastAsia="Calibri"/>
                <w:b/>
                <w:color w:val="auto"/>
                <w:sz w:val="22"/>
                <w:szCs w:val="22"/>
              </w:rPr>
              <w:t xml:space="preserve">Line Item </w:t>
            </w:r>
          </w:p>
        </w:tc>
        <w:tc>
          <w:tcPr>
            <w:tcW w:w="1549" w:type="dxa"/>
            <w:tcBorders>
              <w:bottom w:val="single" w:sz="4" w:space="0" w:color="000000"/>
            </w:tcBorders>
            <w:shd w:val="clear" w:color="auto" w:fill="002060"/>
            <w:vAlign w:val="center"/>
          </w:tcPr>
          <w:p w14:paraId="60FC88D9" w14:textId="77777777" w:rsidR="00FF3AAF" w:rsidRPr="00FF3AAF" w:rsidRDefault="00FF3AAF" w:rsidP="0075776D">
            <w:pPr>
              <w:pStyle w:val="NormalWeb"/>
              <w:spacing w:after="0" w:line="240" w:lineRule="auto"/>
              <w:ind w:left="-18" w:right="49"/>
              <w:jc w:val="right"/>
              <w:rPr>
                <w:rFonts w:eastAsia="Calibri"/>
                <w:b/>
                <w:color w:val="auto"/>
                <w:sz w:val="22"/>
                <w:szCs w:val="22"/>
              </w:rPr>
            </w:pPr>
            <w:r w:rsidRPr="00FF3AAF">
              <w:rPr>
                <w:rFonts w:eastAsia="Calibri"/>
                <w:b/>
                <w:color w:val="auto"/>
                <w:sz w:val="22"/>
                <w:szCs w:val="22"/>
              </w:rPr>
              <w:t>Grant Funds</w:t>
            </w:r>
          </w:p>
        </w:tc>
      </w:tr>
      <w:tr w:rsidR="00FF3AAF" w:rsidRPr="00427671" w14:paraId="314DB4DE" w14:textId="77777777" w:rsidTr="0075776D">
        <w:trPr>
          <w:trHeight w:val="432"/>
        </w:trPr>
        <w:tc>
          <w:tcPr>
            <w:tcW w:w="7897" w:type="dxa"/>
            <w:shd w:val="clear" w:color="auto" w:fill="DBE5F1" w:themeFill="accent1" w:themeFillTint="33"/>
            <w:vAlign w:val="center"/>
          </w:tcPr>
          <w:p w14:paraId="45B4A11D" w14:textId="77777777" w:rsidR="00FF3AAF" w:rsidRPr="00FF3AAF" w:rsidRDefault="00FF3AAF" w:rsidP="0075776D">
            <w:pPr>
              <w:tabs>
                <w:tab w:val="left" w:pos="420"/>
              </w:tabs>
              <w:ind w:left="420" w:hanging="274"/>
              <w:rPr>
                <w:rFonts w:ascii="Arial" w:hAnsi="Arial" w:cs="Arial"/>
                <w:sz w:val="22"/>
                <w:szCs w:val="22"/>
              </w:rPr>
            </w:pPr>
            <w:r w:rsidRPr="00FF3AAF">
              <w:rPr>
                <w:rFonts w:ascii="Arial" w:hAnsi="Arial" w:cs="Arial"/>
                <w:b/>
                <w:sz w:val="22"/>
                <w:szCs w:val="22"/>
              </w:rPr>
              <w:t>1.</w:t>
            </w:r>
            <w:r w:rsidRPr="00FF3AAF">
              <w:rPr>
                <w:rFonts w:ascii="Arial" w:hAnsi="Arial" w:cs="Arial"/>
                <w:sz w:val="22"/>
                <w:szCs w:val="22"/>
              </w:rPr>
              <w:t xml:space="preserve"> </w:t>
            </w:r>
            <w:r w:rsidRPr="00FF3AAF">
              <w:rPr>
                <w:rFonts w:ascii="Arial" w:hAnsi="Arial" w:cs="Arial"/>
                <w:sz w:val="22"/>
                <w:szCs w:val="22"/>
              </w:rPr>
              <w:tab/>
              <w:t>Salaries and Benefits</w:t>
            </w:r>
          </w:p>
        </w:tc>
        <w:tc>
          <w:tcPr>
            <w:tcW w:w="1549" w:type="dxa"/>
            <w:shd w:val="clear" w:color="auto" w:fill="DBE5F1" w:themeFill="accent1" w:themeFillTint="33"/>
            <w:vAlign w:val="center"/>
          </w:tcPr>
          <w:p w14:paraId="3D95A7A8" w14:textId="77777777" w:rsidR="00FF3AAF" w:rsidRPr="00FF3AAF" w:rsidRDefault="00FF3AAF" w:rsidP="0075776D">
            <w:pPr>
              <w:pStyle w:val="NormalWeb"/>
              <w:spacing w:after="0"/>
              <w:ind w:left="-18" w:right="49"/>
              <w:jc w:val="right"/>
              <w:rPr>
                <w:rFonts w:eastAsia="Calibri"/>
                <w:b/>
                <w:color w:val="auto"/>
                <w:sz w:val="22"/>
                <w:szCs w:val="22"/>
              </w:rPr>
            </w:pPr>
            <w:r w:rsidRPr="00FF3AAF">
              <w:rPr>
                <w:rFonts w:eastAsia="Calibri"/>
                <w:b/>
                <w:color w:val="auto"/>
                <w:sz w:val="22"/>
                <w:szCs w:val="22"/>
              </w:rPr>
              <w:t>$0</w:t>
            </w:r>
          </w:p>
        </w:tc>
      </w:tr>
      <w:tr w:rsidR="00FF3AAF" w:rsidRPr="00427671" w14:paraId="12617512" w14:textId="77777777" w:rsidTr="0075776D">
        <w:trPr>
          <w:trHeight w:val="432"/>
        </w:trPr>
        <w:tc>
          <w:tcPr>
            <w:tcW w:w="7897" w:type="dxa"/>
            <w:shd w:val="clear" w:color="auto" w:fill="DBE5F1" w:themeFill="accent1" w:themeFillTint="33"/>
            <w:vAlign w:val="center"/>
          </w:tcPr>
          <w:p w14:paraId="0D208484" w14:textId="77777777" w:rsidR="00FF3AAF" w:rsidRPr="00FF3AAF" w:rsidRDefault="00FF3AAF" w:rsidP="0075776D">
            <w:pPr>
              <w:tabs>
                <w:tab w:val="left" w:pos="420"/>
              </w:tabs>
              <w:ind w:left="420" w:hanging="274"/>
              <w:rPr>
                <w:rFonts w:ascii="Arial" w:hAnsi="Arial" w:cs="Arial"/>
                <w:sz w:val="22"/>
                <w:szCs w:val="22"/>
              </w:rPr>
            </w:pPr>
            <w:r w:rsidRPr="00FF3AAF">
              <w:rPr>
                <w:rFonts w:ascii="Arial" w:hAnsi="Arial" w:cs="Arial"/>
                <w:b/>
                <w:sz w:val="22"/>
                <w:szCs w:val="22"/>
              </w:rPr>
              <w:t>2.</w:t>
            </w:r>
            <w:r w:rsidRPr="00FF3AAF">
              <w:rPr>
                <w:rFonts w:ascii="Arial" w:hAnsi="Arial" w:cs="Arial"/>
                <w:sz w:val="22"/>
                <w:szCs w:val="22"/>
              </w:rPr>
              <w:t xml:space="preserve"> </w:t>
            </w:r>
            <w:r w:rsidRPr="00FF3AAF">
              <w:rPr>
                <w:rFonts w:ascii="Arial" w:hAnsi="Arial" w:cs="Arial"/>
                <w:sz w:val="22"/>
                <w:szCs w:val="22"/>
              </w:rPr>
              <w:tab/>
              <w:t>Services and Supplies</w:t>
            </w:r>
          </w:p>
        </w:tc>
        <w:tc>
          <w:tcPr>
            <w:tcW w:w="1549" w:type="dxa"/>
            <w:shd w:val="clear" w:color="auto" w:fill="DBE5F1" w:themeFill="accent1" w:themeFillTint="33"/>
            <w:vAlign w:val="center"/>
          </w:tcPr>
          <w:p w14:paraId="33886397" w14:textId="77777777" w:rsidR="00FF3AAF" w:rsidRPr="00FF3AAF" w:rsidRDefault="00FF3AAF" w:rsidP="0075776D">
            <w:pPr>
              <w:pStyle w:val="NormalWeb"/>
              <w:spacing w:after="0"/>
              <w:ind w:left="-18" w:right="49"/>
              <w:jc w:val="right"/>
              <w:rPr>
                <w:rFonts w:eastAsia="Calibri"/>
                <w:b/>
                <w:color w:val="auto"/>
                <w:sz w:val="22"/>
                <w:szCs w:val="22"/>
              </w:rPr>
            </w:pPr>
            <w:r w:rsidRPr="00FF3AAF">
              <w:rPr>
                <w:rFonts w:eastAsia="Calibri"/>
                <w:b/>
                <w:color w:val="auto"/>
                <w:sz w:val="22"/>
                <w:szCs w:val="22"/>
              </w:rPr>
              <w:t>$0</w:t>
            </w:r>
          </w:p>
        </w:tc>
      </w:tr>
      <w:tr w:rsidR="00FF3AAF" w:rsidRPr="00427671" w14:paraId="75079D33" w14:textId="77777777" w:rsidTr="0075776D">
        <w:trPr>
          <w:trHeight w:val="432"/>
        </w:trPr>
        <w:tc>
          <w:tcPr>
            <w:tcW w:w="7897" w:type="dxa"/>
            <w:shd w:val="clear" w:color="auto" w:fill="DBE5F1" w:themeFill="accent1" w:themeFillTint="33"/>
            <w:vAlign w:val="center"/>
          </w:tcPr>
          <w:p w14:paraId="3FD4E584" w14:textId="77777777" w:rsidR="00FF3AAF" w:rsidRPr="00FF3AAF" w:rsidRDefault="00FF3AAF" w:rsidP="0075776D">
            <w:pPr>
              <w:tabs>
                <w:tab w:val="left" w:pos="420"/>
              </w:tabs>
              <w:ind w:left="420" w:hanging="274"/>
              <w:rPr>
                <w:rFonts w:ascii="Arial" w:hAnsi="Arial" w:cs="Arial"/>
                <w:sz w:val="22"/>
                <w:szCs w:val="22"/>
              </w:rPr>
            </w:pPr>
            <w:r w:rsidRPr="00FF3AAF">
              <w:rPr>
                <w:rFonts w:ascii="Arial" w:hAnsi="Arial" w:cs="Arial"/>
                <w:b/>
                <w:sz w:val="22"/>
                <w:szCs w:val="22"/>
              </w:rPr>
              <w:t>3.</w:t>
            </w:r>
            <w:r w:rsidRPr="00FF3AAF">
              <w:rPr>
                <w:rFonts w:ascii="Arial" w:hAnsi="Arial" w:cs="Arial"/>
                <w:sz w:val="22"/>
                <w:szCs w:val="22"/>
              </w:rPr>
              <w:tab/>
              <w:t>Professional Services</w:t>
            </w:r>
          </w:p>
        </w:tc>
        <w:tc>
          <w:tcPr>
            <w:tcW w:w="1549" w:type="dxa"/>
            <w:shd w:val="clear" w:color="auto" w:fill="DBE5F1" w:themeFill="accent1" w:themeFillTint="33"/>
            <w:vAlign w:val="center"/>
          </w:tcPr>
          <w:p w14:paraId="6575D8B6" w14:textId="77777777" w:rsidR="00FF3AAF" w:rsidRPr="00FF3AAF" w:rsidRDefault="00FF3AAF" w:rsidP="0075776D">
            <w:pPr>
              <w:pStyle w:val="NormalWeb"/>
              <w:spacing w:after="0"/>
              <w:ind w:left="-18" w:right="49"/>
              <w:jc w:val="right"/>
              <w:rPr>
                <w:rFonts w:eastAsia="Calibri"/>
                <w:b/>
                <w:color w:val="auto"/>
                <w:sz w:val="22"/>
                <w:szCs w:val="22"/>
              </w:rPr>
            </w:pPr>
            <w:r w:rsidRPr="00FF3AAF">
              <w:rPr>
                <w:rFonts w:eastAsia="Calibri"/>
                <w:b/>
                <w:color w:val="auto"/>
                <w:sz w:val="22"/>
                <w:szCs w:val="22"/>
              </w:rPr>
              <w:t>$0</w:t>
            </w:r>
          </w:p>
        </w:tc>
      </w:tr>
      <w:tr w:rsidR="00FF3AAF" w:rsidRPr="00427671" w14:paraId="2FD78995" w14:textId="77777777" w:rsidTr="0075776D">
        <w:trPr>
          <w:trHeight w:val="432"/>
        </w:trPr>
        <w:tc>
          <w:tcPr>
            <w:tcW w:w="7897" w:type="dxa"/>
            <w:shd w:val="clear" w:color="auto" w:fill="DBE5F1" w:themeFill="accent1" w:themeFillTint="33"/>
            <w:vAlign w:val="center"/>
          </w:tcPr>
          <w:p w14:paraId="40269AA0" w14:textId="77777777" w:rsidR="00FF3AAF" w:rsidRPr="00FF3AAF" w:rsidRDefault="00FF3AAF" w:rsidP="0075776D">
            <w:pPr>
              <w:tabs>
                <w:tab w:val="left" w:pos="420"/>
              </w:tabs>
              <w:ind w:left="420" w:hanging="274"/>
              <w:rPr>
                <w:rFonts w:ascii="Arial" w:hAnsi="Arial" w:cs="Arial"/>
                <w:sz w:val="22"/>
                <w:szCs w:val="22"/>
              </w:rPr>
            </w:pPr>
            <w:r w:rsidRPr="00FF3AAF">
              <w:rPr>
                <w:rFonts w:ascii="Arial" w:hAnsi="Arial" w:cs="Arial"/>
                <w:b/>
                <w:sz w:val="22"/>
                <w:szCs w:val="22"/>
              </w:rPr>
              <w:t>4.</w:t>
            </w:r>
            <w:r w:rsidRPr="00FF3AAF">
              <w:rPr>
                <w:rFonts w:ascii="Arial" w:hAnsi="Arial" w:cs="Arial"/>
                <w:sz w:val="22"/>
                <w:szCs w:val="22"/>
              </w:rPr>
              <w:t xml:space="preserve"> </w:t>
            </w:r>
            <w:r w:rsidRPr="00FF3AAF">
              <w:rPr>
                <w:rFonts w:ascii="Arial" w:hAnsi="Arial" w:cs="Arial"/>
                <w:sz w:val="22"/>
                <w:szCs w:val="22"/>
              </w:rPr>
              <w:tab/>
            </w:r>
            <w:r>
              <w:rPr>
                <w:rFonts w:ascii="Arial" w:hAnsi="Arial" w:cs="Arial"/>
                <w:sz w:val="22"/>
                <w:szCs w:val="22"/>
              </w:rPr>
              <w:t>Non-Governmental Based</w:t>
            </w:r>
            <w:r w:rsidRPr="00FF3AAF">
              <w:rPr>
                <w:rFonts w:ascii="Arial" w:hAnsi="Arial" w:cs="Arial"/>
                <w:sz w:val="22"/>
                <w:szCs w:val="22"/>
              </w:rPr>
              <w:t xml:space="preserve"> (</w:t>
            </w:r>
            <w:r>
              <w:rPr>
                <w:rFonts w:ascii="Arial" w:hAnsi="Arial" w:cs="Arial"/>
                <w:sz w:val="22"/>
                <w:szCs w:val="22"/>
              </w:rPr>
              <w:t>NGO</w:t>
            </w:r>
            <w:r w:rsidRPr="00FF3AAF">
              <w:rPr>
                <w:rFonts w:ascii="Arial" w:hAnsi="Arial" w:cs="Arial"/>
                <w:sz w:val="22"/>
                <w:szCs w:val="22"/>
              </w:rPr>
              <w:t>) Contracts</w:t>
            </w:r>
          </w:p>
        </w:tc>
        <w:tc>
          <w:tcPr>
            <w:tcW w:w="1549" w:type="dxa"/>
            <w:shd w:val="clear" w:color="auto" w:fill="DBE5F1" w:themeFill="accent1" w:themeFillTint="33"/>
            <w:vAlign w:val="center"/>
          </w:tcPr>
          <w:p w14:paraId="2406B196" w14:textId="77777777" w:rsidR="00FF3AAF" w:rsidRPr="00FF3AAF" w:rsidRDefault="00FF3AAF" w:rsidP="0075776D">
            <w:pPr>
              <w:pStyle w:val="NormalWeb"/>
              <w:spacing w:after="0"/>
              <w:ind w:left="-18" w:right="49"/>
              <w:jc w:val="right"/>
              <w:rPr>
                <w:rFonts w:eastAsia="Calibri"/>
                <w:b/>
                <w:color w:val="auto"/>
                <w:sz w:val="22"/>
                <w:szCs w:val="22"/>
              </w:rPr>
            </w:pPr>
            <w:r w:rsidRPr="00FF3AAF">
              <w:rPr>
                <w:rFonts w:eastAsia="Calibri"/>
                <w:b/>
                <w:color w:val="auto"/>
                <w:sz w:val="22"/>
                <w:szCs w:val="22"/>
              </w:rPr>
              <w:t>$0</w:t>
            </w:r>
          </w:p>
        </w:tc>
      </w:tr>
      <w:tr w:rsidR="00FF3AAF" w:rsidRPr="00427671" w14:paraId="093D8820" w14:textId="77777777" w:rsidTr="0075776D">
        <w:trPr>
          <w:trHeight w:val="487"/>
        </w:trPr>
        <w:tc>
          <w:tcPr>
            <w:tcW w:w="7897" w:type="dxa"/>
            <w:shd w:val="clear" w:color="auto" w:fill="DBE5F1" w:themeFill="accent1" w:themeFillTint="33"/>
            <w:vAlign w:val="center"/>
          </w:tcPr>
          <w:p w14:paraId="7AC5D48B" w14:textId="77777777" w:rsidR="00FF3AAF" w:rsidRPr="00FF3AAF" w:rsidRDefault="00FF3AAF" w:rsidP="0075776D">
            <w:pPr>
              <w:tabs>
                <w:tab w:val="left" w:pos="420"/>
              </w:tabs>
              <w:ind w:left="420" w:hanging="274"/>
              <w:rPr>
                <w:rFonts w:ascii="Arial" w:hAnsi="Arial" w:cs="Arial"/>
                <w:sz w:val="22"/>
                <w:szCs w:val="22"/>
              </w:rPr>
            </w:pPr>
            <w:r w:rsidRPr="00FF3AAF">
              <w:rPr>
                <w:rFonts w:ascii="Arial" w:hAnsi="Arial" w:cs="Arial"/>
                <w:b/>
                <w:sz w:val="22"/>
                <w:szCs w:val="22"/>
              </w:rPr>
              <w:t xml:space="preserve">5. </w:t>
            </w:r>
            <w:r w:rsidRPr="00FF3AAF">
              <w:rPr>
                <w:rFonts w:ascii="Arial" w:hAnsi="Arial" w:cs="Arial"/>
                <w:b/>
                <w:sz w:val="22"/>
                <w:szCs w:val="22"/>
              </w:rPr>
              <w:tab/>
            </w:r>
            <w:r w:rsidRPr="00FF3AAF">
              <w:rPr>
                <w:rFonts w:ascii="Arial" w:hAnsi="Arial" w:cs="Arial"/>
                <w:sz w:val="22"/>
                <w:szCs w:val="22"/>
              </w:rPr>
              <w:t>Date Collection, Reporting and Evaluation</w:t>
            </w:r>
          </w:p>
          <w:p w14:paraId="1277DA46" w14:textId="77777777" w:rsidR="00FF3AAF" w:rsidRPr="00FF3AAF" w:rsidRDefault="00FF3AAF" w:rsidP="0075776D">
            <w:pPr>
              <w:tabs>
                <w:tab w:val="left" w:pos="420"/>
              </w:tabs>
              <w:ind w:left="420" w:hanging="274"/>
              <w:rPr>
                <w:rFonts w:ascii="Arial" w:hAnsi="Arial" w:cs="Arial"/>
                <w:i/>
              </w:rPr>
            </w:pPr>
            <w:r w:rsidRPr="00FF3AAF">
              <w:rPr>
                <w:rFonts w:ascii="Arial" w:hAnsi="Arial" w:cs="Arial"/>
                <w:b/>
                <w:sz w:val="22"/>
                <w:szCs w:val="22"/>
              </w:rPr>
              <w:tab/>
            </w:r>
            <w:r w:rsidRPr="00FF3AAF">
              <w:rPr>
                <w:rFonts w:ascii="Arial" w:hAnsi="Arial" w:cs="Arial"/>
                <w:i/>
                <w:color w:val="0070C0"/>
              </w:rPr>
              <w:t xml:space="preserve">Must be at least 5 percent of the total grant award or $25,000, whichever is greater </w:t>
            </w:r>
          </w:p>
        </w:tc>
        <w:tc>
          <w:tcPr>
            <w:tcW w:w="1549" w:type="dxa"/>
            <w:shd w:val="clear" w:color="auto" w:fill="DBE5F1" w:themeFill="accent1" w:themeFillTint="33"/>
            <w:vAlign w:val="center"/>
          </w:tcPr>
          <w:p w14:paraId="1AFD79FC" w14:textId="77777777" w:rsidR="00FF3AAF" w:rsidRPr="00FF3AAF" w:rsidRDefault="00FF3AAF" w:rsidP="0075776D">
            <w:pPr>
              <w:pStyle w:val="NormalWeb"/>
              <w:spacing w:after="0"/>
              <w:ind w:left="-18" w:right="49"/>
              <w:jc w:val="right"/>
              <w:rPr>
                <w:rFonts w:eastAsia="Calibri"/>
                <w:b/>
                <w:color w:val="auto"/>
                <w:sz w:val="22"/>
                <w:szCs w:val="22"/>
              </w:rPr>
            </w:pPr>
            <w:r w:rsidRPr="00FF3AAF">
              <w:rPr>
                <w:rFonts w:eastAsia="Calibri"/>
                <w:b/>
                <w:color w:val="auto"/>
                <w:sz w:val="22"/>
                <w:szCs w:val="22"/>
              </w:rPr>
              <w:t>$0</w:t>
            </w:r>
          </w:p>
        </w:tc>
      </w:tr>
      <w:tr w:rsidR="00FF3AAF" w:rsidRPr="00427671" w14:paraId="268083C2" w14:textId="77777777" w:rsidTr="0075776D">
        <w:trPr>
          <w:trHeight w:val="432"/>
        </w:trPr>
        <w:tc>
          <w:tcPr>
            <w:tcW w:w="7897" w:type="dxa"/>
            <w:shd w:val="clear" w:color="auto" w:fill="DBE5F1" w:themeFill="accent1" w:themeFillTint="33"/>
            <w:vAlign w:val="center"/>
          </w:tcPr>
          <w:p w14:paraId="189BE35B" w14:textId="77777777" w:rsidR="00FF3AAF" w:rsidRPr="00FF3AAF" w:rsidRDefault="00FF3AAF" w:rsidP="0075776D">
            <w:pPr>
              <w:tabs>
                <w:tab w:val="left" w:pos="420"/>
              </w:tabs>
              <w:ind w:left="420" w:hanging="274"/>
              <w:rPr>
                <w:rFonts w:ascii="Arial" w:hAnsi="Arial" w:cs="Arial"/>
                <w:sz w:val="22"/>
                <w:szCs w:val="22"/>
              </w:rPr>
            </w:pPr>
            <w:r w:rsidRPr="00FF3AAF">
              <w:rPr>
                <w:rFonts w:ascii="Arial" w:hAnsi="Arial" w:cs="Arial"/>
                <w:b/>
                <w:sz w:val="22"/>
                <w:szCs w:val="22"/>
              </w:rPr>
              <w:t>6.</w:t>
            </w:r>
            <w:r w:rsidRPr="00FF3AAF">
              <w:rPr>
                <w:rFonts w:ascii="Arial" w:hAnsi="Arial" w:cs="Arial"/>
                <w:sz w:val="22"/>
                <w:szCs w:val="22"/>
              </w:rPr>
              <w:t xml:space="preserve"> </w:t>
            </w:r>
            <w:r w:rsidRPr="00FF3AAF">
              <w:rPr>
                <w:rFonts w:ascii="Arial" w:hAnsi="Arial" w:cs="Arial"/>
                <w:sz w:val="22"/>
                <w:szCs w:val="22"/>
              </w:rPr>
              <w:tab/>
              <w:t>Fixed Assets/Equipment</w:t>
            </w:r>
          </w:p>
        </w:tc>
        <w:tc>
          <w:tcPr>
            <w:tcW w:w="1549" w:type="dxa"/>
            <w:shd w:val="clear" w:color="auto" w:fill="DBE5F1" w:themeFill="accent1" w:themeFillTint="33"/>
            <w:vAlign w:val="center"/>
          </w:tcPr>
          <w:p w14:paraId="2F6DE896" w14:textId="77777777" w:rsidR="00FF3AAF" w:rsidRPr="00FF3AAF" w:rsidRDefault="00FF3AAF" w:rsidP="0075776D">
            <w:pPr>
              <w:pStyle w:val="NormalWeb"/>
              <w:spacing w:after="0"/>
              <w:ind w:left="-18" w:right="49"/>
              <w:jc w:val="right"/>
              <w:rPr>
                <w:rFonts w:eastAsia="Calibri"/>
                <w:b/>
                <w:color w:val="auto"/>
                <w:sz w:val="22"/>
                <w:szCs w:val="22"/>
              </w:rPr>
            </w:pPr>
            <w:r w:rsidRPr="00FF3AAF">
              <w:rPr>
                <w:rFonts w:eastAsia="Calibri"/>
                <w:b/>
                <w:color w:val="auto"/>
                <w:sz w:val="22"/>
                <w:szCs w:val="22"/>
              </w:rPr>
              <w:t>$0</w:t>
            </w:r>
          </w:p>
        </w:tc>
      </w:tr>
      <w:tr w:rsidR="00FF3AAF" w:rsidRPr="00427671" w14:paraId="2D1AEEC1" w14:textId="77777777" w:rsidTr="0075776D">
        <w:trPr>
          <w:trHeight w:val="432"/>
        </w:trPr>
        <w:tc>
          <w:tcPr>
            <w:tcW w:w="7897" w:type="dxa"/>
            <w:shd w:val="clear" w:color="auto" w:fill="DBE5F1" w:themeFill="accent1" w:themeFillTint="33"/>
            <w:vAlign w:val="center"/>
          </w:tcPr>
          <w:p w14:paraId="2B4B64F9" w14:textId="77777777" w:rsidR="00FF3AAF" w:rsidRPr="00FF3AAF" w:rsidRDefault="00FF3AAF" w:rsidP="0075776D">
            <w:pPr>
              <w:tabs>
                <w:tab w:val="left" w:pos="420"/>
              </w:tabs>
              <w:ind w:left="420" w:hanging="274"/>
              <w:rPr>
                <w:rFonts w:ascii="Arial" w:hAnsi="Arial" w:cs="Arial"/>
                <w:i/>
                <w:sz w:val="22"/>
                <w:szCs w:val="22"/>
              </w:rPr>
            </w:pPr>
            <w:r w:rsidRPr="00FF3AAF">
              <w:rPr>
                <w:rFonts w:ascii="Arial" w:hAnsi="Arial" w:cs="Arial"/>
                <w:b/>
                <w:sz w:val="22"/>
                <w:szCs w:val="22"/>
              </w:rPr>
              <w:t>7.</w:t>
            </w:r>
            <w:r w:rsidRPr="00FF3AAF">
              <w:rPr>
                <w:rFonts w:ascii="Arial" w:hAnsi="Arial" w:cs="Arial"/>
                <w:sz w:val="22"/>
                <w:szCs w:val="22"/>
              </w:rPr>
              <w:t xml:space="preserve"> </w:t>
            </w:r>
            <w:r w:rsidRPr="00FF3AAF">
              <w:rPr>
                <w:rFonts w:ascii="Arial" w:hAnsi="Arial" w:cs="Arial"/>
                <w:sz w:val="22"/>
                <w:szCs w:val="22"/>
              </w:rPr>
              <w:tab/>
              <w:t xml:space="preserve">Other </w:t>
            </w:r>
            <w:r w:rsidRPr="00FF3AAF">
              <w:rPr>
                <w:rFonts w:ascii="Arial" w:hAnsi="Arial" w:cs="Arial"/>
                <w:i/>
                <w:sz w:val="22"/>
                <w:szCs w:val="22"/>
              </w:rPr>
              <w:t>(including training, travel, etc.)</w:t>
            </w:r>
          </w:p>
        </w:tc>
        <w:tc>
          <w:tcPr>
            <w:tcW w:w="1549" w:type="dxa"/>
            <w:shd w:val="clear" w:color="auto" w:fill="DBE5F1" w:themeFill="accent1" w:themeFillTint="33"/>
            <w:vAlign w:val="center"/>
          </w:tcPr>
          <w:p w14:paraId="066D607A" w14:textId="77777777" w:rsidR="00FF3AAF" w:rsidRPr="00FF3AAF" w:rsidRDefault="00FF3AAF" w:rsidP="0075776D">
            <w:pPr>
              <w:pStyle w:val="NormalWeb"/>
              <w:spacing w:after="0"/>
              <w:ind w:left="-18" w:right="49"/>
              <w:jc w:val="right"/>
              <w:rPr>
                <w:rFonts w:eastAsia="Calibri"/>
                <w:b/>
                <w:color w:val="auto"/>
                <w:sz w:val="22"/>
                <w:szCs w:val="22"/>
              </w:rPr>
            </w:pPr>
            <w:r w:rsidRPr="00FF3AAF">
              <w:rPr>
                <w:rFonts w:eastAsia="Calibri"/>
                <w:b/>
                <w:color w:val="auto"/>
                <w:sz w:val="22"/>
                <w:szCs w:val="22"/>
              </w:rPr>
              <w:t>$0</w:t>
            </w:r>
          </w:p>
        </w:tc>
      </w:tr>
      <w:tr w:rsidR="00FF3AAF" w:rsidRPr="00427671" w14:paraId="2EFA2A09" w14:textId="77777777" w:rsidTr="0075776D">
        <w:trPr>
          <w:trHeight w:val="432"/>
        </w:trPr>
        <w:tc>
          <w:tcPr>
            <w:tcW w:w="7897" w:type="dxa"/>
            <w:shd w:val="clear" w:color="auto" w:fill="DBE5F1" w:themeFill="accent1" w:themeFillTint="33"/>
            <w:vAlign w:val="center"/>
          </w:tcPr>
          <w:p w14:paraId="7D46320F" w14:textId="77777777" w:rsidR="00FF3AAF" w:rsidRPr="00FF3AAF" w:rsidRDefault="00FF3AAF" w:rsidP="0075776D">
            <w:pPr>
              <w:pStyle w:val="NormalWeb"/>
              <w:spacing w:after="0"/>
              <w:ind w:left="252" w:hanging="252"/>
              <w:jc w:val="right"/>
              <w:rPr>
                <w:rFonts w:eastAsia="Calibri"/>
                <w:b/>
                <w:color w:val="auto"/>
                <w:sz w:val="22"/>
                <w:szCs w:val="22"/>
              </w:rPr>
            </w:pPr>
            <w:r w:rsidRPr="00FF3AAF">
              <w:rPr>
                <w:rFonts w:eastAsia="Calibri"/>
                <w:b/>
                <w:color w:val="auto"/>
                <w:sz w:val="22"/>
                <w:szCs w:val="22"/>
              </w:rPr>
              <w:t>TOTAL</w:t>
            </w:r>
          </w:p>
        </w:tc>
        <w:tc>
          <w:tcPr>
            <w:tcW w:w="1549" w:type="dxa"/>
            <w:shd w:val="clear" w:color="auto" w:fill="DBE5F1" w:themeFill="accent1" w:themeFillTint="33"/>
            <w:vAlign w:val="center"/>
          </w:tcPr>
          <w:p w14:paraId="08FB6263" w14:textId="77777777" w:rsidR="00FF3AAF" w:rsidRPr="00FF3AAF" w:rsidRDefault="00FF3AAF" w:rsidP="0075776D">
            <w:pPr>
              <w:pStyle w:val="NormalWeb"/>
              <w:spacing w:after="0"/>
              <w:ind w:left="-18" w:right="49"/>
              <w:jc w:val="right"/>
              <w:rPr>
                <w:rFonts w:eastAsia="Calibri"/>
                <w:b/>
                <w:color w:val="auto"/>
                <w:sz w:val="22"/>
                <w:szCs w:val="22"/>
              </w:rPr>
            </w:pPr>
            <w:r w:rsidRPr="00FF3AAF">
              <w:rPr>
                <w:rFonts w:eastAsia="Calibri"/>
                <w:b/>
                <w:color w:val="auto"/>
                <w:sz w:val="22"/>
                <w:szCs w:val="22"/>
              </w:rPr>
              <w:t>$0</w:t>
            </w:r>
          </w:p>
        </w:tc>
      </w:tr>
    </w:tbl>
    <w:p w14:paraId="12B86288" w14:textId="511EC6A6" w:rsidR="00FF3AAF" w:rsidRDefault="00FF3AAF" w:rsidP="00A23532">
      <w:pPr>
        <w:rPr>
          <w:rFonts w:cs="Arial"/>
          <w:b/>
          <w:u w:val="single"/>
        </w:rPr>
      </w:pPr>
    </w:p>
    <w:p w14:paraId="24B7BD6D" w14:textId="53776EED" w:rsidR="00FF3AAF" w:rsidRDefault="00FF3AAF" w:rsidP="00A23532">
      <w:pPr>
        <w:rPr>
          <w:rFonts w:cs="Arial"/>
          <w:b/>
          <w:u w:val="single"/>
        </w:rPr>
      </w:pPr>
    </w:p>
    <w:p w14:paraId="27E752BD" w14:textId="77777777" w:rsidR="009E330F" w:rsidRDefault="009E330F" w:rsidP="00A23532">
      <w:pPr>
        <w:rPr>
          <w:rFonts w:cs="Arial"/>
          <w:b/>
          <w:u w:val="single"/>
        </w:rPr>
      </w:pPr>
    </w:p>
    <w:tbl>
      <w:tblPr>
        <w:tblW w:w="9446" w:type="dxa"/>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4" w:type="dxa"/>
          <w:left w:w="14" w:type="dxa"/>
          <w:bottom w:w="14" w:type="dxa"/>
          <w:right w:w="115" w:type="dxa"/>
        </w:tblCellMar>
        <w:tblLook w:val="04A0" w:firstRow="1" w:lastRow="0" w:firstColumn="1" w:lastColumn="0" w:noHBand="0" w:noVBand="1"/>
      </w:tblPr>
      <w:tblGrid>
        <w:gridCol w:w="7897"/>
        <w:gridCol w:w="1549"/>
      </w:tblGrid>
      <w:tr w:rsidR="00FF3AAF" w:rsidRPr="00FF3AAF" w14:paraId="3A7604B0" w14:textId="77777777" w:rsidTr="0075776D">
        <w:trPr>
          <w:trHeight w:val="485"/>
        </w:trPr>
        <w:tc>
          <w:tcPr>
            <w:tcW w:w="7897" w:type="dxa"/>
            <w:tcBorders>
              <w:top w:val="nil"/>
              <w:left w:val="nil"/>
              <w:right w:val="nil"/>
            </w:tcBorders>
            <w:shd w:val="clear" w:color="auto" w:fill="D9D9D9" w:themeFill="background1" w:themeFillShade="D9"/>
            <w:vAlign w:val="center"/>
          </w:tcPr>
          <w:p w14:paraId="044865EA" w14:textId="1D0A7AE2" w:rsidR="00FF3AAF" w:rsidRPr="00FF3AAF" w:rsidRDefault="00FF3AAF" w:rsidP="0075776D">
            <w:pPr>
              <w:pStyle w:val="NormalWeb"/>
              <w:spacing w:after="0" w:line="240" w:lineRule="auto"/>
              <w:ind w:left="162"/>
              <w:rPr>
                <w:rFonts w:eastAsia="Calibri"/>
                <w:b/>
                <w:color w:val="auto"/>
                <w:sz w:val="22"/>
                <w:szCs w:val="22"/>
              </w:rPr>
            </w:pPr>
            <w:r>
              <w:rPr>
                <w:rFonts w:eastAsia="Calibri"/>
                <w:b/>
                <w:color w:val="auto"/>
                <w:sz w:val="22"/>
                <w:szCs w:val="22"/>
              </w:rPr>
              <w:t xml:space="preserve">Year 3: Project Budget </w:t>
            </w:r>
          </w:p>
        </w:tc>
        <w:tc>
          <w:tcPr>
            <w:tcW w:w="1549" w:type="dxa"/>
            <w:tcBorders>
              <w:top w:val="nil"/>
              <w:left w:val="nil"/>
              <w:right w:val="nil"/>
            </w:tcBorders>
            <w:shd w:val="clear" w:color="auto" w:fill="D9D9D9" w:themeFill="background1" w:themeFillShade="D9"/>
            <w:vAlign w:val="center"/>
          </w:tcPr>
          <w:p w14:paraId="687A64B3" w14:textId="77777777" w:rsidR="00FF3AAF" w:rsidRPr="00FF3AAF" w:rsidRDefault="00FF3AAF" w:rsidP="0075776D">
            <w:pPr>
              <w:pStyle w:val="NormalWeb"/>
              <w:spacing w:after="0" w:line="240" w:lineRule="auto"/>
              <w:ind w:left="-18" w:right="49"/>
              <w:jc w:val="right"/>
              <w:rPr>
                <w:rFonts w:eastAsia="Calibri"/>
                <w:b/>
                <w:color w:val="auto"/>
                <w:sz w:val="22"/>
                <w:szCs w:val="22"/>
              </w:rPr>
            </w:pPr>
          </w:p>
        </w:tc>
      </w:tr>
      <w:tr w:rsidR="00FF3AAF" w:rsidRPr="00FF3AAF" w14:paraId="7256AA46" w14:textId="77777777" w:rsidTr="0075776D">
        <w:trPr>
          <w:trHeight w:val="485"/>
        </w:trPr>
        <w:tc>
          <w:tcPr>
            <w:tcW w:w="7897" w:type="dxa"/>
            <w:tcBorders>
              <w:bottom w:val="single" w:sz="4" w:space="0" w:color="000000"/>
            </w:tcBorders>
            <w:shd w:val="clear" w:color="auto" w:fill="002060"/>
            <w:vAlign w:val="center"/>
          </w:tcPr>
          <w:p w14:paraId="5C9EAFB9" w14:textId="77777777" w:rsidR="00FF3AAF" w:rsidRPr="00FF3AAF" w:rsidRDefault="00FF3AAF" w:rsidP="0075776D">
            <w:pPr>
              <w:pStyle w:val="NormalWeb"/>
              <w:spacing w:after="0" w:line="240" w:lineRule="auto"/>
              <w:ind w:left="162"/>
              <w:rPr>
                <w:rFonts w:eastAsia="Calibri"/>
                <w:b/>
                <w:color w:val="auto"/>
                <w:sz w:val="22"/>
                <w:szCs w:val="22"/>
              </w:rPr>
            </w:pPr>
            <w:r w:rsidRPr="00FF3AAF">
              <w:rPr>
                <w:rFonts w:eastAsia="Calibri"/>
                <w:b/>
                <w:color w:val="auto"/>
                <w:sz w:val="22"/>
                <w:szCs w:val="22"/>
              </w:rPr>
              <w:t xml:space="preserve">Line Item </w:t>
            </w:r>
          </w:p>
        </w:tc>
        <w:tc>
          <w:tcPr>
            <w:tcW w:w="1549" w:type="dxa"/>
            <w:tcBorders>
              <w:bottom w:val="single" w:sz="4" w:space="0" w:color="000000"/>
            </w:tcBorders>
            <w:shd w:val="clear" w:color="auto" w:fill="002060"/>
            <w:vAlign w:val="center"/>
          </w:tcPr>
          <w:p w14:paraId="4EC8399A" w14:textId="77777777" w:rsidR="00FF3AAF" w:rsidRPr="00FF3AAF" w:rsidRDefault="00FF3AAF" w:rsidP="0075776D">
            <w:pPr>
              <w:pStyle w:val="NormalWeb"/>
              <w:spacing w:after="0" w:line="240" w:lineRule="auto"/>
              <w:ind w:left="-18" w:right="49"/>
              <w:jc w:val="right"/>
              <w:rPr>
                <w:rFonts w:eastAsia="Calibri"/>
                <w:b/>
                <w:color w:val="auto"/>
                <w:sz w:val="22"/>
                <w:szCs w:val="22"/>
              </w:rPr>
            </w:pPr>
            <w:r w:rsidRPr="00FF3AAF">
              <w:rPr>
                <w:rFonts w:eastAsia="Calibri"/>
                <w:b/>
                <w:color w:val="auto"/>
                <w:sz w:val="22"/>
                <w:szCs w:val="22"/>
              </w:rPr>
              <w:t>Grant Funds</w:t>
            </w:r>
          </w:p>
        </w:tc>
      </w:tr>
      <w:tr w:rsidR="00FF3AAF" w:rsidRPr="00427671" w14:paraId="228B858C" w14:textId="77777777" w:rsidTr="0075776D">
        <w:trPr>
          <w:trHeight w:val="432"/>
        </w:trPr>
        <w:tc>
          <w:tcPr>
            <w:tcW w:w="7897" w:type="dxa"/>
            <w:shd w:val="clear" w:color="auto" w:fill="DBE5F1" w:themeFill="accent1" w:themeFillTint="33"/>
            <w:vAlign w:val="center"/>
          </w:tcPr>
          <w:p w14:paraId="01CF3DC3" w14:textId="77777777" w:rsidR="00FF3AAF" w:rsidRPr="00FF3AAF" w:rsidRDefault="00FF3AAF" w:rsidP="0075776D">
            <w:pPr>
              <w:tabs>
                <w:tab w:val="left" w:pos="420"/>
              </w:tabs>
              <w:ind w:left="420" w:hanging="274"/>
              <w:rPr>
                <w:rFonts w:ascii="Arial" w:hAnsi="Arial" w:cs="Arial"/>
                <w:sz w:val="22"/>
                <w:szCs w:val="22"/>
              </w:rPr>
            </w:pPr>
            <w:r w:rsidRPr="00FF3AAF">
              <w:rPr>
                <w:rFonts w:ascii="Arial" w:hAnsi="Arial" w:cs="Arial"/>
                <w:b/>
                <w:sz w:val="22"/>
                <w:szCs w:val="22"/>
              </w:rPr>
              <w:t>1.</w:t>
            </w:r>
            <w:r w:rsidRPr="00FF3AAF">
              <w:rPr>
                <w:rFonts w:ascii="Arial" w:hAnsi="Arial" w:cs="Arial"/>
                <w:sz w:val="22"/>
                <w:szCs w:val="22"/>
              </w:rPr>
              <w:t xml:space="preserve"> </w:t>
            </w:r>
            <w:r w:rsidRPr="00FF3AAF">
              <w:rPr>
                <w:rFonts w:ascii="Arial" w:hAnsi="Arial" w:cs="Arial"/>
                <w:sz w:val="22"/>
                <w:szCs w:val="22"/>
              </w:rPr>
              <w:tab/>
              <w:t>Salaries and Benefits</w:t>
            </w:r>
          </w:p>
        </w:tc>
        <w:tc>
          <w:tcPr>
            <w:tcW w:w="1549" w:type="dxa"/>
            <w:shd w:val="clear" w:color="auto" w:fill="DBE5F1" w:themeFill="accent1" w:themeFillTint="33"/>
            <w:vAlign w:val="center"/>
          </w:tcPr>
          <w:p w14:paraId="06811EE9" w14:textId="77777777" w:rsidR="00FF3AAF" w:rsidRPr="00FF3AAF" w:rsidRDefault="00FF3AAF" w:rsidP="0075776D">
            <w:pPr>
              <w:pStyle w:val="NormalWeb"/>
              <w:spacing w:after="0"/>
              <w:ind w:left="-18" w:right="49"/>
              <w:jc w:val="right"/>
              <w:rPr>
                <w:rFonts w:eastAsia="Calibri"/>
                <w:b/>
                <w:color w:val="auto"/>
                <w:sz w:val="22"/>
                <w:szCs w:val="22"/>
              </w:rPr>
            </w:pPr>
            <w:r w:rsidRPr="00FF3AAF">
              <w:rPr>
                <w:rFonts w:eastAsia="Calibri"/>
                <w:b/>
                <w:color w:val="auto"/>
                <w:sz w:val="22"/>
                <w:szCs w:val="22"/>
              </w:rPr>
              <w:t>$0</w:t>
            </w:r>
          </w:p>
        </w:tc>
      </w:tr>
      <w:tr w:rsidR="00FF3AAF" w:rsidRPr="00427671" w14:paraId="4AFE8734" w14:textId="77777777" w:rsidTr="0075776D">
        <w:trPr>
          <w:trHeight w:val="432"/>
        </w:trPr>
        <w:tc>
          <w:tcPr>
            <w:tcW w:w="7897" w:type="dxa"/>
            <w:shd w:val="clear" w:color="auto" w:fill="DBE5F1" w:themeFill="accent1" w:themeFillTint="33"/>
            <w:vAlign w:val="center"/>
          </w:tcPr>
          <w:p w14:paraId="5D8F1F78" w14:textId="77777777" w:rsidR="00FF3AAF" w:rsidRPr="00FF3AAF" w:rsidRDefault="00FF3AAF" w:rsidP="0075776D">
            <w:pPr>
              <w:tabs>
                <w:tab w:val="left" w:pos="420"/>
              </w:tabs>
              <w:ind w:left="420" w:hanging="274"/>
              <w:rPr>
                <w:rFonts w:ascii="Arial" w:hAnsi="Arial" w:cs="Arial"/>
                <w:sz w:val="22"/>
                <w:szCs w:val="22"/>
              </w:rPr>
            </w:pPr>
            <w:r w:rsidRPr="00FF3AAF">
              <w:rPr>
                <w:rFonts w:ascii="Arial" w:hAnsi="Arial" w:cs="Arial"/>
                <w:b/>
                <w:sz w:val="22"/>
                <w:szCs w:val="22"/>
              </w:rPr>
              <w:t>2.</w:t>
            </w:r>
            <w:r w:rsidRPr="00FF3AAF">
              <w:rPr>
                <w:rFonts w:ascii="Arial" w:hAnsi="Arial" w:cs="Arial"/>
                <w:sz w:val="22"/>
                <w:szCs w:val="22"/>
              </w:rPr>
              <w:t xml:space="preserve"> </w:t>
            </w:r>
            <w:r w:rsidRPr="00FF3AAF">
              <w:rPr>
                <w:rFonts w:ascii="Arial" w:hAnsi="Arial" w:cs="Arial"/>
                <w:sz w:val="22"/>
                <w:szCs w:val="22"/>
              </w:rPr>
              <w:tab/>
              <w:t>Services and Supplies</w:t>
            </w:r>
          </w:p>
        </w:tc>
        <w:tc>
          <w:tcPr>
            <w:tcW w:w="1549" w:type="dxa"/>
            <w:shd w:val="clear" w:color="auto" w:fill="DBE5F1" w:themeFill="accent1" w:themeFillTint="33"/>
            <w:vAlign w:val="center"/>
          </w:tcPr>
          <w:p w14:paraId="56B72475" w14:textId="77777777" w:rsidR="00FF3AAF" w:rsidRPr="00FF3AAF" w:rsidRDefault="00FF3AAF" w:rsidP="0075776D">
            <w:pPr>
              <w:pStyle w:val="NormalWeb"/>
              <w:spacing w:after="0"/>
              <w:ind w:left="-18" w:right="49"/>
              <w:jc w:val="right"/>
              <w:rPr>
                <w:rFonts w:eastAsia="Calibri"/>
                <w:b/>
                <w:color w:val="auto"/>
                <w:sz w:val="22"/>
                <w:szCs w:val="22"/>
              </w:rPr>
            </w:pPr>
            <w:r w:rsidRPr="00FF3AAF">
              <w:rPr>
                <w:rFonts w:eastAsia="Calibri"/>
                <w:b/>
                <w:color w:val="auto"/>
                <w:sz w:val="22"/>
                <w:szCs w:val="22"/>
              </w:rPr>
              <w:t>$0</w:t>
            </w:r>
          </w:p>
        </w:tc>
      </w:tr>
      <w:tr w:rsidR="00FF3AAF" w:rsidRPr="00427671" w14:paraId="2A34C8F1" w14:textId="77777777" w:rsidTr="0075776D">
        <w:trPr>
          <w:trHeight w:val="432"/>
        </w:trPr>
        <w:tc>
          <w:tcPr>
            <w:tcW w:w="7897" w:type="dxa"/>
            <w:shd w:val="clear" w:color="auto" w:fill="DBE5F1" w:themeFill="accent1" w:themeFillTint="33"/>
            <w:vAlign w:val="center"/>
          </w:tcPr>
          <w:p w14:paraId="2195A28B" w14:textId="77777777" w:rsidR="00FF3AAF" w:rsidRPr="00FF3AAF" w:rsidRDefault="00FF3AAF" w:rsidP="0075776D">
            <w:pPr>
              <w:tabs>
                <w:tab w:val="left" w:pos="420"/>
              </w:tabs>
              <w:ind w:left="420" w:hanging="274"/>
              <w:rPr>
                <w:rFonts w:ascii="Arial" w:hAnsi="Arial" w:cs="Arial"/>
                <w:sz w:val="22"/>
                <w:szCs w:val="22"/>
              </w:rPr>
            </w:pPr>
            <w:r w:rsidRPr="00FF3AAF">
              <w:rPr>
                <w:rFonts w:ascii="Arial" w:hAnsi="Arial" w:cs="Arial"/>
                <w:b/>
                <w:sz w:val="22"/>
                <w:szCs w:val="22"/>
              </w:rPr>
              <w:t>3.</w:t>
            </w:r>
            <w:r w:rsidRPr="00FF3AAF">
              <w:rPr>
                <w:rFonts w:ascii="Arial" w:hAnsi="Arial" w:cs="Arial"/>
                <w:sz w:val="22"/>
                <w:szCs w:val="22"/>
              </w:rPr>
              <w:tab/>
              <w:t>Professional Services</w:t>
            </w:r>
          </w:p>
        </w:tc>
        <w:tc>
          <w:tcPr>
            <w:tcW w:w="1549" w:type="dxa"/>
            <w:shd w:val="clear" w:color="auto" w:fill="DBE5F1" w:themeFill="accent1" w:themeFillTint="33"/>
            <w:vAlign w:val="center"/>
          </w:tcPr>
          <w:p w14:paraId="0489815F" w14:textId="77777777" w:rsidR="00FF3AAF" w:rsidRPr="00FF3AAF" w:rsidRDefault="00FF3AAF" w:rsidP="0075776D">
            <w:pPr>
              <w:pStyle w:val="NormalWeb"/>
              <w:spacing w:after="0"/>
              <w:ind w:left="-18" w:right="49"/>
              <w:jc w:val="right"/>
              <w:rPr>
                <w:rFonts w:eastAsia="Calibri"/>
                <w:b/>
                <w:color w:val="auto"/>
                <w:sz w:val="22"/>
                <w:szCs w:val="22"/>
              </w:rPr>
            </w:pPr>
            <w:r w:rsidRPr="00FF3AAF">
              <w:rPr>
                <w:rFonts w:eastAsia="Calibri"/>
                <w:b/>
                <w:color w:val="auto"/>
                <w:sz w:val="22"/>
                <w:szCs w:val="22"/>
              </w:rPr>
              <w:t>$0</w:t>
            </w:r>
          </w:p>
        </w:tc>
      </w:tr>
      <w:tr w:rsidR="00FF3AAF" w:rsidRPr="00427671" w14:paraId="07C8F999" w14:textId="77777777" w:rsidTr="0075776D">
        <w:trPr>
          <w:trHeight w:val="432"/>
        </w:trPr>
        <w:tc>
          <w:tcPr>
            <w:tcW w:w="7897" w:type="dxa"/>
            <w:shd w:val="clear" w:color="auto" w:fill="DBE5F1" w:themeFill="accent1" w:themeFillTint="33"/>
            <w:vAlign w:val="center"/>
          </w:tcPr>
          <w:p w14:paraId="460D9E91" w14:textId="77777777" w:rsidR="00FF3AAF" w:rsidRPr="00FF3AAF" w:rsidRDefault="00FF3AAF" w:rsidP="0075776D">
            <w:pPr>
              <w:tabs>
                <w:tab w:val="left" w:pos="420"/>
              </w:tabs>
              <w:ind w:left="420" w:hanging="274"/>
              <w:rPr>
                <w:rFonts w:ascii="Arial" w:hAnsi="Arial" w:cs="Arial"/>
                <w:sz w:val="22"/>
                <w:szCs w:val="22"/>
              </w:rPr>
            </w:pPr>
            <w:r w:rsidRPr="00FF3AAF">
              <w:rPr>
                <w:rFonts w:ascii="Arial" w:hAnsi="Arial" w:cs="Arial"/>
                <w:b/>
                <w:sz w:val="22"/>
                <w:szCs w:val="22"/>
              </w:rPr>
              <w:t>4.</w:t>
            </w:r>
            <w:r w:rsidRPr="00FF3AAF">
              <w:rPr>
                <w:rFonts w:ascii="Arial" w:hAnsi="Arial" w:cs="Arial"/>
                <w:sz w:val="22"/>
                <w:szCs w:val="22"/>
              </w:rPr>
              <w:t xml:space="preserve"> </w:t>
            </w:r>
            <w:r w:rsidRPr="00FF3AAF">
              <w:rPr>
                <w:rFonts w:ascii="Arial" w:hAnsi="Arial" w:cs="Arial"/>
                <w:sz w:val="22"/>
                <w:szCs w:val="22"/>
              </w:rPr>
              <w:tab/>
            </w:r>
            <w:r>
              <w:rPr>
                <w:rFonts w:ascii="Arial" w:hAnsi="Arial" w:cs="Arial"/>
                <w:sz w:val="22"/>
                <w:szCs w:val="22"/>
              </w:rPr>
              <w:t>Non-Governmental Based</w:t>
            </w:r>
            <w:r w:rsidRPr="00FF3AAF">
              <w:rPr>
                <w:rFonts w:ascii="Arial" w:hAnsi="Arial" w:cs="Arial"/>
                <w:sz w:val="22"/>
                <w:szCs w:val="22"/>
              </w:rPr>
              <w:t xml:space="preserve"> (</w:t>
            </w:r>
            <w:r>
              <w:rPr>
                <w:rFonts w:ascii="Arial" w:hAnsi="Arial" w:cs="Arial"/>
                <w:sz w:val="22"/>
                <w:szCs w:val="22"/>
              </w:rPr>
              <w:t>NGO</w:t>
            </w:r>
            <w:r w:rsidRPr="00FF3AAF">
              <w:rPr>
                <w:rFonts w:ascii="Arial" w:hAnsi="Arial" w:cs="Arial"/>
                <w:sz w:val="22"/>
                <w:szCs w:val="22"/>
              </w:rPr>
              <w:t>) Contracts</w:t>
            </w:r>
          </w:p>
        </w:tc>
        <w:tc>
          <w:tcPr>
            <w:tcW w:w="1549" w:type="dxa"/>
            <w:shd w:val="clear" w:color="auto" w:fill="DBE5F1" w:themeFill="accent1" w:themeFillTint="33"/>
            <w:vAlign w:val="center"/>
          </w:tcPr>
          <w:p w14:paraId="1388F26D" w14:textId="77777777" w:rsidR="00FF3AAF" w:rsidRPr="00FF3AAF" w:rsidRDefault="00FF3AAF" w:rsidP="0075776D">
            <w:pPr>
              <w:pStyle w:val="NormalWeb"/>
              <w:spacing w:after="0"/>
              <w:ind w:left="-18" w:right="49"/>
              <w:jc w:val="right"/>
              <w:rPr>
                <w:rFonts w:eastAsia="Calibri"/>
                <w:b/>
                <w:color w:val="auto"/>
                <w:sz w:val="22"/>
                <w:szCs w:val="22"/>
              </w:rPr>
            </w:pPr>
            <w:r w:rsidRPr="00FF3AAF">
              <w:rPr>
                <w:rFonts w:eastAsia="Calibri"/>
                <w:b/>
                <w:color w:val="auto"/>
                <w:sz w:val="22"/>
                <w:szCs w:val="22"/>
              </w:rPr>
              <w:t>$0</w:t>
            </w:r>
          </w:p>
        </w:tc>
      </w:tr>
      <w:tr w:rsidR="00FF3AAF" w:rsidRPr="00427671" w14:paraId="49B89750" w14:textId="77777777" w:rsidTr="0075776D">
        <w:trPr>
          <w:trHeight w:val="487"/>
        </w:trPr>
        <w:tc>
          <w:tcPr>
            <w:tcW w:w="7897" w:type="dxa"/>
            <w:shd w:val="clear" w:color="auto" w:fill="DBE5F1" w:themeFill="accent1" w:themeFillTint="33"/>
            <w:vAlign w:val="center"/>
          </w:tcPr>
          <w:p w14:paraId="441C0653" w14:textId="77777777" w:rsidR="00FF3AAF" w:rsidRPr="00FF3AAF" w:rsidRDefault="00FF3AAF" w:rsidP="0075776D">
            <w:pPr>
              <w:tabs>
                <w:tab w:val="left" w:pos="420"/>
              </w:tabs>
              <w:ind w:left="420" w:hanging="274"/>
              <w:rPr>
                <w:rFonts w:ascii="Arial" w:hAnsi="Arial" w:cs="Arial"/>
                <w:sz w:val="22"/>
                <w:szCs w:val="22"/>
              </w:rPr>
            </w:pPr>
            <w:r w:rsidRPr="00FF3AAF">
              <w:rPr>
                <w:rFonts w:ascii="Arial" w:hAnsi="Arial" w:cs="Arial"/>
                <w:b/>
                <w:sz w:val="22"/>
                <w:szCs w:val="22"/>
              </w:rPr>
              <w:t xml:space="preserve">5. </w:t>
            </w:r>
            <w:r w:rsidRPr="00FF3AAF">
              <w:rPr>
                <w:rFonts w:ascii="Arial" w:hAnsi="Arial" w:cs="Arial"/>
                <w:b/>
                <w:sz w:val="22"/>
                <w:szCs w:val="22"/>
              </w:rPr>
              <w:tab/>
            </w:r>
            <w:r w:rsidRPr="00FF3AAF">
              <w:rPr>
                <w:rFonts w:ascii="Arial" w:hAnsi="Arial" w:cs="Arial"/>
                <w:sz w:val="22"/>
                <w:szCs w:val="22"/>
              </w:rPr>
              <w:t>Date Collection, Reporting and Evaluation</w:t>
            </w:r>
          </w:p>
          <w:p w14:paraId="022B6A49" w14:textId="77777777" w:rsidR="00FF3AAF" w:rsidRPr="00FF3AAF" w:rsidRDefault="00FF3AAF" w:rsidP="0075776D">
            <w:pPr>
              <w:tabs>
                <w:tab w:val="left" w:pos="420"/>
              </w:tabs>
              <w:ind w:left="420" w:hanging="274"/>
              <w:rPr>
                <w:rFonts w:ascii="Arial" w:hAnsi="Arial" w:cs="Arial"/>
                <w:i/>
              </w:rPr>
            </w:pPr>
            <w:r w:rsidRPr="00FF3AAF">
              <w:rPr>
                <w:rFonts w:ascii="Arial" w:hAnsi="Arial" w:cs="Arial"/>
                <w:b/>
                <w:sz w:val="22"/>
                <w:szCs w:val="22"/>
              </w:rPr>
              <w:tab/>
            </w:r>
            <w:r w:rsidRPr="00FF3AAF">
              <w:rPr>
                <w:rFonts w:ascii="Arial" w:hAnsi="Arial" w:cs="Arial"/>
                <w:i/>
                <w:color w:val="0070C0"/>
              </w:rPr>
              <w:t xml:space="preserve">Must be at least 5 percent of the total grant award or $25,000, whichever is greater </w:t>
            </w:r>
          </w:p>
        </w:tc>
        <w:tc>
          <w:tcPr>
            <w:tcW w:w="1549" w:type="dxa"/>
            <w:shd w:val="clear" w:color="auto" w:fill="DBE5F1" w:themeFill="accent1" w:themeFillTint="33"/>
            <w:vAlign w:val="center"/>
          </w:tcPr>
          <w:p w14:paraId="5699149C" w14:textId="77777777" w:rsidR="00FF3AAF" w:rsidRPr="00FF3AAF" w:rsidRDefault="00FF3AAF" w:rsidP="0075776D">
            <w:pPr>
              <w:pStyle w:val="NormalWeb"/>
              <w:spacing w:after="0"/>
              <w:ind w:left="-18" w:right="49"/>
              <w:jc w:val="right"/>
              <w:rPr>
                <w:rFonts w:eastAsia="Calibri"/>
                <w:b/>
                <w:color w:val="auto"/>
                <w:sz w:val="22"/>
                <w:szCs w:val="22"/>
              </w:rPr>
            </w:pPr>
            <w:r w:rsidRPr="00FF3AAF">
              <w:rPr>
                <w:rFonts w:eastAsia="Calibri"/>
                <w:b/>
                <w:color w:val="auto"/>
                <w:sz w:val="22"/>
                <w:szCs w:val="22"/>
              </w:rPr>
              <w:t>$0</w:t>
            </w:r>
          </w:p>
        </w:tc>
      </w:tr>
      <w:tr w:rsidR="00FF3AAF" w:rsidRPr="00427671" w14:paraId="55B3BBB5" w14:textId="77777777" w:rsidTr="0075776D">
        <w:trPr>
          <w:trHeight w:val="432"/>
        </w:trPr>
        <w:tc>
          <w:tcPr>
            <w:tcW w:w="7897" w:type="dxa"/>
            <w:shd w:val="clear" w:color="auto" w:fill="DBE5F1" w:themeFill="accent1" w:themeFillTint="33"/>
            <w:vAlign w:val="center"/>
          </w:tcPr>
          <w:p w14:paraId="4991C575" w14:textId="77777777" w:rsidR="00FF3AAF" w:rsidRPr="00FF3AAF" w:rsidRDefault="00FF3AAF" w:rsidP="0075776D">
            <w:pPr>
              <w:tabs>
                <w:tab w:val="left" w:pos="420"/>
              </w:tabs>
              <w:ind w:left="420" w:hanging="274"/>
              <w:rPr>
                <w:rFonts w:ascii="Arial" w:hAnsi="Arial" w:cs="Arial"/>
                <w:sz w:val="22"/>
                <w:szCs w:val="22"/>
              </w:rPr>
            </w:pPr>
            <w:r w:rsidRPr="00FF3AAF">
              <w:rPr>
                <w:rFonts w:ascii="Arial" w:hAnsi="Arial" w:cs="Arial"/>
                <w:b/>
                <w:sz w:val="22"/>
                <w:szCs w:val="22"/>
              </w:rPr>
              <w:t>6.</w:t>
            </w:r>
            <w:r w:rsidRPr="00FF3AAF">
              <w:rPr>
                <w:rFonts w:ascii="Arial" w:hAnsi="Arial" w:cs="Arial"/>
                <w:sz w:val="22"/>
                <w:szCs w:val="22"/>
              </w:rPr>
              <w:t xml:space="preserve"> </w:t>
            </w:r>
            <w:r w:rsidRPr="00FF3AAF">
              <w:rPr>
                <w:rFonts w:ascii="Arial" w:hAnsi="Arial" w:cs="Arial"/>
                <w:sz w:val="22"/>
                <w:szCs w:val="22"/>
              </w:rPr>
              <w:tab/>
              <w:t>Fixed Assets/Equipment</w:t>
            </w:r>
          </w:p>
        </w:tc>
        <w:tc>
          <w:tcPr>
            <w:tcW w:w="1549" w:type="dxa"/>
            <w:shd w:val="clear" w:color="auto" w:fill="DBE5F1" w:themeFill="accent1" w:themeFillTint="33"/>
            <w:vAlign w:val="center"/>
          </w:tcPr>
          <w:p w14:paraId="7850FAD5" w14:textId="77777777" w:rsidR="00FF3AAF" w:rsidRPr="00FF3AAF" w:rsidRDefault="00FF3AAF" w:rsidP="0075776D">
            <w:pPr>
              <w:pStyle w:val="NormalWeb"/>
              <w:spacing w:after="0"/>
              <w:ind w:left="-18" w:right="49"/>
              <w:jc w:val="right"/>
              <w:rPr>
                <w:rFonts w:eastAsia="Calibri"/>
                <w:b/>
                <w:color w:val="auto"/>
                <w:sz w:val="22"/>
                <w:szCs w:val="22"/>
              </w:rPr>
            </w:pPr>
            <w:r w:rsidRPr="00FF3AAF">
              <w:rPr>
                <w:rFonts w:eastAsia="Calibri"/>
                <w:b/>
                <w:color w:val="auto"/>
                <w:sz w:val="22"/>
                <w:szCs w:val="22"/>
              </w:rPr>
              <w:t>$0</w:t>
            </w:r>
          </w:p>
        </w:tc>
      </w:tr>
      <w:tr w:rsidR="00FF3AAF" w:rsidRPr="00427671" w14:paraId="36B45660" w14:textId="77777777" w:rsidTr="0075776D">
        <w:trPr>
          <w:trHeight w:val="432"/>
        </w:trPr>
        <w:tc>
          <w:tcPr>
            <w:tcW w:w="7897" w:type="dxa"/>
            <w:shd w:val="clear" w:color="auto" w:fill="DBE5F1" w:themeFill="accent1" w:themeFillTint="33"/>
            <w:vAlign w:val="center"/>
          </w:tcPr>
          <w:p w14:paraId="6B34F22E" w14:textId="77777777" w:rsidR="00FF3AAF" w:rsidRPr="00FF3AAF" w:rsidRDefault="00FF3AAF" w:rsidP="0075776D">
            <w:pPr>
              <w:tabs>
                <w:tab w:val="left" w:pos="420"/>
              </w:tabs>
              <w:ind w:left="420" w:hanging="274"/>
              <w:rPr>
                <w:rFonts w:ascii="Arial" w:hAnsi="Arial" w:cs="Arial"/>
                <w:i/>
                <w:sz w:val="22"/>
                <w:szCs w:val="22"/>
              </w:rPr>
            </w:pPr>
            <w:r w:rsidRPr="00FF3AAF">
              <w:rPr>
                <w:rFonts w:ascii="Arial" w:hAnsi="Arial" w:cs="Arial"/>
                <w:b/>
                <w:sz w:val="22"/>
                <w:szCs w:val="22"/>
              </w:rPr>
              <w:t>7.</w:t>
            </w:r>
            <w:r w:rsidRPr="00FF3AAF">
              <w:rPr>
                <w:rFonts w:ascii="Arial" w:hAnsi="Arial" w:cs="Arial"/>
                <w:sz w:val="22"/>
                <w:szCs w:val="22"/>
              </w:rPr>
              <w:t xml:space="preserve"> </w:t>
            </w:r>
            <w:r w:rsidRPr="00FF3AAF">
              <w:rPr>
                <w:rFonts w:ascii="Arial" w:hAnsi="Arial" w:cs="Arial"/>
                <w:sz w:val="22"/>
                <w:szCs w:val="22"/>
              </w:rPr>
              <w:tab/>
              <w:t xml:space="preserve">Other </w:t>
            </w:r>
            <w:r w:rsidRPr="00FF3AAF">
              <w:rPr>
                <w:rFonts w:ascii="Arial" w:hAnsi="Arial" w:cs="Arial"/>
                <w:i/>
                <w:sz w:val="22"/>
                <w:szCs w:val="22"/>
              </w:rPr>
              <w:t>(including training, travel, etc.)</w:t>
            </w:r>
          </w:p>
        </w:tc>
        <w:tc>
          <w:tcPr>
            <w:tcW w:w="1549" w:type="dxa"/>
            <w:shd w:val="clear" w:color="auto" w:fill="DBE5F1" w:themeFill="accent1" w:themeFillTint="33"/>
            <w:vAlign w:val="center"/>
          </w:tcPr>
          <w:p w14:paraId="693BD056" w14:textId="77777777" w:rsidR="00FF3AAF" w:rsidRPr="00FF3AAF" w:rsidRDefault="00FF3AAF" w:rsidP="0075776D">
            <w:pPr>
              <w:pStyle w:val="NormalWeb"/>
              <w:spacing w:after="0"/>
              <w:ind w:left="-18" w:right="49"/>
              <w:jc w:val="right"/>
              <w:rPr>
                <w:rFonts w:eastAsia="Calibri"/>
                <w:b/>
                <w:color w:val="auto"/>
                <w:sz w:val="22"/>
                <w:szCs w:val="22"/>
              </w:rPr>
            </w:pPr>
            <w:r w:rsidRPr="00FF3AAF">
              <w:rPr>
                <w:rFonts w:eastAsia="Calibri"/>
                <w:b/>
                <w:color w:val="auto"/>
                <w:sz w:val="22"/>
                <w:szCs w:val="22"/>
              </w:rPr>
              <w:t>$0</w:t>
            </w:r>
          </w:p>
        </w:tc>
      </w:tr>
      <w:tr w:rsidR="00FF3AAF" w:rsidRPr="00427671" w14:paraId="6130FE27" w14:textId="77777777" w:rsidTr="0075776D">
        <w:trPr>
          <w:trHeight w:val="432"/>
        </w:trPr>
        <w:tc>
          <w:tcPr>
            <w:tcW w:w="7897" w:type="dxa"/>
            <w:shd w:val="clear" w:color="auto" w:fill="DBE5F1" w:themeFill="accent1" w:themeFillTint="33"/>
            <w:vAlign w:val="center"/>
          </w:tcPr>
          <w:p w14:paraId="3F626044" w14:textId="77777777" w:rsidR="00FF3AAF" w:rsidRPr="00FF3AAF" w:rsidRDefault="00FF3AAF" w:rsidP="0075776D">
            <w:pPr>
              <w:pStyle w:val="NormalWeb"/>
              <w:spacing w:after="0"/>
              <w:ind w:left="252" w:hanging="252"/>
              <w:jc w:val="right"/>
              <w:rPr>
                <w:rFonts w:eastAsia="Calibri"/>
                <w:b/>
                <w:color w:val="auto"/>
                <w:sz w:val="22"/>
                <w:szCs w:val="22"/>
              </w:rPr>
            </w:pPr>
            <w:r w:rsidRPr="00FF3AAF">
              <w:rPr>
                <w:rFonts w:eastAsia="Calibri"/>
                <w:b/>
                <w:color w:val="auto"/>
                <w:sz w:val="22"/>
                <w:szCs w:val="22"/>
              </w:rPr>
              <w:t>TOTAL</w:t>
            </w:r>
          </w:p>
        </w:tc>
        <w:tc>
          <w:tcPr>
            <w:tcW w:w="1549" w:type="dxa"/>
            <w:shd w:val="clear" w:color="auto" w:fill="DBE5F1" w:themeFill="accent1" w:themeFillTint="33"/>
            <w:vAlign w:val="center"/>
          </w:tcPr>
          <w:p w14:paraId="3C13DDCE" w14:textId="77777777" w:rsidR="00FF3AAF" w:rsidRPr="00FF3AAF" w:rsidRDefault="00FF3AAF" w:rsidP="0075776D">
            <w:pPr>
              <w:pStyle w:val="NormalWeb"/>
              <w:spacing w:after="0"/>
              <w:ind w:left="-18" w:right="49"/>
              <w:jc w:val="right"/>
              <w:rPr>
                <w:rFonts w:eastAsia="Calibri"/>
                <w:b/>
                <w:color w:val="auto"/>
                <w:sz w:val="22"/>
                <w:szCs w:val="22"/>
              </w:rPr>
            </w:pPr>
            <w:r w:rsidRPr="00FF3AAF">
              <w:rPr>
                <w:rFonts w:eastAsia="Calibri"/>
                <w:b/>
                <w:color w:val="auto"/>
                <w:sz w:val="22"/>
                <w:szCs w:val="22"/>
              </w:rPr>
              <w:t>$0</w:t>
            </w:r>
          </w:p>
        </w:tc>
      </w:tr>
    </w:tbl>
    <w:p w14:paraId="43E35BDF" w14:textId="77777777" w:rsidR="00FF3AAF" w:rsidRDefault="00FF3AAF" w:rsidP="00A23532">
      <w:pPr>
        <w:rPr>
          <w:rFonts w:cs="Arial"/>
          <w:b/>
          <w:u w:val="single"/>
        </w:rPr>
      </w:pPr>
    </w:p>
    <w:p w14:paraId="5177B832" w14:textId="77777777" w:rsidR="00FF3AAF" w:rsidRDefault="00FF3AAF" w:rsidP="00A23532">
      <w:pPr>
        <w:rPr>
          <w:rFonts w:cs="Arial"/>
          <w:b/>
          <w:u w:val="single"/>
        </w:rPr>
      </w:pPr>
    </w:p>
    <w:p w14:paraId="16AC1B4F" w14:textId="77777777" w:rsidR="00FF3AAF" w:rsidRDefault="00FF3AAF" w:rsidP="00A23532">
      <w:pPr>
        <w:rPr>
          <w:rFonts w:cs="Arial"/>
          <w:b/>
          <w:u w:val="single"/>
        </w:rPr>
      </w:pPr>
    </w:p>
    <w:p w14:paraId="269F0472" w14:textId="78E224D6" w:rsidR="00FF3AAF" w:rsidRPr="00631E84" w:rsidRDefault="00FF3AAF" w:rsidP="00A23532">
      <w:pPr>
        <w:rPr>
          <w:rFonts w:cs="Arial"/>
          <w:b/>
          <w:u w:val="single"/>
        </w:rPr>
        <w:sectPr w:rsidR="00FF3AAF" w:rsidRPr="00631E84" w:rsidSect="006E326A">
          <w:headerReference w:type="default" r:id="rId54"/>
          <w:footerReference w:type="default" r:id="rId55"/>
          <w:pgSz w:w="12240" w:h="15840"/>
          <w:pgMar w:top="1440" w:right="1440" w:bottom="1080" w:left="1080" w:header="720" w:footer="576" w:gutter="0"/>
          <w:pgBorders w:offsetFrom="page">
            <w:top w:val="double" w:sz="4" w:space="24" w:color="auto"/>
            <w:left w:val="double" w:sz="4" w:space="24" w:color="auto"/>
            <w:bottom w:val="double" w:sz="4" w:space="24" w:color="auto"/>
            <w:right w:val="double" w:sz="4" w:space="31" w:color="auto"/>
          </w:pgBorders>
          <w:cols w:space="720"/>
          <w:docGrid w:linePitch="272"/>
        </w:sectPr>
      </w:pPr>
    </w:p>
    <w:p w14:paraId="3D7A5458" w14:textId="1FA18EA1" w:rsidR="00A23532" w:rsidRPr="004B0144" w:rsidRDefault="00A23532" w:rsidP="006E326A">
      <w:pPr>
        <w:pStyle w:val="Heading8"/>
        <w:numPr>
          <w:ilvl w:val="0"/>
          <w:numId w:val="0"/>
        </w:numPr>
        <w:ind w:left="360" w:hanging="360"/>
      </w:pPr>
      <w:bookmarkStart w:id="184" w:name="_Toc527723661"/>
      <w:r w:rsidRPr="004B0144">
        <w:lastRenderedPageBreak/>
        <w:t>GTC 04/2017:  GENERAL TERMS AND CONDITIONS</w:t>
      </w:r>
      <w:bookmarkEnd w:id="184"/>
    </w:p>
    <w:p w14:paraId="19028006" w14:textId="77777777" w:rsidR="00A23532" w:rsidRPr="004B0144" w:rsidRDefault="00A23532" w:rsidP="00D31D40">
      <w:pPr>
        <w:pStyle w:val="ListParagraph"/>
        <w:numPr>
          <w:ilvl w:val="0"/>
          <w:numId w:val="65"/>
        </w:numPr>
        <w:spacing w:after="120"/>
        <w:ind w:left="360"/>
        <w:jc w:val="both"/>
        <w:rPr>
          <w:rFonts w:ascii="Arial" w:hAnsi="Arial" w:cs="Arial"/>
          <w:sz w:val="24"/>
        </w:rPr>
      </w:pPr>
      <w:r w:rsidRPr="004B0144">
        <w:rPr>
          <w:rFonts w:ascii="Arial" w:hAnsi="Arial" w:cs="Arial"/>
          <w:b/>
          <w:sz w:val="24"/>
        </w:rPr>
        <w:t>APPROVAL</w:t>
      </w:r>
      <w:r w:rsidRPr="004B0144">
        <w:rPr>
          <w:rFonts w:ascii="Arial" w:hAnsi="Arial" w:cs="Arial"/>
          <w:sz w:val="24"/>
        </w:rPr>
        <w:t>: This Agreement is of no force or effect until signed by both parties and approved by the Department of General Services, if required. Contractor may not commence performance until such approval has been obtained.</w:t>
      </w:r>
    </w:p>
    <w:p w14:paraId="0FF627AC" w14:textId="77777777" w:rsidR="00A23532" w:rsidRPr="004B0144" w:rsidRDefault="00A23532" w:rsidP="00D31D40">
      <w:pPr>
        <w:pStyle w:val="ListParagraph"/>
        <w:numPr>
          <w:ilvl w:val="0"/>
          <w:numId w:val="65"/>
        </w:numPr>
        <w:spacing w:after="120"/>
        <w:ind w:left="360"/>
        <w:jc w:val="both"/>
        <w:rPr>
          <w:rFonts w:ascii="Arial" w:hAnsi="Arial" w:cs="Arial"/>
          <w:sz w:val="24"/>
        </w:rPr>
      </w:pPr>
      <w:r w:rsidRPr="004B0144">
        <w:rPr>
          <w:rFonts w:ascii="Arial" w:hAnsi="Arial" w:cs="Arial"/>
          <w:b/>
          <w:sz w:val="24"/>
        </w:rPr>
        <w:t>AMENDMENT</w:t>
      </w:r>
      <w:r w:rsidRPr="004B0144">
        <w:rPr>
          <w:rFonts w:ascii="Arial" w:hAnsi="Arial" w:cs="Arial"/>
          <w:sz w:val="24"/>
        </w:rPr>
        <w:t>: No amendment or variation of the terms of this Agreement shall be valid unless made in writing, signed by the parties and approved as required. No oral understanding or Agreement not incorporated in the Agreement is binding on any of the parties.</w:t>
      </w:r>
    </w:p>
    <w:p w14:paraId="715C9B84" w14:textId="77777777" w:rsidR="00A23532" w:rsidRPr="004B0144" w:rsidRDefault="00A23532" w:rsidP="00D31D40">
      <w:pPr>
        <w:pStyle w:val="ListParagraph"/>
        <w:numPr>
          <w:ilvl w:val="0"/>
          <w:numId w:val="65"/>
        </w:numPr>
        <w:spacing w:after="120"/>
        <w:ind w:left="360"/>
        <w:jc w:val="both"/>
        <w:rPr>
          <w:rFonts w:ascii="Arial" w:hAnsi="Arial" w:cs="Arial"/>
          <w:sz w:val="24"/>
        </w:rPr>
      </w:pPr>
      <w:r w:rsidRPr="004B0144">
        <w:rPr>
          <w:rFonts w:ascii="Arial" w:hAnsi="Arial" w:cs="Arial"/>
          <w:b/>
          <w:sz w:val="24"/>
        </w:rPr>
        <w:t>ASSIGNMENT</w:t>
      </w:r>
      <w:r w:rsidRPr="004B0144">
        <w:rPr>
          <w:rFonts w:ascii="Arial" w:hAnsi="Arial" w:cs="Arial"/>
          <w:sz w:val="24"/>
        </w:rPr>
        <w:t>: This Agreement is not assignable by the Contractor, either in whole or in part, without the consent of the State in the form of a formal written amendment.</w:t>
      </w:r>
    </w:p>
    <w:p w14:paraId="08C71356" w14:textId="77777777" w:rsidR="00A23532" w:rsidRPr="004B0144" w:rsidRDefault="00A23532" w:rsidP="00D31D40">
      <w:pPr>
        <w:pStyle w:val="ListParagraph"/>
        <w:numPr>
          <w:ilvl w:val="0"/>
          <w:numId w:val="65"/>
        </w:numPr>
        <w:spacing w:after="120"/>
        <w:ind w:left="360"/>
        <w:jc w:val="both"/>
        <w:rPr>
          <w:rFonts w:ascii="Arial" w:hAnsi="Arial" w:cs="Arial"/>
          <w:sz w:val="24"/>
        </w:rPr>
      </w:pPr>
      <w:r w:rsidRPr="004B0144">
        <w:rPr>
          <w:rFonts w:ascii="Arial" w:hAnsi="Arial" w:cs="Arial"/>
          <w:b/>
          <w:sz w:val="24"/>
        </w:rPr>
        <w:t>AUDIT</w:t>
      </w:r>
      <w:r w:rsidRPr="004B0144">
        <w:rPr>
          <w:rFonts w:ascii="Arial" w:hAnsi="Arial" w:cs="Arial"/>
          <w:sz w:val="24"/>
        </w:rPr>
        <w:t>: Contractor agrees that the awarding department, the Department of General Services, the Bureau of State Audits, or their designated representative shall have the right to review and to copy any records and</w:t>
      </w:r>
      <w:r w:rsidRPr="004B0144">
        <w:rPr>
          <w:rFonts w:ascii="Arial" w:hAnsi="Arial" w:cs="Arial"/>
          <w:i/>
          <w:sz w:val="24"/>
        </w:rPr>
        <w:t xml:space="preserve"> </w:t>
      </w:r>
      <w:r w:rsidRPr="004B0144">
        <w:rPr>
          <w:rFonts w:ascii="Arial" w:hAnsi="Arial" w:cs="Arial"/>
          <w:sz w:val="24"/>
        </w:rPr>
        <w:t>supporting</w:t>
      </w:r>
      <w:r w:rsidRPr="004B0144">
        <w:rPr>
          <w:rFonts w:ascii="Arial" w:hAnsi="Arial" w:cs="Arial"/>
          <w:i/>
          <w:sz w:val="24"/>
        </w:rPr>
        <w:t xml:space="preserve"> </w:t>
      </w:r>
      <w:r w:rsidRPr="004B0144">
        <w:rPr>
          <w:rFonts w:ascii="Arial" w:hAnsi="Arial" w:cs="Arial"/>
          <w:sz w:val="24"/>
        </w:rPr>
        <w:t>documentation</w:t>
      </w:r>
      <w:r w:rsidRPr="004B0144">
        <w:rPr>
          <w:rFonts w:ascii="Arial" w:hAnsi="Arial" w:cs="Arial"/>
          <w:i/>
          <w:sz w:val="24"/>
        </w:rPr>
        <w:t xml:space="preserve"> </w:t>
      </w:r>
      <w:r w:rsidRPr="004B0144">
        <w:rPr>
          <w:rFonts w:ascii="Arial" w:hAnsi="Arial" w:cs="Arial"/>
          <w:sz w:val="24"/>
        </w:rPr>
        <w:t>pertaining to the performance of this Agreement. Contractor agrees to maintain such records for possible audit for a minimum of three (3) years</w:t>
      </w:r>
      <w:r w:rsidRPr="004B0144">
        <w:rPr>
          <w:rFonts w:ascii="Arial" w:hAnsi="Arial" w:cs="Arial"/>
          <w:i/>
          <w:sz w:val="24"/>
        </w:rPr>
        <w:t xml:space="preserve"> </w:t>
      </w:r>
      <w:r w:rsidRPr="004B0144">
        <w:rPr>
          <w:rFonts w:ascii="Arial" w:hAnsi="Arial" w:cs="Arial"/>
          <w:sz w:val="24"/>
        </w:rPr>
        <w:t>after final payment, unless a longer period of records retention is stipulated. Contractor agrees to allow the auditor(s) access to such records during normal business hours and to allow interviews of any employees who might reasonably have information related to such records. Further, Contractor agrees to include a similar right of the State to audit records and interview staff in any subcontract related to performance of this Agreement. (Gov. Code §8546.7, Pub. Contract Code §10115 et seq., CCR Title 2, Section 1896).</w:t>
      </w:r>
    </w:p>
    <w:p w14:paraId="583D91CC" w14:textId="77777777" w:rsidR="00A23532" w:rsidRPr="004B0144" w:rsidRDefault="00A23532" w:rsidP="00D31D40">
      <w:pPr>
        <w:pStyle w:val="ListParagraph"/>
        <w:numPr>
          <w:ilvl w:val="0"/>
          <w:numId w:val="65"/>
        </w:numPr>
        <w:spacing w:after="120"/>
        <w:ind w:left="360"/>
        <w:jc w:val="both"/>
        <w:rPr>
          <w:rFonts w:ascii="Arial" w:hAnsi="Arial" w:cs="Arial"/>
          <w:sz w:val="24"/>
        </w:rPr>
      </w:pPr>
      <w:r w:rsidRPr="004B0144">
        <w:rPr>
          <w:rFonts w:ascii="Arial" w:hAnsi="Arial" w:cs="Arial"/>
          <w:b/>
          <w:sz w:val="24"/>
        </w:rPr>
        <w:t>INDEMNIFICATION</w:t>
      </w:r>
      <w:r w:rsidRPr="004B0144">
        <w:rPr>
          <w:rFonts w:ascii="Arial" w:hAnsi="Arial" w:cs="Arial"/>
          <w:sz w:val="24"/>
        </w:rPr>
        <w:t xml:space="preserve">: Contractor agrees to indemnify, defend and save harmless the State, its officers, agents and employees from any and all claims and losses accruing or resulting to any and all contractors, subcontractors, suppliers, laborers, and any other person, firm or corporation furnishing or supplying work services, materials, or supplies in connection with the performance of this Agreement, and from any and all claims and losses accruing or resulting to any person, firm or corporation who may be injured or damaged by Contractor in the performance of this Agreement.    </w:t>
      </w:r>
    </w:p>
    <w:p w14:paraId="4D0F2ADB" w14:textId="77777777" w:rsidR="00A23532" w:rsidRPr="004B0144" w:rsidRDefault="00A23532" w:rsidP="00D31D40">
      <w:pPr>
        <w:pStyle w:val="ListParagraph"/>
        <w:numPr>
          <w:ilvl w:val="0"/>
          <w:numId w:val="65"/>
        </w:numPr>
        <w:spacing w:after="120"/>
        <w:ind w:left="360"/>
        <w:jc w:val="both"/>
        <w:rPr>
          <w:rFonts w:ascii="Arial" w:hAnsi="Arial" w:cs="Arial"/>
          <w:sz w:val="24"/>
        </w:rPr>
      </w:pPr>
      <w:r w:rsidRPr="004B0144">
        <w:rPr>
          <w:rFonts w:ascii="Arial" w:hAnsi="Arial" w:cs="Arial"/>
          <w:b/>
          <w:sz w:val="24"/>
        </w:rPr>
        <w:t>DISPUTES</w:t>
      </w:r>
      <w:r w:rsidRPr="004B0144">
        <w:rPr>
          <w:rFonts w:ascii="Arial" w:hAnsi="Arial" w:cs="Arial"/>
          <w:sz w:val="24"/>
        </w:rPr>
        <w:t>: Contractor shall continue with the responsibilities under this Agreement during any dispute.</w:t>
      </w:r>
    </w:p>
    <w:p w14:paraId="59EBF50A" w14:textId="77777777" w:rsidR="00A23532" w:rsidRPr="004B0144" w:rsidRDefault="00A23532" w:rsidP="00D31D40">
      <w:pPr>
        <w:pStyle w:val="ListParagraph"/>
        <w:numPr>
          <w:ilvl w:val="0"/>
          <w:numId w:val="65"/>
        </w:numPr>
        <w:spacing w:after="120"/>
        <w:ind w:left="360"/>
        <w:jc w:val="both"/>
        <w:rPr>
          <w:rFonts w:ascii="Arial" w:hAnsi="Arial" w:cs="Arial"/>
          <w:sz w:val="24"/>
        </w:rPr>
      </w:pPr>
      <w:r w:rsidRPr="004B0144">
        <w:rPr>
          <w:rFonts w:ascii="Arial" w:hAnsi="Arial" w:cs="Arial"/>
          <w:b/>
          <w:sz w:val="24"/>
        </w:rPr>
        <w:t>TERMINATION FOR CAUSE</w:t>
      </w:r>
      <w:r w:rsidRPr="004B0144">
        <w:rPr>
          <w:rFonts w:ascii="Arial" w:hAnsi="Arial" w:cs="Arial"/>
          <w:sz w:val="24"/>
        </w:rPr>
        <w:t>: The State may terminate this Agreement and be relieved of any payments should the Contractor fail to perform the requirements of this Agreement at the time and in the manner herein provided. In the event of such termination the State may proceed with the work in any manner deemed proper by the State. All costs to the State shall be deducted from any sum due the Contractor under this Agreement and the balance, if any, shall be paid to the Contractor upon demand.</w:t>
      </w:r>
    </w:p>
    <w:p w14:paraId="4C246689" w14:textId="77777777" w:rsidR="00A23532" w:rsidRPr="004B0144" w:rsidRDefault="00A23532" w:rsidP="00D31D40">
      <w:pPr>
        <w:pStyle w:val="ListParagraph"/>
        <w:numPr>
          <w:ilvl w:val="0"/>
          <w:numId w:val="65"/>
        </w:numPr>
        <w:spacing w:after="120"/>
        <w:ind w:left="360"/>
        <w:jc w:val="both"/>
        <w:rPr>
          <w:rFonts w:ascii="Arial" w:hAnsi="Arial" w:cs="Arial"/>
          <w:sz w:val="24"/>
        </w:rPr>
      </w:pPr>
      <w:r w:rsidRPr="004B0144">
        <w:rPr>
          <w:rFonts w:ascii="Arial" w:hAnsi="Arial" w:cs="Arial"/>
          <w:b/>
          <w:sz w:val="24"/>
        </w:rPr>
        <w:t>INDEPENDENT CONTRACTOR</w:t>
      </w:r>
      <w:r w:rsidRPr="004B0144">
        <w:rPr>
          <w:rFonts w:ascii="Arial" w:hAnsi="Arial" w:cs="Arial"/>
          <w:i/>
          <w:sz w:val="24"/>
        </w:rPr>
        <w:t xml:space="preserve">: </w:t>
      </w:r>
      <w:r w:rsidRPr="004B0144">
        <w:rPr>
          <w:rFonts w:ascii="Arial" w:hAnsi="Arial" w:cs="Arial"/>
          <w:sz w:val="24"/>
        </w:rPr>
        <w:t>Contractor, and the agents and employees of Contractor, in the performance of this Agreement, shall act in an independent capacity and not as officers or employees or agents of the State.</w:t>
      </w:r>
    </w:p>
    <w:p w14:paraId="2B7E70CF" w14:textId="11412B74" w:rsidR="00A23532" w:rsidRPr="004B0144" w:rsidRDefault="00A23532" w:rsidP="00D31D40">
      <w:pPr>
        <w:pStyle w:val="ListParagraph"/>
        <w:numPr>
          <w:ilvl w:val="0"/>
          <w:numId w:val="65"/>
        </w:numPr>
        <w:spacing w:after="120"/>
        <w:ind w:left="360"/>
        <w:jc w:val="both"/>
        <w:rPr>
          <w:rFonts w:ascii="Arial" w:hAnsi="Arial" w:cs="Arial"/>
          <w:sz w:val="24"/>
        </w:rPr>
      </w:pPr>
      <w:r w:rsidRPr="004B0144">
        <w:rPr>
          <w:rFonts w:ascii="Arial" w:hAnsi="Arial" w:cs="Arial"/>
          <w:b/>
          <w:sz w:val="24"/>
        </w:rPr>
        <w:t>RECYCLING CERTIFICATION</w:t>
      </w:r>
      <w:r w:rsidRPr="004B0144">
        <w:rPr>
          <w:rFonts w:ascii="Arial" w:hAnsi="Arial" w:cs="Arial"/>
          <w:sz w:val="24"/>
        </w:rPr>
        <w:t>: The</w:t>
      </w:r>
      <w:r w:rsidRPr="004B0144">
        <w:rPr>
          <w:rFonts w:ascii="Arial" w:hAnsi="Arial" w:cs="Arial"/>
          <w:i/>
          <w:sz w:val="24"/>
        </w:rPr>
        <w:t xml:space="preserve"> </w:t>
      </w:r>
      <w:r w:rsidRPr="004B0144">
        <w:rPr>
          <w:rFonts w:ascii="Arial" w:hAnsi="Arial" w:cs="Arial"/>
          <w:sz w:val="24"/>
        </w:rPr>
        <w:t xml:space="preserve">Contractor shall certify in writing under penalty of perjury, the minimum, if not exact, percentage of </w:t>
      </w:r>
      <w:r w:rsidR="0046769E" w:rsidRPr="004B0144">
        <w:rPr>
          <w:rFonts w:ascii="Arial" w:hAnsi="Arial" w:cs="Arial"/>
          <w:sz w:val="24"/>
        </w:rPr>
        <w:t>post-consumer</w:t>
      </w:r>
      <w:r w:rsidRPr="004B0144">
        <w:rPr>
          <w:rFonts w:ascii="Arial" w:hAnsi="Arial" w:cs="Arial"/>
          <w:sz w:val="24"/>
        </w:rPr>
        <w:t xml:space="preserve"> material as defined in the Public Contract Code Section 12200, in products, materials, goods, or supplies </w:t>
      </w:r>
      <w:r w:rsidRPr="004B0144">
        <w:rPr>
          <w:rFonts w:ascii="Arial" w:hAnsi="Arial" w:cs="Arial"/>
          <w:sz w:val="24"/>
        </w:rPr>
        <w:lastRenderedPageBreak/>
        <w:t>offered or sold to the State regardless of whether the product meets the requirements of Public Contract Code Section 12209.  With respect to printer or duplication cartridges that comply with the requirements of Section 12156(e), the certification required by this subdivision shall specify that the cartridges so comply (Pub. Contract Code §12205).</w:t>
      </w:r>
    </w:p>
    <w:p w14:paraId="2CBA8347" w14:textId="77777777" w:rsidR="00A23532" w:rsidRPr="004B0144" w:rsidRDefault="00A23532" w:rsidP="00D31D40">
      <w:pPr>
        <w:pStyle w:val="ListParagraph"/>
        <w:numPr>
          <w:ilvl w:val="0"/>
          <w:numId w:val="65"/>
        </w:numPr>
        <w:spacing w:after="120"/>
        <w:ind w:left="360" w:hanging="450"/>
        <w:jc w:val="both"/>
        <w:rPr>
          <w:rFonts w:ascii="Arial" w:hAnsi="Arial" w:cs="Arial"/>
          <w:sz w:val="24"/>
        </w:rPr>
      </w:pPr>
      <w:r w:rsidRPr="004B0144">
        <w:rPr>
          <w:rFonts w:ascii="Arial" w:hAnsi="Arial" w:cs="Arial"/>
          <w:b/>
          <w:sz w:val="24"/>
        </w:rPr>
        <w:t>NON-DISCRIMINATION CLAUSE</w:t>
      </w:r>
      <w:r w:rsidRPr="004B0144">
        <w:rPr>
          <w:rFonts w:ascii="Arial" w:hAnsi="Arial" w:cs="Arial"/>
          <w:sz w:val="24"/>
        </w:rPr>
        <w:t>: During the performance of this Agreement, Contractor and its subcontractor</w:t>
      </w:r>
      <w:r w:rsidRPr="004B0144">
        <w:rPr>
          <w:rFonts w:ascii="Arial" w:hAnsi="Arial" w:cs="Arial"/>
          <w:i/>
          <w:sz w:val="24"/>
        </w:rPr>
        <w:t>s</w:t>
      </w:r>
      <w:r w:rsidRPr="004B0144">
        <w:rPr>
          <w:rFonts w:ascii="Arial" w:hAnsi="Arial" w:cs="Arial"/>
          <w:sz w:val="24"/>
        </w:rPr>
        <w:t xml:space="preserve"> shall not deny the contract’s benefits to any person on the basis of race, religious creed, color, national origin, ancestry, physical disability, mental disability, medical condition, genetic information, marital status, sex, gender, gender identity, gender expression, age, sexual orientation, or military and veteran status, nor shall they discriminate unlawfully against any employee or applicant for employment because of race, religious creed, color, national origin, ancestry, physical disability, mental disability, medical condition, genetic information, marital status, sex, gender, gender identity, gender expression, age, sexual orientation, or military and veteran status.  Contractor shall insure that the evaluation and treatment of employees and applicants for employment are free of such discrimination.  Contractor and subcontractors shall comply with the provision</w:t>
      </w:r>
      <w:r w:rsidRPr="004B0144">
        <w:rPr>
          <w:rFonts w:ascii="Arial" w:hAnsi="Arial" w:cs="Arial"/>
          <w:i/>
          <w:sz w:val="24"/>
        </w:rPr>
        <w:t>s</w:t>
      </w:r>
      <w:r w:rsidRPr="004B0144">
        <w:rPr>
          <w:rFonts w:ascii="Arial" w:hAnsi="Arial" w:cs="Arial"/>
          <w:sz w:val="24"/>
        </w:rPr>
        <w:t xml:space="preserve"> of the Fair Employment and Housing Act (Gov. Code §12900 et seq.), the regulations promulgated thereunder (Cal.</w:t>
      </w:r>
      <w:r w:rsidRPr="004B0144">
        <w:rPr>
          <w:rFonts w:ascii="Arial" w:hAnsi="Arial" w:cs="Arial"/>
          <w:i/>
          <w:sz w:val="24"/>
        </w:rPr>
        <w:t xml:space="preserve"> </w:t>
      </w:r>
      <w:r w:rsidRPr="004B0144">
        <w:rPr>
          <w:rFonts w:ascii="Arial" w:hAnsi="Arial" w:cs="Arial"/>
          <w:sz w:val="24"/>
        </w:rPr>
        <w:t>Code Regs., tit. 2, §11000 et seq.), the provisions of Article 9.5, Chapter 1, Part 1, Division 3, Title 2 of the Government Code (Gov. Code §§11135-11139.5), and the regulations or standards adopted by the awarding state agency to implement such article.  Contractor shall permit access by representatives of the Department of Fair Employment and Housing and the awarding state agency upon reasonable notice at any time during the normal business hours, but in no case less than 24 hours’ notice, to such of its books, records, accounts, and all other sources of information and its facilities as said Department or Agency shall require to ascertain compliance with this clause.   Contractor and its subcontractor</w:t>
      </w:r>
      <w:r w:rsidRPr="004B0144">
        <w:rPr>
          <w:rFonts w:ascii="Arial" w:hAnsi="Arial" w:cs="Arial"/>
          <w:i/>
          <w:sz w:val="24"/>
        </w:rPr>
        <w:t>s</w:t>
      </w:r>
      <w:r w:rsidRPr="004B0144">
        <w:rPr>
          <w:rFonts w:ascii="Arial" w:hAnsi="Arial" w:cs="Arial"/>
          <w:sz w:val="24"/>
        </w:rPr>
        <w:t xml:space="preserve"> shall give written notice of their obligations under this clause to labor organizations with which they have a collective bargaining or other agreement.  (See Cal. Code Regs., tit. 2, §11105.)</w:t>
      </w:r>
    </w:p>
    <w:p w14:paraId="0A4AF89D" w14:textId="77777777" w:rsidR="00A23532" w:rsidRPr="004B0144" w:rsidRDefault="00A23532" w:rsidP="004B0144">
      <w:pPr>
        <w:spacing w:after="120"/>
        <w:ind w:left="360"/>
        <w:rPr>
          <w:rFonts w:ascii="Arial" w:hAnsi="Arial" w:cs="Arial"/>
          <w:sz w:val="24"/>
        </w:rPr>
      </w:pPr>
      <w:r w:rsidRPr="004B0144">
        <w:rPr>
          <w:rFonts w:ascii="Arial" w:hAnsi="Arial" w:cs="Arial"/>
          <w:sz w:val="24"/>
        </w:rPr>
        <w:t>Contractor shall include the nondiscrimination and compliance provisions of this clause in all subcontracts to perform work under the Agreement.</w:t>
      </w:r>
    </w:p>
    <w:p w14:paraId="74587D12" w14:textId="77777777" w:rsidR="004B0144" w:rsidRDefault="00A23532" w:rsidP="00D31D40">
      <w:pPr>
        <w:pStyle w:val="ListParagraph"/>
        <w:numPr>
          <w:ilvl w:val="0"/>
          <w:numId w:val="65"/>
        </w:numPr>
        <w:ind w:left="360" w:hanging="450"/>
        <w:jc w:val="both"/>
        <w:rPr>
          <w:rFonts w:ascii="Arial" w:hAnsi="Arial" w:cs="Arial"/>
          <w:sz w:val="24"/>
        </w:rPr>
      </w:pPr>
      <w:r w:rsidRPr="004B0144">
        <w:rPr>
          <w:rFonts w:ascii="Arial" w:hAnsi="Arial" w:cs="Arial"/>
          <w:b/>
          <w:sz w:val="24"/>
        </w:rPr>
        <w:t>CERTIFICATION CLAUSES</w:t>
      </w:r>
      <w:r w:rsidRPr="004B0144">
        <w:rPr>
          <w:rFonts w:ascii="Arial" w:hAnsi="Arial" w:cs="Arial"/>
          <w:sz w:val="24"/>
        </w:rPr>
        <w:t>: The CONTRACTOR CERTIFICATION CLAUSES contained in the document CCC 04/2017 are hereby incorporated by reference and made a part of this Agreement by this reference as if attached hereto.</w:t>
      </w:r>
    </w:p>
    <w:p w14:paraId="79304CE3" w14:textId="01C30198" w:rsidR="00A23532" w:rsidRPr="004B0144" w:rsidRDefault="004B0144" w:rsidP="004B0144">
      <w:pPr>
        <w:pStyle w:val="ListParagraph"/>
        <w:spacing w:after="120"/>
        <w:ind w:left="360"/>
        <w:jc w:val="both"/>
        <w:rPr>
          <w:rFonts w:ascii="Arial" w:hAnsi="Arial" w:cs="Arial"/>
          <w:sz w:val="24"/>
        </w:rPr>
      </w:pPr>
      <w:r w:rsidRPr="004B0144">
        <w:rPr>
          <w:rFonts w:ascii="Arial" w:hAnsi="Arial" w:cs="Arial"/>
          <w:sz w:val="24"/>
        </w:rPr>
        <w:t>(</w:t>
      </w:r>
      <w:hyperlink r:id="rId56" w:history="1">
        <w:r w:rsidRPr="004B0144">
          <w:rPr>
            <w:rStyle w:val="Hyperlink"/>
            <w:rFonts w:ascii="Arial" w:hAnsi="Arial" w:cs="Arial"/>
            <w:sz w:val="24"/>
          </w:rPr>
          <w:t>http://www.dgs.ca.gov/ols/Resources/StandardContractLanguage.aspx</w:t>
        </w:r>
      </w:hyperlink>
      <w:r w:rsidRPr="004B0144">
        <w:rPr>
          <w:rFonts w:ascii="Arial" w:hAnsi="Arial" w:cs="Arial"/>
          <w:sz w:val="24"/>
        </w:rPr>
        <w:t>)</w:t>
      </w:r>
    </w:p>
    <w:p w14:paraId="4D02A6F6" w14:textId="77777777" w:rsidR="00A23532" w:rsidRPr="004B0144" w:rsidRDefault="00A23532" w:rsidP="00D31D40">
      <w:pPr>
        <w:pStyle w:val="ListParagraph"/>
        <w:numPr>
          <w:ilvl w:val="0"/>
          <w:numId w:val="65"/>
        </w:numPr>
        <w:spacing w:after="120"/>
        <w:ind w:left="360" w:hanging="450"/>
        <w:jc w:val="both"/>
        <w:rPr>
          <w:rFonts w:ascii="Arial" w:hAnsi="Arial" w:cs="Arial"/>
          <w:sz w:val="24"/>
        </w:rPr>
      </w:pPr>
      <w:r w:rsidRPr="004B0144">
        <w:rPr>
          <w:rFonts w:ascii="Arial" w:hAnsi="Arial" w:cs="Arial"/>
          <w:b/>
          <w:sz w:val="24"/>
        </w:rPr>
        <w:t>TIMELINESS</w:t>
      </w:r>
      <w:r w:rsidRPr="004B0144">
        <w:rPr>
          <w:rFonts w:ascii="Arial" w:hAnsi="Arial" w:cs="Arial"/>
          <w:sz w:val="24"/>
        </w:rPr>
        <w:t xml:space="preserve">: Time is of the essence in this Agreement. </w:t>
      </w:r>
    </w:p>
    <w:p w14:paraId="79CC0700" w14:textId="77777777" w:rsidR="00A23532" w:rsidRPr="004B0144" w:rsidRDefault="00A23532" w:rsidP="00D31D40">
      <w:pPr>
        <w:pStyle w:val="ListParagraph"/>
        <w:numPr>
          <w:ilvl w:val="0"/>
          <w:numId w:val="65"/>
        </w:numPr>
        <w:spacing w:after="120"/>
        <w:ind w:left="360" w:hanging="450"/>
        <w:jc w:val="both"/>
        <w:rPr>
          <w:rFonts w:ascii="Arial" w:hAnsi="Arial" w:cs="Arial"/>
          <w:sz w:val="24"/>
        </w:rPr>
      </w:pPr>
      <w:r w:rsidRPr="004B0144">
        <w:rPr>
          <w:rFonts w:ascii="Arial" w:hAnsi="Arial" w:cs="Arial"/>
          <w:b/>
          <w:sz w:val="24"/>
        </w:rPr>
        <w:t>COMPENSATION</w:t>
      </w:r>
      <w:r w:rsidRPr="004B0144">
        <w:rPr>
          <w:rFonts w:ascii="Arial" w:hAnsi="Arial" w:cs="Arial"/>
          <w:sz w:val="24"/>
        </w:rPr>
        <w:t xml:space="preserve">: The consideration to be paid Contractor, as provided herein, shall be in compensation for all of Contractor's expenses incurred in the performance hereof, including travel, per diem, and taxes, unless otherwise expressly so provided. </w:t>
      </w:r>
    </w:p>
    <w:p w14:paraId="233590D3" w14:textId="77777777" w:rsidR="00A23532" w:rsidRPr="004B0144" w:rsidRDefault="00A23532" w:rsidP="00D31D40">
      <w:pPr>
        <w:pStyle w:val="ListParagraph"/>
        <w:numPr>
          <w:ilvl w:val="0"/>
          <w:numId w:val="65"/>
        </w:numPr>
        <w:spacing w:after="120"/>
        <w:ind w:left="360" w:hanging="450"/>
        <w:jc w:val="both"/>
        <w:rPr>
          <w:rFonts w:ascii="Arial" w:hAnsi="Arial" w:cs="Arial"/>
          <w:sz w:val="24"/>
        </w:rPr>
      </w:pPr>
      <w:r w:rsidRPr="004B0144">
        <w:rPr>
          <w:rFonts w:ascii="Arial" w:hAnsi="Arial" w:cs="Arial"/>
          <w:b/>
          <w:sz w:val="24"/>
        </w:rPr>
        <w:t>GOVERNING LAW</w:t>
      </w:r>
      <w:r w:rsidRPr="004B0144">
        <w:rPr>
          <w:rFonts w:ascii="Arial" w:hAnsi="Arial" w:cs="Arial"/>
          <w:sz w:val="24"/>
        </w:rPr>
        <w:t>: This contract is governed by and shall be interpreted in accordance with the laws of the State of California.</w:t>
      </w:r>
    </w:p>
    <w:p w14:paraId="5901B203" w14:textId="77777777" w:rsidR="00A23532" w:rsidRPr="004B0144" w:rsidRDefault="00A23532" w:rsidP="00D31D40">
      <w:pPr>
        <w:pStyle w:val="ListParagraph"/>
        <w:numPr>
          <w:ilvl w:val="0"/>
          <w:numId w:val="65"/>
        </w:numPr>
        <w:spacing w:after="120"/>
        <w:ind w:left="360" w:hanging="450"/>
        <w:jc w:val="both"/>
        <w:rPr>
          <w:rFonts w:ascii="Arial" w:hAnsi="Arial" w:cs="Arial"/>
          <w:sz w:val="24"/>
        </w:rPr>
      </w:pPr>
      <w:r w:rsidRPr="004B0144">
        <w:rPr>
          <w:rFonts w:ascii="Arial" w:hAnsi="Arial" w:cs="Arial"/>
          <w:b/>
          <w:sz w:val="24"/>
        </w:rPr>
        <w:t>ANTITRUST CLAIMS</w:t>
      </w:r>
      <w:r w:rsidRPr="004B0144">
        <w:rPr>
          <w:rFonts w:ascii="Arial" w:hAnsi="Arial" w:cs="Arial"/>
          <w:sz w:val="24"/>
        </w:rPr>
        <w:t>:</w:t>
      </w:r>
      <w:r w:rsidRPr="004B0144">
        <w:rPr>
          <w:rFonts w:ascii="Arial" w:hAnsi="Arial" w:cs="Arial"/>
          <w:i/>
          <w:sz w:val="24"/>
        </w:rPr>
        <w:t xml:space="preserve"> </w:t>
      </w:r>
      <w:r w:rsidRPr="004B0144">
        <w:rPr>
          <w:rFonts w:ascii="Arial" w:hAnsi="Arial" w:cs="Arial"/>
          <w:sz w:val="24"/>
        </w:rPr>
        <w:t xml:space="preserve">The Contractor by signing this agreement hereby certifies that if these services or goods are obtained by means of a competitive bid, the Contractor shall comply with the requirements of the Government Codes Sections set out below. </w:t>
      </w:r>
    </w:p>
    <w:p w14:paraId="3117023F" w14:textId="77777777" w:rsidR="00A23532" w:rsidRPr="004B0144" w:rsidRDefault="00A23532" w:rsidP="00D31D40">
      <w:pPr>
        <w:pStyle w:val="ListParagraph"/>
        <w:numPr>
          <w:ilvl w:val="0"/>
          <w:numId w:val="66"/>
        </w:numPr>
        <w:spacing w:after="120"/>
        <w:jc w:val="both"/>
        <w:rPr>
          <w:rFonts w:ascii="Arial" w:hAnsi="Arial" w:cs="Arial"/>
          <w:sz w:val="24"/>
        </w:rPr>
      </w:pPr>
      <w:r w:rsidRPr="004B0144">
        <w:rPr>
          <w:rFonts w:ascii="Arial" w:hAnsi="Arial" w:cs="Arial"/>
          <w:sz w:val="24"/>
        </w:rPr>
        <w:t xml:space="preserve">The Government Code Chapter on Antitrust claims contains the following definitions: </w:t>
      </w:r>
    </w:p>
    <w:p w14:paraId="5ABDE69A" w14:textId="77777777" w:rsidR="00A23532" w:rsidRPr="004B0144" w:rsidRDefault="00A23532" w:rsidP="00D31D40">
      <w:pPr>
        <w:pStyle w:val="ListParagraph"/>
        <w:numPr>
          <w:ilvl w:val="0"/>
          <w:numId w:val="67"/>
        </w:numPr>
        <w:spacing w:after="120"/>
        <w:jc w:val="both"/>
        <w:rPr>
          <w:rFonts w:ascii="Arial" w:hAnsi="Arial" w:cs="Arial"/>
          <w:sz w:val="24"/>
        </w:rPr>
      </w:pPr>
      <w:r w:rsidRPr="004B0144">
        <w:rPr>
          <w:rFonts w:ascii="Arial" w:hAnsi="Arial" w:cs="Arial"/>
          <w:sz w:val="24"/>
        </w:rPr>
        <w:lastRenderedPageBreak/>
        <w:t xml:space="preserve"> "Public purchase" means a purchase by means of competitive bids of goods, services, or materials by the State or any of its political subdivisions or public agencies on whose behalf the Attorney General may bring an action pursuant to subdivision (c) of Section 16750 of the Business and Professions Code. </w:t>
      </w:r>
    </w:p>
    <w:p w14:paraId="4244993B" w14:textId="77777777" w:rsidR="00A23532" w:rsidRPr="004B0144" w:rsidRDefault="00A23532" w:rsidP="00D31D40">
      <w:pPr>
        <w:pStyle w:val="ListParagraph"/>
        <w:numPr>
          <w:ilvl w:val="0"/>
          <w:numId w:val="67"/>
        </w:numPr>
        <w:spacing w:after="120"/>
        <w:jc w:val="both"/>
        <w:rPr>
          <w:rFonts w:ascii="Arial" w:hAnsi="Arial" w:cs="Arial"/>
          <w:sz w:val="24"/>
        </w:rPr>
      </w:pPr>
      <w:r w:rsidRPr="004B0144">
        <w:rPr>
          <w:rFonts w:ascii="Arial" w:hAnsi="Arial" w:cs="Arial"/>
          <w:sz w:val="24"/>
        </w:rPr>
        <w:t xml:space="preserve"> "Public purchasing body" means the State or the subdivision or agency making a public purchase. Government Code Section 4550.</w:t>
      </w:r>
    </w:p>
    <w:p w14:paraId="5CB74CDD" w14:textId="77777777" w:rsidR="00A23532" w:rsidRPr="004B0144" w:rsidRDefault="00A23532" w:rsidP="00D31D40">
      <w:pPr>
        <w:pStyle w:val="ListParagraph"/>
        <w:numPr>
          <w:ilvl w:val="0"/>
          <w:numId w:val="66"/>
        </w:numPr>
        <w:spacing w:after="120"/>
        <w:jc w:val="both"/>
        <w:rPr>
          <w:rFonts w:ascii="Arial" w:hAnsi="Arial" w:cs="Arial"/>
          <w:sz w:val="24"/>
        </w:rPr>
      </w:pPr>
      <w:r w:rsidRPr="004B0144">
        <w:rPr>
          <w:rFonts w:ascii="Arial" w:hAnsi="Arial" w:cs="Arial"/>
          <w:sz w:val="24"/>
        </w:rPr>
        <w:t>In submitting a bid to a public purchasing body, the bidder offers and agrees that if the bid is accepted, it will assign to the purchasing body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the bidder for sale to the purchasing body pursuant to the bid. Such assignment shall be made and become effective at the time the purchasing body tenders final payment to the bidder. Government Code Section 4552.</w:t>
      </w:r>
    </w:p>
    <w:p w14:paraId="7F0CB1B8" w14:textId="77777777" w:rsidR="00A23532" w:rsidRPr="004B0144" w:rsidRDefault="00A23532" w:rsidP="00D31D40">
      <w:pPr>
        <w:pStyle w:val="ListParagraph"/>
        <w:numPr>
          <w:ilvl w:val="0"/>
          <w:numId w:val="66"/>
        </w:numPr>
        <w:spacing w:after="120"/>
        <w:jc w:val="both"/>
        <w:rPr>
          <w:rFonts w:ascii="Arial" w:hAnsi="Arial" w:cs="Arial"/>
          <w:sz w:val="24"/>
        </w:rPr>
      </w:pPr>
      <w:r w:rsidRPr="004B0144">
        <w:rPr>
          <w:rFonts w:ascii="Arial" w:hAnsi="Arial" w:cs="Arial"/>
          <w:sz w:val="24"/>
        </w:rPr>
        <w:t>If an awarding body or public purchasing body receives, either through judgment or settlement, a monetary recovery for a cause of action assigned under this chapter, the assignor shall be entitled to receive reimbursement for actual legal costs incurred and may, upon demand, recover from the public body any portion of the recovery, including treble damages, attributable to overcharges that were paid by the assignor but were not paid by the public body as part of the bid price, less the expenses incurred in obtaining that portion of the recovery. Government Code Section 4553.</w:t>
      </w:r>
    </w:p>
    <w:p w14:paraId="250ACE37" w14:textId="77777777" w:rsidR="00A23532" w:rsidRPr="004B0144" w:rsidRDefault="00A23532" w:rsidP="00D31D40">
      <w:pPr>
        <w:pStyle w:val="ListParagraph"/>
        <w:numPr>
          <w:ilvl w:val="0"/>
          <w:numId w:val="66"/>
        </w:numPr>
        <w:spacing w:after="120"/>
        <w:jc w:val="both"/>
        <w:rPr>
          <w:rFonts w:ascii="Arial" w:hAnsi="Arial" w:cs="Arial"/>
          <w:sz w:val="24"/>
        </w:rPr>
      </w:pPr>
      <w:r w:rsidRPr="004B0144">
        <w:rPr>
          <w:rFonts w:ascii="Arial" w:hAnsi="Arial" w:cs="Arial"/>
          <w:sz w:val="24"/>
        </w:rPr>
        <w:t>Upon demand in writing by the assignor, the assignee shall, within one year from such demand, reassign the cause of action assigned under this part if the assignor has been or may have been injured by the violation of law for which the cause of action arose and (a) the assignee has not been injured thereby, or (b) the assignee declines to file a court action for the cause of action. See Government Code Section 4554.</w:t>
      </w:r>
    </w:p>
    <w:p w14:paraId="2A95DCE3" w14:textId="77777777" w:rsidR="00A23532" w:rsidRPr="004B0144" w:rsidRDefault="00A23532" w:rsidP="00D31D40">
      <w:pPr>
        <w:pStyle w:val="ListParagraph"/>
        <w:numPr>
          <w:ilvl w:val="0"/>
          <w:numId w:val="65"/>
        </w:numPr>
        <w:spacing w:after="120"/>
        <w:ind w:left="360" w:hanging="450"/>
        <w:jc w:val="both"/>
        <w:rPr>
          <w:rFonts w:ascii="Arial" w:hAnsi="Arial" w:cs="Arial"/>
          <w:sz w:val="24"/>
        </w:rPr>
      </w:pPr>
      <w:r w:rsidRPr="004B0144">
        <w:rPr>
          <w:rFonts w:ascii="Arial" w:hAnsi="Arial" w:cs="Arial"/>
          <w:b/>
          <w:sz w:val="24"/>
        </w:rPr>
        <w:t>CHILD SUPPORT COMPLIANCE ACT</w:t>
      </w:r>
      <w:r w:rsidRPr="004B0144">
        <w:rPr>
          <w:rFonts w:ascii="Arial" w:hAnsi="Arial" w:cs="Arial"/>
          <w:sz w:val="24"/>
        </w:rPr>
        <w:t>:</w:t>
      </w:r>
      <w:r w:rsidRPr="004B0144">
        <w:rPr>
          <w:rFonts w:ascii="Arial" w:hAnsi="Arial" w:cs="Arial"/>
          <w:b/>
          <w:sz w:val="24"/>
        </w:rPr>
        <w:t xml:space="preserve">  </w:t>
      </w:r>
      <w:r w:rsidRPr="004B0144">
        <w:rPr>
          <w:rFonts w:ascii="Arial" w:hAnsi="Arial" w:cs="Arial"/>
          <w:sz w:val="24"/>
        </w:rPr>
        <w:t>For any Agreement in excess of $100,000, the contractor acknowledges in accordance with Public Contract Code 7110, that:</w:t>
      </w:r>
    </w:p>
    <w:p w14:paraId="5247C030" w14:textId="77777777" w:rsidR="00A23532" w:rsidRPr="004B0144" w:rsidRDefault="00A23532" w:rsidP="00D31D40">
      <w:pPr>
        <w:pStyle w:val="ListParagraph"/>
        <w:numPr>
          <w:ilvl w:val="0"/>
          <w:numId w:val="68"/>
        </w:numPr>
        <w:spacing w:after="120"/>
        <w:jc w:val="both"/>
        <w:rPr>
          <w:rFonts w:ascii="Arial" w:hAnsi="Arial" w:cs="Arial"/>
          <w:sz w:val="24"/>
        </w:rPr>
      </w:pPr>
      <w:r w:rsidRPr="004B0144">
        <w:rPr>
          <w:rFonts w:ascii="Arial" w:hAnsi="Arial" w:cs="Arial"/>
          <w:sz w:val="24"/>
        </w:rPr>
        <w:t>The contractor recognizes the importance of child and family support obligations and shall fully comply with all applicable state and federal laws relating to child and family support enforcement, including, but not limited to, disclosure of information and compliance with earnings assignment orders, as provided in Chapter 8 (commencing with section 5200) of Part 5 of Division 9 of the Family Code; and</w:t>
      </w:r>
    </w:p>
    <w:p w14:paraId="25A4D578" w14:textId="77777777" w:rsidR="00A23532" w:rsidRPr="004B0144" w:rsidRDefault="00A23532" w:rsidP="00D31D40">
      <w:pPr>
        <w:pStyle w:val="ListParagraph"/>
        <w:numPr>
          <w:ilvl w:val="0"/>
          <w:numId w:val="68"/>
        </w:numPr>
        <w:spacing w:after="120"/>
        <w:jc w:val="both"/>
        <w:rPr>
          <w:rFonts w:ascii="Arial" w:hAnsi="Arial" w:cs="Arial"/>
          <w:sz w:val="24"/>
        </w:rPr>
      </w:pPr>
      <w:r w:rsidRPr="004B0144">
        <w:rPr>
          <w:rFonts w:ascii="Arial" w:hAnsi="Arial" w:cs="Arial"/>
          <w:sz w:val="24"/>
        </w:rPr>
        <w:t>The contractor, to the best of its knowledge is fully complying with the earnings assignment orders of all employees and is providing the names of all new employees to the New Hire Registry maintained by the California Employment Development Department.</w:t>
      </w:r>
    </w:p>
    <w:p w14:paraId="3F9E22E0" w14:textId="77777777" w:rsidR="00A23532" w:rsidRPr="004B0144" w:rsidRDefault="00A23532" w:rsidP="00D31D40">
      <w:pPr>
        <w:pStyle w:val="ListParagraph"/>
        <w:numPr>
          <w:ilvl w:val="0"/>
          <w:numId w:val="65"/>
        </w:numPr>
        <w:spacing w:after="120"/>
        <w:ind w:left="360" w:hanging="450"/>
        <w:jc w:val="both"/>
        <w:rPr>
          <w:rFonts w:ascii="Arial" w:hAnsi="Arial" w:cs="Arial"/>
          <w:sz w:val="24"/>
        </w:rPr>
      </w:pPr>
      <w:r w:rsidRPr="004B0144">
        <w:rPr>
          <w:rFonts w:ascii="Arial" w:hAnsi="Arial" w:cs="Arial"/>
          <w:b/>
          <w:sz w:val="24"/>
        </w:rPr>
        <w:t>UNENFORCEABLE PROVISION</w:t>
      </w:r>
      <w:r w:rsidRPr="004B0144">
        <w:rPr>
          <w:rFonts w:ascii="Arial" w:hAnsi="Arial" w:cs="Arial"/>
          <w:sz w:val="24"/>
        </w:rPr>
        <w:t>: In the event that any provision of this Agreement is unenforceable or held to be unenforceable, then the parties agree that all other provisions of this Agreement have force and effect and shall not be affected thereby.</w:t>
      </w:r>
    </w:p>
    <w:p w14:paraId="30ACD3C0" w14:textId="77777777" w:rsidR="00A23532" w:rsidRPr="004B0144" w:rsidRDefault="00A23532" w:rsidP="00D31D40">
      <w:pPr>
        <w:pStyle w:val="ListParagraph"/>
        <w:numPr>
          <w:ilvl w:val="0"/>
          <w:numId w:val="65"/>
        </w:numPr>
        <w:spacing w:after="120"/>
        <w:ind w:left="360" w:hanging="450"/>
        <w:jc w:val="both"/>
        <w:rPr>
          <w:rFonts w:ascii="Arial" w:hAnsi="Arial" w:cs="Arial"/>
          <w:sz w:val="24"/>
        </w:rPr>
      </w:pPr>
      <w:r w:rsidRPr="004B0144">
        <w:rPr>
          <w:rFonts w:ascii="Arial" w:hAnsi="Arial" w:cs="Arial"/>
          <w:b/>
          <w:sz w:val="24"/>
        </w:rPr>
        <w:t>PRIORITY HIRING CONSIDERATIONS</w:t>
      </w:r>
      <w:r w:rsidRPr="004B0144">
        <w:rPr>
          <w:rFonts w:ascii="Arial" w:hAnsi="Arial" w:cs="Arial"/>
          <w:sz w:val="24"/>
        </w:rPr>
        <w:t xml:space="preserve">:  If this Contract includes services in excess of $200,000, the Contractor shall give priority consideration in filling vacancies in positions </w:t>
      </w:r>
      <w:r w:rsidRPr="004B0144">
        <w:rPr>
          <w:rFonts w:ascii="Arial" w:hAnsi="Arial" w:cs="Arial"/>
          <w:sz w:val="24"/>
        </w:rPr>
        <w:lastRenderedPageBreak/>
        <w:t>funded by the Contract to qualified recipients of aid under Welfare and Institutions Code Section 11200 in accordance with Pub. Contract Code §10353.</w:t>
      </w:r>
    </w:p>
    <w:p w14:paraId="7144478F" w14:textId="77777777" w:rsidR="00A23532" w:rsidRPr="004B0144" w:rsidRDefault="00A23532" w:rsidP="00D31D40">
      <w:pPr>
        <w:pStyle w:val="NormalWeb"/>
        <w:numPr>
          <w:ilvl w:val="0"/>
          <w:numId w:val="65"/>
        </w:numPr>
        <w:spacing w:after="120" w:line="240" w:lineRule="auto"/>
        <w:ind w:left="360" w:hanging="450"/>
        <w:rPr>
          <w:b/>
          <w:bCs/>
          <w:szCs w:val="20"/>
        </w:rPr>
      </w:pPr>
      <w:r w:rsidRPr="004B0144">
        <w:rPr>
          <w:b/>
          <w:bCs/>
          <w:szCs w:val="20"/>
        </w:rPr>
        <w:t>SMALL BUSINESS PARTICIPATION AND DVBE PARTICIPATION REPORTING REQUIREMENTS:</w:t>
      </w:r>
    </w:p>
    <w:p w14:paraId="637A3ED8" w14:textId="77777777" w:rsidR="00A23532" w:rsidRPr="004B0144" w:rsidRDefault="00A23532" w:rsidP="00D31D40">
      <w:pPr>
        <w:pStyle w:val="ListParagraph"/>
        <w:numPr>
          <w:ilvl w:val="0"/>
          <w:numId w:val="69"/>
        </w:numPr>
        <w:spacing w:after="120"/>
        <w:ind w:left="763"/>
        <w:jc w:val="both"/>
        <w:rPr>
          <w:rFonts w:ascii="Arial" w:hAnsi="Arial" w:cs="Arial"/>
          <w:sz w:val="24"/>
        </w:rPr>
      </w:pPr>
      <w:r w:rsidRPr="004B0144">
        <w:rPr>
          <w:rFonts w:ascii="Arial" w:hAnsi="Arial" w:cs="Arial"/>
          <w:sz w:val="24"/>
        </w:rPr>
        <w:t>If for this Contract Contractor made a commitment to achieve small business participation, then Contractor must within 60 days of receiving final payment under this Contract (or within such other time period as may be specified elsewhere in this Contract) report to the awarding department the actual percentage of small business participation that was achieved.  (Govt. Code § 14841.)</w:t>
      </w:r>
    </w:p>
    <w:p w14:paraId="63C9D516" w14:textId="77777777" w:rsidR="00A23532" w:rsidRPr="004B0144" w:rsidRDefault="00A23532" w:rsidP="00D31D40">
      <w:pPr>
        <w:pStyle w:val="ListParagraph"/>
        <w:numPr>
          <w:ilvl w:val="0"/>
          <w:numId w:val="69"/>
        </w:numPr>
        <w:tabs>
          <w:tab w:val="left" w:pos="360"/>
        </w:tabs>
        <w:spacing w:after="120"/>
        <w:jc w:val="both"/>
        <w:rPr>
          <w:rFonts w:ascii="Arial" w:hAnsi="Arial" w:cs="Arial"/>
          <w:sz w:val="24"/>
        </w:rPr>
      </w:pPr>
      <w:r w:rsidRPr="004B0144">
        <w:rPr>
          <w:rFonts w:ascii="Arial" w:hAnsi="Arial" w:cs="Arial"/>
          <w:sz w:val="24"/>
        </w:rPr>
        <w:t>If for this Contract Contractor made a commitment to achieve disabled veteran business enterprise (DVBE) participation, then Contractor must within 60 days of receiving final payment under this Contract (or within such other time period as may be specified elsewhere in this Contract) certify in a report to the awarding department: (1) the total amount the prime Contractor received under the Contract; (2) the name and address of the DVBE(s) that participated in the performance of the Contract; (3) the amount each DVBE received from the prime Contractor; (4) that all payments under the Contract have been made to the DVBE; and (5) the actual percentage of DVBE participation that was achieved.  A person or entity that knowingly provides false information shall be subject to a civil penalty for each violation.  (Mil. &amp; Vets. Code § 999.5(d); Govt. Code § 14841.)</w:t>
      </w:r>
    </w:p>
    <w:p w14:paraId="5100870E" w14:textId="77777777" w:rsidR="00A23532" w:rsidRPr="004B0144" w:rsidRDefault="00A23532" w:rsidP="00D31D40">
      <w:pPr>
        <w:numPr>
          <w:ilvl w:val="0"/>
          <w:numId w:val="70"/>
        </w:numPr>
        <w:spacing w:after="120"/>
        <w:ind w:left="360" w:hanging="450"/>
        <w:jc w:val="both"/>
        <w:rPr>
          <w:rFonts w:ascii="Arial" w:hAnsi="Arial" w:cs="Arial"/>
          <w:sz w:val="24"/>
        </w:rPr>
      </w:pPr>
      <w:r w:rsidRPr="004B0144">
        <w:rPr>
          <w:rFonts w:ascii="Arial" w:hAnsi="Arial" w:cs="Arial"/>
          <w:b/>
          <w:bCs/>
          <w:sz w:val="24"/>
        </w:rPr>
        <w:t>LOSS LEADER</w:t>
      </w:r>
      <w:r w:rsidRPr="004B0144">
        <w:rPr>
          <w:rFonts w:ascii="Arial" w:hAnsi="Arial" w:cs="Arial"/>
          <w:bCs/>
          <w:sz w:val="24"/>
        </w:rPr>
        <w:t xml:space="preserve">: </w:t>
      </w:r>
      <w:r w:rsidRPr="004B0144">
        <w:rPr>
          <w:rFonts w:ascii="Arial" w:hAnsi="Arial" w:cs="Arial"/>
          <w:sz w:val="24"/>
        </w:rPr>
        <w:t>If this contract involves the furnishing of equipment, materials, or supplies then the following statement is incorporated: It is unlawful for any person engaged in business within this state to sell or use any article or product as a “loss leader” as defined in Section 17030 of the Business and Professions Code.   [PCC 10344(e).]</w:t>
      </w:r>
    </w:p>
    <w:p w14:paraId="1C4A0AAA" w14:textId="77777777" w:rsidR="00A23532" w:rsidRPr="00631E84" w:rsidRDefault="00A23532" w:rsidP="00A23532">
      <w:pPr>
        <w:rPr>
          <w:rFonts w:cs="Arial"/>
          <w:b/>
          <w:u w:val="single"/>
        </w:rPr>
        <w:sectPr w:rsidR="00A23532" w:rsidRPr="00631E84" w:rsidSect="006E326A">
          <w:headerReference w:type="default" r:id="rId57"/>
          <w:footerReference w:type="default" r:id="rId58"/>
          <w:pgSz w:w="12240" w:h="15840"/>
          <w:pgMar w:top="1440" w:right="1440" w:bottom="1260" w:left="1080" w:header="720" w:footer="576" w:gutter="0"/>
          <w:pgBorders w:offsetFrom="page">
            <w:top w:val="double" w:sz="4" w:space="24" w:color="auto"/>
            <w:left w:val="double" w:sz="4" w:space="24" w:color="auto"/>
            <w:bottom w:val="double" w:sz="4" w:space="24" w:color="auto"/>
            <w:right w:val="double" w:sz="4" w:space="31" w:color="auto"/>
          </w:pgBorders>
          <w:cols w:space="720"/>
          <w:docGrid w:linePitch="272"/>
        </w:sectPr>
      </w:pPr>
    </w:p>
    <w:p w14:paraId="5F87E8C8" w14:textId="73E2F195" w:rsidR="00A23532" w:rsidRPr="004B0144" w:rsidRDefault="00A23532" w:rsidP="00D31D40">
      <w:pPr>
        <w:pStyle w:val="Heading8"/>
        <w:numPr>
          <w:ilvl w:val="0"/>
          <w:numId w:val="85"/>
        </w:numPr>
      </w:pPr>
      <w:bookmarkStart w:id="185" w:name="_Toc527723662"/>
      <w:r w:rsidRPr="004B0144">
        <w:lastRenderedPageBreak/>
        <w:t>GRANTEE’S GENERAL RESPONSIBILITY</w:t>
      </w:r>
      <w:bookmarkEnd w:id="185"/>
    </w:p>
    <w:p w14:paraId="7BFA365E" w14:textId="6F97C5C3" w:rsidR="00A23532" w:rsidRPr="004B0144" w:rsidRDefault="00A23532" w:rsidP="005D5FF2">
      <w:pPr>
        <w:pStyle w:val="BodyParagaphA"/>
        <w:numPr>
          <w:ilvl w:val="0"/>
          <w:numId w:val="47"/>
        </w:numPr>
        <w:rPr>
          <w:sz w:val="24"/>
          <w:szCs w:val="24"/>
        </w:rPr>
      </w:pPr>
      <w:r w:rsidRPr="004B0144">
        <w:rPr>
          <w:sz w:val="24"/>
          <w:szCs w:val="24"/>
        </w:rPr>
        <w:t xml:space="preserve">Grantee agrees to comply with all terms and conditions of this Grant Agreement. Review and approval by the BSCC is solely for the purpose of proper administration of grant </w:t>
      </w:r>
      <w:r w:rsidR="0075776D" w:rsidRPr="004B0144">
        <w:rPr>
          <w:sz w:val="24"/>
          <w:szCs w:val="24"/>
        </w:rPr>
        <w:t>funds and</w:t>
      </w:r>
      <w:r w:rsidRPr="004B0144">
        <w:rPr>
          <w:sz w:val="24"/>
          <w:szCs w:val="24"/>
        </w:rPr>
        <w:t xml:space="preserve"> shall not be deemed to relieve or restrict the Grantee’s responsibility.</w:t>
      </w:r>
    </w:p>
    <w:p w14:paraId="49049BB3" w14:textId="54D715FC" w:rsidR="00A23532" w:rsidRPr="004B0144" w:rsidRDefault="00A23532" w:rsidP="005D5FF2">
      <w:pPr>
        <w:pStyle w:val="BodyParagaphA"/>
        <w:numPr>
          <w:ilvl w:val="0"/>
          <w:numId w:val="47"/>
        </w:numPr>
        <w:rPr>
          <w:sz w:val="24"/>
          <w:szCs w:val="24"/>
        </w:rPr>
      </w:pPr>
      <w:r w:rsidRPr="004B0144">
        <w:rPr>
          <w:sz w:val="24"/>
          <w:szCs w:val="24"/>
        </w:rPr>
        <w:t xml:space="preserve">Grantee is responsible for the performance of all project activities identified in </w:t>
      </w:r>
      <w:r w:rsidR="002730E0" w:rsidRPr="00427671">
        <w:rPr>
          <w:sz w:val="24"/>
          <w:szCs w:val="24"/>
        </w:rPr>
        <w:t xml:space="preserve">Attachment 1: </w:t>
      </w:r>
      <w:r w:rsidR="002730E0">
        <w:rPr>
          <w:sz w:val="24"/>
          <w:szCs w:val="24"/>
        </w:rPr>
        <w:t>2018 JAG Request for</w:t>
      </w:r>
      <w:r w:rsidR="002730E0" w:rsidRPr="00427671">
        <w:rPr>
          <w:sz w:val="24"/>
          <w:szCs w:val="24"/>
        </w:rPr>
        <w:t xml:space="preserve"> Proposal</w:t>
      </w:r>
      <w:r w:rsidR="002730E0">
        <w:rPr>
          <w:sz w:val="24"/>
          <w:szCs w:val="24"/>
        </w:rPr>
        <w:t xml:space="preserve">s, </w:t>
      </w:r>
      <w:r w:rsidR="002730E0" w:rsidRPr="00427671">
        <w:rPr>
          <w:sz w:val="24"/>
          <w:szCs w:val="24"/>
        </w:rPr>
        <w:t xml:space="preserve">and Attachment 2: </w:t>
      </w:r>
      <w:r w:rsidR="002730E0">
        <w:rPr>
          <w:sz w:val="24"/>
          <w:szCs w:val="24"/>
        </w:rPr>
        <w:t xml:space="preserve">2018 </w:t>
      </w:r>
      <w:r w:rsidR="002730E0" w:rsidRPr="00427671">
        <w:rPr>
          <w:sz w:val="24"/>
          <w:szCs w:val="24"/>
        </w:rPr>
        <w:t>JAG Application for Funding</w:t>
      </w:r>
      <w:r w:rsidRPr="004B0144">
        <w:rPr>
          <w:sz w:val="24"/>
          <w:szCs w:val="24"/>
        </w:rPr>
        <w:t>.</w:t>
      </w:r>
    </w:p>
    <w:p w14:paraId="50D5FD11" w14:textId="77777777" w:rsidR="00A23532" w:rsidRPr="004B0144" w:rsidRDefault="00A23532" w:rsidP="005D5FF2">
      <w:pPr>
        <w:pStyle w:val="BodyParagaphA"/>
        <w:numPr>
          <w:ilvl w:val="0"/>
          <w:numId w:val="47"/>
        </w:numPr>
        <w:rPr>
          <w:sz w:val="24"/>
          <w:szCs w:val="24"/>
        </w:rPr>
      </w:pPr>
      <w:r w:rsidRPr="004B0144">
        <w:rPr>
          <w:sz w:val="24"/>
          <w:szCs w:val="24"/>
        </w:rPr>
        <w:t>Grantee shall immediately advise the BSCC of any significant problems or changes that arise during the course of the project.</w:t>
      </w:r>
    </w:p>
    <w:p w14:paraId="3C5A4340" w14:textId="77777777" w:rsidR="00A23532" w:rsidRPr="004B0144" w:rsidRDefault="00A23532" w:rsidP="006E326A">
      <w:pPr>
        <w:pStyle w:val="Heading8"/>
      </w:pPr>
      <w:bookmarkStart w:id="186" w:name="_Toc527723663"/>
      <w:r w:rsidRPr="004B0144">
        <w:t>GRANTEE ASSURANCES AND COMMITMENTS</w:t>
      </w:r>
      <w:bookmarkEnd w:id="186"/>
    </w:p>
    <w:p w14:paraId="6DD2D26D" w14:textId="77777777" w:rsidR="00A23532" w:rsidRPr="004B0144" w:rsidRDefault="00A23532" w:rsidP="00D31D40">
      <w:pPr>
        <w:pStyle w:val="BodyParagaphA"/>
        <w:numPr>
          <w:ilvl w:val="0"/>
          <w:numId w:val="55"/>
        </w:numPr>
        <w:spacing w:after="60"/>
        <w:rPr>
          <w:sz w:val="24"/>
          <w:szCs w:val="24"/>
        </w:rPr>
      </w:pPr>
      <w:r w:rsidRPr="004B0144">
        <w:rPr>
          <w:sz w:val="24"/>
          <w:szCs w:val="24"/>
        </w:rPr>
        <w:t>Compliance with State Laws and Regulations</w:t>
      </w:r>
    </w:p>
    <w:p w14:paraId="4BDF9A2E" w14:textId="77777777" w:rsidR="00A23532" w:rsidRPr="004B0144" w:rsidRDefault="00A23532" w:rsidP="00A23532">
      <w:pPr>
        <w:pStyle w:val="BodyParagaphA"/>
        <w:numPr>
          <w:ilvl w:val="0"/>
          <w:numId w:val="0"/>
        </w:numPr>
        <w:ind w:left="720"/>
        <w:rPr>
          <w:sz w:val="24"/>
          <w:szCs w:val="24"/>
        </w:rPr>
      </w:pPr>
      <w:r w:rsidRPr="004B0144">
        <w:rPr>
          <w:sz w:val="24"/>
          <w:szCs w:val="24"/>
        </w:rPr>
        <w:t>This Grant Agreement is governed by and shall be interpreted in accordance with the laws of the State of California.  Grantee shall at all times comply with all applicable state laws, rules and regulations, and all applicable local ordinances.</w:t>
      </w:r>
    </w:p>
    <w:p w14:paraId="5C2AB6D8" w14:textId="77777777" w:rsidR="00A23532" w:rsidRPr="004B0144" w:rsidRDefault="00A23532" w:rsidP="00D31D40">
      <w:pPr>
        <w:pStyle w:val="BodyParagaphA"/>
        <w:numPr>
          <w:ilvl w:val="0"/>
          <w:numId w:val="55"/>
        </w:numPr>
        <w:spacing w:after="60"/>
        <w:rPr>
          <w:sz w:val="24"/>
          <w:szCs w:val="24"/>
        </w:rPr>
      </w:pPr>
      <w:r w:rsidRPr="004B0144">
        <w:rPr>
          <w:sz w:val="24"/>
          <w:szCs w:val="24"/>
        </w:rPr>
        <w:t>Compliance with Federal Laws and Regulations</w:t>
      </w:r>
    </w:p>
    <w:p w14:paraId="4F0F67BE" w14:textId="66CE2008" w:rsidR="002A3FCD" w:rsidRPr="004B0144" w:rsidRDefault="002A3FCD" w:rsidP="002A3FCD">
      <w:pPr>
        <w:pStyle w:val="BodyParagaphA"/>
        <w:numPr>
          <w:ilvl w:val="0"/>
          <w:numId w:val="0"/>
        </w:numPr>
        <w:ind w:left="720"/>
        <w:rPr>
          <w:sz w:val="24"/>
          <w:szCs w:val="24"/>
        </w:rPr>
      </w:pPr>
      <w:r w:rsidRPr="00AE7BDA">
        <w:rPr>
          <w:sz w:val="24"/>
          <w:szCs w:val="24"/>
        </w:rPr>
        <w:t xml:space="preserve">The Grantee hereby assures and certifies compliance with all </w:t>
      </w:r>
      <w:r>
        <w:rPr>
          <w:sz w:val="24"/>
          <w:szCs w:val="24"/>
        </w:rPr>
        <w:t xml:space="preserve">applicable </w:t>
      </w:r>
      <w:r w:rsidRPr="00AE7BDA">
        <w:rPr>
          <w:sz w:val="24"/>
          <w:szCs w:val="24"/>
        </w:rPr>
        <w:t xml:space="preserve">federal statutes, regulations, policies, guidelines and requirements, including all JAG </w:t>
      </w:r>
      <w:r w:rsidR="000F109E">
        <w:rPr>
          <w:sz w:val="24"/>
          <w:szCs w:val="24"/>
        </w:rPr>
        <w:t xml:space="preserve">Federal </w:t>
      </w:r>
      <w:r w:rsidR="00FB4C33">
        <w:rPr>
          <w:sz w:val="24"/>
          <w:szCs w:val="24"/>
        </w:rPr>
        <w:t xml:space="preserve">Award </w:t>
      </w:r>
      <w:r w:rsidRPr="00AE7BDA">
        <w:rPr>
          <w:sz w:val="24"/>
          <w:szCs w:val="24"/>
        </w:rPr>
        <w:t xml:space="preserve">Conditions </w:t>
      </w:r>
      <w:r>
        <w:rPr>
          <w:sz w:val="24"/>
          <w:szCs w:val="24"/>
        </w:rPr>
        <w:t xml:space="preserve">applicable to the 2017 JAG Award.  </w:t>
      </w:r>
      <w:r w:rsidRPr="00AE7BDA">
        <w:rPr>
          <w:sz w:val="24"/>
          <w:szCs w:val="24"/>
        </w:rPr>
        <w:t xml:space="preserve">The 2017 JAG </w:t>
      </w:r>
      <w:r w:rsidR="00FB4C33">
        <w:rPr>
          <w:sz w:val="24"/>
          <w:szCs w:val="24"/>
        </w:rPr>
        <w:t xml:space="preserve">Federal </w:t>
      </w:r>
      <w:r w:rsidR="000F109E" w:rsidRPr="00AE7BDA">
        <w:rPr>
          <w:sz w:val="24"/>
          <w:szCs w:val="24"/>
        </w:rPr>
        <w:t xml:space="preserve">Award </w:t>
      </w:r>
      <w:r w:rsidRPr="00AE7BDA">
        <w:rPr>
          <w:sz w:val="24"/>
          <w:szCs w:val="24"/>
        </w:rPr>
        <w:t xml:space="preserve">Conditions are included in this Grant Agreement as Exhibit E.  </w:t>
      </w:r>
      <w:r>
        <w:rPr>
          <w:sz w:val="24"/>
          <w:szCs w:val="24"/>
        </w:rPr>
        <w:t>Please note that f</w:t>
      </w:r>
      <w:r w:rsidRPr="00AE7BDA">
        <w:rPr>
          <w:sz w:val="24"/>
          <w:szCs w:val="24"/>
        </w:rPr>
        <w:t xml:space="preserve">ederal </w:t>
      </w:r>
      <w:r w:rsidR="00020A83">
        <w:rPr>
          <w:sz w:val="24"/>
          <w:szCs w:val="24"/>
        </w:rPr>
        <w:t xml:space="preserve">award </w:t>
      </w:r>
      <w:r>
        <w:rPr>
          <w:sz w:val="24"/>
          <w:szCs w:val="24"/>
        </w:rPr>
        <w:t>c</w:t>
      </w:r>
      <w:r w:rsidRPr="00AE7BDA">
        <w:rPr>
          <w:sz w:val="24"/>
          <w:szCs w:val="24"/>
        </w:rPr>
        <w:t xml:space="preserve">onditions are subject to change </w:t>
      </w:r>
      <w:r>
        <w:rPr>
          <w:sz w:val="24"/>
          <w:szCs w:val="24"/>
        </w:rPr>
        <w:t xml:space="preserve">in </w:t>
      </w:r>
      <w:r w:rsidRPr="00AE7BDA">
        <w:rPr>
          <w:sz w:val="24"/>
          <w:szCs w:val="24"/>
        </w:rPr>
        <w:t>subsequent funding years</w:t>
      </w:r>
      <w:r>
        <w:rPr>
          <w:sz w:val="24"/>
          <w:szCs w:val="24"/>
        </w:rPr>
        <w:t xml:space="preserve"> and grantees will be required to comply with any future changes to remain eligible for federal funding</w:t>
      </w:r>
      <w:r w:rsidRPr="00AE7BDA">
        <w:rPr>
          <w:sz w:val="24"/>
          <w:szCs w:val="24"/>
        </w:rPr>
        <w:t>.</w:t>
      </w:r>
      <w:r>
        <w:rPr>
          <w:sz w:val="24"/>
          <w:szCs w:val="24"/>
        </w:rPr>
        <w:t xml:space="preserve"> </w:t>
      </w:r>
    </w:p>
    <w:p w14:paraId="60FF0365" w14:textId="77777777" w:rsidR="00A23532" w:rsidRPr="004B0144" w:rsidRDefault="00A23532" w:rsidP="00D31D40">
      <w:pPr>
        <w:pStyle w:val="BodyParagaphA"/>
        <w:numPr>
          <w:ilvl w:val="0"/>
          <w:numId w:val="55"/>
        </w:numPr>
        <w:spacing w:after="60"/>
        <w:rPr>
          <w:sz w:val="24"/>
          <w:szCs w:val="24"/>
        </w:rPr>
      </w:pPr>
      <w:r w:rsidRPr="004B0144">
        <w:rPr>
          <w:sz w:val="24"/>
          <w:szCs w:val="24"/>
        </w:rPr>
        <w:t>Fulfillment of Assurances and Declarations</w:t>
      </w:r>
    </w:p>
    <w:p w14:paraId="32322776" w14:textId="046BD9D0" w:rsidR="00A23532" w:rsidRPr="004B0144" w:rsidRDefault="00A23532" w:rsidP="00A23532">
      <w:pPr>
        <w:pStyle w:val="BodyParagaphA"/>
        <w:numPr>
          <w:ilvl w:val="0"/>
          <w:numId w:val="0"/>
        </w:numPr>
        <w:ind w:left="720"/>
        <w:rPr>
          <w:sz w:val="24"/>
          <w:szCs w:val="24"/>
        </w:rPr>
      </w:pPr>
      <w:r w:rsidRPr="004B0144">
        <w:rPr>
          <w:sz w:val="24"/>
          <w:szCs w:val="24"/>
        </w:rPr>
        <w:t xml:space="preserve">Grantee shall fulfill all assurances, declarations, representations, and statements made by the Grantee in </w:t>
      </w:r>
      <w:r w:rsidR="002730E0" w:rsidRPr="00427671">
        <w:rPr>
          <w:sz w:val="24"/>
          <w:szCs w:val="24"/>
        </w:rPr>
        <w:t xml:space="preserve">Attachment 1: </w:t>
      </w:r>
      <w:r w:rsidR="002730E0">
        <w:rPr>
          <w:sz w:val="24"/>
          <w:szCs w:val="24"/>
        </w:rPr>
        <w:t>2018 JAG Request for</w:t>
      </w:r>
      <w:r w:rsidR="002730E0" w:rsidRPr="00427671">
        <w:rPr>
          <w:sz w:val="24"/>
          <w:szCs w:val="24"/>
        </w:rPr>
        <w:t xml:space="preserve"> Proposal</w:t>
      </w:r>
      <w:r w:rsidR="002730E0">
        <w:rPr>
          <w:sz w:val="24"/>
          <w:szCs w:val="24"/>
        </w:rPr>
        <w:t xml:space="preserve">s, </w:t>
      </w:r>
      <w:r w:rsidR="002730E0" w:rsidRPr="00427671">
        <w:rPr>
          <w:sz w:val="24"/>
          <w:szCs w:val="24"/>
        </w:rPr>
        <w:t xml:space="preserve">Attachment 2: </w:t>
      </w:r>
      <w:r w:rsidR="002730E0">
        <w:rPr>
          <w:sz w:val="24"/>
          <w:szCs w:val="24"/>
        </w:rPr>
        <w:t xml:space="preserve">2018 </w:t>
      </w:r>
      <w:r w:rsidR="002730E0" w:rsidRPr="00427671">
        <w:rPr>
          <w:sz w:val="24"/>
          <w:szCs w:val="24"/>
        </w:rPr>
        <w:t>JAG Application for Funding</w:t>
      </w:r>
      <w:r w:rsidRPr="004B0144">
        <w:rPr>
          <w:sz w:val="24"/>
          <w:szCs w:val="24"/>
        </w:rPr>
        <w:t>, documents, amendments, approved modifications, and communications filed in support of its request for grant funds.</w:t>
      </w:r>
    </w:p>
    <w:p w14:paraId="4920B7AD" w14:textId="77777777" w:rsidR="00A23532" w:rsidRPr="004B0144" w:rsidRDefault="00A23532" w:rsidP="00D31D40">
      <w:pPr>
        <w:pStyle w:val="BodyParagaphA"/>
        <w:numPr>
          <w:ilvl w:val="0"/>
          <w:numId w:val="55"/>
        </w:numPr>
        <w:spacing w:after="60"/>
        <w:rPr>
          <w:sz w:val="24"/>
          <w:szCs w:val="24"/>
        </w:rPr>
      </w:pPr>
      <w:r w:rsidRPr="004B0144">
        <w:rPr>
          <w:sz w:val="24"/>
          <w:szCs w:val="24"/>
        </w:rPr>
        <w:t>Permits and Licenses</w:t>
      </w:r>
    </w:p>
    <w:p w14:paraId="07335193" w14:textId="77777777" w:rsidR="00A23532" w:rsidRPr="004B0144" w:rsidRDefault="00A23532" w:rsidP="00A23532">
      <w:pPr>
        <w:pStyle w:val="BodyParagaphA"/>
        <w:numPr>
          <w:ilvl w:val="0"/>
          <w:numId w:val="0"/>
        </w:numPr>
        <w:ind w:left="720"/>
        <w:rPr>
          <w:sz w:val="24"/>
          <w:szCs w:val="24"/>
        </w:rPr>
      </w:pPr>
      <w:r w:rsidRPr="004B0144">
        <w:rPr>
          <w:sz w:val="24"/>
          <w:szCs w:val="24"/>
        </w:rPr>
        <w:t>Grantee agrees to procure all permits and licenses necessary to complete the project, pay all charges and fees, and give all notices necessary or incidental to the due and lawful proceeding of the project work.</w:t>
      </w:r>
    </w:p>
    <w:p w14:paraId="56CD3331" w14:textId="77777777" w:rsidR="00A23532" w:rsidRPr="004B0144" w:rsidRDefault="00A23532" w:rsidP="006E326A">
      <w:pPr>
        <w:pStyle w:val="Heading8"/>
      </w:pPr>
      <w:bookmarkStart w:id="187" w:name="_Toc527723664"/>
      <w:r w:rsidRPr="004B0144">
        <w:t>POTENTIAL SUBCONTRACTORS</w:t>
      </w:r>
      <w:bookmarkEnd w:id="187"/>
    </w:p>
    <w:p w14:paraId="1931C0E2" w14:textId="77777777" w:rsidR="00A23532" w:rsidRPr="004B0144" w:rsidRDefault="00A23532" w:rsidP="005D5FF2">
      <w:pPr>
        <w:pStyle w:val="BodyParagaphA"/>
        <w:numPr>
          <w:ilvl w:val="0"/>
          <w:numId w:val="48"/>
        </w:numPr>
        <w:rPr>
          <w:color w:val="000000"/>
          <w:sz w:val="24"/>
          <w:szCs w:val="24"/>
        </w:rPr>
      </w:pPr>
      <w:r w:rsidRPr="004B0144">
        <w:rPr>
          <w:sz w:val="24"/>
          <w:szCs w:val="24"/>
        </w:rPr>
        <w:t xml:space="preserve">In accordance with the provisions of this Grant Agreement, the Grantee may subcontract with providers for services needed to implement and/or support program activities.  Grantee agrees that in the event of any inconsistency between this Grant Agreement and Grantee’s agreement with a subcontractor, the language of this Grant Agreement will prevail.  </w:t>
      </w:r>
    </w:p>
    <w:p w14:paraId="24C16F07" w14:textId="77777777" w:rsidR="00A23532" w:rsidRPr="004B0144" w:rsidRDefault="00A23532" w:rsidP="005D5FF2">
      <w:pPr>
        <w:pStyle w:val="BodyParagaphA"/>
        <w:numPr>
          <w:ilvl w:val="0"/>
          <w:numId w:val="48"/>
        </w:numPr>
        <w:rPr>
          <w:color w:val="000000"/>
          <w:sz w:val="24"/>
          <w:szCs w:val="24"/>
        </w:rPr>
      </w:pPr>
      <w:r w:rsidRPr="004B0144">
        <w:rPr>
          <w:color w:val="000000"/>
          <w:sz w:val="24"/>
          <w:szCs w:val="24"/>
        </w:rPr>
        <w:t xml:space="preserve">Nothing contained in this Grant Agreement, or otherwise, shall create any contractual relation between the BSCC and any subcontractors, and no subcontract shall relieve </w:t>
      </w:r>
      <w:r w:rsidRPr="004B0144">
        <w:rPr>
          <w:color w:val="000000"/>
          <w:sz w:val="24"/>
          <w:szCs w:val="24"/>
        </w:rPr>
        <w:lastRenderedPageBreak/>
        <w:t>the Grantee of its responsibilities and obligations hereunder.  The Grantee agrees to be as fully responsible to the BSCC for the acts and omissions of its subcontractors and of persons either directly or indirectly employed by any of them as it is for the acts and omissions of persons directly employed by the Grantee.  The Grantee's obligation to pay its subcontractors is an independent obligation from the BSCC's obligation to make payments to the Grantee.  As a result, the BSCC shall have no obligation to pay or to enforce the payment of any monies to any subcontractor.</w:t>
      </w:r>
    </w:p>
    <w:p w14:paraId="2BCD199D" w14:textId="77777777" w:rsidR="00A23532" w:rsidRPr="004B0144" w:rsidRDefault="00A23532" w:rsidP="005D5FF2">
      <w:pPr>
        <w:pStyle w:val="BodyParagaphA"/>
        <w:numPr>
          <w:ilvl w:val="0"/>
          <w:numId w:val="48"/>
        </w:numPr>
        <w:rPr>
          <w:sz w:val="24"/>
          <w:szCs w:val="24"/>
        </w:rPr>
      </w:pPr>
      <w:r w:rsidRPr="004B0144">
        <w:rPr>
          <w:sz w:val="24"/>
          <w:szCs w:val="24"/>
        </w:rPr>
        <w:t xml:space="preserve">Grantee shall ensure that all subcontractors comply with all requirements of this Grant Agreement. </w:t>
      </w:r>
    </w:p>
    <w:p w14:paraId="765C6D1B" w14:textId="77777777" w:rsidR="00A23532" w:rsidRPr="004B0144" w:rsidRDefault="00A23532" w:rsidP="005D5FF2">
      <w:pPr>
        <w:pStyle w:val="BodyParagaphA"/>
        <w:numPr>
          <w:ilvl w:val="0"/>
          <w:numId w:val="48"/>
        </w:numPr>
        <w:rPr>
          <w:sz w:val="24"/>
          <w:szCs w:val="24"/>
        </w:rPr>
      </w:pPr>
      <w:r w:rsidRPr="004B0144">
        <w:rPr>
          <w:sz w:val="24"/>
          <w:szCs w:val="24"/>
        </w:rPr>
        <w:t>Grantee assures that for any subcontract awarded by the Grantee, such as insurance and fidelity bonds, as is customary and appropriate, will be obtained.</w:t>
      </w:r>
    </w:p>
    <w:p w14:paraId="52D2932D" w14:textId="77777777" w:rsidR="00A23532" w:rsidRPr="004B0144" w:rsidRDefault="00A23532" w:rsidP="005D5FF2">
      <w:pPr>
        <w:pStyle w:val="BodyParagaphA"/>
        <w:numPr>
          <w:ilvl w:val="0"/>
          <w:numId w:val="48"/>
        </w:numPr>
        <w:rPr>
          <w:sz w:val="24"/>
          <w:szCs w:val="24"/>
        </w:rPr>
      </w:pPr>
      <w:r w:rsidRPr="004B0144">
        <w:rPr>
          <w:sz w:val="24"/>
          <w:szCs w:val="24"/>
        </w:rPr>
        <w:t>Grantee agrees to place appropriate language in all subcontracts for work on the project requiring the  Grantee’s subcontractors to:</w:t>
      </w:r>
    </w:p>
    <w:p w14:paraId="7365149D" w14:textId="77777777" w:rsidR="00A23532" w:rsidRPr="004B0144" w:rsidRDefault="00A23532" w:rsidP="005D5FF2">
      <w:pPr>
        <w:pStyle w:val="NumberedList"/>
        <w:numPr>
          <w:ilvl w:val="0"/>
          <w:numId w:val="49"/>
        </w:numPr>
        <w:ind w:left="1080"/>
        <w:rPr>
          <w:sz w:val="24"/>
          <w:szCs w:val="24"/>
        </w:rPr>
      </w:pPr>
      <w:r w:rsidRPr="004B0144">
        <w:rPr>
          <w:sz w:val="24"/>
          <w:szCs w:val="24"/>
        </w:rPr>
        <w:t>Books and Records</w:t>
      </w:r>
    </w:p>
    <w:p w14:paraId="07D4C120" w14:textId="2A3F4164" w:rsidR="00A23532" w:rsidRPr="004B0144" w:rsidRDefault="00A23532" w:rsidP="00A23532">
      <w:pPr>
        <w:pStyle w:val="ListParagraph"/>
        <w:spacing w:after="120"/>
        <w:ind w:left="1080"/>
        <w:jc w:val="both"/>
        <w:rPr>
          <w:rFonts w:ascii="Arial" w:hAnsi="Arial" w:cs="Arial"/>
          <w:sz w:val="24"/>
          <w:szCs w:val="24"/>
        </w:rPr>
      </w:pPr>
      <w:r w:rsidRPr="004B0144">
        <w:rPr>
          <w:rFonts w:ascii="Arial" w:hAnsi="Arial" w:cs="Arial"/>
          <w:sz w:val="24"/>
          <w:szCs w:val="24"/>
        </w:rPr>
        <w:t xml:space="preserve">Maintain adequate fiscal and project books, records, documents, and other evidence pertinent to the subcontractor’s work on the project in accordance with generally accepted accounting principles.  Adequate supporting documentation shall be maintained in such detail so as to permit tracing transactions from the invoices, to the accounting records, to the supporting documentation.  These records shall be maintained for a minimum of three (3) years after the acceptance of the project’s final audit of expenditures under the Grant </w:t>
      </w:r>
      <w:r w:rsidR="0046769E" w:rsidRPr="004B0144">
        <w:rPr>
          <w:rFonts w:ascii="Arial" w:hAnsi="Arial" w:cs="Arial"/>
          <w:sz w:val="24"/>
          <w:szCs w:val="24"/>
        </w:rPr>
        <w:t>Agreement and</w:t>
      </w:r>
      <w:r w:rsidRPr="004B0144">
        <w:rPr>
          <w:rFonts w:ascii="Arial" w:hAnsi="Arial" w:cs="Arial"/>
          <w:sz w:val="24"/>
          <w:szCs w:val="24"/>
        </w:rPr>
        <w:t xml:space="preserve"> shall be subject to examination and/or audit by the BSCC or designees, state government auditors or designees.</w:t>
      </w:r>
    </w:p>
    <w:p w14:paraId="0801A64B" w14:textId="77777777" w:rsidR="00A23532" w:rsidRPr="004B0144" w:rsidRDefault="00A23532" w:rsidP="00A23532">
      <w:pPr>
        <w:pStyle w:val="NumberedList"/>
        <w:rPr>
          <w:sz w:val="24"/>
          <w:szCs w:val="24"/>
        </w:rPr>
      </w:pPr>
      <w:r w:rsidRPr="004B0144">
        <w:rPr>
          <w:sz w:val="24"/>
          <w:szCs w:val="24"/>
        </w:rPr>
        <w:t>Access to Books and Records</w:t>
      </w:r>
    </w:p>
    <w:p w14:paraId="42555187" w14:textId="77777777" w:rsidR="00A23532" w:rsidRPr="004B0144" w:rsidRDefault="00A23532" w:rsidP="00A23532">
      <w:pPr>
        <w:pStyle w:val="ListParagraph"/>
        <w:spacing w:after="120"/>
        <w:ind w:left="1080"/>
        <w:jc w:val="both"/>
        <w:rPr>
          <w:rFonts w:ascii="Arial" w:hAnsi="Arial" w:cs="Arial"/>
          <w:sz w:val="24"/>
          <w:szCs w:val="24"/>
        </w:rPr>
      </w:pPr>
      <w:r w:rsidRPr="004B0144">
        <w:rPr>
          <w:rFonts w:ascii="Arial" w:hAnsi="Arial" w:cs="Arial"/>
          <w:sz w:val="24"/>
          <w:szCs w:val="24"/>
        </w:rPr>
        <w:t>Make such books, records, supporting documentations, and other evidence available to the BSCC or designee, the Department of General Services, the Department of Finance, the California State Auditor and their designated representatives during the course of the project and for a minimum of three (3) years after acceptance of the project’s final audit of expenditures.  The Subcontractor shall provide suitable facilities for access, monitoring, inspection, and copying of books and records related to the grant-funded project.</w:t>
      </w:r>
    </w:p>
    <w:p w14:paraId="5E25906B" w14:textId="77777777" w:rsidR="00A23532" w:rsidRPr="004B0144" w:rsidRDefault="00A23532" w:rsidP="006E326A">
      <w:pPr>
        <w:pStyle w:val="Heading8"/>
      </w:pPr>
      <w:bookmarkStart w:id="188" w:name="_Toc527723665"/>
      <w:r w:rsidRPr="004B0144">
        <w:t>PROJECT ACCESS</w:t>
      </w:r>
      <w:bookmarkEnd w:id="188"/>
    </w:p>
    <w:p w14:paraId="622233AF" w14:textId="03F3E6DD" w:rsidR="00A23532" w:rsidRDefault="00A23532" w:rsidP="004250A1">
      <w:pPr>
        <w:ind w:left="360"/>
        <w:jc w:val="both"/>
        <w:rPr>
          <w:rFonts w:ascii="Arial" w:hAnsi="Arial" w:cs="Arial"/>
          <w:sz w:val="24"/>
          <w:szCs w:val="24"/>
        </w:rPr>
      </w:pPr>
      <w:r w:rsidRPr="004B0144">
        <w:rPr>
          <w:rFonts w:ascii="Arial" w:hAnsi="Arial" w:cs="Arial"/>
          <w:sz w:val="24"/>
          <w:szCs w:val="24"/>
        </w:rPr>
        <w:t>Grantee shall ensure that the BSCC, or any authorized representative, will have suitable access to project activities, sites, staff and documents at all reasonable times during the grant period including those maintained by subcontractors. Access to program records will be made available by both the grantee and the subcontractors for a period of three (3) years following the end of the project period.</w:t>
      </w:r>
    </w:p>
    <w:p w14:paraId="3EEC6010" w14:textId="0D2E0CFF" w:rsidR="002A3FCD" w:rsidRDefault="002A3FCD" w:rsidP="004250A1">
      <w:pPr>
        <w:ind w:left="360"/>
        <w:jc w:val="both"/>
        <w:rPr>
          <w:rFonts w:ascii="Arial" w:hAnsi="Arial" w:cs="Arial"/>
          <w:sz w:val="24"/>
          <w:szCs w:val="24"/>
        </w:rPr>
      </w:pPr>
    </w:p>
    <w:p w14:paraId="3AB55B8B" w14:textId="6FA6DC28" w:rsidR="002A3FCD" w:rsidRDefault="002A3FCD" w:rsidP="004250A1">
      <w:pPr>
        <w:ind w:left="360"/>
        <w:jc w:val="both"/>
        <w:rPr>
          <w:rFonts w:ascii="Arial" w:hAnsi="Arial" w:cs="Arial"/>
          <w:sz w:val="24"/>
          <w:szCs w:val="24"/>
        </w:rPr>
      </w:pPr>
    </w:p>
    <w:p w14:paraId="6F58D2E7" w14:textId="77777777" w:rsidR="002A3FCD" w:rsidRDefault="002A3FCD" w:rsidP="004250A1">
      <w:pPr>
        <w:ind w:left="360"/>
        <w:jc w:val="both"/>
        <w:rPr>
          <w:rFonts w:ascii="Arial" w:hAnsi="Arial" w:cs="Arial"/>
          <w:sz w:val="24"/>
          <w:szCs w:val="24"/>
        </w:rPr>
      </w:pPr>
    </w:p>
    <w:p w14:paraId="5525A01B" w14:textId="77777777" w:rsidR="00A23532" w:rsidRPr="004B0144" w:rsidRDefault="00A23532" w:rsidP="006E326A">
      <w:pPr>
        <w:pStyle w:val="Heading8"/>
      </w:pPr>
      <w:bookmarkStart w:id="189" w:name="_Toc527723666"/>
      <w:r w:rsidRPr="004B0144">
        <w:t>ACCOUNTING AND AUDIT REQUIREMENTS</w:t>
      </w:r>
      <w:bookmarkEnd w:id="189"/>
    </w:p>
    <w:p w14:paraId="1F7C1C5A" w14:textId="77777777" w:rsidR="00A23532" w:rsidRPr="004B0144" w:rsidRDefault="00A23532" w:rsidP="004250A1">
      <w:pPr>
        <w:spacing w:after="120"/>
        <w:ind w:left="360"/>
        <w:jc w:val="both"/>
        <w:rPr>
          <w:rFonts w:ascii="Arial" w:hAnsi="Arial" w:cs="Arial"/>
          <w:sz w:val="24"/>
          <w:szCs w:val="24"/>
        </w:rPr>
      </w:pPr>
      <w:r w:rsidRPr="004B0144">
        <w:rPr>
          <w:rFonts w:ascii="Arial" w:hAnsi="Arial" w:cs="Arial"/>
          <w:sz w:val="24"/>
          <w:szCs w:val="24"/>
        </w:rPr>
        <w:lastRenderedPageBreak/>
        <w:t>All funds received by the Grantee shall be deposited into separate fund accounts which identify the funds and clearly show the manner of their disposition.  Grantee agrees that the audit and accounting procedures shall be in accordance with generally accepted government accounting principles and practices (see Accounting Standards and Procedures for Counties, California State Controller, Division of Local Government Fiscal Affairs) and adequate supporting documentation shall be maintained in such detail so as to provide an audit trail which will permit tracing transactions from support documentation to the accounting records to the financial reports and invoices.  The Grantee further agrees to the following audit requirements:</w:t>
      </w:r>
    </w:p>
    <w:p w14:paraId="77587BCA" w14:textId="77777777" w:rsidR="00A23532" w:rsidRPr="004B0144" w:rsidRDefault="00A23532" w:rsidP="005D5FF2">
      <w:pPr>
        <w:pStyle w:val="BodyParagaphA"/>
        <w:numPr>
          <w:ilvl w:val="0"/>
          <w:numId w:val="42"/>
        </w:numPr>
        <w:rPr>
          <w:sz w:val="24"/>
          <w:szCs w:val="24"/>
        </w:rPr>
      </w:pPr>
      <w:r w:rsidRPr="004B0144">
        <w:rPr>
          <w:sz w:val="24"/>
          <w:szCs w:val="24"/>
        </w:rPr>
        <w:t>Federal Single Audit Act</w:t>
      </w:r>
    </w:p>
    <w:p w14:paraId="1891DF15" w14:textId="77777777" w:rsidR="00A23532" w:rsidRPr="004B0144" w:rsidRDefault="00A23532" w:rsidP="00A23532">
      <w:pPr>
        <w:pStyle w:val="BodyParagaphA"/>
        <w:numPr>
          <w:ilvl w:val="0"/>
          <w:numId w:val="0"/>
        </w:numPr>
        <w:ind w:left="720"/>
        <w:rPr>
          <w:sz w:val="24"/>
          <w:szCs w:val="24"/>
        </w:rPr>
      </w:pPr>
      <w:r w:rsidRPr="004B0144">
        <w:rPr>
          <w:sz w:val="24"/>
          <w:szCs w:val="24"/>
        </w:rPr>
        <w:t>If the Grantee expends $750,000 or more in a year in federal funds, Grantee agrees to comply with the provisions pursuant to the Federal Office of Management and Budget (OMB) CFR Part 200 – Uniform Administrative Requirements, Cost Principles, and Audit Requirements for Federal Awards. CFR Part 200 requires non-federal entities that meet the expenditure criteria to have either a single or program-specific audit conducted for that expenditure year.</w:t>
      </w:r>
    </w:p>
    <w:p w14:paraId="2F27F548" w14:textId="77777777" w:rsidR="00A23532" w:rsidRPr="004B0144" w:rsidRDefault="00A23532" w:rsidP="005D5FF2">
      <w:pPr>
        <w:pStyle w:val="BodyParagaphA"/>
        <w:numPr>
          <w:ilvl w:val="0"/>
          <w:numId w:val="42"/>
        </w:numPr>
        <w:rPr>
          <w:sz w:val="24"/>
          <w:szCs w:val="24"/>
        </w:rPr>
      </w:pPr>
      <w:r w:rsidRPr="004B0144">
        <w:rPr>
          <w:sz w:val="24"/>
          <w:szCs w:val="24"/>
        </w:rPr>
        <w:t>Interim Audit</w:t>
      </w:r>
    </w:p>
    <w:p w14:paraId="2AF99E07" w14:textId="00CDC329" w:rsidR="00A23532" w:rsidRPr="004B0144" w:rsidRDefault="00A23532" w:rsidP="00A23532">
      <w:pPr>
        <w:pStyle w:val="BodyParagaphA"/>
        <w:numPr>
          <w:ilvl w:val="0"/>
          <w:numId w:val="0"/>
        </w:numPr>
        <w:ind w:left="720"/>
        <w:rPr>
          <w:sz w:val="24"/>
          <w:szCs w:val="24"/>
        </w:rPr>
      </w:pPr>
      <w:r w:rsidRPr="004B0144">
        <w:rPr>
          <w:sz w:val="24"/>
          <w:szCs w:val="24"/>
        </w:rPr>
        <w:t xml:space="preserve">The BSCC reserves the right to call for a program audit or a system audit at any time between the execution of this Grant Agreement and the completion or termination of the project.  At any time, the BSCC may disallow all or part of the cost of the activity or action determined to not be in compliance with the terms and conditions of this Grant </w:t>
      </w:r>
      <w:r w:rsidR="006E7322" w:rsidRPr="004B0144">
        <w:rPr>
          <w:sz w:val="24"/>
          <w:szCs w:val="24"/>
        </w:rPr>
        <w:t>Agreement or</w:t>
      </w:r>
      <w:r w:rsidRPr="004B0144">
        <w:rPr>
          <w:sz w:val="24"/>
          <w:szCs w:val="24"/>
        </w:rPr>
        <w:t xml:space="preserve"> take other remedies legally available.</w:t>
      </w:r>
    </w:p>
    <w:p w14:paraId="45304856" w14:textId="77777777" w:rsidR="00A23532" w:rsidRPr="004B0144" w:rsidRDefault="00A23532" w:rsidP="005D5FF2">
      <w:pPr>
        <w:pStyle w:val="BodyParagaphA"/>
        <w:numPr>
          <w:ilvl w:val="0"/>
          <w:numId w:val="42"/>
        </w:numPr>
        <w:rPr>
          <w:sz w:val="24"/>
          <w:szCs w:val="24"/>
        </w:rPr>
      </w:pPr>
      <w:r w:rsidRPr="004B0144">
        <w:rPr>
          <w:sz w:val="24"/>
          <w:szCs w:val="24"/>
        </w:rPr>
        <w:t xml:space="preserve">Annual Audit </w:t>
      </w:r>
    </w:p>
    <w:p w14:paraId="6853E441" w14:textId="77777777" w:rsidR="00A23532" w:rsidRPr="004B0144" w:rsidRDefault="00A23532" w:rsidP="005D5FF2">
      <w:pPr>
        <w:pStyle w:val="BodyParagaphA"/>
        <w:numPr>
          <w:ilvl w:val="1"/>
          <w:numId w:val="45"/>
        </w:numPr>
        <w:ind w:left="1080"/>
        <w:rPr>
          <w:sz w:val="24"/>
          <w:szCs w:val="24"/>
        </w:rPr>
      </w:pPr>
      <w:r w:rsidRPr="004B0144">
        <w:rPr>
          <w:sz w:val="24"/>
          <w:szCs w:val="24"/>
        </w:rPr>
        <w:t xml:space="preserve">Within 120 calendar days of this Grant Agreement end date, all Grantees must obtain and submit an annual program audit to the BSCC.  Only Grantees expending $750,000 or more in a year are authorized to use federal funds to pay the costs associated with performing the audit.  Should the federal single audit report include this grant project, the Grantee may submit the federal single audit to satisfy the annual audit requirement.  The audit shall be prepared in accordance with generally accepted auditing standards and government auditing standards for financial and compliance audits.  </w:t>
      </w:r>
    </w:p>
    <w:p w14:paraId="27FE4DB6" w14:textId="101065F7" w:rsidR="002A3FCD" w:rsidRDefault="00A23532" w:rsidP="005B063B">
      <w:pPr>
        <w:pStyle w:val="ListParagraph"/>
        <w:numPr>
          <w:ilvl w:val="1"/>
          <w:numId w:val="45"/>
        </w:numPr>
        <w:spacing w:after="120"/>
        <w:ind w:left="1080"/>
        <w:contextualSpacing/>
        <w:jc w:val="both"/>
        <w:rPr>
          <w:rFonts w:ascii="Arial" w:hAnsi="Arial" w:cs="Arial"/>
          <w:sz w:val="24"/>
          <w:szCs w:val="24"/>
        </w:rPr>
      </w:pPr>
      <w:r w:rsidRPr="000F109E">
        <w:rPr>
          <w:rFonts w:ascii="Arial" w:hAnsi="Arial" w:cs="Arial"/>
          <w:sz w:val="24"/>
          <w:szCs w:val="24"/>
        </w:rPr>
        <w:t>Since the audit function must maintain organizational independence, the Grantee’s financial officer for this project shall not perform the annual audit.  If the Grantee’s internal auditor performs the audit, the auditor must be organizationally independent from the Grantee’s accounting and project management functions.  Additionally, Grantee’s internal auditors who report to the financial officer, or to whom the financial officer reports, shall not perform the audit.  The person conducting the audit shall be a certified public accountant, unless a Grantee auditor completes the audit.</w:t>
      </w:r>
    </w:p>
    <w:p w14:paraId="60246535" w14:textId="3C2C77C1" w:rsidR="000F109E" w:rsidRDefault="000F109E" w:rsidP="000F109E">
      <w:pPr>
        <w:spacing w:after="120"/>
        <w:contextualSpacing/>
        <w:jc w:val="both"/>
        <w:rPr>
          <w:rFonts w:ascii="Arial" w:hAnsi="Arial" w:cs="Arial"/>
          <w:sz w:val="24"/>
          <w:szCs w:val="24"/>
        </w:rPr>
      </w:pPr>
    </w:p>
    <w:p w14:paraId="10FAF3FE" w14:textId="425CAD4A" w:rsidR="000F109E" w:rsidRDefault="000F109E" w:rsidP="000F109E">
      <w:pPr>
        <w:spacing w:after="120"/>
        <w:contextualSpacing/>
        <w:jc w:val="both"/>
        <w:rPr>
          <w:rFonts w:ascii="Arial" w:hAnsi="Arial" w:cs="Arial"/>
          <w:sz w:val="24"/>
          <w:szCs w:val="24"/>
        </w:rPr>
      </w:pPr>
    </w:p>
    <w:p w14:paraId="7870B723" w14:textId="77777777" w:rsidR="000F109E" w:rsidRPr="000F109E" w:rsidRDefault="000F109E" w:rsidP="000F109E">
      <w:pPr>
        <w:spacing w:after="120"/>
        <w:contextualSpacing/>
        <w:jc w:val="both"/>
        <w:rPr>
          <w:rFonts w:ascii="Arial" w:hAnsi="Arial" w:cs="Arial"/>
          <w:sz w:val="24"/>
          <w:szCs w:val="24"/>
        </w:rPr>
      </w:pPr>
    </w:p>
    <w:p w14:paraId="3FC97AFA" w14:textId="1469AA92" w:rsidR="00A429DB" w:rsidRPr="004B0144" w:rsidRDefault="00A429DB" w:rsidP="006E326A">
      <w:pPr>
        <w:pStyle w:val="Heading8"/>
      </w:pPr>
      <w:bookmarkStart w:id="190" w:name="_Toc527723667"/>
      <w:r w:rsidRPr="004B0144">
        <w:lastRenderedPageBreak/>
        <w:t>DEBARMENT, FRAUD, THEFT OR EMBEZZLEMENT</w:t>
      </w:r>
      <w:bookmarkEnd w:id="190"/>
    </w:p>
    <w:p w14:paraId="2F7FA4C2" w14:textId="77777777" w:rsidR="00A429DB" w:rsidRPr="004B0144" w:rsidRDefault="00A429DB" w:rsidP="00A429DB">
      <w:pPr>
        <w:spacing w:after="120"/>
        <w:ind w:left="360"/>
        <w:jc w:val="both"/>
        <w:rPr>
          <w:rFonts w:ascii="Arial" w:hAnsi="Arial" w:cs="Arial"/>
          <w:sz w:val="24"/>
          <w:szCs w:val="24"/>
        </w:rPr>
      </w:pPr>
      <w:r w:rsidRPr="004B0144">
        <w:rPr>
          <w:rFonts w:ascii="Arial" w:hAnsi="Arial" w:cs="Arial"/>
          <w:sz w:val="24"/>
          <w:szCs w:val="24"/>
        </w:rPr>
        <w:t xml:space="preserve">It is the policy of the BSCC to protect grant funds from unreasonable risks of fraudulent, criminal, or other improper use.  As such, the Board </w:t>
      </w:r>
      <w:r w:rsidRPr="004B0144">
        <w:rPr>
          <w:rFonts w:ascii="Arial" w:hAnsi="Arial" w:cs="Arial"/>
          <w:sz w:val="24"/>
          <w:szCs w:val="24"/>
          <w:u w:val="single"/>
        </w:rPr>
        <w:t>will not</w:t>
      </w:r>
      <w:r w:rsidRPr="004B0144">
        <w:rPr>
          <w:rFonts w:ascii="Arial" w:hAnsi="Arial" w:cs="Arial"/>
          <w:sz w:val="24"/>
          <w:szCs w:val="24"/>
        </w:rPr>
        <w:t xml:space="preserve"> enter into contracts or provide reimbursement to grantees that have been:</w:t>
      </w:r>
    </w:p>
    <w:p w14:paraId="4EE07B72" w14:textId="77777777" w:rsidR="00A429DB" w:rsidRPr="004B0144" w:rsidRDefault="00A429DB" w:rsidP="00D31D40">
      <w:pPr>
        <w:pStyle w:val="ListParagraph"/>
        <w:numPr>
          <w:ilvl w:val="1"/>
          <w:numId w:val="84"/>
        </w:numPr>
        <w:spacing w:after="120"/>
        <w:ind w:left="990"/>
        <w:jc w:val="both"/>
        <w:rPr>
          <w:rFonts w:ascii="Arial" w:hAnsi="Arial" w:cs="Arial"/>
          <w:sz w:val="24"/>
          <w:szCs w:val="24"/>
        </w:rPr>
      </w:pPr>
      <w:r w:rsidRPr="004B0144">
        <w:rPr>
          <w:rFonts w:ascii="Arial" w:hAnsi="Arial" w:cs="Arial"/>
          <w:sz w:val="24"/>
          <w:szCs w:val="24"/>
        </w:rPr>
        <w:t>debarred by any federal, state, or local government entities during the period of debarment; or</w:t>
      </w:r>
    </w:p>
    <w:p w14:paraId="14EC9D82" w14:textId="77777777" w:rsidR="00A429DB" w:rsidRPr="004B0144" w:rsidRDefault="00A429DB" w:rsidP="00D31D40">
      <w:pPr>
        <w:pStyle w:val="ListParagraph"/>
        <w:numPr>
          <w:ilvl w:val="1"/>
          <w:numId w:val="84"/>
        </w:numPr>
        <w:spacing w:after="120"/>
        <w:ind w:left="990"/>
        <w:jc w:val="both"/>
        <w:rPr>
          <w:rFonts w:ascii="Arial" w:hAnsi="Arial" w:cs="Arial"/>
          <w:sz w:val="24"/>
          <w:szCs w:val="24"/>
        </w:rPr>
      </w:pPr>
      <w:r w:rsidRPr="004B0144">
        <w:rPr>
          <w:rFonts w:ascii="Arial" w:hAnsi="Arial" w:cs="Arial"/>
          <w:sz w:val="24"/>
          <w:szCs w:val="24"/>
        </w:rPr>
        <w:t>convicted of fraud, theft, or embezzlement of federal, state, or local government grant funds for a period of three years following conviction.</w:t>
      </w:r>
    </w:p>
    <w:p w14:paraId="54633694" w14:textId="77777777" w:rsidR="00A429DB" w:rsidRPr="004B0144" w:rsidRDefault="00A429DB" w:rsidP="00A429DB">
      <w:pPr>
        <w:spacing w:after="120"/>
        <w:ind w:left="360"/>
        <w:jc w:val="both"/>
        <w:rPr>
          <w:rFonts w:ascii="Arial" w:hAnsi="Arial" w:cs="Arial"/>
          <w:sz w:val="24"/>
          <w:szCs w:val="24"/>
        </w:rPr>
      </w:pPr>
      <w:r w:rsidRPr="004B0144">
        <w:rPr>
          <w:rFonts w:ascii="Arial" w:hAnsi="Arial" w:cs="Arial"/>
          <w:sz w:val="24"/>
          <w:szCs w:val="24"/>
        </w:rPr>
        <w:t>Furthermore, the BSCC requires grant recipients to provide an assurance that there has been no applicable debarment, disqualification, suspension, or removal from a federal, state or local grant program on the part of the grantee at the time of application and that the grantee will immediately notify the BSCC should such debarment or conviction occur during the term of the Grant contract.</w:t>
      </w:r>
    </w:p>
    <w:p w14:paraId="7D31A800" w14:textId="77777777" w:rsidR="00A429DB" w:rsidRPr="004B0144" w:rsidRDefault="00A429DB" w:rsidP="00A429DB">
      <w:pPr>
        <w:spacing w:after="120"/>
        <w:ind w:left="360"/>
        <w:jc w:val="both"/>
        <w:rPr>
          <w:rFonts w:ascii="Arial" w:hAnsi="Arial" w:cs="Arial"/>
          <w:sz w:val="24"/>
          <w:szCs w:val="24"/>
        </w:rPr>
      </w:pPr>
      <w:r w:rsidRPr="004B0144">
        <w:rPr>
          <w:rFonts w:ascii="Arial" w:hAnsi="Arial" w:cs="Arial"/>
          <w:sz w:val="24"/>
          <w:szCs w:val="24"/>
        </w:rPr>
        <w:t xml:space="preserve">BSCC also requires that all grant recipients include, as a condition of award to a subgrantee or subcontractor, a requirement that the subgrantee or subcontractor will provide the same assurances to the grant recipient. If a grant recipient wishes to consider a subgrantee or subcontractor that has been debarred or convicted, the grant recipient must submit a written request for exception to the BSCC along with supporting documentation. </w:t>
      </w:r>
    </w:p>
    <w:p w14:paraId="49D65D63" w14:textId="38D16F3F" w:rsidR="00A429DB" w:rsidRPr="004B0144" w:rsidRDefault="00A429DB" w:rsidP="00A429DB">
      <w:pPr>
        <w:spacing w:after="120"/>
        <w:ind w:left="360"/>
        <w:jc w:val="both"/>
        <w:rPr>
          <w:rFonts w:ascii="Arial" w:hAnsi="Arial" w:cs="Arial"/>
          <w:sz w:val="24"/>
          <w:szCs w:val="24"/>
        </w:rPr>
      </w:pPr>
      <w:bookmarkStart w:id="191" w:name="_Hlk505774836"/>
      <w:r w:rsidRPr="004B0144">
        <w:rPr>
          <w:rFonts w:ascii="Arial" w:hAnsi="Arial" w:cs="Arial"/>
          <w:sz w:val="24"/>
          <w:szCs w:val="24"/>
        </w:rPr>
        <w:t>All Grantees must have on file with the BSCC a completed and signed Certification of Compliance with BSCC Policies on Debarment, Fraud, Theft and Embezzlement (</w:t>
      </w:r>
      <w:r w:rsidRPr="006E7322">
        <w:rPr>
          <w:rFonts w:ascii="Arial" w:hAnsi="Arial" w:cs="Arial"/>
          <w:sz w:val="24"/>
          <w:szCs w:val="24"/>
        </w:rPr>
        <w:t>Required as A</w:t>
      </w:r>
      <w:r w:rsidR="00807FAA" w:rsidRPr="006E7322">
        <w:rPr>
          <w:rFonts w:ascii="Arial" w:hAnsi="Arial" w:cs="Arial"/>
          <w:sz w:val="24"/>
          <w:szCs w:val="24"/>
        </w:rPr>
        <w:t xml:space="preserve">ppendix </w:t>
      </w:r>
      <w:r w:rsidRPr="006E7322">
        <w:rPr>
          <w:rFonts w:ascii="Arial" w:hAnsi="Arial" w:cs="Arial"/>
          <w:sz w:val="24"/>
          <w:szCs w:val="24"/>
        </w:rPr>
        <w:t>E of the original Proposal Package</w:t>
      </w:r>
      <w:r w:rsidRPr="004B0144">
        <w:rPr>
          <w:rFonts w:ascii="Arial" w:hAnsi="Arial" w:cs="Arial"/>
          <w:sz w:val="24"/>
          <w:szCs w:val="24"/>
        </w:rPr>
        <w:t>).</w:t>
      </w:r>
      <w:bookmarkEnd w:id="191"/>
    </w:p>
    <w:p w14:paraId="46785E91" w14:textId="3412A1CF" w:rsidR="00A23532" w:rsidRPr="004B0144" w:rsidRDefault="00A23532" w:rsidP="006E326A">
      <w:pPr>
        <w:pStyle w:val="Heading8"/>
      </w:pPr>
      <w:bookmarkStart w:id="192" w:name="_Toc527723668"/>
      <w:r w:rsidRPr="004B0144">
        <w:t>MODIFICATIONS</w:t>
      </w:r>
      <w:bookmarkEnd w:id="192"/>
    </w:p>
    <w:p w14:paraId="12D0AAEF" w14:textId="77777777" w:rsidR="00A23532" w:rsidRPr="004B0144" w:rsidRDefault="00A23532" w:rsidP="00A429DB">
      <w:pPr>
        <w:pStyle w:val="BodyText3"/>
        <w:ind w:left="360"/>
        <w:rPr>
          <w:sz w:val="24"/>
          <w:szCs w:val="24"/>
        </w:rPr>
      </w:pPr>
      <w:r w:rsidRPr="004B0144">
        <w:rPr>
          <w:sz w:val="24"/>
          <w:szCs w:val="24"/>
        </w:rPr>
        <w:t xml:space="preserve">No change or modification in the project will be permitted without prior written approval from the BSCC.  Changes may include modification to project scope, changes to performance measures, compliance with collection of data elements, and other significant changes in the budget or program components contained in the Application for Funding/Grant Proposal, the JAG Year-Two Application for Funding, and the JAG Year-Three Application for Funding. Changes shall not be implemented by the project until authorized by the BSCC. </w:t>
      </w:r>
    </w:p>
    <w:p w14:paraId="6A3A4686" w14:textId="77777777" w:rsidR="00A23532" w:rsidRPr="004B0144" w:rsidRDefault="00A23532" w:rsidP="006E326A">
      <w:pPr>
        <w:pStyle w:val="Heading8"/>
      </w:pPr>
      <w:bookmarkStart w:id="193" w:name="_Toc527723669"/>
      <w:r w:rsidRPr="004B0144">
        <w:t>TERMINATION</w:t>
      </w:r>
      <w:bookmarkEnd w:id="193"/>
    </w:p>
    <w:p w14:paraId="58B06941" w14:textId="77777777" w:rsidR="00A23532" w:rsidRPr="004B0144" w:rsidRDefault="00A23532" w:rsidP="005D5FF2">
      <w:pPr>
        <w:pStyle w:val="BodyParagaphA"/>
        <w:numPr>
          <w:ilvl w:val="0"/>
          <w:numId w:val="38"/>
        </w:numPr>
        <w:rPr>
          <w:sz w:val="24"/>
          <w:szCs w:val="24"/>
        </w:rPr>
      </w:pPr>
      <w:r w:rsidRPr="004B0144">
        <w:rPr>
          <w:sz w:val="24"/>
          <w:szCs w:val="24"/>
        </w:rPr>
        <w:t>This Grant Agreement may be terminated by the BSCC at any time after grant award and prior to completion of project upon action or inaction by the Grantee that constitutes a material and substantial breech of this Grant Agreement.  Such action or inaction includes, but is not limited to:</w:t>
      </w:r>
    </w:p>
    <w:p w14:paraId="02C2D602" w14:textId="77777777" w:rsidR="00A23532" w:rsidRPr="004B0144" w:rsidRDefault="00A23532" w:rsidP="005D5FF2">
      <w:pPr>
        <w:pStyle w:val="NumberedList"/>
        <w:numPr>
          <w:ilvl w:val="0"/>
          <w:numId w:val="41"/>
        </w:numPr>
        <w:ind w:left="1080"/>
        <w:rPr>
          <w:sz w:val="24"/>
          <w:szCs w:val="24"/>
        </w:rPr>
      </w:pPr>
      <w:r w:rsidRPr="004B0144">
        <w:rPr>
          <w:sz w:val="24"/>
          <w:szCs w:val="24"/>
        </w:rPr>
        <w:t>substantial alteration of the scope of the grant project without prior written approval of the BSCC;</w:t>
      </w:r>
    </w:p>
    <w:p w14:paraId="0798B3B7" w14:textId="603DA417" w:rsidR="00A23532" w:rsidRPr="004B0144" w:rsidRDefault="00A23532" w:rsidP="00A23532">
      <w:pPr>
        <w:pStyle w:val="NumberedList"/>
        <w:rPr>
          <w:sz w:val="24"/>
          <w:szCs w:val="24"/>
        </w:rPr>
      </w:pPr>
      <w:r w:rsidRPr="004B0144">
        <w:rPr>
          <w:sz w:val="24"/>
          <w:szCs w:val="24"/>
        </w:rPr>
        <w:t xml:space="preserve">refusal or inability to complete the grant project in a manner consistent with </w:t>
      </w:r>
      <w:r w:rsidR="002730E0" w:rsidRPr="00427671">
        <w:rPr>
          <w:sz w:val="24"/>
          <w:szCs w:val="24"/>
        </w:rPr>
        <w:t xml:space="preserve">Attachment 1: </w:t>
      </w:r>
      <w:r w:rsidR="002730E0">
        <w:rPr>
          <w:sz w:val="24"/>
          <w:szCs w:val="24"/>
        </w:rPr>
        <w:t>2018 JAG Request for</w:t>
      </w:r>
      <w:r w:rsidR="002730E0" w:rsidRPr="00427671">
        <w:rPr>
          <w:sz w:val="24"/>
          <w:szCs w:val="24"/>
        </w:rPr>
        <w:t xml:space="preserve"> Proposal</w:t>
      </w:r>
      <w:r w:rsidR="002730E0">
        <w:rPr>
          <w:sz w:val="24"/>
          <w:szCs w:val="24"/>
        </w:rPr>
        <w:t xml:space="preserve">s, </w:t>
      </w:r>
      <w:r w:rsidR="002730E0" w:rsidRPr="00427671">
        <w:rPr>
          <w:sz w:val="24"/>
          <w:szCs w:val="24"/>
        </w:rPr>
        <w:t xml:space="preserve">Attachment 2: </w:t>
      </w:r>
      <w:r w:rsidR="002730E0">
        <w:rPr>
          <w:sz w:val="24"/>
          <w:szCs w:val="24"/>
        </w:rPr>
        <w:t xml:space="preserve">2018 </w:t>
      </w:r>
      <w:r w:rsidR="002730E0" w:rsidRPr="00427671">
        <w:rPr>
          <w:sz w:val="24"/>
          <w:szCs w:val="24"/>
        </w:rPr>
        <w:t>JAG Application for Funding</w:t>
      </w:r>
      <w:r w:rsidR="002730E0" w:rsidRPr="004B0144">
        <w:rPr>
          <w:sz w:val="24"/>
          <w:szCs w:val="24"/>
        </w:rPr>
        <w:t xml:space="preserve"> </w:t>
      </w:r>
      <w:r w:rsidRPr="004B0144">
        <w:rPr>
          <w:sz w:val="24"/>
          <w:szCs w:val="24"/>
        </w:rPr>
        <w:t>or approved modifications; and</w:t>
      </w:r>
    </w:p>
    <w:p w14:paraId="083334AD" w14:textId="77777777" w:rsidR="00A23532" w:rsidRPr="004B0144" w:rsidRDefault="00A23532" w:rsidP="00A23532">
      <w:pPr>
        <w:pStyle w:val="NumberedList"/>
        <w:spacing w:after="120"/>
        <w:rPr>
          <w:sz w:val="24"/>
          <w:szCs w:val="24"/>
        </w:rPr>
      </w:pPr>
      <w:r w:rsidRPr="004B0144">
        <w:rPr>
          <w:sz w:val="24"/>
          <w:szCs w:val="24"/>
        </w:rPr>
        <w:lastRenderedPageBreak/>
        <w:t>failure to meet prescribed assurances, commitments, recording, accounting, auditing, and reporting requirements of the Grant Agreement.</w:t>
      </w:r>
    </w:p>
    <w:p w14:paraId="2F787601" w14:textId="77777777" w:rsidR="00A23532" w:rsidRPr="004B0144" w:rsidRDefault="00A23532" w:rsidP="00D31D40">
      <w:pPr>
        <w:pStyle w:val="BodyParagaphA"/>
        <w:numPr>
          <w:ilvl w:val="0"/>
          <w:numId w:val="64"/>
        </w:numPr>
        <w:rPr>
          <w:sz w:val="24"/>
          <w:szCs w:val="24"/>
        </w:rPr>
      </w:pPr>
      <w:r w:rsidRPr="004B0144">
        <w:rPr>
          <w:sz w:val="24"/>
          <w:szCs w:val="24"/>
        </w:rPr>
        <w:t>Prior to terminating the Grant Agreement under this provision, the BSCC shall provide the Grantee at least 30 calendar days written notice stating the reasons for termination and effective date thereof. The Grantee may appeal the termination decision in accordance with the instructions listed in Exhibit D: Special Terms and Conditions, Number 8. Settlement of Disputes.</w:t>
      </w:r>
    </w:p>
    <w:p w14:paraId="3B53D28B" w14:textId="77777777" w:rsidR="00A23532" w:rsidRPr="004B0144" w:rsidRDefault="00A23532" w:rsidP="006E326A">
      <w:pPr>
        <w:pStyle w:val="Heading8"/>
      </w:pPr>
      <w:bookmarkStart w:id="194" w:name="_Toc527723670"/>
      <w:r w:rsidRPr="004B0144">
        <w:t>SETTLEMENT OF DISPUTES</w:t>
      </w:r>
      <w:bookmarkEnd w:id="194"/>
    </w:p>
    <w:p w14:paraId="19C0EAB3" w14:textId="71424552" w:rsidR="00A23532" w:rsidRPr="004B0144" w:rsidRDefault="00A23532" w:rsidP="005D5FF2">
      <w:pPr>
        <w:pStyle w:val="BodyParagaphA"/>
        <w:numPr>
          <w:ilvl w:val="0"/>
          <w:numId w:val="50"/>
        </w:numPr>
        <w:rPr>
          <w:sz w:val="24"/>
          <w:szCs w:val="24"/>
        </w:rPr>
      </w:pPr>
      <w:r w:rsidRPr="004B0144">
        <w:rPr>
          <w:sz w:val="24"/>
          <w:szCs w:val="24"/>
        </w:rPr>
        <w:t xml:space="preserve">The parties shall deal in good faith and attempt to resolve potential disputes informally. If the dispute persists, the Grantee shall submit to the BSCC Corrections Planning and Programs Division Deputy Director a written demand for a final decision regarding the disposition of any dispute between the parties arising under, related to, or involving this Grant Agreement.  Grantee’s written demand shall be fully supported by factual information. The BSCC Corrections Planning and Programs Division Deputy Director shall have 30 days after receipt of Grantee’s written demand invoking this Section “Disputes” to render a written decision. If a written decision is not rendered within 30 days after receipt of the Grantee’s demand, it shall be deemed a decision adverse to the Grantee’s contention. If the Grantee is not satisfied with the decision of the BSCC Corrections Planning and Programs Division Deputy Director, the Grantee may appeal the decision, in writing, within 15 days of its issuance (or the expiration of the </w:t>
      </w:r>
      <w:r w:rsidR="0046769E" w:rsidRPr="004B0144">
        <w:rPr>
          <w:sz w:val="24"/>
          <w:szCs w:val="24"/>
        </w:rPr>
        <w:t>30-day</w:t>
      </w:r>
      <w:r w:rsidRPr="004B0144">
        <w:rPr>
          <w:sz w:val="24"/>
          <w:szCs w:val="24"/>
        </w:rPr>
        <w:t xml:space="preserve"> period in the event no decision is rendered), to the BSCC Executive Director, who shall have 45 days to render a final decision. If the Grantee does not appeal the decision of the BSCC Corrections Planning and Programs Division Deputy Director, the decision shall be conclusive and binding regarding the dispute and the Contractor shall be barred from commencing an action in court, or with the Victims Compensation Government Claims Board, for failure to exhaust Grantee’s administrative remedies.</w:t>
      </w:r>
    </w:p>
    <w:p w14:paraId="18F8A474" w14:textId="77777777" w:rsidR="00A23532" w:rsidRPr="004B0144" w:rsidRDefault="00A23532" w:rsidP="005D5FF2">
      <w:pPr>
        <w:pStyle w:val="BodyParagaphA"/>
        <w:numPr>
          <w:ilvl w:val="0"/>
          <w:numId w:val="50"/>
        </w:numPr>
        <w:rPr>
          <w:sz w:val="24"/>
          <w:szCs w:val="24"/>
        </w:rPr>
      </w:pPr>
      <w:r w:rsidRPr="004B0144">
        <w:rPr>
          <w:sz w:val="24"/>
          <w:szCs w:val="24"/>
        </w:rPr>
        <w:t>Pending the final resolution of any dispute arising under, related to or involving this Grant Agreement, Grantee agrees to diligently proceed with the performance of this Grant Agreement, including the providing of services in accordance with the Grant Agreement. Grantee’s failure to diligently proceed in accordance with the State’s instructions regarding this Grant Agreement shall be considered a material breach of this Grant Agreement.</w:t>
      </w:r>
    </w:p>
    <w:p w14:paraId="15C9BE4D" w14:textId="77777777" w:rsidR="00A23532" w:rsidRPr="004B0144" w:rsidRDefault="00A23532" w:rsidP="005D5FF2">
      <w:pPr>
        <w:pStyle w:val="BodyParagaphA"/>
        <w:numPr>
          <w:ilvl w:val="0"/>
          <w:numId w:val="50"/>
        </w:numPr>
        <w:rPr>
          <w:color w:val="000000"/>
          <w:sz w:val="24"/>
          <w:szCs w:val="24"/>
        </w:rPr>
      </w:pPr>
      <w:r w:rsidRPr="004B0144">
        <w:rPr>
          <w:sz w:val="24"/>
          <w:szCs w:val="24"/>
        </w:rPr>
        <w:t xml:space="preserve">Any final decision of the State shall be expressly identified as such, shall be in writing, and shall be signed by the Executive Director, if an appeal was made. If the Executive Director fails to render a final decision within 45 days after receipt of the Grantee’s appeal for a final decision, it shall be deemed a final decision adverse to the Grantee’s contentions. The State’s final decision shall be conclusive and binding regarding the dispute unless the Grantee commences an action in a court of competent jurisdiction to contest such decision within 90 days following the date of the final decision or one (1) year following the accrual of the cause of action, whichever is later. </w:t>
      </w:r>
    </w:p>
    <w:p w14:paraId="77964060" w14:textId="77777777" w:rsidR="00A23532" w:rsidRPr="004B0144" w:rsidRDefault="00A23532" w:rsidP="005D5FF2">
      <w:pPr>
        <w:pStyle w:val="BodyParagaphA"/>
        <w:numPr>
          <w:ilvl w:val="0"/>
          <w:numId w:val="50"/>
        </w:numPr>
        <w:rPr>
          <w:color w:val="000000"/>
          <w:sz w:val="24"/>
          <w:szCs w:val="24"/>
        </w:rPr>
      </w:pPr>
      <w:r w:rsidRPr="004B0144">
        <w:rPr>
          <w:sz w:val="24"/>
          <w:szCs w:val="24"/>
        </w:rPr>
        <w:t>The dates of decision and appeal in this section may be modified by mutual consent, as applicable, excepting the time to commence an action in a court of competent jurisdiction.</w:t>
      </w:r>
    </w:p>
    <w:p w14:paraId="5A3089C0" w14:textId="77777777" w:rsidR="00A23532" w:rsidRPr="004B0144" w:rsidRDefault="00A23532" w:rsidP="006E326A">
      <w:pPr>
        <w:pStyle w:val="Heading8"/>
      </w:pPr>
      <w:bookmarkStart w:id="195" w:name="_Toc527723671"/>
      <w:r w:rsidRPr="004B0144">
        <w:lastRenderedPageBreak/>
        <w:t>WAIVER</w:t>
      </w:r>
      <w:bookmarkEnd w:id="195"/>
    </w:p>
    <w:p w14:paraId="132173BA" w14:textId="77777777" w:rsidR="00A23532" w:rsidRPr="004B0144" w:rsidRDefault="00A23532" w:rsidP="004250A1">
      <w:pPr>
        <w:spacing w:after="120"/>
        <w:ind w:left="360"/>
        <w:jc w:val="both"/>
        <w:rPr>
          <w:rFonts w:ascii="Arial" w:hAnsi="Arial" w:cs="Arial"/>
          <w:color w:val="000000"/>
          <w:sz w:val="24"/>
          <w:szCs w:val="24"/>
        </w:rPr>
        <w:sectPr w:rsidR="00A23532" w:rsidRPr="004B0144" w:rsidSect="009E330F">
          <w:headerReference w:type="default" r:id="rId59"/>
          <w:footerReference w:type="default" r:id="rId60"/>
          <w:pgSz w:w="12240" w:h="15840"/>
          <w:pgMar w:top="1440" w:right="1440" w:bottom="1296" w:left="1080" w:header="720" w:footer="576" w:gutter="0"/>
          <w:pgBorders w:offsetFrom="page">
            <w:top w:val="double" w:sz="4" w:space="24" w:color="auto"/>
            <w:left w:val="double" w:sz="4" w:space="24" w:color="auto"/>
            <w:bottom w:val="double" w:sz="4" w:space="24" w:color="auto"/>
            <w:right w:val="double" w:sz="4" w:space="31" w:color="auto"/>
          </w:pgBorders>
          <w:cols w:space="720"/>
          <w:docGrid w:linePitch="272"/>
        </w:sectPr>
      </w:pPr>
      <w:r w:rsidRPr="004B0144">
        <w:rPr>
          <w:rFonts w:ascii="Arial" w:hAnsi="Arial" w:cs="Arial"/>
          <w:color w:val="000000"/>
          <w:sz w:val="24"/>
          <w:szCs w:val="24"/>
        </w:rPr>
        <w:t>The parties hereto may waive any of their rights under this Grant Agreement unless such waiver is contrary to law, provided that any such waiver shall be in writing and signed by the party making such waiver.</w:t>
      </w:r>
    </w:p>
    <w:p w14:paraId="4F76294B" w14:textId="266EDC34" w:rsidR="00FF0980" w:rsidRPr="00FF0980" w:rsidRDefault="00FF0980" w:rsidP="00FF0980">
      <w:pPr>
        <w:pStyle w:val="ListParagraph"/>
        <w:spacing w:after="240"/>
        <w:ind w:left="-180"/>
        <w:jc w:val="both"/>
        <w:rPr>
          <w:rFonts w:ascii="Arial" w:hAnsi="Arial" w:cs="Arial"/>
          <w:sz w:val="24"/>
          <w:szCs w:val="24"/>
        </w:rPr>
      </w:pPr>
      <w:r w:rsidRPr="00FF0980">
        <w:rPr>
          <w:rFonts w:ascii="Arial" w:hAnsi="Arial" w:cs="Arial"/>
          <w:color w:val="000000"/>
          <w:sz w:val="24"/>
        </w:rPr>
        <w:lastRenderedPageBreak/>
        <w:t>The Grantee hereby assures and certifies compliance with all federal statutes, regulations, policies, guidelines and requirements, including the following:</w:t>
      </w:r>
    </w:p>
    <w:p w14:paraId="586FC406" w14:textId="6F70A4FB" w:rsidR="008E3F17" w:rsidRPr="008E3F17" w:rsidRDefault="008E3F17" w:rsidP="00D31D40">
      <w:pPr>
        <w:pStyle w:val="ListParagraph"/>
        <w:numPr>
          <w:ilvl w:val="0"/>
          <w:numId w:val="93"/>
        </w:numPr>
        <w:autoSpaceDE w:val="0"/>
        <w:autoSpaceDN w:val="0"/>
        <w:adjustRightInd w:val="0"/>
        <w:spacing w:after="120"/>
        <w:ind w:left="360" w:hanging="540"/>
        <w:jc w:val="both"/>
        <w:rPr>
          <w:rFonts w:ascii="Arial" w:hAnsi="Arial" w:cs="Arial"/>
          <w:sz w:val="24"/>
          <w:szCs w:val="24"/>
        </w:rPr>
      </w:pPr>
      <w:r w:rsidRPr="008E3F17">
        <w:rPr>
          <w:rFonts w:ascii="Arial" w:hAnsi="Arial" w:cs="Arial"/>
          <w:sz w:val="24"/>
          <w:szCs w:val="24"/>
        </w:rPr>
        <w:t>Requirements of the award; remedies for non-compliance or for materially false statements</w:t>
      </w:r>
    </w:p>
    <w:p w14:paraId="52BFFDD5" w14:textId="77777777" w:rsidR="008E3F17" w:rsidRPr="008E3F17" w:rsidRDefault="008E3F17" w:rsidP="008E3F17">
      <w:pPr>
        <w:spacing w:after="120"/>
        <w:ind w:left="360"/>
        <w:jc w:val="both"/>
        <w:rPr>
          <w:rFonts w:ascii="Arial" w:hAnsi="Arial" w:cs="Arial"/>
          <w:sz w:val="24"/>
          <w:szCs w:val="24"/>
        </w:rPr>
      </w:pPr>
      <w:r w:rsidRPr="008E3F17">
        <w:rPr>
          <w:rFonts w:ascii="Arial" w:hAnsi="Arial" w:cs="Arial"/>
          <w:sz w:val="24"/>
          <w:szCs w:val="24"/>
        </w:rPr>
        <w:t>The conditions of this award are material requirements of the award. Compliance with any certifications or assurances submitted by or on behalf of the recipient that relate to conduct during the period of performance also is a material requirement of this award.</w:t>
      </w:r>
    </w:p>
    <w:p w14:paraId="2A79C48C" w14:textId="77777777" w:rsidR="008E3F17" w:rsidRPr="008E3F17" w:rsidRDefault="008E3F17" w:rsidP="008E3F17">
      <w:pPr>
        <w:spacing w:after="120"/>
        <w:ind w:left="360"/>
        <w:jc w:val="both"/>
        <w:rPr>
          <w:rFonts w:ascii="Arial" w:hAnsi="Arial" w:cs="Arial"/>
          <w:sz w:val="24"/>
          <w:szCs w:val="24"/>
        </w:rPr>
      </w:pPr>
      <w:r w:rsidRPr="008E3F17">
        <w:rPr>
          <w:rFonts w:ascii="Arial" w:hAnsi="Arial" w:cs="Arial"/>
          <w:sz w:val="24"/>
          <w:szCs w:val="24"/>
        </w:rPr>
        <w:t>Failure to comply with any one or more of these award requirements -- whether a condition set out in full below, a condition incorporated by reference below, or a certification or assurance related to conduct during the award period -- may result in the Office of Justice Programs ("OJP") taking appropriate action with respect to the recipient and the award. Among other things, the OJP may withhold award funds, disallow costs, or suspend or terminate the award. The Department of Justice ("DOJ"), including OJP, also may take other legal action as appropriate.</w:t>
      </w:r>
    </w:p>
    <w:p w14:paraId="1C76057B" w14:textId="77777777" w:rsidR="008E3F17" w:rsidRPr="008E3F17" w:rsidRDefault="008E3F17" w:rsidP="008E3F17">
      <w:pPr>
        <w:spacing w:after="120"/>
        <w:ind w:left="360"/>
        <w:jc w:val="both"/>
        <w:rPr>
          <w:rFonts w:ascii="Arial" w:hAnsi="Arial" w:cs="Arial"/>
          <w:sz w:val="24"/>
          <w:szCs w:val="24"/>
        </w:rPr>
      </w:pPr>
      <w:r w:rsidRPr="008E3F17">
        <w:rPr>
          <w:rFonts w:ascii="Arial" w:hAnsi="Arial" w:cs="Arial"/>
          <w:sz w:val="24"/>
          <w:szCs w:val="24"/>
        </w:rPr>
        <w:t>Any materially false, fictitious, or fraudulent statement to the federal government related to this award (or concealment or omission of a material fact) may be the subject of criminal prosecution (including under 18 U.S.C. 1001 and/or 1621,and/or 42 U.S.C. 3795a), and also may lead to imposition of civil penalties and administrative remedies for false claims or otherwise (including under 31 U.S.C. 3729-3730 and 3801-3812).</w:t>
      </w:r>
    </w:p>
    <w:p w14:paraId="76BCF242" w14:textId="77777777" w:rsidR="008E3F17" w:rsidRPr="008E3F17" w:rsidRDefault="008E3F17" w:rsidP="008E3F17">
      <w:pPr>
        <w:spacing w:after="120"/>
        <w:ind w:left="360"/>
        <w:jc w:val="both"/>
        <w:rPr>
          <w:rFonts w:ascii="Arial" w:hAnsi="Arial" w:cs="Arial"/>
          <w:sz w:val="24"/>
          <w:szCs w:val="24"/>
        </w:rPr>
      </w:pPr>
      <w:r w:rsidRPr="008E3F17">
        <w:rPr>
          <w:rFonts w:ascii="Arial" w:hAnsi="Arial" w:cs="Arial"/>
          <w:sz w:val="24"/>
          <w:szCs w:val="24"/>
        </w:rPr>
        <w:t>Should any provision of a requirement of this award be held to be invalid or unenforceable by its terms, that provision shall first be applied with a limited construction so as to give it the maximum effect permitted by law. Should it be held, instead, that the provision is utterly invalid or -unenforceable, such provision shall be deemed severable from this award.</w:t>
      </w:r>
    </w:p>
    <w:p w14:paraId="49A6BF1E" w14:textId="77777777" w:rsidR="008E3F17" w:rsidRPr="008E3F17" w:rsidRDefault="008E3F17" w:rsidP="00D31D40">
      <w:pPr>
        <w:pStyle w:val="ListParagraph"/>
        <w:numPr>
          <w:ilvl w:val="0"/>
          <w:numId w:val="93"/>
        </w:numPr>
        <w:autoSpaceDE w:val="0"/>
        <w:autoSpaceDN w:val="0"/>
        <w:adjustRightInd w:val="0"/>
        <w:spacing w:after="120"/>
        <w:ind w:left="360" w:hanging="540"/>
        <w:jc w:val="both"/>
        <w:rPr>
          <w:rFonts w:ascii="Arial" w:hAnsi="Arial" w:cs="Arial"/>
          <w:sz w:val="24"/>
          <w:szCs w:val="24"/>
        </w:rPr>
      </w:pPr>
      <w:r w:rsidRPr="008E3F17">
        <w:rPr>
          <w:rFonts w:ascii="Arial" w:hAnsi="Arial" w:cs="Arial"/>
          <w:sz w:val="24"/>
          <w:szCs w:val="24"/>
        </w:rPr>
        <w:t>Applicability of Part 200 Uniform Requirements</w:t>
      </w:r>
    </w:p>
    <w:p w14:paraId="1CFEC688" w14:textId="77777777" w:rsidR="008E3F17" w:rsidRPr="008E3F17" w:rsidRDefault="008E3F17" w:rsidP="008E3F17">
      <w:pPr>
        <w:spacing w:after="120"/>
        <w:ind w:left="360"/>
        <w:jc w:val="both"/>
        <w:rPr>
          <w:rFonts w:ascii="Arial" w:hAnsi="Arial" w:cs="Arial"/>
          <w:sz w:val="24"/>
          <w:szCs w:val="24"/>
        </w:rPr>
      </w:pPr>
      <w:r w:rsidRPr="008E3F17">
        <w:rPr>
          <w:rFonts w:ascii="Arial" w:hAnsi="Arial" w:cs="Arial"/>
          <w:sz w:val="24"/>
          <w:szCs w:val="24"/>
        </w:rPr>
        <w:t>The Uniform Administrative Requirements, Cost Principles, and Audit Requirements in 2 C.F.R. Part 200, as adopted and supplemented by DOJ in 2 C.F.R. Part 2800 (together, the "Part 200 Uniform Requirements") apply to this FY 2017 award from OJP.</w:t>
      </w:r>
    </w:p>
    <w:p w14:paraId="751300B5" w14:textId="77777777" w:rsidR="008E3F17" w:rsidRPr="008E3F17" w:rsidRDefault="008E3F17" w:rsidP="008E3F17">
      <w:pPr>
        <w:spacing w:after="120"/>
        <w:ind w:left="360"/>
        <w:jc w:val="both"/>
        <w:rPr>
          <w:rFonts w:ascii="Arial" w:hAnsi="Arial" w:cs="Arial"/>
          <w:sz w:val="24"/>
          <w:szCs w:val="24"/>
        </w:rPr>
      </w:pPr>
      <w:r w:rsidRPr="008E3F17">
        <w:rPr>
          <w:rFonts w:ascii="Arial" w:hAnsi="Arial" w:cs="Arial"/>
          <w:sz w:val="24"/>
          <w:szCs w:val="24"/>
        </w:rPr>
        <w:t>The Part 200 Uniform Requirements were first adopted by DOJ on December 26, 2014. If this FY 2017 award supplements funds previously awarded by OJP under the same award number (e.g., funds awarded during or before December 2014), the Part 200 Uniform Requirements apply with respect to all funds under that award number (regardless of the award date, and regardless of whether derived from the initial award or a supplemental award) that are obligated on or after the acceptance date of this FY 2017 award.</w:t>
      </w:r>
    </w:p>
    <w:p w14:paraId="750F0D85" w14:textId="77777777" w:rsidR="008E3F17" w:rsidRPr="008E3F17" w:rsidRDefault="008E3F17" w:rsidP="008E3F17">
      <w:pPr>
        <w:spacing w:after="120"/>
        <w:ind w:left="360"/>
        <w:jc w:val="both"/>
        <w:rPr>
          <w:rFonts w:ascii="Arial" w:hAnsi="Arial" w:cs="Arial"/>
          <w:sz w:val="24"/>
          <w:szCs w:val="24"/>
        </w:rPr>
      </w:pPr>
      <w:r w:rsidRPr="008E3F17">
        <w:rPr>
          <w:rFonts w:ascii="Arial" w:hAnsi="Arial" w:cs="Arial"/>
          <w:sz w:val="24"/>
          <w:szCs w:val="24"/>
        </w:rPr>
        <w:t xml:space="preserve">For more information and resources on the Part 200 Uniform Requirements as they relate to OJP awards and subawards ("subgrants"), see the OJP website at </w:t>
      </w:r>
      <w:hyperlink r:id="rId61" w:history="1">
        <w:r w:rsidRPr="008E3F17">
          <w:rPr>
            <w:rStyle w:val="Hyperlink"/>
            <w:rFonts w:ascii="Arial" w:hAnsi="Arial" w:cs="Arial"/>
            <w:sz w:val="24"/>
            <w:szCs w:val="24"/>
          </w:rPr>
          <w:t>https://ojp.gov/funding/Part200UniformRequirements.htm</w:t>
        </w:r>
      </w:hyperlink>
      <w:r w:rsidRPr="008E3F17">
        <w:rPr>
          <w:rFonts w:ascii="Arial" w:hAnsi="Arial" w:cs="Arial"/>
          <w:sz w:val="24"/>
          <w:szCs w:val="24"/>
        </w:rPr>
        <w:t>.</w:t>
      </w:r>
    </w:p>
    <w:p w14:paraId="5D86AB90" w14:textId="77777777" w:rsidR="008E3F17" w:rsidRPr="008E3F17" w:rsidRDefault="008E3F17" w:rsidP="008E3F17">
      <w:pPr>
        <w:spacing w:after="120"/>
        <w:ind w:left="360"/>
        <w:jc w:val="both"/>
        <w:rPr>
          <w:rFonts w:ascii="Arial" w:hAnsi="Arial" w:cs="Arial"/>
          <w:sz w:val="24"/>
          <w:szCs w:val="24"/>
        </w:rPr>
      </w:pPr>
      <w:r w:rsidRPr="008E3F17">
        <w:rPr>
          <w:rFonts w:ascii="Arial" w:hAnsi="Arial" w:cs="Arial"/>
          <w:sz w:val="24"/>
          <w:szCs w:val="24"/>
        </w:rPr>
        <w:t>In the event that an award-related question arises from documents or other materials prepared or distributed by OJP that may appear to conflict with, or differ in some way from, the provisions of the Part 200 Uniform Requirements, the recipient is to contact OJP promptly for clarification.</w:t>
      </w:r>
    </w:p>
    <w:p w14:paraId="1270A415" w14:textId="77777777" w:rsidR="008E3F17" w:rsidRPr="008E3F17" w:rsidRDefault="008E3F17" w:rsidP="00D31D40">
      <w:pPr>
        <w:pStyle w:val="ListParagraph"/>
        <w:numPr>
          <w:ilvl w:val="0"/>
          <w:numId w:val="93"/>
        </w:numPr>
        <w:autoSpaceDE w:val="0"/>
        <w:autoSpaceDN w:val="0"/>
        <w:adjustRightInd w:val="0"/>
        <w:spacing w:after="120"/>
        <w:ind w:left="360" w:hanging="540"/>
        <w:jc w:val="both"/>
        <w:rPr>
          <w:rFonts w:ascii="Arial" w:hAnsi="Arial" w:cs="Arial"/>
          <w:sz w:val="24"/>
          <w:szCs w:val="24"/>
        </w:rPr>
      </w:pPr>
      <w:r w:rsidRPr="008E3F17">
        <w:rPr>
          <w:rFonts w:ascii="Arial" w:hAnsi="Arial" w:cs="Arial"/>
          <w:sz w:val="24"/>
          <w:szCs w:val="24"/>
        </w:rPr>
        <w:t>Compliance with DOJ Grants Financial Guide</w:t>
      </w:r>
    </w:p>
    <w:p w14:paraId="1984CFD3" w14:textId="4692849F" w:rsidR="0015226F" w:rsidRDefault="008E3F17" w:rsidP="008E3F17">
      <w:pPr>
        <w:ind w:left="360"/>
        <w:jc w:val="both"/>
        <w:rPr>
          <w:rFonts w:ascii="Arial" w:hAnsi="Arial" w:cs="Arial"/>
          <w:sz w:val="24"/>
          <w:szCs w:val="24"/>
        </w:rPr>
      </w:pPr>
      <w:r w:rsidRPr="008E3F17">
        <w:rPr>
          <w:rFonts w:ascii="Arial" w:hAnsi="Arial" w:cs="Arial"/>
          <w:sz w:val="24"/>
          <w:szCs w:val="24"/>
        </w:rPr>
        <w:lastRenderedPageBreak/>
        <w:t>The Grantee agrees to comply with the Department of Justice Grants Financial Guide as posted on the OJP website (currently, the "DOJ Grants Financial Guide, effective December</w:t>
      </w:r>
    </w:p>
    <w:p w14:paraId="06537B45" w14:textId="129FDA42" w:rsidR="008E3F17" w:rsidRPr="008E3F17" w:rsidRDefault="008E3F17" w:rsidP="008E3F17">
      <w:pPr>
        <w:ind w:left="360"/>
        <w:jc w:val="both"/>
        <w:rPr>
          <w:rFonts w:ascii="Arial" w:hAnsi="Arial" w:cs="Arial"/>
          <w:sz w:val="24"/>
          <w:szCs w:val="24"/>
        </w:rPr>
      </w:pPr>
      <w:r w:rsidRPr="008E3F17">
        <w:rPr>
          <w:rFonts w:ascii="Arial" w:hAnsi="Arial" w:cs="Arial"/>
          <w:sz w:val="24"/>
          <w:szCs w:val="24"/>
        </w:rPr>
        <w:t>2017"), including any updated version that may be posted during the period of performance. The DOJ Grants Financial Guide is accessible at:</w:t>
      </w:r>
    </w:p>
    <w:p w14:paraId="4BACBE0A" w14:textId="77777777" w:rsidR="008E3F17" w:rsidRPr="008E3F17" w:rsidRDefault="009F585B" w:rsidP="008E3F17">
      <w:pPr>
        <w:spacing w:after="120"/>
        <w:ind w:left="360"/>
        <w:jc w:val="both"/>
        <w:rPr>
          <w:rFonts w:ascii="Arial" w:hAnsi="Arial" w:cs="Arial"/>
          <w:sz w:val="24"/>
          <w:szCs w:val="24"/>
        </w:rPr>
      </w:pPr>
      <w:hyperlink r:id="rId62" w:history="1">
        <w:r w:rsidR="008E3F17" w:rsidRPr="008E3F17">
          <w:rPr>
            <w:rStyle w:val="Hyperlink"/>
            <w:rFonts w:ascii="Arial" w:hAnsi="Arial" w:cs="Arial"/>
            <w:sz w:val="24"/>
            <w:szCs w:val="24"/>
          </w:rPr>
          <w:t>https://ojp.gov/financialguide/DOJ/pdfs/DOJ_FinancialGuide.pdf</w:t>
        </w:r>
      </w:hyperlink>
    </w:p>
    <w:p w14:paraId="78F53F7A" w14:textId="77777777" w:rsidR="008E3F17" w:rsidRPr="008E3F17" w:rsidRDefault="008E3F17" w:rsidP="00D31D40">
      <w:pPr>
        <w:pStyle w:val="ListParagraph"/>
        <w:numPr>
          <w:ilvl w:val="0"/>
          <w:numId w:val="93"/>
        </w:numPr>
        <w:autoSpaceDE w:val="0"/>
        <w:autoSpaceDN w:val="0"/>
        <w:adjustRightInd w:val="0"/>
        <w:spacing w:after="120"/>
        <w:ind w:left="360" w:hanging="540"/>
        <w:jc w:val="both"/>
        <w:rPr>
          <w:rFonts w:ascii="Arial" w:eastAsia="Calibri" w:hAnsi="Arial" w:cs="Arial"/>
          <w:sz w:val="24"/>
          <w:szCs w:val="24"/>
        </w:rPr>
      </w:pPr>
      <w:r w:rsidRPr="008E3F17">
        <w:rPr>
          <w:rFonts w:ascii="Arial" w:eastAsia="Calibri" w:hAnsi="Arial" w:cs="Arial"/>
          <w:sz w:val="24"/>
          <w:szCs w:val="24"/>
        </w:rPr>
        <w:t>Requirement to report potentially duplicative funding</w:t>
      </w:r>
    </w:p>
    <w:p w14:paraId="73913051" w14:textId="77777777" w:rsidR="008E3F17" w:rsidRPr="008E3F17" w:rsidRDefault="008E3F17" w:rsidP="008E3F17">
      <w:pPr>
        <w:spacing w:after="120"/>
        <w:ind w:left="360"/>
        <w:jc w:val="both"/>
        <w:rPr>
          <w:rFonts w:ascii="Arial" w:hAnsi="Arial" w:cs="Arial"/>
          <w:sz w:val="24"/>
          <w:szCs w:val="24"/>
        </w:rPr>
      </w:pPr>
      <w:r w:rsidRPr="008E3F17">
        <w:rPr>
          <w:rFonts w:ascii="Arial" w:hAnsi="Arial" w:cs="Arial"/>
          <w:sz w:val="24"/>
          <w:szCs w:val="24"/>
        </w:rPr>
        <w:t>If the Grantee currently has other active awards of federal funds, or if the recipient receives any other award of federal funds during the period of performance for this award, the recipient promptly must determine whether funds from any of those other federal awards have been, are being, or are to be used (in whole or in part) for one or more of the identical cost items for which funds are provided under this award. If so, the recipient will promptly notify, in writing, the grant manager for this OJP award.</w:t>
      </w:r>
    </w:p>
    <w:p w14:paraId="23F77D27" w14:textId="77777777" w:rsidR="008E3F17" w:rsidRPr="008E3F17" w:rsidRDefault="008E3F17" w:rsidP="00D31D40">
      <w:pPr>
        <w:pStyle w:val="ListParagraph"/>
        <w:numPr>
          <w:ilvl w:val="0"/>
          <w:numId w:val="93"/>
        </w:numPr>
        <w:autoSpaceDE w:val="0"/>
        <w:autoSpaceDN w:val="0"/>
        <w:adjustRightInd w:val="0"/>
        <w:spacing w:after="120"/>
        <w:ind w:left="360" w:hanging="540"/>
        <w:jc w:val="both"/>
        <w:rPr>
          <w:rFonts w:ascii="Arial" w:hAnsi="Arial" w:cs="Arial"/>
          <w:sz w:val="24"/>
          <w:szCs w:val="24"/>
        </w:rPr>
      </w:pPr>
      <w:r w:rsidRPr="008E3F17">
        <w:rPr>
          <w:rFonts w:ascii="Arial" w:hAnsi="Arial" w:cs="Arial"/>
          <w:sz w:val="24"/>
          <w:szCs w:val="24"/>
        </w:rPr>
        <w:t>Requirements related to System for Award Management and Unique Entity Identifiers</w:t>
      </w:r>
    </w:p>
    <w:p w14:paraId="68890008" w14:textId="77777777" w:rsidR="008E3F17" w:rsidRPr="008E3F17" w:rsidRDefault="008E3F17" w:rsidP="008E3F17">
      <w:pPr>
        <w:spacing w:after="120"/>
        <w:ind w:left="360"/>
        <w:jc w:val="both"/>
        <w:rPr>
          <w:rFonts w:ascii="Arial" w:hAnsi="Arial" w:cs="Arial"/>
          <w:sz w:val="24"/>
          <w:szCs w:val="24"/>
        </w:rPr>
      </w:pPr>
      <w:r w:rsidRPr="008E3F17">
        <w:rPr>
          <w:rFonts w:ascii="Arial" w:hAnsi="Arial" w:cs="Arial"/>
          <w:sz w:val="24"/>
          <w:szCs w:val="24"/>
        </w:rPr>
        <w:t xml:space="preserve">The Grantee must comply with applicable requirements regarding the System for Award Management (SAM), currently accessible at </w:t>
      </w:r>
      <w:hyperlink r:id="rId63" w:history="1">
        <w:r w:rsidRPr="008E3F17">
          <w:rPr>
            <w:rStyle w:val="Hyperlink"/>
            <w:rFonts w:ascii="Arial" w:hAnsi="Arial" w:cs="Arial"/>
            <w:sz w:val="24"/>
            <w:szCs w:val="24"/>
          </w:rPr>
          <w:t>http://www.sam.gov</w:t>
        </w:r>
      </w:hyperlink>
      <w:r w:rsidRPr="008E3F17">
        <w:rPr>
          <w:rFonts w:ascii="Arial" w:hAnsi="Arial" w:cs="Arial"/>
          <w:sz w:val="24"/>
          <w:szCs w:val="24"/>
        </w:rPr>
        <w:t>. This includes applicable requirements regarding registration with SAM, as well as maintaining the currency of information in SAM.</w:t>
      </w:r>
    </w:p>
    <w:p w14:paraId="6AD31BF4" w14:textId="77777777" w:rsidR="008E3F17" w:rsidRPr="008E3F17" w:rsidRDefault="008E3F17" w:rsidP="008E3F17">
      <w:pPr>
        <w:spacing w:after="120"/>
        <w:ind w:left="360"/>
        <w:jc w:val="both"/>
        <w:rPr>
          <w:rFonts w:ascii="Arial" w:hAnsi="Arial" w:cs="Arial"/>
          <w:sz w:val="24"/>
          <w:szCs w:val="24"/>
        </w:rPr>
      </w:pPr>
      <w:r w:rsidRPr="008E3F17">
        <w:rPr>
          <w:rFonts w:ascii="Arial" w:hAnsi="Arial" w:cs="Arial"/>
          <w:sz w:val="24"/>
          <w:szCs w:val="24"/>
        </w:rPr>
        <w:t>The Grantee acknowledges and agrees to comply with any request related to the BSCC’s requirement to comply with applicable restrictions on subawards ("subgrants") to first-tier subrecipients (first-tier "subgrantees"), including restrictions on subawards to entities that do not acquire and provide (to the recipient) the unique entity identifier required for SAM registration.</w:t>
      </w:r>
    </w:p>
    <w:p w14:paraId="3FE452CE" w14:textId="05F89911" w:rsidR="008E3F17" w:rsidRPr="008E3F17" w:rsidRDefault="008E3F17" w:rsidP="008E3F17">
      <w:pPr>
        <w:spacing w:after="120"/>
        <w:ind w:left="360"/>
        <w:jc w:val="both"/>
        <w:rPr>
          <w:rFonts w:ascii="Arial" w:hAnsi="Arial" w:cs="Arial"/>
          <w:sz w:val="24"/>
          <w:szCs w:val="24"/>
        </w:rPr>
      </w:pPr>
      <w:r w:rsidRPr="008E3F17">
        <w:rPr>
          <w:rFonts w:ascii="Arial" w:hAnsi="Arial" w:cs="Arial"/>
          <w:sz w:val="24"/>
          <w:szCs w:val="24"/>
        </w:rPr>
        <w:t xml:space="preserve">The details of all obligations related to SAM and to unique entity identifiers are posted on the OJP web site at </w:t>
      </w:r>
      <w:hyperlink r:id="rId64" w:history="1">
        <w:r w:rsidRPr="008E3F17">
          <w:rPr>
            <w:rStyle w:val="Hyperlink"/>
            <w:rFonts w:ascii="Arial" w:hAnsi="Arial" w:cs="Arial"/>
            <w:sz w:val="24"/>
            <w:szCs w:val="24"/>
          </w:rPr>
          <w:t>http://ojp.gov/funding/Explore/SAM.htm</w:t>
        </w:r>
      </w:hyperlink>
      <w:r w:rsidRPr="008E3F17">
        <w:rPr>
          <w:rFonts w:ascii="Arial" w:hAnsi="Arial" w:cs="Arial"/>
          <w:sz w:val="24"/>
          <w:szCs w:val="24"/>
        </w:rPr>
        <w:t xml:space="preserve"> (Award condition: System for Award Management (SAM) and Universal Identifier Requirements</w:t>
      </w:r>
      <w:r w:rsidR="0046769E" w:rsidRPr="008E3F17">
        <w:rPr>
          <w:rFonts w:ascii="Arial" w:hAnsi="Arial" w:cs="Arial"/>
          <w:sz w:val="24"/>
          <w:szCs w:val="24"/>
        </w:rPr>
        <w:t>) and</w:t>
      </w:r>
      <w:r w:rsidRPr="008E3F17">
        <w:rPr>
          <w:rFonts w:ascii="Arial" w:hAnsi="Arial" w:cs="Arial"/>
          <w:sz w:val="24"/>
          <w:szCs w:val="24"/>
        </w:rPr>
        <w:t xml:space="preserve"> are incorporated by reference here.</w:t>
      </w:r>
    </w:p>
    <w:p w14:paraId="354989B8" w14:textId="77777777" w:rsidR="008E3F17" w:rsidRPr="008E3F17" w:rsidRDefault="008E3F17" w:rsidP="00D31D40">
      <w:pPr>
        <w:pStyle w:val="ListParagraph"/>
        <w:numPr>
          <w:ilvl w:val="0"/>
          <w:numId w:val="93"/>
        </w:numPr>
        <w:autoSpaceDE w:val="0"/>
        <w:autoSpaceDN w:val="0"/>
        <w:adjustRightInd w:val="0"/>
        <w:spacing w:after="120"/>
        <w:ind w:left="360" w:hanging="540"/>
        <w:jc w:val="both"/>
        <w:rPr>
          <w:rFonts w:ascii="Arial" w:hAnsi="Arial" w:cs="Arial"/>
          <w:sz w:val="24"/>
          <w:szCs w:val="24"/>
        </w:rPr>
      </w:pPr>
      <w:r w:rsidRPr="008E3F17">
        <w:rPr>
          <w:rFonts w:ascii="Arial" w:hAnsi="Arial" w:cs="Arial"/>
          <w:sz w:val="24"/>
          <w:szCs w:val="24"/>
        </w:rPr>
        <w:t>All subawards ("subgrants") must have specific federal authorization</w:t>
      </w:r>
    </w:p>
    <w:p w14:paraId="61352C5C" w14:textId="77777777" w:rsidR="008E3F17" w:rsidRPr="008E3F17" w:rsidRDefault="008E3F17" w:rsidP="008E3F17">
      <w:pPr>
        <w:spacing w:after="120"/>
        <w:ind w:left="360"/>
        <w:jc w:val="both"/>
        <w:rPr>
          <w:rFonts w:ascii="Arial" w:hAnsi="Arial" w:cs="Arial"/>
          <w:sz w:val="24"/>
          <w:szCs w:val="24"/>
        </w:rPr>
      </w:pPr>
      <w:r w:rsidRPr="008E3F17">
        <w:rPr>
          <w:rFonts w:ascii="Arial" w:hAnsi="Arial" w:cs="Arial"/>
          <w:sz w:val="24"/>
          <w:szCs w:val="24"/>
        </w:rPr>
        <w:t>The Grantee, and any subgrantee at any tier, must comply with all applicable requirements for authorization of any subaward. This condition applies to agreements that -- for purposes of federal grants administrative requirements -- OJP considers a "subaward" (and therefore does not consider a procurement "contract").</w:t>
      </w:r>
    </w:p>
    <w:p w14:paraId="4FF3C16D" w14:textId="77777777" w:rsidR="008E3F17" w:rsidRPr="008E3F17" w:rsidRDefault="008E3F17" w:rsidP="008E3F17">
      <w:pPr>
        <w:spacing w:after="120"/>
        <w:ind w:left="360"/>
        <w:jc w:val="both"/>
        <w:rPr>
          <w:rFonts w:ascii="Arial" w:hAnsi="Arial" w:cs="Arial"/>
          <w:sz w:val="24"/>
          <w:szCs w:val="24"/>
        </w:rPr>
      </w:pPr>
      <w:r w:rsidRPr="008E3F17">
        <w:rPr>
          <w:rFonts w:ascii="Arial" w:hAnsi="Arial" w:cs="Arial"/>
          <w:sz w:val="24"/>
          <w:szCs w:val="24"/>
        </w:rPr>
        <w:t xml:space="preserve">The details of the requirement for authorization of any subaward are posted on the OJP web site at </w:t>
      </w:r>
      <w:hyperlink r:id="rId65" w:history="1">
        <w:r w:rsidRPr="008E3F17">
          <w:rPr>
            <w:rStyle w:val="Hyperlink"/>
            <w:rFonts w:ascii="Arial" w:hAnsi="Arial" w:cs="Arial"/>
            <w:sz w:val="24"/>
            <w:szCs w:val="24"/>
          </w:rPr>
          <w:t>http://ojp.gov/funding/Explore/SubawardAuthorization.htm</w:t>
        </w:r>
      </w:hyperlink>
      <w:r w:rsidRPr="008E3F17">
        <w:rPr>
          <w:rFonts w:ascii="Arial" w:hAnsi="Arial" w:cs="Arial"/>
          <w:sz w:val="24"/>
          <w:szCs w:val="24"/>
        </w:rPr>
        <w:t xml:space="preserve"> (Award condition: Award Condition: All subawards ("subgrants") must have specific federal authorization), and are incorporated by reference here.</w:t>
      </w:r>
    </w:p>
    <w:p w14:paraId="5550640A" w14:textId="77777777" w:rsidR="008E3F17" w:rsidRPr="008E3F17" w:rsidRDefault="008E3F17" w:rsidP="00D31D40">
      <w:pPr>
        <w:pStyle w:val="ListParagraph"/>
        <w:numPr>
          <w:ilvl w:val="0"/>
          <w:numId w:val="93"/>
        </w:numPr>
        <w:autoSpaceDE w:val="0"/>
        <w:autoSpaceDN w:val="0"/>
        <w:adjustRightInd w:val="0"/>
        <w:spacing w:after="120"/>
        <w:ind w:left="360" w:hanging="540"/>
        <w:jc w:val="both"/>
        <w:rPr>
          <w:rFonts w:ascii="Arial" w:hAnsi="Arial" w:cs="Arial"/>
          <w:sz w:val="24"/>
          <w:szCs w:val="24"/>
        </w:rPr>
      </w:pPr>
      <w:r w:rsidRPr="008E3F17">
        <w:rPr>
          <w:rFonts w:ascii="Arial" w:hAnsi="Arial" w:cs="Arial"/>
          <w:sz w:val="24"/>
          <w:szCs w:val="24"/>
        </w:rPr>
        <w:t>Specific post-award approval required to use a noncompetitive approach in any procurement contract that would exceed $150,000</w:t>
      </w:r>
    </w:p>
    <w:p w14:paraId="16BE85A9" w14:textId="7DF69682" w:rsidR="0015226F" w:rsidRDefault="008E3F17" w:rsidP="008E3F17">
      <w:pPr>
        <w:spacing w:after="120"/>
        <w:ind w:left="360"/>
        <w:jc w:val="both"/>
        <w:rPr>
          <w:rFonts w:ascii="Arial" w:hAnsi="Arial" w:cs="Arial"/>
          <w:sz w:val="24"/>
          <w:szCs w:val="24"/>
        </w:rPr>
      </w:pPr>
      <w:r w:rsidRPr="008E3F17">
        <w:rPr>
          <w:rFonts w:ascii="Arial" w:hAnsi="Arial" w:cs="Arial"/>
          <w:sz w:val="24"/>
          <w:szCs w:val="24"/>
        </w:rPr>
        <w:t xml:space="preserve">The Grantee, and any subrecipient ("subgrantee") at any tier, must comply with all applicable requirements to obtain specific advance approval to use a noncompetitive approach in any procurement contract that would exceed the Simplified Acquisition Threshold (currently, $150,000). This condition applies to agreements that -- for purposes of federal grants </w:t>
      </w:r>
      <w:r w:rsidRPr="008E3F17">
        <w:rPr>
          <w:rFonts w:ascii="Arial" w:hAnsi="Arial" w:cs="Arial"/>
          <w:sz w:val="24"/>
          <w:szCs w:val="24"/>
        </w:rPr>
        <w:lastRenderedPageBreak/>
        <w:t>administrative requirements -- OJP considers a procurement "contract" (and therefore does not consider a subaward).</w:t>
      </w:r>
    </w:p>
    <w:p w14:paraId="02838C60" w14:textId="17258DD3" w:rsidR="008E3F17" w:rsidRPr="008E3F17" w:rsidRDefault="008E3F17" w:rsidP="008E3F17">
      <w:pPr>
        <w:spacing w:after="120"/>
        <w:ind w:left="360"/>
        <w:jc w:val="both"/>
        <w:rPr>
          <w:rFonts w:ascii="Arial" w:hAnsi="Arial" w:cs="Arial"/>
          <w:sz w:val="24"/>
          <w:szCs w:val="24"/>
        </w:rPr>
      </w:pPr>
      <w:r w:rsidRPr="008E3F17">
        <w:rPr>
          <w:rFonts w:ascii="Arial" w:hAnsi="Arial" w:cs="Arial"/>
          <w:sz w:val="24"/>
          <w:szCs w:val="24"/>
        </w:rPr>
        <w:t>The details of the requirement for advance approval to use a noncompetitive approach in a procurement contract under an OJP award are posted on the OJP web site at</w:t>
      </w:r>
    </w:p>
    <w:p w14:paraId="0BACE9AA" w14:textId="1223885F" w:rsidR="008E3F17" w:rsidRPr="008E3F17" w:rsidRDefault="009F585B" w:rsidP="008E3F17">
      <w:pPr>
        <w:spacing w:after="120"/>
        <w:ind w:left="360"/>
        <w:jc w:val="both"/>
        <w:rPr>
          <w:rFonts w:ascii="Arial" w:hAnsi="Arial" w:cs="Arial"/>
          <w:sz w:val="24"/>
          <w:szCs w:val="24"/>
        </w:rPr>
      </w:pPr>
      <w:hyperlink r:id="rId66" w:history="1">
        <w:r w:rsidR="008E3F17" w:rsidRPr="008E3F17">
          <w:rPr>
            <w:rStyle w:val="Hyperlink"/>
            <w:rFonts w:ascii="Arial" w:hAnsi="Arial" w:cs="Arial"/>
            <w:sz w:val="24"/>
            <w:szCs w:val="24"/>
          </w:rPr>
          <w:t>http://ojp.gov/funding/Explore/NoncompetitiveProcurement.htm</w:t>
        </w:r>
      </w:hyperlink>
      <w:r w:rsidR="008E3F17" w:rsidRPr="008E3F17">
        <w:rPr>
          <w:rFonts w:ascii="Arial" w:hAnsi="Arial" w:cs="Arial"/>
          <w:sz w:val="24"/>
          <w:szCs w:val="24"/>
        </w:rPr>
        <w:t>. (Award condition: Specific post-award approval required to use a noncompetitive approach in a procurement contract (if contract would exceed $150,000)</w:t>
      </w:r>
      <w:r w:rsidR="0046769E" w:rsidRPr="008E3F17">
        <w:rPr>
          <w:rFonts w:ascii="Arial" w:hAnsi="Arial" w:cs="Arial"/>
          <w:sz w:val="24"/>
          <w:szCs w:val="24"/>
        </w:rPr>
        <w:t>) and</w:t>
      </w:r>
      <w:r w:rsidR="008E3F17" w:rsidRPr="008E3F17">
        <w:rPr>
          <w:rFonts w:ascii="Arial" w:hAnsi="Arial" w:cs="Arial"/>
          <w:sz w:val="24"/>
          <w:szCs w:val="24"/>
        </w:rPr>
        <w:t xml:space="preserve"> are incorporated by reference here.</w:t>
      </w:r>
    </w:p>
    <w:p w14:paraId="038CC760" w14:textId="77777777" w:rsidR="008E3F17" w:rsidRPr="008E3F17" w:rsidRDefault="008E3F17" w:rsidP="00D31D40">
      <w:pPr>
        <w:pStyle w:val="ListParagraph"/>
        <w:numPr>
          <w:ilvl w:val="0"/>
          <w:numId w:val="93"/>
        </w:numPr>
        <w:autoSpaceDE w:val="0"/>
        <w:autoSpaceDN w:val="0"/>
        <w:adjustRightInd w:val="0"/>
        <w:spacing w:after="120"/>
        <w:ind w:left="360" w:hanging="540"/>
        <w:jc w:val="both"/>
        <w:rPr>
          <w:rFonts w:ascii="Arial" w:hAnsi="Arial" w:cs="Arial"/>
          <w:sz w:val="24"/>
          <w:szCs w:val="24"/>
        </w:rPr>
      </w:pPr>
      <w:r w:rsidRPr="008E3F17">
        <w:rPr>
          <w:rFonts w:ascii="Arial" w:hAnsi="Arial" w:cs="Arial"/>
          <w:sz w:val="24"/>
          <w:szCs w:val="24"/>
        </w:rPr>
        <w:t>Requirements pertaining to prohibited conduct related to trafficking in persons (including reporting requirements and OJP authority to terminate award)</w:t>
      </w:r>
    </w:p>
    <w:p w14:paraId="4AC96337" w14:textId="77777777" w:rsidR="008E3F17" w:rsidRPr="008E3F17" w:rsidRDefault="008E3F17" w:rsidP="008E3F17">
      <w:pPr>
        <w:spacing w:after="120"/>
        <w:ind w:left="360"/>
        <w:jc w:val="both"/>
        <w:rPr>
          <w:rFonts w:ascii="Arial" w:hAnsi="Arial" w:cs="Arial"/>
          <w:sz w:val="24"/>
          <w:szCs w:val="24"/>
        </w:rPr>
      </w:pPr>
      <w:r w:rsidRPr="008E3F17">
        <w:rPr>
          <w:rFonts w:ascii="Arial" w:hAnsi="Arial" w:cs="Arial"/>
          <w:sz w:val="24"/>
          <w:szCs w:val="24"/>
        </w:rPr>
        <w:t>The Grantee, and any subrecipient ("subgrantee") at any tier, must comply with all applicable requirements (including requirements to report allegations) pertaining to prohibited conduct related to the trafficking of persons, whether on the part of recipients, subrecipients ("subgrantees"), or individuals defined (for purposes of this condition) as "employees" of the recipient or of any subrecipient.</w:t>
      </w:r>
    </w:p>
    <w:p w14:paraId="2AF00C27" w14:textId="77777777" w:rsidR="008E3F17" w:rsidRPr="008E3F17" w:rsidRDefault="008E3F17" w:rsidP="008E3F17">
      <w:pPr>
        <w:spacing w:after="120"/>
        <w:ind w:left="360"/>
        <w:jc w:val="both"/>
        <w:rPr>
          <w:rFonts w:ascii="Arial" w:hAnsi="Arial" w:cs="Arial"/>
          <w:sz w:val="24"/>
          <w:szCs w:val="24"/>
        </w:rPr>
      </w:pPr>
      <w:r w:rsidRPr="008E3F17">
        <w:rPr>
          <w:rFonts w:ascii="Arial" w:hAnsi="Arial" w:cs="Arial"/>
          <w:sz w:val="24"/>
          <w:szCs w:val="24"/>
        </w:rPr>
        <w:t xml:space="preserve">The details of the recipient's obligations related to prohibited conduct related to trafficking in persons are posted on the OJP web site at </w:t>
      </w:r>
      <w:hyperlink r:id="rId67" w:history="1">
        <w:r w:rsidRPr="008E3F17">
          <w:rPr>
            <w:rStyle w:val="Hyperlink"/>
            <w:rFonts w:ascii="Arial" w:hAnsi="Arial" w:cs="Arial"/>
            <w:sz w:val="24"/>
            <w:szCs w:val="24"/>
          </w:rPr>
          <w:t>http://ojp.gov/funding/Explore/ProhibitedConduct-Trafficking.htm</w:t>
        </w:r>
      </w:hyperlink>
      <w:r w:rsidRPr="008E3F17">
        <w:rPr>
          <w:rFonts w:ascii="Arial" w:hAnsi="Arial" w:cs="Arial"/>
          <w:sz w:val="24"/>
          <w:szCs w:val="24"/>
        </w:rPr>
        <w:t xml:space="preserve"> (Award condition: Prohibited conduct by recipients and subrecipients related to trafficking in persons (including reporting requirements and OJP authority to terminate award) ), and are incorporated by reference here.</w:t>
      </w:r>
    </w:p>
    <w:p w14:paraId="560EF894" w14:textId="77777777" w:rsidR="008E3F17" w:rsidRPr="008E3F17" w:rsidRDefault="008E3F17" w:rsidP="00D31D40">
      <w:pPr>
        <w:pStyle w:val="ListParagraph"/>
        <w:numPr>
          <w:ilvl w:val="0"/>
          <w:numId w:val="93"/>
        </w:numPr>
        <w:autoSpaceDE w:val="0"/>
        <w:autoSpaceDN w:val="0"/>
        <w:adjustRightInd w:val="0"/>
        <w:spacing w:after="120"/>
        <w:ind w:left="360" w:hanging="540"/>
        <w:jc w:val="both"/>
        <w:rPr>
          <w:rFonts w:ascii="Arial" w:hAnsi="Arial" w:cs="Arial"/>
          <w:sz w:val="24"/>
          <w:szCs w:val="24"/>
        </w:rPr>
      </w:pPr>
      <w:r w:rsidRPr="008E3F17">
        <w:rPr>
          <w:rFonts w:ascii="Arial" w:hAnsi="Arial" w:cs="Arial"/>
          <w:sz w:val="24"/>
          <w:szCs w:val="24"/>
        </w:rPr>
        <w:t xml:space="preserve">Compliance with applicable rules regarding approval, planning, and reporting of conferences, meetings, trainings, and other events </w:t>
      </w:r>
    </w:p>
    <w:p w14:paraId="17631963" w14:textId="77777777" w:rsidR="008E3F17" w:rsidRPr="008E3F17" w:rsidRDefault="008E3F17" w:rsidP="008E3F17">
      <w:pPr>
        <w:spacing w:after="120"/>
        <w:ind w:left="360"/>
        <w:jc w:val="both"/>
        <w:rPr>
          <w:rFonts w:ascii="Arial" w:hAnsi="Arial" w:cs="Arial"/>
          <w:sz w:val="24"/>
          <w:szCs w:val="24"/>
        </w:rPr>
      </w:pPr>
      <w:r w:rsidRPr="008E3F17">
        <w:rPr>
          <w:rFonts w:ascii="Arial" w:hAnsi="Arial" w:cs="Arial"/>
          <w:sz w:val="24"/>
          <w:szCs w:val="24"/>
        </w:rPr>
        <w:t>The Grantee and any subrecipient ("subgrantee") at any tier, must comply with all applicable laws, regulations, policies, and official DOJ guidance (including specific cost limits, prior approval and reporting requirements, where applicable) governing the use of federal funds for expenses related to conferences (as that term is defined by DOJ), including the provision of food and/or beverages at such conferences, and costs of attendance at such conferences.</w:t>
      </w:r>
    </w:p>
    <w:p w14:paraId="4FD1B9B7" w14:textId="77777777" w:rsidR="008E3F17" w:rsidRPr="008E3F17" w:rsidRDefault="008E3F17" w:rsidP="008E3F17">
      <w:pPr>
        <w:spacing w:after="120"/>
        <w:ind w:left="360"/>
        <w:jc w:val="both"/>
        <w:rPr>
          <w:rFonts w:ascii="Arial" w:hAnsi="Arial" w:cs="Arial"/>
          <w:sz w:val="24"/>
          <w:szCs w:val="24"/>
        </w:rPr>
      </w:pPr>
      <w:r w:rsidRPr="008E3F17">
        <w:rPr>
          <w:rFonts w:ascii="Arial" w:hAnsi="Arial" w:cs="Arial"/>
          <w:sz w:val="24"/>
          <w:szCs w:val="24"/>
        </w:rPr>
        <w:t xml:space="preserve">Information on the pertinent DOJ definition of conferences and the rules applicable to this award appears in the DOJ Grants Financial Guide (currently, as section 3.10 of "Postaward Requirements" in the "DOJ Grants Financial Guide, effective December 2017" accessible at: </w:t>
      </w:r>
      <w:hyperlink r:id="rId68" w:history="1">
        <w:r w:rsidRPr="008E3F17">
          <w:rPr>
            <w:rStyle w:val="Hyperlink"/>
            <w:rFonts w:ascii="Arial" w:hAnsi="Arial" w:cs="Arial"/>
            <w:sz w:val="24"/>
            <w:szCs w:val="24"/>
          </w:rPr>
          <w:t>https://ojp.gov/financialguide/DOJ/pdfs/DOJ_FinancialGuide.pdf</w:t>
        </w:r>
      </w:hyperlink>
      <w:r w:rsidRPr="008E3F17">
        <w:rPr>
          <w:rFonts w:ascii="Arial" w:hAnsi="Arial" w:cs="Arial"/>
          <w:sz w:val="24"/>
          <w:szCs w:val="24"/>
        </w:rPr>
        <w:t>.)</w:t>
      </w:r>
    </w:p>
    <w:p w14:paraId="3BCE77A6" w14:textId="77777777" w:rsidR="008E3F17" w:rsidRPr="008E3F17" w:rsidRDefault="008E3F17" w:rsidP="00D31D40">
      <w:pPr>
        <w:pStyle w:val="ListParagraph"/>
        <w:numPr>
          <w:ilvl w:val="0"/>
          <w:numId w:val="93"/>
        </w:numPr>
        <w:autoSpaceDE w:val="0"/>
        <w:autoSpaceDN w:val="0"/>
        <w:adjustRightInd w:val="0"/>
        <w:spacing w:after="120"/>
        <w:ind w:left="360" w:hanging="540"/>
        <w:jc w:val="both"/>
        <w:rPr>
          <w:rFonts w:ascii="Arial" w:hAnsi="Arial" w:cs="Arial"/>
          <w:sz w:val="24"/>
          <w:szCs w:val="24"/>
        </w:rPr>
      </w:pPr>
      <w:r w:rsidRPr="008E3F17">
        <w:rPr>
          <w:rFonts w:ascii="Arial" w:hAnsi="Arial" w:cs="Arial"/>
          <w:sz w:val="24"/>
          <w:szCs w:val="24"/>
        </w:rPr>
        <w:t>Requirement for data on performance and effectiveness under the award</w:t>
      </w:r>
    </w:p>
    <w:p w14:paraId="7AD0F0CB" w14:textId="77777777" w:rsidR="008E3F17" w:rsidRPr="008E3F17" w:rsidRDefault="008E3F17" w:rsidP="008E3F17">
      <w:pPr>
        <w:spacing w:after="120"/>
        <w:ind w:left="360"/>
        <w:jc w:val="both"/>
        <w:rPr>
          <w:rFonts w:ascii="Arial" w:hAnsi="Arial" w:cs="Arial"/>
          <w:sz w:val="24"/>
          <w:szCs w:val="24"/>
        </w:rPr>
      </w:pPr>
      <w:r w:rsidRPr="008E3F17">
        <w:rPr>
          <w:rFonts w:ascii="Arial" w:hAnsi="Arial" w:cs="Arial"/>
          <w:sz w:val="24"/>
          <w:szCs w:val="24"/>
        </w:rPr>
        <w:t>The Grantee acknowledges and agrees to comply with any request related to the BSCC’s requirement to collect and maintain data that measure the performance and effectiveness of activities under this award. The data must be provided to OJP in the manner (including within the timeframes) specified by OJP in the program solicitation or other applicable written guidance. Data collection supports compliance with the Government Performance and Results Act (GPRA) and the GPRA Modernization Act, and other applicable laws.</w:t>
      </w:r>
    </w:p>
    <w:p w14:paraId="7A5D6574" w14:textId="77777777" w:rsidR="00FF0980" w:rsidRDefault="008E3F17" w:rsidP="006200DF">
      <w:pPr>
        <w:pStyle w:val="ListParagraph"/>
        <w:numPr>
          <w:ilvl w:val="0"/>
          <w:numId w:val="93"/>
        </w:numPr>
        <w:autoSpaceDE w:val="0"/>
        <w:autoSpaceDN w:val="0"/>
        <w:adjustRightInd w:val="0"/>
        <w:spacing w:after="120"/>
        <w:ind w:left="360" w:hanging="540"/>
        <w:jc w:val="both"/>
        <w:rPr>
          <w:rFonts w:ascii="Arial" w:hAnsi="Arial" w:cs="Arial"/>
          <w:sz w:val="24"/>
          <w:szCs w:val="24"/>
        </w:rPr>
      </w:pPr>
      <w:r w:rsidRPr="00FF0980">
        <w:rPr>
          <w:rFonts w:ascii="Arial" w:hAnsi="Arial" w:cs="Arial"/>
          <w:sz w:val="24"/>
          <w:szCs w:val="24"/>
        </w:rPr>
        <w:t>OJP Training Guiding Principles</w:t>
      </w:r>
    </w:p>
    <w:p w14:paraId="1516DBC8" w14:textId="16FCC6A5" w:rsidR="008E3F17" w:rsidRPr="00FF0980" w:rsidRDefault="008E3F17" w:rsidP="00FF0980">
      <w:pPr>
        <w:pStyle w:val="ListParagraph"/>
        <w:autoSpaceDE w:val="0"/>
        <w:autoSpaceDN w:val="0"/>
        <w:adjustRightInd w:val="0"/>
        <w:ind w:left="360"/>
        <w:jc w:val="both"/>
        <w:rPr>
          <w:rFonts w:ascii="Arial" w:hAnsi="Arial" w:cs="Arial"/>
          <w:sz w:val="24"/>
          <w:szCs w:val="24"/>
        </w:rPr>
      </w:pPr>
      <w:r w:rsidRPr="00FF0980">
        <w:rPr>
          <w:rFonts w:ascii="Arial" w:hAnsi="Arial" w:cs="Arial"/>
          <w:sz w:val="24"/>
          <w:szCs w:val="24"/>
        </w:rPr>
        <w:lastRenderedPageBreak/>
        <w:t>Any training or training materials that the Grantee -- or any subrecipient ("subgrantee") at any tier -- develops or delivers with OJP award funds must adhere to the OJP Training Guiding Principles for Grantees and Subgrantees, available at:</w:t>
      </w:r>
    </w:p>
    <w:p w14:paraId="459019A8" w14:textId="6C0A1836" w:rsidR="006E7322" w:rsidRPr="008E3F17" w:rsidRDefault="009F585B" w:rsidP="008E3F17">
      <w:pPr>
        <w:spacing w:after="120"/>
        <w:ind w:left="360"/>
        <w:jc w:val="both"/>
        <w:rPr>
          <w:rFonts w:ascii="Arial" w:hAnsi="Arial" w:cs="Arial"/>
          <w:sz w:val="24"/>
          <w:szCs w:val="24"/>
        </w:rPr>
      </w:pPr>
      <w:hyperlink r:id="rId69" w:history="1">
        <w:r w:rsidR="008E3F17" w:rsidRPr="008E3F17">
          <w:rPr>
            <w:rStyle w:val="Hyperlink"/>
            <w:rFonts w:ascii="Arial" w:hAnsi="Arial" w:cs="Arial"/>
            <w:sz w:val="24"/>
            <w:szCs w:val="24"/>
          </w:rPr>
          <w:t>http://ojp.gov/funding/ojptrainingguidingprinciples.htm</w:t>
        </w:r>
      </w:hyperlink>
      <w:r w:rsidR="008E3F17" w:rsidRPr="008E3F17">
        <w:rPr>
          <w:rFonts w:ascii="Arial" w:hAnsi="Arial" w:cs="Arial"/>
          <w:sz w:val="24"/>
          <w:szCs w:val="24"/>
        </w:rPr>
        <w:t>.</w:t>
      </w:r>
    </w:p>
    <w:p w14:paraId="05FBC191" w14:textId="77777777" w:rsidR="008E3F17" w:rsidRPr="008E3F17" w:rsidRDefault="008E3F17" w:rsidP="00D31D40">
      <w:pPr>
        <w:pStyle w:val="ListParagraph"/>
        <w:numPr>
          <w:ilvl w:val="0"/>
          <w:numId w:val="93"/>
        </w:numPr>
        <w:autoSpaceDE w:val="0"/>
        <w:autoSpaceDN w:val="0"/>
        <w:adjustRightInd w:val="0"/>
        <w:spacing w:after="120"/>
        <w:ind w:left="360" w:hanging="540"/>
        <w:jc w:val="both"/>
        <w:rPr>
          <w:rFonts w:ascii="Arial" w:hAnsi="Arial" w:cs="Arial"/>
          <w:sz w:val="24"/>
          <w:szCs w:val="24"/>
        </w:rPr>
      </w:pPr>
      <w:r w:rsidRPr="008E3F17">
        <w:rPr>
          <w:rFonts w:ascii="Arial" w:hAnsi="Arial" w:cs="Arial"/>
          <w:sz w:val="24"/>
          <w:szCs w:val="24"/>
        </w:rPr>
        <w:t>Effect of failure to address audit issues</w:t>
      </w:r>
    </w:p>
    <w:p w14:paraId="263D8981" w14:textId="77777777" w:rsidR="008E3F17" w:rsidRPr="008E3F17" w:rsidRDefault="008E3F17" w:rsidP="008E3F17">
      <w:pPr>
        <w:spacing w:after="120"/>
        <w:ind w:left="360"/>
        <w:jc w:val="both"/>
        <w:rPr>
          <w:rFonts w:ascii="Arial" w:hAnsi="Arial" w:cs="Arial"/>
          <w:sz w:val="24"/>
          <w:szCs w:val="24"/>
        </w:rPr>
      </w:pPr>
      <w:r w:rsidRPr="008E3F17">
        <w:rPr>
          <w:rFonts w:ascii="Arial" w:hAnsi="Arial" w:cs="Arial"/>
          <w:sz w:val="24"/>
          <w:szCs w:val="24"/>
        </w:rPr>
        <w:t>The Grantee understands and agrees that the DOJ awarding agency (OJP or OVW, as appropriate) may withhold award funds, or may impose other related requirements, if (as determined by the DOJ awarding agency) the recipient does not satisfactorily and promptly address outstanding issues from audits required by the Part 200 Uniform Requirements (or by the terms of this award), or other outstanding issues that arise in connection with audits, investigations, or reviews of DOJ awards.</w:t>
      </w:r>
    </w:p>
    <w:p w14:paraId="21D0EBB0" w14:textId="77777777" w:rsidR="008E3F17" w:rsidRPr="008E3F17" w:rsidRDefault="008E3F17" w:rsidP="00D31D40">
      <w:pPr>
        <w:pStyle w:val="ListParagraph"/>
        <w:numPr>
          <w:ilvl w:val="0"/>
          <w:numId w:val="93"/>
        </w:numPr>
        <w:autoSpaceDE w:val="0"/>
        <w:autoSpaceDN w:val="0"/>
        <w:adjustRightInd w:val="0"/>
        <w:spacing w:after="120"/>
        <w:ind w:left="360" w:hanging="540"/>
        <w:jc w:val="both"/>
        <w:rPr>
          <w:rFonts w:ascii="Arial" w:hAnsi="Arial" w:cs="Arial"/>
          <w:sz w:val="24"/>
          <w:szCs w:val="24"/>
        </w:rPr>
      </w:pPr>
      <w:r w:rsidRPr="008E3F17">
        <w:rPr>
          <w:rFonts w:ascii="Arial" w:hAnsi="Arial" w:cs="Arial"/>
          <w:sz w:val="24"/>
          <w:szCs w:val="24"/>
        </w:rPr>
        <w:t>Potential imposition of additional requirements</w:t>
      </w:r>
    </w:p>
    <w:p w14:paraId="66EE7FE6" w14:textId="77D6DECB" w:rsidR="008E3F17" w:rsidRPr="008E3F17" w:rsidRDefault="008E3F17" w:rsidP="008E3F17">
      <w:pPr>
        <w:spacing w:after="120"/>
        <w:ind w:left="360"/>
        <w:jc w:val="both"/>
        <w:rPr>
          <w:rFonts w:ascii="Arial" w:hAnsi="Arial" w:cs="Arial"/>
          <w:sz w:val="24"/>
          <w:szCs w:val="24"/>
        </w:rPr>
      </w:pPr>
      <w:r w:rsidRPr="008E3F17">
        <w:rPr>
          <w:rFonts w:ascii="Arial" w:hAnsi="Arial" w:cs="Arial"/>
          <w:sz w:val="24"/>
          <w:szCs w:val="24"/>
        </w:rPr>
        <w:t>The Grantee agrees to comply with any additional requirements that may be imposed by the DOJ awarding agency (OJP or OVW, as appropriate) during the period of performance for this award, if the recipient is designated as "</w:t>
      </w:r>
      <w:r w:rsidR="0046769E" w:rsidRPr="008E3F17">
        <w:rPr>
          <w:rFonts w:ascii="Arial" w:hAnsi="Arial" w:cs="Arial"/>
          <w:sz w:val="24"/>
          <w:szCs w:val="24"/>
        </w:rPr>
        <w:t>high-risk</w:t>
      </w:r>
      <w:r w:rsidRPr="008E3F17">
        <w:rPr>
          <w:rFonts w:ascii="Arial" w:hAnsi="Arial" w:cs="Arial"/>
          <w:sz w:val="24"/>
          <w:szCs w:val="24"/>
        </w:rPr>
        <w:t>" for purposes of the DOJ high-risk grantee list.</w:t>
      </w:r>
    </w:p>
    <w:p w14:paraId="66AD86E6" w14:textId="77777777" w:rsidR="008E3F17" w:rsidRPr="008E3F17" w:rsidRDefault="008E3F17" w:rsidP="00D31D40">
      <w:pPr>
        <w:pStyle w:val="ListParagraph"/>
        <w:numPr>
          <w:ilvl w:val="0"/>
          <w:numId w:val="93"/>
        </w:numPr>
        <w:autoSpaceDE w:val="0"/>
        <w:autoSpaceDN w:val="0"/>
        <w:adjustRightInd w:val="0"/>
        <w:spacing w:after="120"/>
        <w:ind w:left="360" w:hanging="540"/>
        <w:jc w:val="both"/>
        <w:rPr>
          <w:rFonts w:ascii="Arial" w:hAnsi="Arial" w:cs="Arial"/>
          <w:sz w:val="24"/>
          <w:szCs w:val="24"/>
        </w:rPr>
      </w:pPr>
      <w:r w:rsidRPr="008E3F17">
        <w:rPr>
          <w:rFonts w:ascii="Arial" w:hAnsi="Arial" w:cs="Arial"/>
          <w:sz w:val="24"/>
          <w:szCs w:val="24"/>
        </w:rPr>
        <w:t>Compliance with DOJ regulations pertaining to civil rights and nondiscrimination - 28 C.F.R. Part 42</w:t>
      </w:r>
    </w:p>
    <w:p w14:paraId="2A1D186C" w14:textId="77777777" w:rsidR="008E3F17" w:rsidRPr="008E3F17" w:rsidRDefault="008E3F17" w:rsidP="008E3F17">
      <w:pPr>
        <w:spacing w:after="120"/>
        <w:ind w:left="360"/>
        <w:jc w:val="both"/>
        <w:rPr>
          <w:rFonts w:ascii="Arial" w:hAnsi="Arial" w:cs="Arial"/>
          <w:sz w:val="24"/>
          <w:szCs w:val="24"/>
        </w:rPr>
      </w:pPr>
      <w:r w:rsidRPr="008E3F17">
        <w:rPr>
          <w:rFonts w:ascii="Arial" w:hAnsi="Arial" w:cs="Arial"/>
          <w:sz w:val="24"/>
          <w:szCs w:val="24"/>
        </w:rPr>
        <w:t>The Grantee, and any subrecipient ("subgrantee") at any tier, must comply with all applicable requirements of 28 C.F.R. Part 42, specifically including any applicable requirements in Subpart E of 28 C.F.R. Part 42 that relate to an equal employment opportunity program.</w:t>
      </w:r>
    </w:p>
    <w:p w14:paraId="393EAC2B" w14:textId="77777777" w:rsidR="008E3F17" w:rsidRPr="008E3F17" w:rsidRDefault="008E3F17" w:rsidP="00D31D40">
      <w:pPr>
        <w:pStyle w:val="ListParagraph"/>
        <w:numPr>
          <w:ilvl w:val="0"/>
          <w:numId w:val="93"/>
        </w:numPr>
        <w:autoSpaceDE w:val="0"/>
        <w:autoSpaceDN w:val="0"/>
        <w:adjustRightInd w:val="0"/>
        <w:spacing w:after="120"/>
        <w:ind w:left="360" w:hanging="540"/>
        <w:jc w:val="both"/>
        <w:rPr>
          <w:rFonts w:ascii="Arial" w:hAnsi="Arial" w:cs="Arial"/>
          <w:sz w:val="24"/>
          <w:szCs w:val="24"/>
        </w:rPr>
      </w:pPr>
      <w:r w:rsidRPr="008E3F17">
        <w:rPr>
          <w:rFonts w:ascii="Arial" w:hAnsi="Arial" w:cs="Arial"/>
          <w:sz w:val="24"/>
          <w:szCs w:val="24"/>
        </w:rPr>
        <w:t>Compliance with DOJ regulations pertaining to civil rights and nondiscrimination - 28 C.F.R. Part 54</w:t>
      </w:r>
    </w:p>
    <w:p w14:paraId="345FCBA8" w14:textId="77777777" w:rsidR="008E3F17" w:rsidRPr="008E3F17" w:rsidRDefault="008E3F17" w:rsidP="008E3F17">
      <w:pPr>
        <w:spacing w:after="120"/>
        <w:ind w:left="360"/>
        <w:jc w:val="both"/>
        <w:rPr>
          <w:rFonts w:ascii="Arial" w:hAnsi="Arial" w:cs="Arial"/>
          <w:sz w:val="24"/>
          <w:szCs w:val="24"/>
        </w:rPr>
      </w:pPr>
      <w:r w:rsidRPr="008E3F17">
        <w:rPr>
          <w:rFonts w:ascii="Arial" w:hAnsi="Arial" w:cs="Arial"/>
          <w:sz w:val="24"/>
          <w:szCs w:val="24"/>
        </w:rPr>
        <w:t>The recipient, and any subrecipient ("subgrantee") at any tier, must comply with all applicable requirements of 28 C.F.R. Part 54, which relates to nondiscrimination of the basis of sex in certain “education programs.”</w:t>
      </w:r>
    </w:p>
    <w:p w14:paraId="5A14C44C" w14:textId="77777777" w:rsidR="008E3F17" w:rsidRPr="008E3F17" w:rsidRDefault="008E3F17" w:rsidP="00D31D40">
      <w:pPr>
        <w:pStyle w:val="ListParagraph"/>
        <w:numPr>
          <w:ilvl w:val="0"/>
          <w:numId w:val="93"/>
        </w:numPr>
        <w:autoSpaceDE w:val="0"/>
        <w:autoSpaceDN w:val="0"/>
        <w:adjustRightInd w:val="0"/>
        <w:spacing w:after="120"/>
        <w:ind w:left="360" w:hanging="540"/>
        <w:jc w:val="both"/>
        <w:rPr>
          <w:rFonts w:ascii="Arial" w:hAnsi="Arial" w:cs="Arial"/>
          <w:sz w:val="24"/>
          <w:szCs w:val="24"/>
        </w:rPr>
      </w:pPr>
      <w:r w:rsidRPr="008E3F17">
        <w:rPr>
          <w:rFonts w:ascii="Arial" w:hAnsi="Arial" w:cs="Arial"/>
          <w:sz w:val="24"/>
          <w:szCs w:val="24"/>
        </w:rPr>
        <w:t>Compliance with DOJ regulations pertaining to civil rights and nondiscrimination - 28 C.F.R. Part 38</w:t>
      </w:r>
    </w:p>
    <w:p w14:paraId="69BB7066" w14:textId="77777777" w:rsidR="008E3F17" w:rsidRPr="008E3F17" w:rsidRDefault="008E3F17" w:rsidP="008E3F17">
      <w:pPr>
        <w:spacing w:after="120"/>
        <w:ind w:left="360"/>
        <w:jc w:val="both"/>
        <w:rPr>
          <w:rFonts w:ascii="Arial" w:hAnsi="Arial" w:cs="Arial"/>
          <w:sz w:val="24"/>
          <w:szCs w:val="24"/>
        </w:rPr>
      </w:pPr>
      <w:r w:rsidRPr="008E3F17">
        <w:rPr>
          <w:rFonts w:ascii="Arial" w:hAnsi="Arial" w:cs="Arial"/>
          <w:sz w:val="24"/>
          <w:szCs w:val="24"/>
        </w:rPr>
        <w:t>The Grantee, and any subrecipient ("subgrantee") at any tier, must comply with all applicable requirements of 28 C.F.R. Part 38, specifically including any applicable requirements regarding written notice to program beneficiaries and prospective program beneficiaries. Part 38 of 28 C.F.R., a DOJ regulation, was amended effective May 4, 2016.</w:t>
      </w:r>
    </w:p>
    <w:p w14:paraId="56D3DC42" w14:textId="77777777" w:rsidR="008E3F17" w:rsidRPr="008E3F17" w:rsidRDefault="008E3F17" w:rsidP="008E3F17">
      <w:pPr>
        <w:spacing w:after="120"/>
        <w:ind w:left="360"/>
        <w:jc w:val="both"/>
        <w:rPr>
          <w:rFonts w:ascii="Arial" w:hAnsi="Arial" w:cs="Arial"/>
          <w:sz w:val="24"/>
          <w:szCs w:val="24"/>
        </w:rPr>
      </w:pPr>
      <w:r w:rsidRPr="008E3F17">
        <w:rPr>
          <w:rFonts w:ascii="Arial" w:hAnsi="Arial" w:cs="Arial"/>
          <w:sz w:val="24"/>
          <w:szCs w:val="24"/>
        </w:rPr>
        <w:t>Among other things, 28 C.F.R. Part 38 includes rules that prohibit specific forms of discrimination on the basis of religion, a religious belief, a refusal to hold a religious belief, or refusal to attend or participate in a religious practice. Part 38 also sets out rules and requirements that pertain to Grantee and subrecipient ("subgrantee") organizations that engage in or conduct explicitly religious activities, as well as rules and requirements that pertain to recipients and subrecipients that are faith-based or religious organizations.</w:t>
      </w:r>
    </w:p>
    <w:p w14:paraId="04A0C1B5" w14:textId="408E97F0" w:rsidR="0015226F" w:rsidRDefault="008E3F17" w:rsidP="008E3F17">
      <w:pPr>
        <w:spacing w:after="120"/>
        <w:ind w:left="360"/>
        <w:jc w:val="both"/>
        <w:rPr>
          <w:rFonts w:ascii="Arial" w:hAnsi="Arial" w:cs="Arial"/>
          <w:sz w:val="24"/>
          <w:szCs w:val="24"/>
        </w:rPr>
      </w:pPr>
      <w:r w:rsidRPr="008E3F17">
        <w:rPr>
          <w:rFonts w:ascii="Arial" w:hAnsi="Arial" w:cs="Arial"/>
          <w:sz w:val="24"/>
          <w:szCs w:val="24"/>
        </w:rPr>
        <w:t xml:space="preserve">The text of the regulation, now entitled "Partnerships with Faith-Based and Other Neighborhood Organizations," is available via the Electronic Code of Federal Regulations </w:t>
      </w:r>
      <w:r w:rsidRPr="008E3F17">
        <w:rPr>
          <w:rFonts w:ascii="Arial" w:hAnsi="Arial" w:cs="Arial"/>
          <w:sz w:val="24"/>
          <w:szCs w:val="24"/>
        </w:rPr>
        <w:lastRenderedPageBreak/>
        <w:t xml:space="preserve">(currently accessible at </w:t>
      </w:r>
      <w:hyperlink r:id="rId70" w:history="1">
        <w:r w:rsidRPr="008E3F17">
          <w:rPr>
            <w:rStyle w:val="Hyperlink"/>
            <w:rFonts w:ascii="Arial" w:hAnsi="Arial" w:cs="Arial"/>
            <w:sz w:val="24"/>
            <w:szCs w:val="24"/>
          </w:rPr>
          <w:t>https://www.ecfr.gov</w:t>
        </w:r>
      </w:hyperlink>
      <w:r w:rsidRPr="008E3F17">
        <w:rPr>
          <w:rFonts w:ascii="Arial" w:hAnsi="Arial" w:cs="Arial"/>
          <w:sz w:val="24"/>
          <w:szCs w:val="24"/>
        </w:rPr>
        <w:t>), by browsing to Title 28-Judicial Administration, Chapter 1, Part 38, under e-CFR "current" data.</w:t>
      </w:r>
    </w:p>
    <w:p w14:paraId="0F14E803" w14:textId="77777777" w:rsidR="008E3F17" w:rsidRPr="008E3F17" w:rsidRDefault="008E3F17" w:rsidP="00D31D40">
      <w:pPr>
        <w:pStyle w:val="ListParagraph"/>
        <w:numPr>
          <w:ilvl w:val="0"/>
          <w:numId w:val="93"/>
        </w:numPr>
        <w:autoSpaceDE w:val="0"/>
        <w:autoSpaceDN w:val="0"/>
        <w:adjustRightInd w:val="0"/>
        <w:spacing w:after="120"/>
        <w:ind w:left="360" w:hanging="540"/>
        <w:jc w:val="both"/>
        <w:rPr>
          <w:rFonts w:ascii="Arial" w:hAnsi="Arial" w:cs="Arial"/>
          <w:sz w:val="24"/>
          <w:szCs w:val="24"/>
        </w:rPr>
      </w:pPr>
      <w:r w:rsidRPr="008E3F17">
        <w:rPr>
          <w:rFonts w:ascii="Arial" w:hAnsi="Arial" w:cs="Arial"/>
          <w:sz w:val="24"/>
          <w:szCs w:val="24"/>
        </w:rPr>
        <w:t>Restrictions on "lobbying"</w:t>
      </w:r>
    </w:p>
    <w:p w14:paraId="30156B6B" w14:textId="77777777" w:rsidR="008E3F17" w:rsidRPr="008E3F17" w:rsidRDefault="008E3F17" w:rsidP="008E3F17">
      <w:pPr>
        <w:spacing w:after="120"/>
        <w:ind w:left="360"/>
        <w:jc w:val="both"/>
        <w:rPr>
          <w:rFonts w:ascii="Arial" w:hAnsi="Arial" w:cs="Arial"/>
          <w:sz w:val="24"/>
          <w:szCs w:val="24"/>
        </w:rPr>
      </w:pPr>
      <w:r w:rsidRPr="008E3F17">
        <w:rPr>
          <w:rFonts w:ascii="Arial" w:hAnsi="Arial" w:cs="Arial"/>
          <w:sz w:val="24"/>
          <w:szCs w:val="24"/>
        </w:rPr>
        <w:t>In general, as a matter of federal law, federal funds awarded by OJP may not be used by the recipient, Grantee, or any subrecipient ("subgrantee") at any tier, either directly or indirectly, to support or oppose the enactment, repeal, modification, or adoption of any law, regulation, or policy, at any level of government. See 18 U.S.C. 1913. (There may be exceptions if an applicable federal statute specifically authorizes certain activities that otherwise would be barred by law.)</w:t>
      </w:r>
    </w:p>
    <w:p w14:paraId="40C6C7C8" w14:textId="77777777" w:rsidR="008E3F17" w:rsidRPr="008E3F17" w:rsidRDefault="008E3F17" w:rsidP="008E3F17">
      <w:pPr>
        <w:spacing w:after="120"/>
        <w:ind w:left="360"/>
        <w:jc w:val="both"/>
        <w:rPr>
          <w:rFonts w:ascii="Arial" w:hAnsi="Arial" w:cs="Arial"/>
          <w:sz w:val="24"/>
          <w:szCs w:val="24"/>
        </w:rPr>
      </w:pPr>
      <w:r w:rsidRPr="008E3F17">
        <w:rPr>
          <w:rFonts w:ascii="Arial" w:hAnsi="Arial" w:cs="Arial"/>
          <w:sz w:val="24"/>
          <w:szCs w:val="24"/>
        </w:rPr>
        <w:t>Another federal law generally prohibits federal funds awarded by OJP from being used by the recipient, or any subrecipient at any tier, to pay any person to influence (or attempt to influence) a federal agency, a Member of Congress, or Congress (or an official or employee of any of them) with respect to the awarding of a federal grant or cooperative agreement, subgrant, contract, subcontract, or loan, or with respect to actions such as renewing, extending, or modifying any such award. See 31 U.S.C. 1352. Certain exceptions to this law apply, including an exception that applies to Indian tribes and tribal organizations.</w:t>
      </w:r>
    </w:p>
    <w:p w14:paraId="24EB0A51" w14:textId="77777777" w:rsidR="008E3F17" w:rsidRPr="008E3F17" w:rsidRDefault="008E3F17" w:rsidP="008E3F17">
      <w:pPr>
        <w:spacing w:after="120"/>
        <w:ind w:left="360"/>
        <w:jc w:val="both"/>
        <w:rPr>
          <w:rFonts w:ascii="Arial" w:hAnsi="Arial" w:cs="Arial"/>
          <w:sz w:val="24"/>
          <w:szCs w:val="24"/>
        </w:rPr>
      </w:pPr>
      <w:r w:rsidRPr="008E3F17">
        <w:rPr>
          <w:rFonts w:ascii="Arial" w:hAnsi="Arial" w:cs="Arial"/>
          <w:sz w:val="24"/>
          <w:szCs w:val="24"/>
        </w:rPr>
        <w:t>Should any question arise as to whether a particular use of Federal funds by a Grantee (or subgrantee) would or might fall within the scope of this prohibition, the recipient is to contact OJP for guidance, and may not proceed without the express prior written approval of OJP.</w:t>
      </w:r>
    </w:p>
    <w:p w14:paraId="67F783EA" w14:textId="77777777" w:rsidR="008E3F17" w:rsidRPr="008E3F17" w:rsidRDefault="008E3F17" w:rsidP="00D31D40">
      <w:pPr>
        <w:pStyle w:val="ListParagraph"/>
        <w:numPr>
          <w:ilvl w:val="0"/>
          <w:numId w:val="93"/>
        </w:numPr>
        <w:autoSpaceDE w:val="0"/>
        <w:autoSpaceDN w:val="0"/>
        <w:adjustRightInd w:val="0"/>
        <w:spacing w:after="120"/>
        <w:ind w:left="360" w:hanging="540"/>
        <w:jc w:val="both"/>
        <w:rPr>
          <w:rFonts w:ascii="Arial" w:hAnsi="Arial" w:cs="Arial"/>
          <w:sz w:val="24"/>
          <w:szCs w:val="24"/>
        </w:rPr>
      </w:pPr>
      <w:r w:rsidRPr="008E3F17">
        <w:rPr>
          <w:rFonts w:ascii="Arial" w:hAnsi="Arial" w:cs="Arial"/>
          <w:sz w:val="24"/>
          <w:szCs w:val="24"/>
        </w:rPr>
        <w:t>Compliance with general appropriations-law restrictions on the use of federal funds (FY 2017)</w:t>
      </w:r>
    </w:p>
    <w:p w14:paraId="1D8C9495" w14:textId="77777777" w:rsidR="008E3F17" w:rsidRPr="008E3F17" w:rsidRDefault="008E3F17" w:rsidP="008E3F17">
      <w:pPr>
        <w:spacing w:after="120"/>
        <w:ind w:left="360"/>
        <w:jc w:val="both"/>
        <w:rPr>
          <w:rFonts w:ascii="Arial" w:hAnsi="Arial" w:cs="Arial"/>
          <w:sz w:val="24"/>
          <w:szCs w:val="24"/>
        </w:rPr>
      </w:pPr>
      <w:r w:rsidRPr="008E3F17">
        <w:rPr>
          <w:rFonts w:ascii="Arial" w:hAnsi="Arial" w:cs="Arial"/>
          <w:sz w:val="24"/>
          <w:szCs w:val="24"/>
        </w:rPr>
        <w:t xml:space="preserve">The recipient, Grantee, and any subrecipient ("subgrantee") at any tier, must comply with all applicable restrictions on the use of federal funds set out in federal appropriations statutes. Pertinent restrictions, including from various "general provisions" in the Consolidated Appropriations Act, 2017, are incorporated by reference and are set out at </w:t>
      </w:r>
      <w:hyperlink r:id="rId71" w:history="1">
        <w:r w:rsidRPr="008E3F17">
          <w:rPr>
            <w:rStyle w:val="Hyperlink"/>
            <w:rFonts w:ascii="Arial" w:hAnsi="Arial" w:cs="Arial"/>
            <w:sz w:val="24"/>
            <w:szCs w:val="24"/>
          </w:rPr>
          <w:t>https://ojp.gov/funding/Explore/FY17AppropriationsRestrictions.htm</w:t>
        </w:r>
      </w:hyperlink>
      <w:r w:rsidRPr="008E3F17">
        <w:rPr>
          <w:rFonts w:ascii="Arial" w:hAnsi="Arial" w:cs="Arial"/>
          <w:sz w:val="24"/>
          <w:szCs w:val="24"/>
        </w:rPr>
        <w:t>.</w:t>
      </w:r>
    </w:p>
    <w:p w14:paraId="352CD32C" w14:textId="77777777" w:rsidR="008E3F17" w:rsidRPr="008E3F17" w:rsidRDefault="008E3F17" w:rsidP="008E3F17">
      <w:pPr>
        <w:spacing w:after="120"/>
        <w:ind w:left="360"/>
        <w:jc w:val="both"/>
        <w:rPr>
          <w:rFonts w:ascii="Arial" w:hAnsi="Arial" w:cs="Arial"/>
          <w:sz w:val="24"/>
          <w:szCs w:val="24"/>
        </w:rPr>
      </w:pPr>
      <w:r w:rsidRPr="008E3F17">
        <w:rPr>
          <w:rFonts w:ascii="Arial" w:hAnsi="Arial" w:cs="Arial"/>
          <w:sz w:val="24"/>
          <w:szCs w:val="24"/>
        </w:rPr>
        <w:t>Should a question arise as to whether a particular use of federal funds by a Grantee (or a subrecipient) would or might fall within the scope of an appropriations-law restriction, the recipient is to contact OJP for guidance, and may not proceed without the express prior written approval of OJP.</w:t>
      </w:r>
    </w:p>
    <w:p w14:paraId="13AE1DEC" w14:textId="77777777" w:rsidR="008E3F17" w:rsidRPr="008E3F17" w:rsidRDefault="008E3F17" w:rsidP="00D31D40">
      <w:pPr>
        <w:pStyle w:val="ListParagraph"/>
        <w:numPr>
          <w:ilvl w:val="0"/>
          <w:numId w:val="93"/>
        </w:numPr>
        <w:autoSpaceDE w:val="0"/>
        <w:autoSpaceDN w:val="0"/>
        <w:adjustRightInd w:val="0"/>
        <w:spacing w:after="120"/>
        <w:ind w:left="360" w:hanging="540"/>
        <w:jc w:val="both"/>
        <w:rPr>
          <w:rFonts w:ascii="Arial" w:hAnsi="Arial" w:cs="Arial"/>
          <w:sz w:val="24"/>
          <w:szCs w:val="24"/>
        </w:rPr>
      </w:pPr>
      <w:r w:rsidRPr="008E3F17">
        <w:rPr>
          <w:rFonts w:ascii="Arial" w:hAnsi="Arial" w:cs="Arial"/>
          <w:sz w:val="24"/>
          <w:szCs w:val="24"/>
        </w:rPr>
        <w:t>Reporting Potential Fraud, Waste, and Abuse, and Similar Misconduct</w:t>
      </w:r>
    </w:p>
    <w:p w14:paraId="19BE9F88" w14:textId="77777777" w:rsidR="008E3F17" w:rsidRPr="008E3F17" w:rsidRDefault="008E3F17" w:rsidP="008E3F17">
      <w:pPr>
        <w:spacing w:after="120"/>
        <w:ind w:left="360"/>
        <w:jc w:val="both"/>
        <w:rPr>
          <w:rFonts w:ascii="Arial" w:hAnsi="Arial" w:cs="Arial"/>
          <w:sz w:val="24"/>
          <w:szCs w:val="24"/>
        </w:rPr>
      </w:pPr>
      <w:r w:rsidRPr="008E3F17">
        <w:rPr>
          <w:rFonts w:ascii="Arial" w:hAnsi="Arial" w:cs="Arial"/>
          <w:sz w:val="24"/>
          <w:szCs w:val="24"/>
        </w:rPr>
        <w:t>The Grantee and any subrecipients ("subgrantees") must promptly refer to the DOJ Office of the Inspector General (OIG) any credible evidence that a principal, employee, agent, subrecipient, contractor, subcontractor, or other person has, in connection with funds under this award -- (1) submitted a claim that violates the False Claims Act; or (2) committed a criminal or civil violation of laws pertaining to fraud, conflict of interest, bribery, gratuity, or similar misconduct.</w:t>
      </w:r>
    </w:p>
    <w:p w14:paraId="30B962EF" w14:textId="3967995F" w:rsidR="0015226F" w:rsidRDefault="008E3F17" w:rsidP="008E3F17">
      <w:pPr>
        <w:spacing w:after="120"/>
        <w:ind w:left="360"/>
        <w:jc w:val="both"/>
        <w:rPr>
          <w:rFonts w:ascii="Arial" w:hAnsi="Arial" w:cs="Arial"/>
          <w:sz w:val="24"/>
          <w:szCs w:val="24"/>
        </w:rPr>
      </w:pPr>
      <w:r w:rsidRPr="008E3F17">
        <w:rPr>
          <w:rFonts w:ascii="Arial" w:hAnsi="Arial" w:cs="Arial"/>
          <w:sz w:val="24"/>
          <w:szCs w:val="24"/>
        </w:rPr>
        <w:t xml:space="preserve">Potential fraud, waste, abuse, or misconduct involving or relating to funds under this award should be reported to the OIG by-- (1) mail directed to: Office of the Inspector General, U.S. Department of Justice, Investigations Division, 950 Pennsylvania Avenue, N.W. Room 4706, Washington, DC 20530; (2) e-mail to: oig.hotline@usdoj.gov; and/or (3) the DOJ OIG hotline: </w:t>
      </w:r>
      <w:r w:rsidRPr="008E3F17">
        <w:rPr>
          <w:rFonts w:ascii="Arial" w:hAnsi="Arial" w:cs="Arial"/>
          <w:sz w:val="24"/>
          <w:szCs w:val="24"/>
        </w:rPr>
        <w:lastRenderedPageBreak/>
        <w:t>(contact information in English and Spanish) at (800) 869-4499 (phone) or (202) 616-9881 (fax).</w:t>
      </w:r>
    </w:p>
    <w:p w14:paraId="7626DD82" w14:textId="2633EA89" w:rsidR="008E3F17" w:rsidRPr="008E3F17" w:rsidRDefault="008E3F17" w:rsidP="008E3F17">
      <w:pPr>
        <w:spacing w:after="120"/>
        <w:ind w:left="360"/>
        <w:jc w:val="both"/>
        <w:rPr>
          <w:rFonts w:ascii="Arial" w:hAnsi="Arial" w:cs="Arial"/>
          <w:sz w:val="24"/>
          <w:szCs w:val="24"/>
        </w:rPr>
      </w:pPr>
      <w:r w:rsidRPr="008E3F17">
        <w:rPr>
          <w:rFonts w:ascii="Arial" w:hAnsi="Arial" w:cs="Arial"/>
          <w:sz w:val="24"/>
          <w:szCs w:val="24"/>
        </w:rPr>
        <w:t xml:space="preserve">Additional information is available from the DOJ OIG website at </w:t>
      </w:r>
      <w:hyperlink r:id="rId72" w:history="1">
        <w:r w:rsidRPr="008E3F17">
          <w:rPr>
            <w:rStyle w:val="Hyperlink"/>
            <w:rFonts w:ascii="Arial" w:hAnsi="Arial" w:cs="Arial"/>
            <w:sz w:val="24"/>
            <w:szCs w:val="24"/>
          </w:rPr>
          <w:t>http://www.usdoj.gov/oig</w:t>
        </w:r>
      </w:hyperlink>
      <w:r w:rsidRPr="008E3F17">
        <w:rPr>
          <w:rFonts w:ascii="Arial" w:hAnsi="Arial" w:cs="Arial"/>
          <w:sz w:val="24"/>
          <w:szCs w:val="24"/>
        </w:rPr>
        <w:t>.</w:t>
      </w:r>
    </w:p>
    <w:p w14:paraId="4C0CAD0D" w14:textId="77777777" w:rsidR="008E3F17" w:rsidRPr="008E3F17" w:rsidRDefault="008E3F17" w:rsidP="00D31D40">
      <w:pPr>
        <w:pStyle w:val="ListParagraph"/>
        <w:numPr>
          <w:ilvl w:val="0"/>
          <w:numId w:val="93"/>
        </w:numPr>
        <w:autoSpaceDE w:val="0"/>
        <w:autoSpaceDN w:val="0"/>
        <w:adjustRightInd w:val="0"/>
        <w:spacing w:after="120"/>
        <w:ind w:left="360" w:hanging="540"/>
        <w:jc w:val="both"/>
        <w:rPr>
          <w:rFonts w:ascii="Arial" w:hAnsi="Arial" w:cs="Arial"/>
          <w:sz w:val="24"/>
          <w:szCs w:val="24"/>
        </w:rPr>
      </w:pPr>
      <w:r w:rsidRPr="008E3F17">
        <w:rPr>
          <w:rFonts w:ascii="Arial" w:hAnsi="Arial" w:cs="Arial"/>
          <w:sz w:val="24"/>
          <w:szCs w:val="24"/>
        </w:rPr>
        <w:t>Restrictions and certifications regarding non-disclosure agreements and related matters</w:t>
      </w:r>
    </w:p>
    <w:p w14:paraId="1D57AA0F" w14:textId="77777777" w:rsidR="008E3F17" w:rsidRPr="008E3F17" w:rsidRDefault="008E3F17" w:rsidP="008E3F17">
      <w:pPr>
        <w:spacing w:after="120"/>
        <w:ind w:left="360"/>
        <w:jc w:val="both"/>
        <w:rPr>
          <w:rFonts w:ascii="Arial" w:hAnsi="Arial" w:cs="Arial"/>
          <w:sz w:val="24"/>
          <w:szCs w:val="24"/>
        </w:rPr>
      </w:pPr>
      <w:r w:rsidRPr="008E3F17">
        <w:rPr>
          <w:rFonts w:ascii="Arial" w:hAnsi="Arial" w:cs="Arial"/>
          <w:sz w:val="24"/>
          <w:szCs w:val="24"/>
        </w:rPr>
        <w:t>No Grantee or subgrantee under this award, or entity that receives a procurement contract or subcontract with any funds under this award, may require any employee or contractor to sign an internal confidentiality agreement or statement that prohibits or otherwise restricts, or purports to prohibit or restrict, the reporting (in accordance with law) of waste, fraud, or abuse to an investigative or law enforcement representative of a federal department or agency authorized to receive such information.</w:t>
      </w:r>
    </w:p>
    <w:p w14:paraId="4723CF3A" w14:textId="77777777" w:rsidR="008E3F17" w:rsidRPr="008E3F17" w:rsidRDefault="008E3F17" w:rsidP="008E3F17">
      <w:pPr>
        <w:spacing w:after="120"/>
        <w:ind w:left="360"/>
        <w:jc w:val="both"/>
        <w:rPr>
          <w:rFonts w:ascii="Arial" w:hAnsi="Arial" w:cs="Arial"/>
          <w:sz w:val="24"/>
          <w:szCs w:val="24"/>
        </w:rPr>
      </w:pPr>
      <w:r w:rsidRPr="008E3F17">
        <w:rPr>
          <w:rFonts w:ascii="Arial" w:hAnsi="Arial" w:cs="Arial"/>
          <w:sz w:val="24"/>
          <w:szCs w:val="24"/>
        </w:rPr>
        <w:t>The foregoing is not intended, and shall not be understood by the agency making this award, to contravene requirements applicable to Standard Form 312 (which relates to classified information), Form 4414 (which relates to sensitive compartmented information), or any other form issued by a federal department or agency governing the nondisclosure of classified information.</w:t>
      </w:r>
    </w:p>
    <w:p w14:paraId="43D1AC60" w14:textId="77777777" w:rsidR="008E3F17" w:rsidRPr="008E3F17" w:rsidRDefault="008E3F17" w:rsidP="00D31D40">
      <w:pPr>
        <w:pStyle w:val="ListParagraph"/>
        <w:numPr>
          <w:ilvl w:val="0"/>
          <w:numId w:val="51"/>
        </w:numPr>
        <w:autoSpaceDE w:val="0"/>
        <w:autoSpaceDN w:val="0"/>
        <w:adjustRightInd w:val="0"/>
        <w:spacing w:after="120"/>
        <w:jc w:val="both"/>
        <w:rPr>
          <w:rFonts w:ascii="Arial" w:hAnsi="Arial" w:cs="Arial"/>
          <w:sz w:val="24"/>
          <w:szCs w:val="24"/>
        </w:rPr>
      </w:pPr>
      <w:r w:rsidRPr="008E3F17">
        <w:rPr>
          <w:rFonts w:ascii="Arial" w:hAnsi="Arial" w:cs="Arial"/>
          <w:sz w:val="24"/>
          <w:szCs w:val="24"/>
        </w:rPr>
        <w:t>In accepting this award, the Grantee--</w:t>
      </w:r>
    </w:p>
    <w:p w14:paraId="5DCEC394" w14:textId="77777777" w:rsidR="008E3F17" w:rsidRPr="008E3F17" w:rsidRDefault="008E3F17" w:rsidP="00D31D40">
      <w:pPr>
        <w:pStyle w:val="ListParagraph"/>
        <w:numPr>
          <w:ilvl w:val="0"/>
          <w:numId w:val="52"/>
        </w:numPr>
        <w:autoSpaceDE w:val="0"/>
        <w:autoSpaceDN w:val="0"/>
        <w:adjustRightInd w:val="0"/>
        <w:spacing w:after="120"/>
        <w:ind w:left="1080"/>
        <w:jc w:val="both"/>
        <w:rPr>
          <w:rFonts w:ascii="Arial" w:hAnsi="Arial" w:cs="Arial"/>
          <w:sz w:val="24"/>
          <w:szCs w:val="24"/>
        </w:rPr>
      </w:pPr>
      <w:r w:rsidRPr="008E3F17">
        <w:rPr>
          <w:rFonts w:ascii="Arial" w:hAnsi="Arial" w:cs="Arial"/>
          <w:sz w:val="24"/>
          <w:szCs w:val="24"/>
        </w:rPr>
        <w:t>represents that it neither requires nor has required internal confidentiality agreements or statements from employees or contractors that currently prohibit or otherwise currently restrict (or purport to prohibit or restrict) employees or contractors from reporting waste, fraud, or abuse as described above; and</w:t>
      </w:r>
    </w:p>
    <w:p w14:paraId="6031E366" w14:textId="77777777" w:rsidR="008E3F17" w:rsidRPr="008E3F17" w:rsidRDefault="008E3F17" w:rsidP="00D31D40">
      <w:pPr>
        <w:pStyle w:val="ListParagraph"/>
        <w:numPr>
          <w:ilvl w:val="0"/>
          <w:numId w:val="52"/>
        </w:numPr>
        <w:autoSpaceDE w:val="0"/>
        <w:autoSpaceDN w:val="0"/>
        <w:adjustRightInd w:val="0"/>
        <w:spacing w:after="120"/>
        <w:ind w:left="1080"/>
        <w:jc w:val="both"/>
        <w:rPr>
          <w:rFonts w:ascii="Arial" w:hAnsi="Arial" w:cs="Arial"/>
          <w:sz w:val="24"/>
          <w:szCs w:val="24"/>
        </w:rPr>
      </w:pPr>
      <w:r w:rsidRPr="008E3F17">
        <w:rPr>
          <w:rFonts w:ascii="Arial" w:hAnsi="Arial" w:cs="Arial"/>
          <w:sz w:val="24"/>
          <w:szCs w:val="24"/>
        </w:rPr>
        <w:t>certifies that, if it learns or is notified that it is or has been requiring its employees or contractors to execute agreements or statements that prohibit or otherwise restrict (or purport to prohibit or restrict), reporting of waste, fraud, or abuse as described above, it will immediately stop any further obligations of award funds, will provide prompt written notification to the federal agency making this award, and will resume (or permit resumption of) such obligations only if expressly authorized to do so by that agency.</w:t>
      </w:r>
    </w:p>
    <w:p w14:paraId="74EDA9B3" w14:textId="77777777" w:rsidR="008E3F17" w:rsidRPr="008E3F17" w:rsidRDefault="008E3F17" w:rsidP="00D31D40">
      <w:pPr>
        <w:pStyle w:val="ListParagraph"/>
        <w:numPr>
          <w:ilvl w:val="0"/>
          <w:numId w:val="51"/>
        </w:numPr>
        <w:autoSpaceDE w:val="0"/>
        <w:autoSpaceDN w:val="0"/>
        <w:adjustRightInd w:val="0"/>
        <w:spacing w:after="120"/>
        <w:jc w:val="both"/>
        <w:rPr>
          <w:rFonts w:ascii="Arial" w:hAnsi="Arial" w:cs="Arial"/>
          <w:sz w:val="24"/>
          <w:szCs w:val="24"/>
        </w:rPr>
      </w:pPr>
      <w:r w:rsidRPr="008E3F17">
        <w:rPr>
          <w:rFonts w:ascii="Arial" w:hAnsi="Arial" w:cs="Arial"/>
          <w:sz w:val="24"/>
          <w:szCs w:val="24"/>
        </w:rPr>
        <w:t>If the Grantee does or is authorized under this award to make subgrants, procurement contracts, or both--</w:t>
      </w:r>
    </w:p>
    <w:p w14:paraId="5C943C93" w14:textId="77777777" w:rsidR="008E3F17" w:rsidRPr="008E3F17" w:rsidRDefault="008E3F17" w:rsidP="00D31D40">
      <w:pPr>
        <w:pStyle w:val="ListParagraph"/>
        <w:numPr>
          <w:ilvl w:val="0"/>
          <w:numId w:val="53"/>
        </w:numPr>
        <w:autoSpaceDE w:val="0"/>
        <w:autoSpaceDN w:val="0"/>
        <w:adjustRightInd w:val="0"/>
        <w:spacing w:after="120"/>
        <w:ind w:left="1080"/>
        <w:jc w:val="both"/>
        <w:rPr>
          <w:rFonts w:ascii="Arial" w:hAnsi="Arial" w:cs="Arial"/>
          <w:sz w:val="24"/>
          <w:szCs w:val="24"/>
        </w:rPr>
      </w:pPr>
      <w:r w:rsidRPr="008E3F17">
        <w:rPr>
          <w:rFonts w:ascii="Arial" w:hAnsi="Arial" w:cs="Arial"/>
          <w:sz w:val="24"/>
          <w:szCs w:val="24"/>
        </w:rPr>
        <w:t>it represents that--</w:t>
      </w:r>
    </w:p>
    <w:p w14:paraId="3DE4B9AE" w14:textId="77777777" w:rsidR="008E3F17" w:rsidRPr="008E3F17" w:rsidRDefault="008E3F17" w:rsidP="00D31D40">
      <w:pPr>
        <w:pStyle w:val="ListParagraph"/>
        <w:numPr>
          <w:ilvl w:val="0"/>
          <w:numId w:val="54"/>
        </w:numPr>
        <w:autoSpaceDE w:val="0"/>
        <w:autoSpaceDN w:val="0"/>
        <w:adjustRightInd w:val="0"/>
        <w:spacing w:after="120"/>
        <w:ind w:left="1440"/>
        <w:jc w:val="both"/>
        <w:rPr>
          <w:rFonts w:ascii="Arial" w:hAnsi="Arial" w:cs="Arial"/>
          <w:sz w:val="24"/>
          <w:szCs w:val="24"/>
        </w:rPr>
      </w:pPr>
      <w:r w:rsidRPr="008E3F17">
        <w:rPr>
          <w:rFonts w:ascii="Arial" w:hAnsi="Arial" w:cs="Arial"/>
          <w:sz w:val="24"/>
          <w:szCs w:val="24"/>
        </w:rPr>
        <w:t>it has determined that no other entity that the Grantee's application proposes may or will receive award funds (whether through a subgrant, procurement contract, or subcontract under a procurement contract) either requires or has required internal confidentiality agreements or statements from employees or contractors that currently prohibit or otherwise currently restrict (or purport to prohibit or restrict) employees or contractors from reporting waste, fraud, or abuse as described above; and</w:t>
      </w:r>
    </w:p>
    <w:p w14:paraId="0AB41FBB" w14:textId="77777777" w:rsidR="008E3F17" w:rsidRPr="008E3F17" w:rsidRDefault="008E3F17" w:rsidP="00D31D40">
      <w:pPr>
        <w:pStyle w:val="ListParagraph"/>
        <w:numPr>
          <w:ilvl w:val="0"/>
          <w:numId w:val="54"/>
        </w:numPr>
        <w:autoSpaceDE w:val="0"/>
        <w:autoSpaceDN w:val="0"/>
        <w:adjustRightInd w:val="0"/>
        <w:spacing w:after="120"/>
        <w:ind w:left="1440"/>
        <w:jc w:val="both"/>
        <w:rPr>
          <w:rFonts w:ascii="Arial" w:hAnsi="Arial" w:cs="Arial"/>
          <w:sz w:val="24"/>
          <w:szCs w:val="24"/>
        </w:rPr>
      </w:pPr>
      <w:r w:rsidRPr="008E3F17">
        <w:rPr>
          <w:rFonts w:ascii="Arial" w:hAnsi="Arial" w:cs="Arial"/>
          <w:sz w:val="24"/>
          <w:szCs w:val="24"/>
        </w:rPr>
        <w:t>it has made appropriate inquiry, or otherwise has an adequate factual basis, to support this representation; and</w:t>
      </w:r>
    </w:p>
    <w:p w14:paraId="394AFF1D" w14:textId="1898E620" w:rsidR="006E7322" w:rsidRPr="00FF0980" w:rsidRDefault="008E3F17" w:rsidP="006200DF">
      <w:pPr>
        <w:pStyle w:val="ListParagraph"/>
        <w:numPr>
          <w:ilvl w:val="0"/>
          <w:numId w:val="53"/>
        </w:numPr>
        <w:autoSpaceDE w:val="0"/>
        <w:autoSpaceDN w:val="0"/>
        <w:adjustRightInd w:val="0"/>
        <w:spacing w:after="120"/>
        <w:ind w:left="1080"/>
        <w:jc w:val="both"/>
        <w:rPr>
          <w:rFonts w:ascii="Arial" w:hAnsi="Arial" w:cs="Arial"/>
          <w:sz w:val="24"/>
          <w:szCs w:val="24"/>
        </w:rPr>
      </w:pPr>
      <w:r w:rsidRPr="00FF0980">
        <w:rPr>
          <w:rFonts w:ascii="Arial" w:hAnsi="Arial" w:cs="Arial"/>
          <w:sz w:val="24"/>
          <w:szCs w:val="24"/>
        </w:rPr>
        <w:t xml:space="preserve">it certifies that, if it learns or is notified that any subgrantee or subcontractor entity that receives funds under this award is or has been requiring its employees or contractors </w:t>
      </w:r>
      <w:r w:rsidRPr="00FF0980">
        <w:rPr>
          <w:rFonts w:ascii="Arial" w:hAnsi="Arial" w:cs="Arial"/>
          <w:sz w:val="24"/>
          <w:szCs w:val="24"/>
        </w:rPr>
        <w:lastRenderedPageBreak/>
        <w:t>to execute agreements or statements that prohibit or otherwise restrict (or purport to prohibit or restrict), reporting of waste, fraud, or abuse as described above, it will</w:t>
      </w:r>
      <w:r w:rsidR="00FF0980" w:rsidRPr="00FF0980">
        <w:rPr>
          <w:rFonts w:ascii="Arial" w:hAnsi="Arial" w:cs="Arial"/>
          <w:sz w:val="24"/>
          <w:szCs w:val="24"/>
        </w:rPr>
        <w:t xml:space="preserve"> </w:t>
      </w:r>
      <w:r w:rsidRPr="00FF0980">
        <w:rPr>
          <w:rFonts w:ascii="Arial" w:hAnsi="Arial" w:cs="Arial"/>
          <w:sz w:val="24"/>
          <w:szCs w:val="24"/>
        </w:rPr>
        <w:t>immediately stop any further obligations of award funds to or by that entity, will provide prompt written notification to the federal agency making this award, and will resume (or permit resumption of) such obligations only if expressly authorized to do so by that agency.</w:t>
      </w:r>
    </w:p>
    <w:p w14:paraId="08930F79" w14:textId="77777777" w:rsidR="008E3F17" w:rsidRPr="008E3F17" w:rsidRDefault="008E3F17" w:rsidP="00D31D40">
      <w:pPr>
        <w:pStyle w:val="ListParagraph"/>
        <w:numPr>
          <w:ilvl w:val="0"/>
          <w:numId w:val="93"/>
        </w:numPr>
        <w:autoSpaceDE w:val="0"/>
        <w:autoSpaceDN w:val="0"/>
        <w:adjustRightInd w:val="0"/>
        <w:spacing w:after="120"/>
        <w:ind w:left="360" w:hanging="540"/>
        <w:jc w:val="both"/>
        <w:rPr>
          <w:rFonts w:ascii="Arial" w:hAnsi="Arial" w:cs="Arial"/>
          <w:sz w:val="24"/>
          <w:szCs w:val="24"/>
        </w:rPr>
      </w:pPr>
      <w:r w:rsidRPr="008E3F17">
        <w:rPr>
          <w:rFonts w:ascii="Arial" w:hAnsi="Arial" w:cs="Arial"/>
          <w:sz w:val="24"/>
          <w:szCs w:val="24"/>
        </w:rPr>
        <w:t>Compliance with 41 U.S.C. 4712 (including prohibitions on reprisal; notice to employees)</w:t>
      </w:r>
    </w:p>
    <w:p w14:paraId="0CC55792" w14:textId="77777777" w:rsidR="008E3F17" w:rsidRPr="008E3F17" w:rsidRDefault="008E3F17" w:rsidP="008E3F17">
      <w:pPr>
        <w:spacing w:after="120"/>
        <w:ind w:left="360"/>
        <w:jc w:val="both"/>
        <w:rPr>
          <w:rFonts w:ascii="Arial" w:hAnsi="Arial" w:cs="Arial"/>
          <w:sz w:val="24"/>
          <w:szCs w:val="24"/>
        </w:rPr>
      </w:pPr>
      <w:r w:rsidRPr="008E3F17">
        <w:rPr>
          <w:rFonts w:ascii="Arial" w:hAnsi="Arial" w:cs="Arial"/>
          <w:sz w:val="24"/>
          <w:szCs w:val="24"/>
        </w:rPr>
        <w:t>The Grantee must comply with, and is subject to, all applicable provisions of 41 U.S.C. 4712, including all applicable provisions that prohibit, under specified circumstances, discrimination against an employee as reprisal for the employee's disclosure of information related to gross mismanagement of a federal grant, a gross waste of federal funds, an abuse of authority relating to a federal grant, a substantial and specific danger to public health or safety, or a violation of law, rule, or regulation related to a federal grant.</w:t>
      </w:r>
    </w:p>
    <w:p w14:paraId="09BD41E0" w14:textId="77777777" w:rsidR="008E3F17" w:rsidRPr="008E3F17" w:rsidRDefault="008E3F17" w:rsidP="008E3F17">
      <w:pPr>
        <w:spacing w:after="120"/>
        <w:ind w:left="360"/>
        <w:jc w:val="both"/>
        <w:rPr>
          <w:rFonts w:ascii="Arial" w:hAnsi="Arial" w:cs="Arial"/>
          <w:sz w:val="24"/>
          <w:szCs w:val="24"/>
        </w:rPr>
      </w:pPr>
      <w:r w:rsidRPr="008E3F17">
        <w:rPr>
          <w:rFonts w:ascii="Arial" w:hAnsi="Arial" w:cs="Arial"/>
          <w:sz w:val="24"/>
          <w:szCs w:val="24"/>
        </w:rPr>
        <w:t>The Grantee also must inform its employees, in writing (and in the predominant native language of the workforce), of employee rights and remedies under 41 U.S.C. 4712.</w:t>
      </w:r>
    </w:p>
    <w:p w14:paraId="3C94ECF1" w14:textId="77777777" w:rsidR="008E3F17" w:rsidRPr="008E3F17" w:rsidRDefault="008E3F17" w:rsidP="008E3F17">
      <w:pPr>
        <w:spacing w:after="120"/>
        <w:ind w:left="360"/>
        <w:jc w:val="both"/>
        <w:rPr>
          <w:rFonts w:ascii="Arial" w:hAnsi="Arial" w:cs="Arial"/>
          <w:sz w:val="24"/>
          <w:szCs w:val="24"/>
        </w:rPr>
      </w:pPr>
      <w:r w:rsidRPr="008E3F17">
        <w:rPr>
          <w:rFonts w:ascii="Arial" w:hAnsi="Arial" w:cs="Arial"/>
          <w:sz w:val="24"/>
          <w:szCs w:val="24"/>
        </w:rPr>
        <w:t>Should a question arise as to the applicability of the provisions of 41 U.S.C. 4712 to this award, the recipient is to contact the DOJ awarding agency (OJP or OVW, as appropriate) for guidance.</w:t>
      </w:r>
    </w:p>
    <w:p w14:paraId="3852A6BA" w14:textId="77777777" w:rsidR="008E3F17" w:rsidRPr="008E3F17" w:rsidRDefault="008E3F17" w:rsidP="00D31D40">
      <w:pPr>
        <w:pStyle w:val="ListParagraph"/>
        <w:numPr>
          <w:ilvl w:val="0"/>
          <w:numId w:val="93"/>
        </w:numPr>
        <w:autoSpaceDE w:val="0"/>
        <w:autoSpaceDN w:val="0"/>
        <w:adjustRightInd w:val="0"/>
        <w:spacing w:after="120"/>
        <w:ind w:left="360" w:hanging="540"/>
        <w:jc w:val="both"/>
        <w:rPr>
          <w:rFonts w:ascii="Arial" w:hAnsi="Arial" w:cs="Arial"/>
          <w:sz w:val="24"/>
          <w:szCs w:val="24"/>
        </w:rPr>
      </w:pPr>
      <w:r w:rsidRPr="008E3F17">
        <w:rPr>
          <w:rFonts w:ascii="Arial" w:hAnsi="Arial" w:cs="Arial"/>
          <w:sz w:val="24"/>
          <w:szCs w:val="24"/>
        </w:rPr>
        <w:t>Encouragement of policies to ban text messaging while driving</w:t>
      </w:r>
    </w:p>
    <w:p w14:paraId="55D30ADB" w14:textId="77777777" w:rsidR="008E3F17" w:rsidRPr="008E3F17" w:rsidRDefault="008E3F17" w:rsidP="008E3F17">
      <w:pPr>
        <w:spacing w:after="120"/>
        <w:ind w:left="360"/>
        <w:jc w:val="both"/>
        <w:rPr>
          <w:rFonts w:ascii="Arial" w:hAnsi="Arial" w:cs="Arial"/>
          <w:sz w:val="24"/>
          <w:szCs w:val="24"/>
        </w:rPr>
      </w:pPr>
      <w:r w:rsidRPr="008E3F17">
        <w:rPr>
          <w:rFonts w:ascii="Arial" w:hAnsi="Arial" w:cs="Arial"/>
          <w:sz w:val="24"/>
          <w:szCs w:val="24"/>
        </w:rPr>
        <w:t>Pursuant to Executive Order 13513, "Federal Leadership on Reducing Text Messaging While Driving," 74 Fed. Reg. 51225 (October 1, 2009), DOJ encourages Grantees and subgrantees to adopt and enforce policies banning employees from text messaging while driving any vehicle during the course of performing work funded by this award, and to establish workplace safety policies and conduct education, awareness, and other outreach to decrease crashes caused by distracted drivers.</w:t>
      </w:r>
    </w:p>
    <w:p w14:paraId="1C5452DF" w14:textId="77777777" w:rsidR="008E3F17" w:rsidRPr="008E3F17" w:rsidRDefault="008E3F17" w:rsidP="00D31D40">
      <w:pPr>
        <w:pStyle w:val="ListParagraph"/>
        <w:numPr>
          <w:ilvl w:val="0"/>
          <w:numId w:val="93"/>
        </w:numPr>
        <w:autoSpaceDE w:val="0"/>
        <w:autoSpaceDN w:val="0"/>
        <w:adjustRightInd w:val="0"/>
        <w:spacing w:after="120"/>
        <w:ind w:left="360" w:hanging="540"/>
        <w:jc w:val="both"/>
        <w:rPr>
          <w:rFonts w:ascii="Arial" w:hAnsi="Arial" w:cs="Arial"/>
          <w:sz w:val="24"/>
          <w:szCs w:val="24"/>
        </w:rPr>
      </w:pPr>
      <w:r w:rsidRPr="008E3F17">
        <w:rPr>
          <w:rFonts w:ascii="Arial" w:hAnsi="Arial" w:cs="Arial"/>
          <w:sz w:val="24"/>
          <w:szCs w:val="24"/>
        </w:rPr>
        <w:t>Cooperating with OJP Monitoring</w:t>
      </w:r>
    </w:p>
    <w:p w14:paraId="69FBEA49" w14:textId="77777777" w:rsidR="008E3F17" w:rsidRPr="008E3F17" w:rsidRDefault="008E3F17" w:rsidP="008E3F17">
      <w:pPr>
        <w:spacing w:after="120"/>
        <w:ind w:left="360"/>
        <w:jc w:val="both"/>
        <w:rPr>
          <w:rFonts w:ascii="Arial" w:hAnsi="Arial" w:cs="Arial"/>
          <w:sz w:val="24"/>
          <w:szCs w:val="24"/>
        </w:rPr>
      </w:pPr>
      <w:r w:rsidRPr="008E3F17">
        <w:rPr>
          <w:rFonts w:ascii="Arial" w:hAnsi="Arial" w:cs="Arial"/>
          <w:sz w:val="24"/>
          <w:szCs w:val="24"/>
        </w:rPr>
        <w:t>The Grantee acknowledges and agrees to comply with any request related to the BSCC’s requirement to cooperate with OJP monitoring of this award pursuant to OJP's guidelines, protocols, and procedures, and to cooperate with OJP (including the grant manager for this award and the Office of Chief Financial Officer (OCFO)) requests related to such monitoring, including requests related to desk reviews and/or site visits. The recipient agrees to provide to OJP all documentation necessary for OJP to complete its monitoring tasks, including documentation related to any subawards made under this award. Further, the recipient agrees to abide by reasonable deadlines set by OJP for providing the requested documents. Failure to cooperate with OJP's monitoring activities may result in actions that affect the recipient's DOJ awards, including, but not limited to: withholdings and/or other restrictions on the recipient's access to award funds; referral to the DOJ OIG for audit review; designation of the recipient as a DOJ High Risk grantee; or termination of an award(s).</w:t>
      </w:r>
    </w:p>
    <w:p w14:paraId="0057D1FB" w14:textId="77777777" w:rsidR="008E3F17" w:rsidRPr="008E3F17" w:rsidRDefault="008E3F17" w:rsidP="00D31D40">
      <w:pPr>
        <w:pStyle w:val="ListParagraph"/>
        <w:numPr>
          <w:ilvl w:val="0"/>
          <w:numId w:val="93"/>
        </w:numPr>
        <w:autoSpaceDE w:val="0"/>
        <w:autoSpaceDN w:val="0"/>
        <w:adjustRightInd w:val="0"/>
        <w:spacing w:after="120"/>
        <w:ind w:left="360" w:hanging="540"/>
        <w:jc w:val="both"/>
        <w:rPr>
          <w:rFonts w:ascii="Arial" w:hAnsi="Arial" w:cs="Arial"/>
          <w:sz w:val="24"/>
          <w:szCs w:val="24"/>
        </w:rPr>
      </w:pPr>
      <w:r w:rsidRPr="008E3F17">
        <w:rPr>
          <w:rFonts w:ascii="Arial" w:hAnsi="Arial" w:cs="Arial"/>
          <w:sz w:val="24"/>
          <w:szCs w:val="24"/>
        </w:rPr>
        <w:t>FFATA reporting: Subawards and executive compensation</w:t>
      </w:r>
    </w:p>
    <w:p w14:paraId="441F4D65" w14:textId="4623183B" w:rsidR="008E3F17" w:rsidRPr="008E3F17" w:rsidRDefault="008E3F17" w:rsidP="008E3F17">
      <w:pPr>
        <w:spacing w:after="120"/>
        <w:ind w:left="360"/>
        <w:jc w:val="both"/>
        <w:rPr>
          <w:rFonts w:ascii="Arial" w:hAnsi="Arial" w:cs="Arial"/>
          <w:sz w:val="24"/>
          <w:szCs w:val="24"/>
        </w:rPr>
      </w:pPr>
      <w:r w:rsidRPr="008E3F17">
        <w:rPr>
          <w:rFonts w:ascii="Arial" w:hAnsi="Arial" w:cs="Arial"/>
          <w:sz w:val="24"/>
          <w:szCs w:val="24"/>
        </w:rPr>
        <w:t xml:space="preserve">The Grantee acknowledges and agrees to comply with any request related the BSCC’s requirement to comply with applicable requirements to report first-tier subawards of $25,000 </w:t>
      </w:r>
      <w:r w:rsidRPr="008E3F17">
        <w:rPr>
          <w:rFonts w:ascii="Arial" w:hAnsi="Arial" w:cs="Arial"/>
          <w:sz w:val="24"/>
          <w:szCs w:val="24"/>
        </w:rPr>
        <w:lastRenderedPageBreak/>
        <w:t>or more and, in certain circumstances, to report the names and total compensation of the five most highly compensated executives of the recipient and first-tier subrecipients of award</w:t>
      </w:r>
      <w:r w:rsidR="00FF0980">
        <w:rPr>
          <w:rFonts w:ascii="Arial" w:hAnsi="Arial" w:cs="Arial"/>
          <w:sz w:val="24"/>
          <w:szCs w:val="24"/>
        </w:rPr>
        <w:t xml:space="preserve"> </w:t>
      </w:r>
      <w:r w:rsidRPr="008E3F17">
        <w:rPr>
          <w:rFonts w:ascii="Arial" w:hAnsi="Arial" w:cs="Arial"/>
          <w:sz w:val="24"/>
          <w:szCs w:val="24"/>
        </w:rPr>
        <w:t xml:space="preserve">funds. The details of recipient obligations, which derive from the Federal Funding Accountability and Transparency Act of 2006 (FFATA), are posted on the Office of Justice Programs web site at: </w:t>
      </w:r>
      <w:hyperlink r:id="rId73" w:history="1">
        <w:r w:rsidRPr="008E3F17">
          <w:rPr>
            <w:rStyle w:val="Hyperlink"/>
            <w:rFonts w:ascii="Arial" w:hAnsi="Arial" w:cs="Arial"/>
            <w:sz w:val="24"/>
            <w:szCs w:val="24"/>
          </w:rPr>
          <w:t>http://ojp.gov/funding/Explore/FFATA.htm</w:t>
        </w:r>
      </w:hyperlink>
      <w:r w:rsidRPr="008E3F17">
        <w:rPr>
          <w:rFonts w:ascii="Arial" w:hAnsi="Arial" w:cs="Arial"/>
          <w:sz w:val="24"/>
          <w:szCs w:val="24"/>
        </w:rPr>
        <w:t xml:space="preserve"> (Award condition: Reporting Subawards and Executive Compensation</w:t>
      </w:r>
      <w:r w:rsidR="0046769E" w:rsidRPr="008E3F17">
        <w:rPr>
          <w:rFonts w:ascii="Arial" w:hAnsi="Arial" w:cs="Arial"/>
          <w:sz w:val="24"/>
          <w:szCs w:val="24"/>
        </w:rPr>
        <w:t>) and</w:t>
      </w:r>
      <w:r w:rsidRPr="008E3F17">
        <w:rPr>
          <w:rFonts w:ascii="Arial" w:hAnsi="Arial" w:cs="Arial"/>
          <w:sz w:val="24"/>
          <w:szCs w:val="24"/>
        </w:rPr>
        <w:t xml:space="preserve"> are incorporated by reference here. </w:t>
      </w:r>
    </w:p>
    <w:p w14:paraId="7FE8F2E8" w14:textId="77777777" w:rsidR="008E3F17" w:rsidRPr="008E3F17" w:rsidRDefault="008E3F17" w:rsidP="008E3F17">
      <w:pPr>
        <w:spacing w:after="120"/>
        <w:ind w:left="360"/>
        <w:jc w:val="both"/>
        <w:rPr>
          <w:rFonts w:ascii="Arial" w:hAnsi="Arial" w:cs="Arial"/>
          <w:sz w:val="24"/>
          <w:szCs w:val="24"/>
        </w:rPr>
      </w:pPr>
      <w:r w:rsidRPr="008E3F17">
        <w:rPr>
          <w:rFonts w:ascii="Arial" w:hAnsi="Arial" w:cs="Arial"/>
          <w:sz w:val="24"/>
          <w:szCs w:val="24"/>
        </w:rPr>
        <w:t>This condition, including its reporting requirement, does not apply to—(1) an award less than $25,000, or (2) an award made to an individual who received the award as a natural person (i.e., unrelated to any business or non-profit organization that he or she may own or operate in his or her name).</w:t>
      </w:r>
    </w:p>
    <w:p w14:paraId="26BBA6FE" w14:textId="77777777" w:rsidR="008E3F17" w:rsidRPr="008E3F17" w:rsidRDefault="008E3F17" w:rsidP="00D31D40">
      <w:pPr>
        <w:pStyle w:val="ListParagraph"/>
        <w:numPr>
          <w:ilvl w:val="0"/>
          <w:numId w:val="93"/>
        </w:numPr>
        <w:autoSpaceDE w:val="0"/>
        <w:autoSpaceDN w:val="0"/>
        <w:adjustRightInd w:val="0"/>
        <w:spacing w:after="120"/>
        <w:ind w:left="360" w:hanging="540"/>
        <w:jc w:val="both"/>
        <w:rPr>
          <w:rFonts w:ascii="Arial" w:hAnsi="Arial" w:cs="Arial"/>
          <w:sz w:val="24"/>
          <w:szCs w:val="24"/>
        </w:rPr>
      </w:pPr>
      <w:r w:rsidRPr="008E3F17">
        <w:rPr>
          <w:rFonts w:ascii="Arial" w:hAnsi="Arial" w:cs="Arial"/>
          <w:sz w:val="24"/>
          <w:szCs w:val="24"/>
        </w:rPr>
        <w:t>Use of program income</w:t>
      </w:r>
    </w:p>
    <w:p w14:paraId="080229BB" w14:textId="77777777" w:rsidR="008E3F17" w:rsidRPr="008E3F17" w:rsidRDefault="008E3F17" w:rsidP="008E3F17">
      <w:pPr>
        <w:spacing w:after="120"/>
        <w:ind w:left="360"/>
        <w:jc w:val="both"/>
        <w:rPr>
          <w:rFonts w:ascii="Arial" w:hAnsi="Arial" w:cs="Arial"/>
          <w:sz w:val="24"/>
          <w:szCs w:val="24"/>
        </w:rPr>
      </w:pPr>
      <w:r w:rsidRPr="008E3F17">
        <w:rPr>
          <w:rFonts w:ascii="Arial" w:hAnsi="Arial" w:cs="Arial"/>
          <w:sz w:val="24"/>
          <w:szCs w:val="24"/>
        </w:rPr>
        <w:t>Program income (as defined in the Part 200 Uniform Requirements) must be used in accordance with the provisions of the Part 200 Uniform Requirements. Program income earnings and expenditures both must be reported on the quarterly Federal Financial Report, SF 425.</w:t>
      </w:r>
    </w:p>
    <w:p w14:paraId="56079B09" w14:textId="77777777" w:rsidR="008E3F17" w:rsidRPr="008E3F17" w:rsidRDefault="008E3F17" w:rsidP="00D31D40">
      <w:pPr>
        <w:pStyle w:val="ListParagraph"/>
        <w:numPr>
          <w:ilvl w:val="0"/>
          <w:numId w:val="93"/>
        </w:numPr>
        <w:autoSpaceDE w:val="0"/>
        <w:autoSpaceDN w:val="0"/>
        <w:adjustRightInd w:val="0"/>
        <w:spacing w:after="120"/>
        <w:ind w:left="360" w:hanging="540"/>
        <w:jc w:val="both"/>
        <w:rPr>
          <w:rFonts w:ascii="Arial" w:hAnsi="Arial" w:cs="Arial"/>
          <w:sz w:val="24"/>
          <w:szCs w:val="24"/>
        </w:rPr>
      </w:pPr>
      <w:r w:rsidRPr="008E3F17">
        <w:rPr>
          <w:rFonts w:ascii="Arial" w:hAnsi="Arial" w:cs="Arial"/>
          <w:sz w:val="24"/>
          <w:szCs w:val="24"/>
        </w:rPr>
        <w:t>Justice Information Sharing</w:t>
      </w:r>
    </w:p>
    <w:p w14:paraId="7CD399A2" w14:textId="77777777" w:rsidR="008E3F17" w:rsidRPr="008E3F17" w:rsidRDefault="008E3F17" w:rsidP="008E3F17">
      <w:pPr>
        <w:spacing w:after="120"/>
        <w:ind w:left="360"/>
        <w:jc w:val="both"/>
        <w:rPr>
          <w:rFonts w:ascii="Arial" w:hAnsi="Arial" w:cs="Arial"/>
          <w:sz w:val="24"/>
          <w:szCs w:val="24"/>
        </w:rPr>
      </w:pPr>
      <w:r w:rsidRPr="008E3F17">
        <w:rPr>
          <w:rFonts w:ascii="Arial" w:hAnsi="Arial" w:cs="Arial"/>
          <w:sz w:val="24"/>
          <w:szCs w:val="24"/>
        </w:rPr>
        <w:t xml:space="preserve">In order to promote information sharing and enable interoperability among disparate systems across the justice public safety community, the recipient, Grantee, and any subrecipient at any tier, must comply with DOJ’s Global Justice Information Sharing Initiative (DOJ’s Global) guidelines and recommendations for this particular award.  The recipient shall conform to the Global Standards Package (GSP) and all constituent elements, where applicable, as described at: </w:t>
      </w:r>
      <w:hyperlink r:id="rId74" w:history="1">
        <w:r w:rsidRPr="008E3F17">
          <w:rPr>
            <w:rStyle w:val="Hyperlink"/>
            <w:rFonts w:ascii="Arial" w:hAnsi="Arial" w:cs="Arial"/>
            <w:sz w:val="24"/>
            <w:szCs w:val="24"/>
          </w:rPr>
          <w:t>https://it.ojp.gov/gsp_grantcondition</w:t>
        </w:r>
      </w:hyperlink>
      <w:r w:rsidRPr="008E3F17">
        <w:rPr>
          <w:rFonts w:ascii="Arial" w:hAnsi="Arial" w:cs="Arial"/>
          <w:sz w:val="24"/>
          <w:szCs w:val="24"/>
        </w:rPr>
        <w:t xml:space="preserve">. The recipient shall document planned approaches to information sharing and describe compliance to the GSP and appropriate privacy policy that protects shared information or provide detailed justification for why an alternative approach is recommended. </w:t>
      </w:r>
    </w:p>
    <w:p w14:paraId="5CB9D53C" w14:textId="77777777" w:rsidR="008E3F17" w:rsidRPr="008E3F17" w:rsidRDefault="008E3F17" w:rsidP="00D31D40">
      <w:pPr>
        <w:pStyle w:val="ListParagraph"/>
        <w:numPr>
          <w:ilvl w:val="0"/>
          <w:numId w:val="93"/>
        </w:numPr>
        <w:autoSpaceDE w:val="0"/>
        <w:autoSpaceDN w:val="0"/>
        <w:adjustRightInd w:val="0"/>
        <w:spacing w:after="120"/>
        <w:ind w:left="360" w:hanging="540"/>
        <w:jc w:val="both"/>
        <w:rPr>
          <w:rFonts w:ascii="Arial" w:hAnsi="Arial" w:cs="Arial"/>
          <w:sz w:val="24"/>
          <w:szCs w:val="24"/>
        </w:rPr>
      </w:pPr>
      <w:r w:rsidRPr="008E3F17">
        <w:rPr>
          <w:rFonts w:ascii="Arial" w:hAnsi="Arial" w:cs="Arial"/>
          <w:sz w:val="24"/>
          <w:szCs w:val="24"/>
        </w:rPr>
        <w:t>Avoidance of duplication of networks</w:t>
      </w:r>
    </w:p>
    <w:p w14:paraId="60364286" w14:textId="77777777" w:rsidR="008E3F17" w:rsidRPr="008E3F17" w:rsidRDefault="008E3F17" w:rsidP="008E3F17">
      <w:pPr>
        <w:spacing w:after="120"/>
        <w:ind w:left="360"/>
        <w:jc w:val="both"/>
        <w:rPr>
          <w:rFonts w:ascii="Arial" w:hAnsi="Arial" w:cs="Arial"/>
          <w:sz w:val="24"/>
          <w:szCs w:val="24"/>
        </w:rPr>
      </w:pPr>
      <w:r w:rsidRPr="008E3F17">
        <w:rPr>
          <w:rFonts w:ascii="Arial" w:hAnsi="Arial" w:cs="Arial"/>
          <w:sz w:val="24"/>
          <w:szCs w:val="24"/>
        </w:rPr>
        <w:t>To avoid duplicating existing networks or IT systems in any initiatives funded by BJA for law enforcement information sharing systems which involve interstate connectivity between jurisdictions, such systems shall employ, to the extent possible, existing networks as the communication backbone to achieve interstate connectivity, unless the recipient can demonstrate to the satisfaction of BJA that this requirement would not be cost effective or would impair the functionality of an existing or proposed IT system.</w:t>
      </w:r>
    </w:p>
    <w:p w14:paraId="1CA305D1" w14:textId="77777777" w:rsidR="008E3F17" w:rsidRPr="008E3F17" w:rsidRDefault="008E3F17" w:rsidP="00D31D40">
      <w:pPr>
        <w:pStyle w:val="ListParagraph"/>
        <w:numPr>
          <w:ilvl w:val="0"/>
          <w:numId w:val="93"/>
        </w:numPr>
        <w:autoSpaceDE w:val="0"/>
        <w:autoSpaceDN w:val="0"/>
        <w:adjustRightInd w:val="0"/>
        <w:spacing w:after="120"/>
        <w:ind w:left="360" w:hanging="540"/>
        <w:jc w:val="both"/>
        <w:rPr>
          <w:rFonts w:ascii="Arial" w:hAnsi="Arial" w:cs="Arial"/>
          <w:sz w:val="24"/>
          <w:szCs w:val="24"/>
        </w:rPr>
      </w:pPr>
      <w:r w:rsidRPr="008E3F17">
        <w:rPr>
          <w:rFonts w:ascii="Arial" w:hAnsi="Arial" w:cs="Arial"/>
          <w:sz w:val="24"/>
          <w:szCs w:val="24"/>
        </w:rPr>
        <w:t>Compliance with 28 C.F.R. Part 23</w:t>
      </w:r>
    </w:p>
    <w:p w14:paraId="696C9A65" w14:textId="0B44D9FA" w:rsidR="0015226F" w:rsidRDefault="008E3F17" w:rsidP="008E3F17">
      <w:pPr>
        <w:spacing w:after="120"/>
        <w:ind w:left="360"/>
        <w:jc w:val="both"/>
        <w:rPr>
          <w:rFonts w:ascii="Arial" w:hAnsi="Arial" w:cs="Arial"/>
          <w:sz w:val="24"/>
          <w:szCs w:val="24"/>
        </w:rPr>
      </w:pPr>
      <w:r w:rsidRPr="008E3F17">
        <w:rPr>
          <w:rFonts w:ascii="Arial" w:hAnsi="Arial" w:cs="Arial"/>
          <w:sz w:val="24"/>
          <w:szCs w:val="24"/>
        </w:rPr>
        <w:t>With respect to any information technology system funded or supported by funds under this award, the recipient, Grantee (and any subrecipient at any tier) must comply with 28 C.F.R. Part 23, Criminal Intelligence Systems Operating Policies, if OJP determines this regulation to be applicable. Should OJP determine 28 C.F.R. Part 23 to be applicable, OJP may, at its discretion, perform audits of the system, as per the regulation. Should any violation of 28 C.F.R. Part 23 occur, the recipient may be fined as per 42 U.S.C. 3789g(c)-(d). The recipient may not satisfy such a fine with federal funds.</w:t>
      </w:r>
    </w:p>
    <w:p w14:paraId="6B6B0A3C" w14:textId="77777777" w:rsidR="00FF0980" w:rsidRPr="008E3F17" w:rsidRDefault="00FF0980" w:rsidP="008E3F17">
      <w:pPr>
        <w:spacing w:after="120"/>
        <w:ind w:left="360"/>
        <w:jc w:val="both"/>
        <w:rPr>
          <w:rFonts w:ascii="Arial" w:hAnsi="Arial" w:cs="Arial"/>
          <w:sz w:val="24"/>
          <w:szCs w:val="24"/>
        </w:rPr>
      </w:pPr>
    </w:p>
    <w:p w14:paraId="192E098D" w14:textId="77777777" w:rsidR="008E3F17" w:rsidRPr="008E3F17" w:rsidRDefault="008E3F17" w:rsidP="00D31D40">
      <w:pPr>
        <w:pStyle w:val="ListParagraph"/>
        <w:numPr>
          <w:ilvl w:val="0"/>
          <w:numId w:val="93"/>
        </w:numPr>
        <w:autoSpaceDE w:val="0"/>
        <w:autoSpaceDN w:val="0"/>
        <w:adjustRightInd w:val="0"/>
        <w:spacing w:after="120"/>
        <w:ind w:left="360" w:hanging="540"/>
        <w:jc w:val="both"/>
        <w:rPr>
          <w:rFonts w:ascii="Arial" w:hAnsi="Arial" w:cs="Arial"/>
          <w:sz w:val="24"/>
          <w:szCs w:val="24"/>
        </w:rPr>
      </w:pPr>
      <w:r w:rsidRPr="008E3F17">
        <w:rPr>
          <w:rFonts w:ascii="Arial" w:hAnsi="Arial" w:cs="Arial"/>
          <w:sz w:val="24"/>
          <w:szCs w:val="24"/>
        </w:rPr>
        <w:lastRenderedPageBreak/>
        <w:t xml:space="preserve">Protection of human research subjects </w:t>
      </w:r>
    </w:p>
    <w:p w14:paraId="51E89229" w14:textId="7B02EB84" w:rsidR="006E7322" w:rsidRPr="008E3F17" w:rsidRDefault="008E3F17" w:rsidP="008E3F17">
      <w:pPr>
        <w:spacing w:after="120"/>
        <w:ind w:left="360"/>
        <w:jc w:val="both"/>
        <w:rPr>
          <w:rFonts w:ascii="Arial" w:hAnsi="Arial" w:cs="Arial"/>
          <w:sz w:val="24"/>
          <w:szCs w:val="24"/>
        </w:rPr>
      </w:pPr>
      <w:r w:rsidRPr="008E3F17">
        <w:rPr>
          <w:rFonts w:ascii="Arial" w:hAnsi="Arial" w:cs="Arial"/>
          <w:sz w:val="24"/>
          <w:szCs w:val="24"/>
        </w:rPr>
        <w:t>The recipient, Grantee (and any subrecipient at any tier) must comply with the requirements of 28 C.F.R. Part 46 and all OJP policies and procedures regarding the protection of human research subjects, including obtainment of Institutional Review Board approval, if appropriate, and subject informed consent.</w:t>
      </w:r>
    </w:p>
    <w:p w14:paraId="77AA978E" w14:textId="77777777" w:rsidR="008E3F17" w:rsidRPr="008E3F17" w:rsidRDefault="008E3F17" w:rsidP="00D31D40">
      <w:pPr>
        <w:pStyle w:val="ListParagraph"/>
        <w:numPr>
          <w:ilvl w:val="0"/>
          <w:numId w:val="93"/>
        </w:numPr>
        <w:autoSpaceDE w:val="0"/>
        <w:autoSpaceDN w:val="0"/>
        <w:adjustRightInd w:val="0"/>
        <w:spacing w:after="120"/>
        <w:ind w:left="360" w:hanging="540"/>
        <w:jc w:val="both"/>
        <w:rPr>
          <w:rFonts w:ascii="Arial" w:hAnsi="Arial" w:cs="Arial"/>
          <w:sz w:val="24"/>
          <w:szCs w:val="24"/>
        </w:rPr>
      </w:pPr>
      <w:r w:rsidRPr="008E3F17">
        <w:rPr>
          <w:rFonts w:ascii="Arial" w:hAnsi="Arial" w:cs="Arial"/>
          <w:sz w:val="24"/>
          <w:szCs w:val="24"/>
        </w:rPr>
        <w:t>Confidentiality of data</w:t>
      </w:r>
    </w:p>
    <w:p w14:paraId="6685148D" w14:textId="77777777" w:rsidR="008E3F17" w:rsidRPr="008E3F17" w:rsidRDefault="008E3F17" w:rsidP="008E3F17">
      <w:pPr>
        <w:spacing w:after="120"/>
        <w:ind w:left="360"/>
        <w:jc w:val="both"/>
        <w:rPr>
          <w:rFonts w:ascii="Arial" w:hAnsi="Arial" w:cs="Arial"/>
          <w:sz w:val="24"/>
          <w:szCs w:val="24"/>
        </w:rPr>
      </w:pPr>
      <w:r w:rsidRPr="008E3F17">
        <w:rPr>
          <w:rFonts w:ascii="Arial" w:hAnsi="Arial" w:cs="Arial"/>
          <w:sz w:val="24"/>
          <w:szCs w:val="24"/>
        </w:rPr>
        <w:t>The recipient, Grantee (and any subrecipient at any tier) must comply with all confidentiality requirements of 42 U.S.C. 3789g and 28 C.F.R. Part 22 that are applicable to collection, use, and revelation of data or information. The recipient and Grantee further agree, as a condition of award approval, to submit a Privacy Certificate that is in accord with requirements of 28 C.F.R. Part 22 and, in particular, 28 C.F.R. 22.23.</w:t>
      </w:r>
    </w:p>
    <w:p w14:paraId="2D82481F" w14:textId="77777777" w:rsidR="008E3F17" w:rsidRPr="008E3F17" w:rsidRDefault="008E3F17" w:rsidP="00D31D40">
      <w:pPr>
        <w:pStyle w:val="ListParagraph"/>
        <w:numPr>
          <w:ilvl w:val="0"/>
          <w:numId w:val="93"/>
        </w:numPr>
        <w:autoSpaceDE w:val="0"/>
        <w:autoSpaceDN w:val="0"/>
        <w:adjustRightInd w:val="0"/>
        <w:spacing w:after="120"/>
        <w:ind w:left="360" w:hanging="540"/>
        <w:jc w:val="both"/>
        <w:rPr>
          <w:rFonts w:ascii="Arial" w:hAnsi="Arial" w:cs="Arial"/>
          <w:sz w:val="24"/>
          <w:szCs w:val="24"/>
        </w:rPr>
      </w:pPr>
      <w:r w:rsidRPr="008E3F17">
        <w:rPr>
          <w:rFonts w:ascii="Arial" w:hAnsi="Arial" w:cs="Arial"/>
          <w:sz w:val="24"/>
          <w:szCs w:val="24"/>
        </w:rPr>
        <w:t>Law enforcement task forces - required training</w:t>
      </w:r>
    </w:p>
    <w:p w14:paraId="7A159CE8" w14:textId="77777777" w:rsidR="008E3F17" w:rsidRPr="008E3F17" w:rsidRDefault="008E3F17" w:rsidP="008E3F17">
      <w:pPr>
        <w:spacing w:after="120"/>
        <w:ind w:left="360"/>
        <w:jc w:val="both"/>
        <w:rPr>
          <w:rFonts w:ascii="Arial" w:hAnsi="Arial" w:cs="Arial"/>
          <w:sz w:val="24"/>
          <w:szCs w:val="24"/>
        </w:rPr>
      </w:pPr>
      <w:r w:rsidRPr="008E3F17">
        <w:rPr>
          <w:rFonts w:ascii="Arial" w:hAnsi="Arial" w:cs="Arial"/>
          <w:sz w:val="24"/>
          <w:szCs w:val="24"/>
        </w:rPr>
        <w:t xml:space="preserve">Within 120 days of award acceptance, each current member of a law enforcement task force funded with award funds who is a task force commander, agency executive, task force officer, or other task force member of equivalent rank, must complete required online (internet-based) task force training. Additionally, all future task force members must complete this training once during the period of performance for this award, or once every four years if multiple OJP awards include this requirement. </w:t>
      </w:r>
    </w:p>
    <w:p w14:paraId="2A3173B5" w14:textId="77777777" w:rsidR="008E3F17" w:rsidRPr="008E3F17" w:rsidRDefault="008E3F17" w:rsidP="008E3F17">
      <w:pPr>
        <w:spacing w:after="120"/>
        <w:ind w:left="360"/>
        <w:jc w:val="both"/>
        <w:rPr>
          <w:rFonts w:ascii="Arial" w:hAnsi="Arial" w:cs="Arial"/>
          <w:sz w:val="24"/>
          <w:szCs w:val="24"/>
        </w:rPr>
      </w:pPr>
      <w:r w:rsidRPr="008E3F17">
        <w:rPr>
          <w:rFonts w:ascii="Arial" w:hAnsi="Arial" w:cs="Arial"/>
          <w:sz w:val="24"/>
          <w:szCs w:val="24"/>
        </w:rPr>
        <w:t>The required training is available free of charge online through the BJA-funded Center for Task Force Integrity and Leadership (www.ctfli.org). The training addresses task force effectiveness, as well as other key issues including privacy and civil liberties/rights, task force performance measurement, personnel selection, and task force oversight and accountability. If award funds are used to support a task force, the recipient must compile and maintain a task force personnel roster, along with course completion certificates.</w:t>
      </w:r>
    </w:p>
    <w:p w14:paraId="4630B14F" w14:textId="77777777" w:rsidR="008E3F17" w:rsidRPr="008E3F17" w:rsidRDefault="008E3F17" w:rsidP="008E3F17">
      <w:pPr>
        <w:spacing w:after="120"/>
        <w:ind w:left="360"/>
        <w:jc w:val="both"/>
        <w:rPr>
          <w:rFonts w:ascii="Arial" w:hAnsi="Arial" w:cs="Arial"/>
          <w:sz w:val="24"/>
          <w:szCs w:val="24"/>
        </w:rPr>
      </w:pPr>
      <w:r w:rsidRPr="008E3F17">
        <w:rPr>
          <w:rFonts w:ascii="Arial" w:hAnsi="Arial" w:cs="Arial"/>
          <w:sz w:val="24"/>
          <w:szCs w:val="24"/>
        </w:rPr>
        <w:t>Additional information regarding the training is available through BJA's web site and the Center for Task Force Integrity and Leadership (</w:t>
      </w:r>
      <w:hyperlink r:id="rId75" w:history="1">
        <w:r w:rsidRPr="008E3F17">
          <w:rPr>
            <w:rStyle w:val="Hyperlink"/>
            <w:rFonts w:ascii="Arial" w:hAnsi="Arial" w:cs="Arial"/>
            <w:sz w:val="24"/>
            <w:szCs w:val="24"/>
          </w:rPr>
          <w:t>www.ctfli.org</w:t>
        </w:r>
      </w:hyperlink>
      <w:r w:rsidRPr="008E3F17">
        <w:rPr>
          <w:rFonts w:ascii="Arial" w:hAnsi="Arial" w:cs="Arial"/>
          <w:sz w:val="24"/>
          <w:szCs w:val="24"/>
        </w:rPr>
        <w:t>).</w:t>
      </w:r>
    </w:p>
    <w:p w14:paraId="550EF346" w14:textId="77777777" w:rsidR="008E3F17" w:rsidRPr="008E3F17" w:rsidRDefault="008E3F17" w:rsidP="00D31D40">
      <w:pPr>
        <w:pStyle w:val="ListParagraph"/>
        <w:numPr>
          <w:ilvl w:val="0"/>
          <w:numId w:val="93"/>
        </w:numPr>
        <w:autoSpaceDE w:val="0"/>
        <w:autoSpaceDN w:val="0"/>
        <w:adjustRightInd w:val="0"/>
        <w:spacing w:after="120"/>
        <w:ind w:left="360" w:hanging="540"/>
        <w:jc w:val="both"/>
        <w:rPr>
          <w:rFonts w:ascii="Arial" w:hAnsi="Arial" w:cs="Arial"/>
          <w:sz w:val="24"/>
          <w:szCs w:val="24"/>
        </w:rPr>
      </w:pPr>
      <w:r w:rsidRPr="008E3F17">
        <w:rPr>
          <w:rFonts w:ascii="Arial" w:hAnsi="Arial" w:cs="Arial"/>
          <w:sz w:val="24"/>
          <w:szCs w:val="24"/>
        </w:rPr>
        <w:t>Required attendance at BJA-sponsored events</w:t>
      </w:r>
    </w:p>
    <w:p w14:paraId="39979A86" w14:textId="77777777" w:rsidR="008E3F17" w:rsidRPr="008E3F17" w:rsidRDefault="008E3F17" w:rsidP="008E3F17">
      <w:pPr>
        <w:spacing w:after="120"/>
        <w:ind w:left="360"/>
        <w:jc w:val="both"/>
        <w:rPr>
          <w:rFonts w:ascii="Arial" w:hAnsi="Arial" w:cs="Arial"/>
          <w:sz w:val="24"/>
          <w:szCs w:val="24"/>
        </w:rPr>
      </w:pPr>
      <w:r w:rsidRPr="008E3F17">
        <w:rPr>
          <w:rFonts w:ascii="Arial" w:hAnsi="Arial" w:cs="Arial"/>
          <w:sz w:val="24"/>
          <w:szCs w:val="24"/>
        </w:rPr>
        <w:t>The recipient, Grantee (and its subrecipients at any tier) must participate in BJA-sponsored training events, technical assistance events, or conferences held by BJA or its designees, upon BJA's request.</w:t>
      </w:r>
    </w:p>
    <w:p w14:paraId="080FD535" w14:textId="77777777" w:rsidR="008E3F17" w:rsidRPr="008E3F17" w:rsidRDefault="008E3F17" w:rsidP="00D31D40">
      <w:pPr>
        <w:pStyle w:val="ListParagraph"/>
        <w:numPr>
          <w:ilvl w:val="0"/>
          <w:numId w:val="93"/>
        </w:numPr>
        <w:autoSpaceDE w:val="0"/>
        <w:autoSpaceDN w:val="0"/>
        <w:adjustRightInd w:val="0"/>
        <w:spacing w:after="120"/>
        <w:ind w:left="360" w:hanging="540"/>
        <w:jc w:val="both"/>
        <w:rPr>
          <w:rFonts w:ascii="Arial" w:hAnsi="Arial" w:cs="Arial"/>
          <w:sz w:val="24"/>
          <w:szCs w:val="24"/>
        </w:rPr>
      </w:pPr>
      <w:r w:rsidRPr="008E3F17">
        <w:rPr>
          <w:rFonts w:ascii="Arial" w:hAnsi="Arial" w:cs="Arial"/>
          <w:sz w:val="24"/>
          <w:szCs w:val="24"/>
        </w:rPr>
        <w:t>Justification of consultant rate</w:t>
      </w:r>
    </w:p>
    <w:p w14:paraId="62731384" w14:textId="77777777" w:rsidR="008E3F17" w:rsidRPr="008E3F17" w:rsidRDefault="008E3F17" w:rsidP="008E3F17">
      <w:pPr>
        <w:spacing w:after="120"/>
        <w:ind w:left="360"/>
        <w:jc w:val="both"/>
        <w:rPr>
          <w:rFonts w:ascii="Arial" w:hAnsi="Arial" w:cs="Arial"/>
          <w:sz w:val="24"/>
          <w:szCs w:val="24"/>
        </w:rPr>
      </w:pPr>
      <w:r w:rsidRPr="008E3F17">
        <w:rPr>
          <w:rFonts w:ascii="Arial" w:hAnsi="Arial" w:cs="Arial"/>
          <w:sz w:val="24"/>
          <w:szCs w:val="24"/>
        </w:rPr>
        <w:t>Approval of this award does not indicate approval of any consultant rate in excess of $650 per day. A detailed justification must be submitted to and approved by the OJP program office prior to obligation or expenditure of such funds.</w:t>
      </w:r>
    </w:p>
    <w:p w14:paraId="73C090CE" w14:textId="77777777" w:rsidR="008E3F17" w:rsidRPr="008E3F17" w:rsidRDefault="008E3F17" w:rsidP="00D31D40">
      <w:pPr>
        <w:pStyle w:val="ListParagraph"/>
        <w:numPr>
          <w:ilvl w:val="0"/>
          <w:numId w:val="93"/>
        </w:numPr>
        <w:autoSpaceDE w:val="0"/>
        <w:autoSpaceDN w:val="0"/>
        <w:adjustRightInd w:val="0"/>
        <w:spacing w:after="120"/>
        <w:ind w:left="360" w:hanging="540"/>
        <w:jc w:val="both"/>
        <w:rPr>
          <w:rFonts w:ascii="Arial" w:hAnsi="Arial" w:cs="Arial"/>
          <w:sz w:val="24"/>
          <w:szCs w:val="24"/>
        </w:rPr>
      </w:pPr>
      <w:r w:rsidRPr="008E3F17">
        <w:rPr>
          <w:rFonts w:ascii="Arial" w:hAnsi="Arial" w:cs="Arial"/>
          <w:sz w:val="24"/>
          <w:szCs w:val="24"/>
        </w:rPr>
        <w:t xml:space="preserve">Compliance with National Environmental Policy Act and related statutes </w:t>
      </w:r>
    </w:p>
    <w:p w14:paraId="3D803795" w14:textId="052E7F96" w:rsidR="008E3F17" w:rsidRPr="008E3F17" w:rsidRDefault="008E3F17" w:rsidP="008E3F17">
      <w:pPr>
        <w:spacing w:after="120"/>
        <w:ind w:left="360"/>
        <w:jc w:val="both"/>
        <w:rPr>
          <w:rFonts w:ascii="Arial" w:hAnsi="Arial" w:cs="Arial"/>
          <w:sz w:val="24"/>
          <w:szCs w:val="24"/>
        </w:rPr>
      </w:pPr>
      <w:r w:rsidRPr="008E3F17">
        <w:rPr>
          <w:rFonts w:ascii="Arial" w:hAnsi="Arial" w:cs="Arial"/>
          <w:sz w:val="24"/>
          <w:szCs w:val="24"/>
        </w:rPr>
        <w:t xml:space="preserve">Upon request, the recipient, Grantee (and any subrecipient at any tier) must assist BJA in complying with the National Environmental Policy Act (NEPA), the National Historic Preservation Act, and other related federal environmental impact analyses requirements in the use of these award funds, either directly by the recipient or by a subrecipient. Accordingly, the recipient agrees to first determine if any of the following activities will be funded by the </w:t>
      </w:r>
      <w:r w:rsidRPr="008E3F17">
        <w:rPr>
          <w:rFonts w:ascii="Arial" w:hAnsi="Arial" w:cs="Arial"/>
          <w:sz w:val="24"/>
          <w:szCs w:val="24"/>
        </w:rPr>
        <w:lastRenderedPageBreak/>
        <w:t>grant, prior to obligating funds for any of these purposes. If it is determined that any of the following activities will be funded by the award, the recipient agrees to contact BJA.</w:t>
      </w:r>
    </w:p>
    <w:p w14:paraId="7AE115A2" w14:textId="77777777" w:rsidR="008E3F17" w:rsidRPr="008E3F17" w:rsidRDefault="008E3F17" w:rsidP="008E3F17">
      <w:pPr>
        <w:spacing w:after="120"/>
        <w:ind w:left="360"/>
        <w:jc w:val="both"/>
        <w:rPr>
          <w:rFonts w:ascii="Arial" w:hAnsi="Arial" w:cs="Arial"/>
          <w:sz w:val="24"/>
          <w:szCs w:val="24"/>
        </w:rPr>
      </w:pPr>
      <w:r w:rsidRPr="008E3F17">
        <w:rPr>
          <w:rFonts w:ascii="Arial" w:hAnsi="Arial" w:cs="Arial"/>
          <w:sz w:val="24"/>
          <w:szCs w:val="24"/>
        </w:rPr>
        <w:t>The recipient and Grantee understand that this condition applies to new activities as set out below, whether or not they are being specifically funded with these award funds. That is, as long as the activity is being conducted by the recipient, Grantee, or any third party, and the activity needs to be undertaken in order to use these award funds, this condition must first be met. The activities covered by this condition are:</w:t>
      </w:r>
    </w:p>
    <w:p w14:paraId="2807E522" w14:textId="77777777" w:rsidR="008E3F17" w:rsidRPr="008E3F17" w:rsidRDefault="008E3F17" w:rsidP="00D31D40">
      <w:pPr>
        <w:pStyle w:val="ListParagraph"/>
        <w:numPr>
          <w:ilvl w:val="0"/>
          <w:numId w:val="92"/>
        </w:numPr>
        <w:autoSpaceDE w:val="0"/>
        <w:autoSpaceDN w:val="0"/>
        <w:adjustRightInd w:val="0"/>
        <w:spacing w:after="120"/>
        <w:jc w:val="both"/>
        <w:rPr>
          <w:rFonts w:ascii="Arial" w:hAnsi="Arial" w:cs="Arial"/>
          <w:sz w:val="24"/>
          <w:szCs w:val="24"/>
        </w:rPr>
      </w:pPr>
      <w:r w:rsidRPr="008E3F17">
        <w:rPr>
          <w:rFonts w:ascii="Arial" w:hAnsi="Arial" w:cs="Arial"/>
          <w:sz w:val="24"/>
          <w:szCs w:val="24"/>
        </w:rPr>
        <w:t xml:space="preserve">New construction; </w:t>
      </w:r>
    </w:p>
    <w:p w14:paraId="51EE17CD" w14:textId="77777777" w:rsidR="008E3F17" w:rsidRPr="008E3F17" w:rsidRDefault="008E3F17" w:rsidP="00D31D40">
      <w:pPr>
        <w:pStyle w:val="ListParagraph"/>
        <w:numPr>
          <w:ilvl w:val="0"/>
          <w:numId w:val="92"/>
        </w:numPr>
        <w:autoSpaceDE w:val="0"/>
        <w:autoSpaceDN w:val="0"/>
        <w:adjustRightInd w:val="0"/>
        <w:spacing w:after="120"/>
        <w:jc w:val="both"/>
        <w:rPr>
          <w:rFonts w:ascii="Arial" w:hAnsi="Arial" w:cs="Arial"/>
          <w:sz w:val="24"/>
          <w:szCs w:val="24"/>
        </w:rPr>
      </w:pPr>
      <w:r w:rsidRPr="008E3F17">
        <w:rPr>
          <w:rFonts w:ascii="Arial" w:hAnsi="Arial" w:cs="Arial"/>
          <w:sz w:val="24"/>
          <w:szCs w:val="24"/>
        </w:rPr>
        <w:t xml:space="preserve">Minor renovation or remodeling of a property located in an environmentally or historically sensitive area, including properties located within a 100-year flood plain, a wetland, or habitat for endangered species, or a property listed on or eligible for listing on the National Register of Historic Places; </w:t>
      </w:r>
    </w:p>
    <w:p w14:paraId="3613F422" w14:textId="77777777" w:rsidR="008E3F17" w:rsidRPr="008E3F17" w:rsidRDefault="008E3F17" w:rsidP="00D31D40">
      <w:pPr>
        <w:pStyle w:val="ListParagraph"/>
        <w:numPr>
          <w:ilvl w:val="0"/>
          <w:numId w:val="92"/>
        </w:numPr>
        <w:autoSpaceDE w:val="0"/>
        <w:autoSpaceDN w:val="0"/>
        <w:adjustRightInd w:val="0"/>
        <w:spacing w:after="120"/>
        <w:jc w:val="both"/>
        <w:rPr>
          <w:rFonts w:ascii="Arial" w:hAnsi="Arial" w:cs="Arial"/>
          <w:sz w:val="24"/>
          <w:szCs w:val="24"/>
        </w:rPr>
      </w:pPr>
      <w:r w:rsidRPr="008E3F17">
        <w:rPr>
          <w:rFonts w:ascii="Arial" w:hAnsi="Arial" w:cs="Arial"/>
          <w:sz w:val="24"/>
          <w:szCs w:val="24"/>
        </w:rPr>
        <w:t>A renovation, lease, or any proposed use of a building or facility that will either (a) result in a change in its basic prior use or (b) significantly change its size;</w:t>
      </w:r>
    </w:p>
    <w:p w14:paraId="36897BF7" w14:textId="77777777" w:rsidR="008E3F17" w:rsidRPr="008E3F17" w:rsidRDefault="008E3F17" w:rsidP="00D31D40">
      <w:pPr>
        <w:pStyle w:val="ListParagraph"/>
        <w:numPr>
          <w:ilvl w:val="0"/>
          <w:numId w:val="92"/>
        </w:numPr>
        <w:autoSpaceDE w:val="0"/>
        <w:autoSpaceDN w:val="0"/>
        <w:adjustRightInd w:val="0"/>
        <w:spacing w:after="120"/>
        <w:jc w:val="both"/>
        <w:rPr>
          <w:rFonts w:ascii="Arial" w:hAnsi="Arial" w:cs="Arial"/>
          <w:sz w:val="24"/>
          <w:szCs w:val="24"/>
        </w:rPr>
      </w:pPr>
      <w:r w:rsidRPr="008E3F17">
        <w:rPr>
          <w:rFonts w:ascii="Arial" w:hAnsi="Arial" w:cs="Arial"/>
          <w:sz w:val="24"/>
          <w:szCs w:val="24"/>
        </w:rPr>
        <w:t>Implementation of a new program involving the use of chemicals other than chemicals that are (a) purchased as an incidental component of a funded activity and (b) traditionally used, for example, in office, household, recreational, or education environments; and</w:t>
      </w:r>
    </w:p>
    <w:p w14:paraId="536594BC" w14:textId="77777777" w:rsidR="008E3F17" w:rsidRPr="008E3F17" w:rsidRDefault="008E3F17" w:rsidP="00D31D40">
      <w:pPr>
        <w:pStyle w:val="ListParagraph"/>
        <w:numPr>
          <w:ilvl w:val="0"/>
          <w:numId w:val="92"/>
        </w:numPr>
        <w:autoSpaceDE w:val="0"/>
        <w:autoSpaceDN w:val="0"/>
        <w:adjustRightInd w:val="0"/>
        <w:spacing w:after="120"/>
        <w:jc w:val="both"/>
        <w:rPr>
          <w:rFonts w:ascii="Arial" w:hAnsi="Arial" w:cs="Arial"/>
          <w:sz w:val="24"/>
          <w:szCs w:val="24"/>
        </w:rPr>
      </w:pPr>
      <w:r w:rsidRPr="008E3F17">
        <w:rPr>
          <w:rFonts w:ascii="Arial" w:hAnsi="Arial" w:cs="Arial"/>
          <w:sz w:val="24"/>
          <w:szCs w:val="24"/>
        </w:rPr>
        <w:t>Implementation of a program relating to clandestine methamphetamine laboratory operations, including the identification, seizure, or closure of clandestine methamphetamine laboratories.</w:t>
      </w:r>
    </w:p>
    <w:p w14:paraId="7B07E09C" w14:textId="77777777" w:rsidR="008E3F17" w:rsidRPr="008E3F17" w:rsidRDefault="008E3F17" w:rsidP="008E3F17">
      <w:pPr>
        <w:spacing w:after="120"/>
        <w:ind w:left="360"/>
        <w:jc w:val="both"/>
        <w:rPr>
          <w:rFonts w:ascii="Arial" w:hAnsi="Arial" w:cs="Arial"/>
          <w:sz w:val="24"/>
          <w:szCs w:val="24"/>
        </w:rPr>
      </w:pPr>
      <w:r w:rsidRPr="008E3F17">
        <w:rPr>
          <w:rFonts w:ascii="Arial" w:hAnsi="Arial" w:cs="Arial"/>
          <w:sz w:val="24"/>
          <w:szCs w:val="24"/>
        </w:rPr>
        <w:t xml:space="preserve">The recipient and Grantee understand and agree that complying with NEPA may require the preparation of an Environmental Assessment and/or an Environmental Impact Statement, as directed by BJA. The recipient and Grantee further understand and agree to the requirements for implementation of a Mitigation Plan, as detailed at https://bja.gov/Funding/nepa.html, for programs relating to methamphetamine laboratory operations. </w:t>
      </w:r>
    </w:p>
    <w:p w14:paraId="7840CB96" w14:textId="77777777" w:rsidR="008E3F17" w:rsidRPr="008E3F17" w:rsidRDefault="008E3F17" w:rsidP="008E3F17">
      <w:pPr>
        <w:spacing w:after="120"/>
        <w:ind w:left="360"/>
        <w:jc w:val="both"/>
        <w:rPr>
          <w:rFonts w:ascii="Arial" w:hAnsi="Arial" w:cs="Arial"/>
          <w:sz w:val="24"/>
          <w:szCs w:val="24"/>
        </w:rPr>
      </w:pPr>
      <w:r w:rsidRPr="008E3F17">
        <w:rPr>
          <w:rFonts w:ascii="Arial" w:hAnsi="Arial" w:cs="Arial"/>
          <w:sz w:val="24"/>
          <w:szCs w:val="24"/>
        </w:rPr>
        <w:t>Application of This Condition to Recipient's Existing Programs or Activities: For any of the recipient's or Grantees' existing programs or activities that will be funded by these award funds, the recipient, upon specific request from BJA, agrees to cooperate with BJA in any preparation by BJA of a national or program environmental assessment of that funded program or activity.</w:t>
      </w:r>
    </w:p>
    <w:p w14:paraId="68CF30B3" w14:textId="77777777" w:rsidR="008E3F17" w:rsidRPr="008E3F17" w:rsidRDefault="008E3F17" w:rsidP="00D31D40">
      <w:pPr>
        <w:pStyle w:val="ListParagraph"/>
        <w:numPr>
          <w:ilvl w:val="0"/>
          <w:numId w:val="93"/>
        </w:numPr>
        <w:autoSpaceDE w:val="0"/>
        <w:autoSpaceDN w:val="0"/>
        <w:adjustRightInd w:val="0"/>
        <w:spacing w:after="120"/>
        <w:ind w:left="360" w:hanging="540"/>
        <w:jc w:val="both"/>
        <w:rPr>
          <w:rFonts w:ascii="Arial" w:hAnsi="Arial" w:cs="Arial"/>
          <w:sz w:val="24"/>
          <w:szCs w:val="24"/>
        </w:rPr>
      </w:pPr>
      <w:r w:rsidRPr="008E3F17">
        <w:rPr>
          <w:rFonts w:ascii="Arial" w:hAnsi="Arial" w:cs="Arial"/>
          <w:sz w:val="24"/>
          <w:szCs w:val="24"/>
        </w:rPr>
        <w:t>Establishment of trust fund</w:t>
      </w:r>
    </w:p>
    <w:p w14:paraId="6F8C42ED" w14:textId="28B56D54" w:rsidR="008E3F17" w:rsidRDefault="008E3F17" w:rsidP="008E3F17">
      <w:pPr>
        <w:spacing w:after="120"/>
        <w:ind w:left="360"/>
        <w:jc w:val="both"/>
        <w:rPr>
          <w:rFonts w:ascii="Arial" w:hAnsi="Arial" w:cs="Arial"/>
          <w:sz w:val="24"/>
          <w:szCs w:val="24"/>
        </w:rPr>
      </w:pPr>
      <w:r w:rsidRPr="008E3F17">
        <w:rPr>
          <w:rFonts w:ascii="Arial" w:hAnsi="Arial" w:cs="Arial"/>
          <w:sz w:val="24"/>
          <w:szCs w:val="24"/>
        </w:rPr>
        <w:t>If award funds are being drawn down in advance, the recipient (or Grantee, with respect to subaward) is required to establish a trust fund account. (The trust fund may or may not be an interest-bearing account.) The fund, including any interest, may not be used to pay debts or expenses incurred by other activities beyond the scope of the Edward Byrne Memorial Justice Assistance Grant (JAG). The recipient also agrees to obligate the award funds in the trust fund (including any interest earned) during the period of performance for the award and expend within 90 days thereafter. Any unobligated or unexpended funds, including interest earned, must be returned to OJP at the time of closeout.</w:t>
      </w:r>
    </w:p>
    <w:p w14:paraId="532FF533" w14:textId="77777777" w:rsidR="0015226F" w:rsidRPr="008E3F17" w:rsidRDefault="0015226F" w:rsidP="008E3F17">
      <w:pPr>
        <w:spacing w:after="120"/>
        <w:ind w:left="360"/>
        <w:jc w:val="both"/>
        <w:rPr>
          <w:rFonts w:ascii="Arial" w:hAnsi="Arial" w:cs="Arial"/>
          <w:sz w:val="24"/>
          <w:szCs w:val="24"/>
        </w:rPr>
      </w:pPr>
    </w:p>
    <w:p w14:paraId="72F0809F" w14:textId="77777777" w:rsidR="008E3F17" w:rsidRPr="008E3F17" w:rsidRDefault="008E3F17" w:rsidP="00D31D40">
      <w:pPr>
        <w:pStyle w:val="ListParagraph"/>
        <w:numPr>
          <w:ilvl w:val="0"/>
          <w:numId w:val="93"/>
        </w:numPr>
        <w:autoSpaceDE w:val="0"/>
        <w:autoSpaceDN w:val="0"/>
        <w:adjustRightInd w:val="0"/>
        <w:spacing w:after="120"/>
        <w:ind w:left="360" w:hanging="540"/>
        <w:jc w:val="both"/>
        <w:rPr>
          <w:rFonts w:ascii="Arial" w:hAnsi="Arial" w:cs="Arial"/>
          <w:sz w:val="24"/>
          <w:szCs w:val="24"/>
        </w:rPr>
      </w:pPr>
      <w:r w:rsidRPr="008E3F17">
        <w:rPr>
          <w:rFonts w:ascii="Arial" w:hAnsi="Arial" w:cs="Arial"/>
          <w:sz w:val="24"/>
          <w:szCs w:val="24"/>
        </w:rPr>
        <w:lastRenderedPageBreak/>
        <w:t>Prohibition on use of award funds for match under BVP program</w:t>
      </w:r>
    </w:p>
    <w:p w14:paraId="0F833DCA" w14:textId="77777777" w:rsidR="008E3F17" w:rsidRPr="008E3F17" w:rsidRDefault="008E3F17" w:rsidP="008E3F17">
      <w:pPr>
        <w:spacing w:after="120"/>
        <w:ind w:left="360"/>
        <w:jc w:val="both"/>
        <w:rPr>
          <w:rFonts w:ascii="Arial" w:hAnsi="Arial" w:cs="Arial"/>
          <w:sz w:val="24"/>
          <w:szCs w:val="24"/>
        </w:rPr>
      </w:pPr>
      <w:r w:rsidRPr="008E3F17">
        <w:rPr>
          <w:rFonts w:ascii="Arial" w:hAnsi="Arial" w:cs="Arial"/>
          <w:sz w:val="24"/>
          <w:szCs w:val="24"/>
        </w:rPr>
        <w:t>JAG funds may be used to purchase vests for an agency, but they may not be used as the 50% match for purposes of the DOJ Bulletproof Vest Partnership (BVP) program.</w:t>
      </w:r>
    </w:p>
    <w:p w14:paraId="38E622C2" w14:textId="77777777" w:rsidR="008E3F17" w:rsidRPr="008E3F17" w:rsidRDefault="008E3F17" w:rsidP="00D31D40">
      <w:pPr>
        <w:pStyle w:val="ListParagraph"/>
        <w:numPr>
          <w:ilvl w:val="0"/>
          <w:numId w:val="93"/>
        </w:numPr>
        <w:autoSpaceDE w:val="0"/>
        <w:autoSpaceDN w:val="0"/>
        <w:adjustRightInd w:val="0"/>
        <w:spacing w:after="120"/>
        <w:ind w:left="360" w:hanging="540"/>
        <w:jc w:val="both"/>
        <w:rPr>
          <w:rFonts w:ascii="Arial" w:hAnsi="Arial" w:cs="Arial"/>
          <w:sz w:val="24"/>
          <w:szCs w:val="24"/>
        </w:rPr>
      </w:pPr>
      <w:r w:rsidRPr="008E3F17">
        <w:rPr>
          <w:rFonts w:ascii="Arial" w:hAnsi="Arial" w:cs="Arial"/>
          <w:sz w:val="24"/>
          <w:szCs w:val="24"/>
        </w:rPr>
        <w:t>Certification of body armor "mandatory wear" policies</w:t>
      </w:r>
    </w:p>
    <w:p w14:paraId="6FD0450A" w14:textId="7F99B04A" w:rsidR="008E3F17" w:rsidRPr="008E3F17" w:rsidRDefault="008E3F17" w:rsidP="008E3F17">
      <w:pPr>
        <w:spacing w:after="120"/>
        <w:ind w:left="360"/>
        <w:jc w:val="both"/>
        <w:rPr>
          <w:rFonts w:ascii="Arial" w:hAnsi="Arial" w:cs="Arial"/>
          <w:sz w:val="24"/>
          <w:szCs w:val="24"/>
        </w:rPr>
      </w:pPr>
      <w:r w:rsidRPr="008E3F17">
        <w:rPr>
          <w:rFonts w:ascii="Arial" w:hAnsi="Arial" w:cs="Arial"/>
          <w:sz w:val="24"/>
          <w:szCs w:val="24"/>
        </w:rPr>
        <w:t xml:space="preserve">The </w:t>
      </w:r>
      <w:r w:rsidR="006E7322">
        <w:rPr>
          <w:rFonts w:ascii="Arial" w:hAnsi="Arial" w:cs="Arial"/>
          <w:sz w:val="24"/>
          <w:szCs w:val="24"/>
        </w:rPr>
        <w:t>Grantee</w:t>
      </w:r>
      <w:r w:rsidRPr="008E3F17">
        <w:rPr>
          <w:rFonts w:ascii="Arial" w:hAnsi="Arial" w:cs="Arial"/>
          <w:sz w:val="24"/>
          <w:szCs w:val="24"/>
        </w:rPr>
        <w:t xml:space="preserve"> agrees to submit a signed certification that all law enforcement agencies receiving body armor purchased with funds from this award have a written "mandatory wear" policy in effect. The recipient must keep signed certifications on file for any subrecipients planning to utilize funds from this award for ballistic-resistant and stab resistant body armor purchases. This policy must be in place for at least all uniformed officers before any funds from this award may be used by an agency for body armor. There are no requirements regarding the nature of the policy other than it be a mandatory wear policy for all uniformed officers while on duty.</w:t>
      </w:r>
    </w:p>
    <w:p w14:paraId="23F5854C" w14:textId="77777777" w:rsidR="008E3F17" w:rsidRPr="008E3F17" w:rsidRDefault="008E3F17" w:rsidP="00D31D40">
      <w:pPr>
        <w:pStyle w:val="ListParagraph"/>
        <w:numPr>
          <w:ilvl w:val="0"/>
          <w:numId w:val="93"/>
        </w:numPr>
        <w:autoSpaceDE w:val="0"/>
        <w:autoSpaceDN w:val="0"/>
        <w:adjustRightInd w:val="0"/>
        <w:spacing w:after="120"/>
        <w:ind w:left="360" w:hanging="540"/>
        <w:jc w:val="both"/>
        <w:rPr>
          <w:rFonts w:ascii="Arial" w:hAnsi="Arial" w:cs="Arial"/>
          <w:sz w:val="24"/>
          <w:szCs w:val="24"/>
        </w:rPr>
      </w:pPr>
      <w:r w:rsidRPr="008E3F17">
        <w:rPr>
          <w:rFonts w:ascii="Arial" w:hAnsi="Arial" w:cs="Arial"/>
          <w:sz w:val="24"/>
          <w:szCs w:val="24"/>
        </w:rPr>
        <w:t>Body armor - compliance with NIJ standards</w:t>
      </w:r>
    </w:p>
    <w:p w14:paraId="1D078768" w14:textId="77777777" w:rsidR="008E3F17" w:rsidRPr="008E3F17" w:rsidRDefault="008E3F17" w:rsidP="008E3F17">
      <w:pPr>
        <w:spacing w:after="120"/>
        <w:ind w:left="360"/>
        <w:jc w:val="both"/>
        <w:rPr>
          <w:rFonts w:ascii="Arial" w:hAnsi="Arial" w:cs="Arial"/>
          <w:sz w:val="24"/>
          <w:szCs w:val="24"/>
        </w:rPr>
      </w:pPr>
      <w:r w:rsidRPr="008E3F17">
        <w:rPr>
          <w:rFonts w:ascii="Arial" w:hAnsi="Arial" w:cs="Arial"/>
          <w:sz w:val="24"/>
          <w:szCs w:val="24"/>
        </w:rPr>
        <w:t xml:space="preserve">Ballistic-resistant and stab-resistant body armor purchased with JAG award funds may be purchased at any threat level, make or model, from any distributor or manufacturer, as long as the body armor has been tested and found to comply with applicable National Institute of Justice ballistic or stab standards and is listed on the NIJ Compliant Body Armor Model List (https://nij.gov/). In addition, ballistic-resistant and stab-resistant body armor purchased must be American-made. The latest NIJ standard information can be found here: </w:t>
      </w:r>
      <w:hyperlink r:id="rId76" w:history="1">
        <w:r w:rsidRPr="008E3F17">
          <w:rPr>
            <w:rStyle w:val="Hyperlink"/>
            <w:rFonts w:ascii="Arial" w:hAnsi="Arial" w:cs="Arial"/>
            <w:sz w:val="24"/>
            <w:szCs w:val="24"/>
          </w:rPr>
          <w:t>https://nij.gov/topics/technology/bodyarmor/</w:t>
        </w:r>
      </w:hyperlink>
      <w:r w:rsidRPr="008E3F17">
        <w:rPr>
          <w:rFonts w:ascii="Arial" w:hAnsi="Arial" w:cs="Arial"/>
          <w:sz w:val="24"/>
          <w:szCs w:val="24"/>
        </w:rPr>
        <w:t xml:space="preserve"> pages/safety-initiative.aspx.</w:t>
      </w:r>
    </w:p>
    <w:p w14:paraId="3994B844" w14:textId="77777777" w:rsidR="008E3F17" w:rsidRPr="008E3F17" w:rsidRDefault="008E3F17" w:rsidP="00D31D40">
      <w:pPr>
        <w:pStyle w:val="ListParagraph"/>
        <w:numPr>
          <w:ilvl w:val="0"/>
          <w:numId w:val="93"/>
        </w:numPr>
        <w:autoSpaceDE w:val="0"/>
        <w:autoSpaceDN w:val="0"/>
        <w:adjustRightInd w:val="0"/>
        <w:spacing w:after="120"/>
        <w:ind w:left="360" w:hanging="540"/>
        <w:jc w:val="both"/>
        <w:rPr>
          <w:rFonts w:ascii="Arial" w:hAnsi="Arial" w:cs="Arial"/>
          <w:sz w:val="24"/>
          <w:szCs w:val="24"/>
        </w:rPr>
      </w:pPr>
      <w:r w:rsidRPr="008E3F17">
        <w:rPr>
          <w:rFonts w:ascii="Arial" w:hAnsi="Arial" w:cs="Arial"/>
          <w:sz w:val="24"/>
          <w:szCs w:val="24"/>
        </w:rPr>
        <w:t>Required data on law enforcement agency training</w:t>
      </w:r>
    </w:p>
    <w:p w14:paraId="196DD2F6" w14:textId="77777777" w:rsidR="008E3F17" w:rsidRPr="008E3F17" w:rsidRDefault="008E3F17" w:rsidP="008E3F17">
      <w:pPr>
        <w:spacing w:after="120"/>
        <w:ind w:left="360"/>
        <w:jc w:val="both"/>
        <w:rPr>
          <w:rFonts w:ascii="Arial" w:hAnsi="Arial" w:cs="Arial"/>
          <w:sz w:val="24"/>
          <w:szCs w:val="24"/>
        </w:rPr>
      </w:pPr>
      <w:r w:rsidRPr="008E3F17">
        <w:rPr>
          <w:rFonts w:ascii="Arial" w:hAnsi="Arial" w:cs="Arial"/>
          <w:sz w:val="24"/>
          <w:szCs w:val="24"/>
        </w:rPr>
        <w:t>Any law enforcement agency receiving direct or sub-awarded funding from this JAG award must submit quarterly accountability metrics data related to training that officers have received on the use of force, racial and ethnic bias, de-escalation of conflict, and constructive engagement with the public.</w:t>
      </w:r>
    </w:p>
    <w:p w14:paraId="2542DB12" w14:textId="77777777" w:rsidR="008E3F17" w:rsidRPr="008E3F17" w:rsidRDefault="008E3F17" w:rsidP="00D31D40">
      <w:pPr>
        <w:pStyle w:val="ListParagraph"/>
        <w:numPr>
          <w:ilvl w:val="0"/>
          <w:numId w:val="93"/>
        </w:numPr>
        <w:autoSpaceDE w:val="0"/>
        <w:autoSpaceDN w:val="0"/>
        <w:adjustRightInd w:val="0"/>
        <w:spacing w:after="120"/>
        <w:ind w:left="360" w:hanging="540"/>
        <w:jc w:val="both"/>
        <w:rPr>
          <w:rFonts w:ascii="Arial" w:hAnsi="Arial" w:cs="Arial"/>
          <w:sz w:val="24"/>
          <w:szCs w:val="24"/>
        </w:rPr>
      </w:pPr>
      <w:r w:rsidRPr="008E3F17">
        <w:rPr>
          <w:rFonts w:ascii="Arial" w:hAnsi="Arial" w:cs="Arial"/>
          <w:sz w:val="24"/>
          <w:szCs w:val="24"/>
        </w:rPr>
        <w:t>Prohibited Expenditures List</w:t>
      </w:r>
    </w:p>
    <w:p w14:paraId="10DB01C1" w14:textId="77777777" w:rsidR="008E3F17" w:rsidRPr="008E3F17" w:rsidRDefault="008E3F17" w:rsidP="008E3F17">
      <w:pPr>
        <w:spacing w:after="120"/>
        <w:ind w:left="360"/>
        <w:jc w:val="both"/>
        <w:rPr>
          <w:rFonts w:ascii="Arial" w:hAnsi="Arial" w:cs="Arial"/>
          <w:sz w:val="24"/>
          <w:szCs w:val="24"/>
        </w:rPr>
      </w:pPr>
      <w:r w:rsidRPr="008E3F17">
        <w:rPr>
          <w:rFonts w:ascii="Arial" w:hAnsi="Arial" w:cs="Arial"/>
          <w:sz w:val="24"/>
          <w:szCs w:val="24"/>
        </w:rPr>
        <w:t>Award funds may not be used for items that are listed on the Prohibited Expenditure List at the time of purchase or acquisition, including as the list may be amended from time to time. The Prohibited Expenditure List may be accessed here: https://www.bja.gov/funding/JAGControlledPurchaseList.pdf</w:t>
      </w:r>
    </w:p>
    <w:p w14:paraId="3CDF1624" w14:textId="77777777" w:rsidR="008E3F17" w:rsidRPr="008E3F17" w:rsidRDefault="008E3F17" w:rsidP="00D31D40">
      <w:pPr>
        <w:pStyle w:val="ListParagraph"/>
        <w:numPr>
          <w:ilvl w:val="0"/>
          <w:numId w:val="93"/>
        </w:numPr>
        <w:autoSpaceDE w:val="0"/>
        <w:autoSpaceDN w:val="0"/>
        <w:adjustRightInd w:val="0"/>
        <w:spacing w:after="120"/>
        <w:ind w:left="360" w:hanging="540"/>
        <w:jc w:val="both"/>
        <w:rPr>
          <w:rFonts w:ascii="Arial" w:hAnsi="Arial" w:cs="Arial"/>
          <w:sz w:val="24"/>
          <w:szCs w:val="24"/>
        </w:rPr>
      </w:pPr>
      <w:r w:rsidRPr="008E3F17">
        <w:rPr>
          <w:rFonts w:ascii="Arial" w:hAnsi="Arial" w:cs="Arial"/>
          <w:sz w:val="24"/>
          <w:szCs w:val="24"/>
        </w:rPr>
        <w:t>Controlled expenditures - prior written approval required</w:t>
      </w:r>
    </w:p>
    <w:p w14:paraId="5561326D" w14:textId="77777777" w:rsidR="008E3F17" w:rsidRPr="008E3F17" w:rsidRDefault="008E3F17" w:rsidP="008E3F17">
      <w:pPr>
        <w:spacing w:after="120"/>
        <w:ind w:left="360"/>
        <w:jc w:val="both"/>
        <w:rPr>
          <w:rFonts w:ascii="Arial" w:hAnsi="Arial" w:cs="Arial"/>
          <w:sz w:val="24"/>
          <w:szCs w:val="24"/>
        </w:rPr>
      </w:pPr>
      <w:r w:rsidRPr="008E3F17">
        <w:rPr>
          <w:rFonts w:ascii="Arial" w:hAnsi="Arial" w:cs="Arial"/>
          <w:sz w:val="24"/>
          <w:szCs w:val="24"/>
        </w:rPr>
        <w:t>Award funds may not be used for items that are listed on the Controlled Expenditure List at the time of purchase or acquisition, including as the list may be amended from time to time, without explicit written prior approval from BJA. The Controlled Expenditure List, and instructions on how to request approval for purchase or acquisitions are set out at https://www.bja.gov/funding/JAGControlledPurchaseList.pdf</w:t>
      </w:r>
    </w:p>
    <w:p w14:paraId="0CD86727" w14:textId="77777777" w:rsidR="008E3F17" w:rsidRPr="008E3F17" w:rsidRDefault="008E3F17" w:rsidP="00D31D40">
      <w:pPr>
        <w:pStyle w:val="ListParagraph"/>
        <w:numPr>
          <w:ilvl w:val="0"/>
          <w:numId w:val="93"/>
        </w:numPr>
        <w:autoSpaceDE w:val="0"/>
        <w:autoSpaceDN w:val="0"/>
        <w:adjustRightInd w:val="0"/>
        <w:spacing w:after="120"/>
        <w:ind w:left="360" w:hanging="540"/>
        <w:jc w:val="both"/>
        <w:rPr>
          <w:rFonts w:ascii="Arial" w:hAnsi="Arial" w:cs="Arial"/>
          <w:sz w:val="24"/>
          <w:szCs w:val="24"/>
        </w:rPr>
      </w:pPr>
      <w:r w:rsidRPr="008E3F17">
        <w:rPr>
          <w:rFonts w:ascii="Arial" w:hAnsi="Arial" w:cs="Arial"/>
          <w:sz w:val="24"/>
          <w:szCs w:val="24"/>
        </w:rPr>
        <w:t>Controlled expenditures - incident reporting</w:t>
      </w:r>
    </w:p>
    <w:p w14:paraId="482D40CE" w14:textId="56A1239E" w:rsidR="0015226F" w:rsidRDefault="008E3F17" w:rsidP="00F875D2">
      <w:pPr>
        <w:spacing w:after="120"/>
        <w:ind w:left="360"/>
        <w:jc w:val="both"/>
        <w:rPr>
          <w:rFonts w:ascii="Arial" w:hAnsi="Arial" w:cs="Arial"/>
          <w:sz w:val="24"/>
          <w:szCs w:val="24"/>
        </w:rPr>
      </w:pPr>
      <w:r w:rsidRPr="008E3F17">
        <w:rPr>
          <w:rFonts w:ascii="Arial" w:hAnsi="Arial" w:cs="Arial"/>
          <w:sz w:val="24"/>
          <w:szCs w:val="24"/>
        </w:rPr>
        <w:t>If an agency uses award funds to purchase or acquire any item on the Controlled Expenditure List at the time of purchase or acquisition, including as the list may be amended from time to</w:t>
      </w:r>
    </w:p>
    <w:p w14:paraId="55A4956E" w14:textId="663F89ED" w:rsidR="00F875D2" w:rsidRPr="008E3F17" w:rsidRDefault="008E3F17" w:rsidP="00F875D2">
      <w:pPr>
        <w:spacing w:after="120"/>
        <w:ind w:left="360"/>
        <w:jc w:val="both"/>
        <w:rPr>
          <w:rFonts w:ascii="Arial" w:hAnsi="Arial" w:cs="Arial"/>
          <w:sz w:val="24"/>
          <w:szCs w:val="24"/>
        </w:rPr>
      </w:pPr>
      <w:r w:rsidRPr="008E3F17">
        <w:rPr>
          <w:rFonts w:ascii="Arial" w:hAnsi="Arial" w:cs="Arial"/>
          <w:sz w:val="24"/>
          <w:szCs w:val="24"/>
        </w:rPr>
        <w:lastRenderedPageBreak/>
        <w:t xml:space="preserve">time, the agency must collect and retain (for at least 3 years) certain information about the use of-- (1) any federally-acquired Controlled Equipment in the agency's inventory, and (2) any other controlled equipment in the same category as the federally-acquired controlled equipment in the agency's inventory, regardless of source; and the agency must make that information available to BJA upon request. Details about what information must be collected and retained are set out at </w:t>
      </w:r>
      <w:hyperlink r:id="rId77" w:history="1">
        <w:r w:rsidRPr="008E3F17">
          <w:rPr>
            <w:rStyle w:val="Hyperlink"/>
            <w:rFonts w:ascii="Arial" w:hAnsi="Arial" w:cs="Arial"/>
            <w:sz w:val="24"/>
            <w:szCs w:val="24"/>
          </w:rPr>
          <w:t>https://ojp.gov/docs/LEEquipment-WG-Final-Report.pdf</w:t>
        </w:r>
      </w:hyperlink>
      <w:r w:rsidRPr="008E3F17">
        <w:rPr>
          <w:rFonts w:ascii="Arial" w:hAnsi="Arial" w:cs="Arial"/>
          <w:sz w:val="24"/>
          <w:szCs w:val="24"/>
        </w:rPr>
        <w:t>.</w:t>
      </w:r>
    </w:p>
    <w:p w14:paraId="64A027CD" w14:textId="77777777" w:rsidR="008E3F17" w:rsidRPr="008E3F17" w:rsidRDefault="008E3F17" w:rsidP="00D31D40">
      <w:pPr>
        <w:pStyle w:val="ListParagraph"/>
        <w:numPr>
          <w:ilvl w:val="0"/>
          <w:numId w:val="93"/>
        </w:numPr>
        <w:autoSpaceDE w:val="0"/>
        <w:autoSpaceDN w:val="0"/>
        <w:adjustRightInd w:val="0"/>
        <w:spacing w:after="120"/>
        <w:ind w:left="360" w:hanging="540"/>
        <w:jc w:val="both"/>
        <w:rPr>
          <w:rFonts w:ascii="Arial" w:hAnsi="Arial" w:cs="Arial"/>
          <w:sz w:val="24"/>
          <w:szCs w:val="24"/>
        </w:rPr>
      </w:pPr>
      <w:r w:rsidRPr="008E3F17">
        <w:rPr>
          <w:rFonts w:ascii="Arial" w:hAnsi="Arial" w:cs="Arial"/>
          <w:sz w:val="24"/>
          <w:szCs w:val="24"/>
        </w:rPr>
        <w:t>Sale of items on Controlled Expenditure List</w:t>
      </w:r>
    </w:p>
    <w:p w14:paraId="6F23CFE4" w14:textId="77777777" w:rsidR="008E3F17" w:rsidRPr="008E3F17" w:rsidRDefault="008E3F17" w:rsidP="008E3F17">
      <w:pPr>
        <w:spacing w:after="120"/>
        <w:ind w:left="360"/>
        <w:jc w:val="both"/>
        <w:rPr>
          <w:rFonts w:ascii="Arial" w:hAnsi="Arial" w:cs="Arial"/>
          <w:sz w:val="24"/>
          <w:szCs w:val="24"/>
        </w:rPr>
      </w:pPr>
      <w:r w:rsidRPr="008E3F17">
        <w:rPr>
          <w:rFonts w:ascii="Arial" w:hAnsi="Arial" w:cs="Arial"/>
          <w:sz w:val="24"/>
          <w:szCs w:val="24"/>
        </w:rPr>
        <w:t xml:space="preserve">Notwithstanding the provision of the Part 200 Uniform Requirements set out at 2 C.F.R. 200.313, no equipment listed on the Controlled Expenditure List that is purchased with award funds may be transferred or sold to a third party, except as described below: </w:t>
      </w:r>
    </w:p>
    <w:p w14:paraId="4BEB57A9" w14:textId="77777777" w:rsidR="008E3F17" w:rsidRPr="008E3F17" w:rsidRDefault="008E3F17" w:rsidP="00D31D40">
      <w:pPr>
        <w:pStyle w:val="ListParagraph"/>
        <w:numPr>
          <w:ilvl w:val="0"/>
          <w:numId w:val="94"/>
        </w:numPr>
        <w:autoSpaceDE w:val="0"/>
        <w:autoSpaceDN w:val="0"/>
        <w:adjustRightInd w:val="0"/>
        <w:spacing w:after="120"/>
        <w:jc w:val="both"/>
        <w:rPr>
          <w:rFonts w:ascii="Arial" w:hAnsi="Arial" w:cs="Arial"/>
          <w:sz w:val="24"/>
          <w:szCs w:val="24"/>
        </w:rPr>
      </w:pPr>
      <w:r w:rsidRPr="008E3F17">
        <w:rPr>
          <w:rFonts w:ascii="Arial" w:hAnsi="Arial" w:cs="Arial"/>
          <w:sz w:val="24"/>
          <w:szCs w:val="24"/>
        </w:rPr>
        <w:t>Agencies may transfer or sell any controlled equipment, except riot helmets and riot shields, to a Law Enforcement Agency (LEA) after obtaining prior written approval from BJA. As a condition of that approval, the acquiring LEA will be required to submit information and certifications to BJA as if it were requesting approval to use award funds for the initial purchase of items on the Controlled Expenditure List.</w:t>
      </w:r>
    </w:p>
    <w:p w14:paraId="1E8ED5B9" w14:textId="77777777" w:rsidR="008E3F17" w:rsidRPr="008E3F17" w:rsidRDefault="008E3F17" w:rsidP="00D31D40">
      <w:pPr>
        <w:pStyle w:val="ListParagraph"/>
        <w:numPr>
          <w:ilvl w:val="0"/>
          <w:numId w:val="94"/>
        </w:numPr>
        <w:autoSpaceDE w:val="0"/>
        <w:autoSpaceDN w:val="0"/>
        <w:adjustRightInd w:val="0"/>
        <w:spacing w:after="120"/>
        <w:jc w:val="both"/>
        <w:rPr>
          <w:rFonts w:ascii="Arial" w:hAnsi="Arial" w:cs="Arial"/>
          <w:sz w:val="24"/>
          <w:szCs w:val="24"/>
        </w:rPr>
      </w:pPr>
      <w:r w:rsidRPr="008E3F17">
        <w:rPr>
          <w:rFonts w:ascii="Arial" w:hAnsi="Arial" w:cs="Arial"/>
          <w:sz w:val="24"/>
          <w:szCs w:val="24"/>
        </w:rPr>
        <w:t xml:space="preserve">Agencies may not transfer or sell any riot helmets or riot shields purchased under this award. </w:t>
      </w:r>
    </w:p>
    <w:p w14:paraId="68A9E030" w14:textId="77777777" w:rsidR="008E3F17" w:rsidRPr="008E3F17" w:rsidRDefault="008E3F17" w:rsidP="00D31D40">
      <w:pPr>
        <w:pStyle w:val="ListParagraph"/>
        <w:numPr>
          <w:ilvl w:val="0"/>
          <w:numId w:val="94"/>
        </w:numPr>
        <w:autoSpaceDE w:val="0"/>
        <w:autoSpaceDN w:val="0"/>
        <w:adjustRightInd w:val="0"/>
        <w:spacing w:after="120"/>
        <w:jc w:val="both"/>
        <w:rPr>
          <w:rFonts w:ascii="Arial" w:hAnsi="Arial" w:cs="Arial"/>
          <w:sz w:val="24"/>
          <w:szCs w:val="24"/>
        </w:rPr>
      </w:pPr>
      <w:r w:rsidRPr="008E3F17">
        <w:rPr>
          <w:rFonts w:ascii="Arial" w:hAnsi="Arial" w:cs="Arial"/>
          <w:sz w:val="24"/>
          <w:szCs w:val="24"/>
        </w:rPr>
        <w:t>Agencies may not transfer or sell any Controlled Equipment purchased under this award to non-LEAs, with the exception of fixed wing aircraft, rotary wing aircraft, and command and control vehicles. Before any such transfer or sale is finalized, the agency must obtain prior written approval from BJA. All law enforcement-related and other sensitive or potentially dangerous components, and all law enforcement insignias and identifying markings must be removed prior to transfer or sale.</w:t>
      </w:r>
    </w:p>
    <w:p w14:paraId="580A844D" w14:textId="77777777" w:rsidR="008E3F17" w:rsidRPr="008E3F17" w:rsidRDefault="008E3F17" w:rsidP="008E3F17">
      <w:pPr>
        <w:spacing w:after="120"/>
        <w:ind w:left="360"/>
        <w:jc w:val="both"/>
        <w:rPr>
          <w:rFonts w:ascii="Arial" w:hAnsi="Arial" w:cs="Arial"/>
          <w:sz w:val="24"/>
          <w:szCs w:val="24"/>
        </w:rPr>
      </w:pPr>
      <w:r w:rsidRPr="008E3F17">
        <w:rPr>
          <w:rFonts w:ascii="Arial" w:hAnsi="Arial" w:cs="Arial"/>
          <w:sz w:val="24"/>
          <w:szCs w:val="24"/>
        </w:rPr>
        <w:t>The recipient must notify BJA prior to the disposal of any items on the Controlled Expenditure</w:t>
      </w:r>
    </w:p>
    <w:p w14:paraId="26826946" w14:textId="77777777" w:rsidR="008E3F17" w:rsidRPr="008E3F17" w:rsidRDefault="008E3F17" w:rsidP="00D31D40">
      <w:pPr>
        <w:pStyle w:val="ListParagraph"/>
        <w:numPr>
          <w:ilvl w:val="0"/>
          <w:numId w:val="93"/>
        </w:numPr>
        <w:autoSpaceDE w:val="0"/>
        <w:autoSpaceDN w:val="0"/>
        <w:adjustRightInd w:val="0"/>
        <w:spacing w:after="120"/>
        <w:ind w:left="360" w:hanging="540"/>
        <w:jc w:val="both"/>
        <w:rPr>
          <w:rFonts w:ascii="Arial" w:hAnsi="Arial" w:cs="Arial"/>
          <w:sz w:val="24"/>
          <w:szCs w:val="24"/>
        </w:rPr>
      </w:pPr>
      <w:r w:rsidRPr="008E3F17">
        <w:rPr>
          <w:rFonts w:ascii="Arial" w:hAnsi="Arial" w:cs="Arial"/>
          <w:sz w:val="24"/>
          <w:szCs w:val="24"/>
        </w:rPr>
        <w:t xml:space="preserve">Prohibited or controlled expenditures - Effect of failure to comply </w:t>
      </w:r>
    </w:p>
    <w:p w14:paraId="740D5A19" w14:textId="77777777" w:rsidR="008E3F17" w:rsidRPr="008E3F17" w:rsidRDefault="008E3F17" w:rsidP="008E3F17">
      <w:pPr>
        <w:spacing w:after="120"/>
        <w:ind w:left="360"/>
        <w:jc w:val="both"/>
        <w:rPr>
          <w:rFonts w:ascii="Arial" w:hAnsi="Arial" w:cs="Arial"/>
          <w:sz w:val="24"/>
          <w:szCs w:val="24"/>
        </w:rPr>
      </w:pPr>
      <w:r w:rsidRPr="008E3F17">
        <w:rPr>
          <w:rFonts w:ascii="Arial" w:hAnsi="Arial" w:cs="Arial"/>
          <w:sz w:val="24"/>
          <w:szCs w:val="24"/>
        </w:rPr>
        <w:t>Failure to comply with an award condition related to prohibited or controlled expenditures may result in denial of any further approvals of controlled expenditures under this or other federal awards.</w:t>
      </w:r>
    </w:p>
    <w:p w14:paraId="3F466FB6" w14:textId="77777777" w:rsidR="008E3F17" w:rsidRPr="008E3F17" w:rsidRDefault="008E3F17" w:rsidP="00D31D40">
      <w:pPr>
        <w:pStyle w:val="ListParagraph"/>
        <w:numPr>
          <w:ilvl w:val="0"/>
          <w:numId w:val="93"/>
        </w:numPr>
        <w:autoSpaceDE w:val="0"/>
        <w:autoSpaceDN w:val="0"/>
        <w:adjustRightInd w:val="0"/>
        <w:spacing w:after="120"/>
        <w:ind w:left="360" w:hanging="540"/>
        <w:jc w:val="both"/>
        <w:rPr>
          <w:rFonts w:ascii="Arial" w:hAnsi="Arial" w:cs="Arial"/>
          <w:sz w:val="24"/>
          <w:szCs w:val="24"/>
        </w:rPr>
      </w:pPr>
      <w:r w:rsidRPr="008E3F17">
        <w:rPr>
          <w:rFonts w:ascii="Arial" w:hAnsi="Arial" w:cs="Arial"/>
          <w:sz w:val="24"/>
          <w:szCs w:val="24"/>
        </w:rPr>
        <w:t>Controlled expenditures - Standards</w:t>
      </w:r>
    </w:p>
    <w:p w14:paraId="13F67C11" w14:textId="7EE046B3" w:rsidR="0015226F" w:rsidRDefault="008E3F17" w:rsidP="008E3F17">
      <w:pPr>
        <w:spacing w:after="120"/>
        <w:ind w:left="360"/>
        <w:jc w:val="both"/>
        <w:rPr>
          <w:rFonts w:ascii="Arial" w:hAnsi="Arial" w:cs="Arial"/>
          <w:sz w:val="24"/>
          <w:szCs w:val="24"/>
        </w:rPr>
      </w:pPr>
      <w:r w:rsidRPr="008E3F17">
        <w:rPr>
          <w:rFonts w:ascii="Arial" w:hAnsi="Arial" w:cs="Arial"/>
          <w:sz w:val="24"/>
          <w:szCs w:val="24"/>
        </w:rPr>
        <w:t>Consistent with recommendation 2.1 of Executive Order 13688, a law enforcement agency that acquires controlled equipment with award funds must adopt robust and specific written policies and protocols governing General Policing Standards and Specific Controlled Equipment Standards. General Policing Standards includes policies on (a) Community Policing; (b) Constitutional Policing; and (c) Community Input and Impact Considerations. Specific Controlled Equipment Standards includes policies specifically related to (a) Appropriate Use of Controlled Equipment; (b) Supervision of Use; (c) Effectiveness Evaluation; (d) Auditing and Accountability; and (e) Transparency and Notice Considerations. Upon OJP's request, the recipient must provide a copy of the General Policing Standards and Specific Controlled Equipment Standards, and any related policies and protocols.</w:t>
      </w:r>
    </w:p>
    <w:p w14:paraId="5BBE671E" w14:textId="77777777" w:rsidR="0015226F" w:rsidRDefault="0015226F" w:rsidP="008E3F17">
      <w:pPr>
        <w:spacing w:after="120"/>
        <w:ind w:left="360"/>
        <w:jc w:val="both"/>
        <w:rPr>
          <w:rFonts w:ascii="Arial" w:hAnsi="Arial" w:cs="Arial"/>
          <w:sz w:val="24"/>
          <w:szCs w:val="24"/>
        </w:rPr>
      </w:pPr>
    </w:p>
    <w:p w14:paraId="6585A353" w14:textId="77777777" w:rsidR="0015226F" w:rsidRPr="008E3F17" w:rsidRDefault="0015226F" w:rsidP="0015226F">
      <w:pPr>
        <w:pStyle w:val="ListParagraph"/>
        <w:numPr>
          <w:ilvl w:val="0"/>
          <w:numId w:val="93"/>
        </w:numPr>
        <w:autoSpaceDE w:val="0"/>
        <w:autoSpaceDN w:val="0"/>
        <w:adjustRightInd w:val="0"/>
        <w:spacing w:after="120"/>
        <w:ind w:left="360" w:hanging="540"/>
        <w:jc w:val="both"/>
        <w:rPr>
          <w:rFonts w:ascii="Arial" w:hAnsi="Arial" w:cs="Arial"/>
          <w:sz w:val="24"/>
          <w:szCs w:val="24"/>
        </w:rPr>
      </w:pPr>
      <w:r w:rsidRPr="008E3F17">
        <w:rPr>
          <w:rFonts w:ascii="Arial" w:hAnsi="Arial" w:cs="Arial"/>
          <w:sz w:val="24"/>
          <w:szCs w:val="24"/>
        </w:rPr>
        <w:lastRenderedPageBreak/>
        <w:t xml:space="preserve">Use of funds for DNA testing; upload of DNA profiles </w:t>
      </w:r>
    </w:p>
    <w:p w14:paraId="52D79DD7" w14:textId="77777777" w:rsidR="0015226F" w:rsidRPr="008E3F17" w:rsidRDefault="0015226F" w:rsidP="0015226F">
      <w:pPr>
        <w:spacing w:after="120"/>
        <w:ind w:left="360"/>
        <w:jc w:val="both"/>
        <w:rPr>
          <w:rFonts w:ascii="Arial" w:hAnsi="Arial" w:cs="Arial"/>
          <w:sz w:val="24"/>
          <w:szCs w:val="24"/>
        </w:rPr>
      </w:pPr>
      <w:r w:rsidRPr="008E3F17">
        <w:rPr>
          <w:rFonts w:ascii="Arial" w:hAnsi="Arial" w:cs="Arial"/>
          <w:sz w:val="24"/>
          <w:szCs w:val="24"/>
        </w:rPr>
        <w:t xml:space="preserve">If award funds are used for DNA testing of evidentiary materials, any resulting eligible DNA profiles must be uploaded to the Combined DNA Index System ("CODIS," the DNA database operated by the FBI) by a government DNA laboratory with access to CODIS. </w:t>
      </w:r>
    </w:p>
    <w:p w14:paraId="34CF1028" w14:textId="77777777" w:rsidR="0015226F" w:rsidRPr="008E3F17" w:rsidRDefault="0015226F" w:rsidP="0015226F">
      <w:pPr>
        <w:spacing w:after="120"/>
        <w:ind w:left="360"/>
        <w:jc w:val="both"/>
        <w:rPr>
          <w:rFonts w:ascii="Arial" w:hAnsi="Arial" w:cs="Arial"/>
          <w:sz w:val="24"/>
          <w:szCs w:val="24"/>
        </w:rPr>
      </w:pPr>
      <w:r w:rsidRPr="008E3F17">
        <w:rPr>
          <w:rFonts w:ascii="Arial" w:hAnsi="Arial" w:cs="Arial"/>
          <w:sz w:val="24"/>
          <w:szCs w:val="24"/>
        </w:rPr>
        <w:t>No profiles generated under this award may be entered or uploaded into any non-governmental DNA database without prior express written approval from BJA.</w:t>
      </w:r>
    </w:p>
    <w:p w14:paraId="06AB9A36" w14:textId="77777777" w:rsidR="0015226F" w:rsidRPr="008E3F17" w:rsidRDefault="0015226F" w:rsidP="0015226F">
      <w:pPr>
        <w:spacing w:after="120"/>
        <w:ind w:left="360"/>
        <w:jc w:val="both"/>
        <w:rPr>
          <w:rFonts w:ascii="Arial" w:hAnsi="Arial" w:cs="Arial"/>
          <w:sz w:val="24"/>
          <w:szCs w:val="24"/>
        </w:rPr>
      </w:pPr>
      <w:r w:rsidRPr="008E3F17">
        <w:rPr>
          <w:rFonts w:ascii="Arial" w:hAnsi="Arial" w:cs="Arial"/>
          <w:sz w:val="24"/>
          <w:szCs w:val="24"/>
        </w:rPr>
        <w:t>Award funds may not be used for the purchase of DNA equipment and supplies unless the resulting DNA profiles may be accepted for entry into CODIS.</w:t>
      </w:r>
    </w:p>
    <w:p w14:paraId="0047CEA1" w14:textId="77777777" w:rsidR="0015226F" w:rsidRPr="008E3F17" w:rsidRDefault="0015226F" w:rsidP="0015226F">
      <w:pPr>
        <w:pStyle w:val="ListParagraph"/>
        <w:numPr>
          <w:ilvl w:val="0"/>
          <w:numId w:val="93"/>
        </w:numPr>
        <w:autoSpaceDE w:val="0"/>
        <w:autoSpaceDN w:val="0"/>
        <w:adjustRightInd w:val="0"/>
        <w:spacing w:after="120"/>
        <w:ind w:left="360" w:hanging="540"/>
        <w:jc w:val="both"/>
        <w:rPr>
          <w:rFonts w:ascii="Arial" w:hAnsi="Arial" w:cs="Arial"/>
          <w:sz w:val="24"/>
          <w:szCs w:val="24"/>
        </w:rPr>
      </w:pPr>
      <w:r w:rsidRPr="008E3F17">
        <w:rPr>
          <w:rFonts w:ascii="Arial" w:hAnsi="Arial" w:cs="Arial"/>
          <w:sz w:val="24"/>
          <w:szCs w:val="24"/>
        </w:rPr>
        <w:t>Encouragement of submission of "success stories"</w:t>
      </w:r>
    </w:p>
    <w:p w14:paraId="5DCEB520" w14:textId="77777777" w:rsidR="0015226F" w:rsidRPr="008E3F17" w:rsidRDefault="0015226F" w:rsidP="0015226F">
      <w:pPr>
        <w:spacing w:after="120"/>
        <w:ind w:left="360"/>
        <w:jc w:val="both"/>
        <w:rPr>
          <w:rFonts w:ascii="Arial" w:hAnsi="Arial" w:cs="Arial"/>
          <w:sz w:val="24"/>
          <w:szCs w:val="24"/>
        </w:rPr>
      </w:pPr>
      <w:r w:rsidRPr="008E3F17">
        <w:rPr>
          <w:rFonts w:ascii="Arial" w:hAnsi="Arial" w:cs="Arial"/>
          <w:sz w:val="24"/>
          <w:szCs w:val="24"/>
        </w:rPr>
        <w:t>BJA strongly encourages the recipient to submit annual (or more frequent) JAG success stories. To submit a success story, sign in to a My BJA account at https://www.bja.gov/Login.aspx to access the Success Story Submission form. If the recipient does not yet have a My BJA account, please register at https://www.bja.gov/profile.aspx. Once registered, one of the available areas on the My BJA page will be "My Success Stories." Within this box, there is an option to add a Success Story. Once reviewed and approved by BJA, all success stories will appear on the BJA Success Story web page at https://www.bja.gov/SuccessStoryList.aspx.</w:t>
      </w:r>
    </w:p>
    <w:p w14:paraId="5E078722" w14:textId="77777777" w:rsidR="0015226F" w:rsidRPr="008E3F17" w:rsidRDefault="0015226F" w:rsidP="0015226F">
      <w:pPr>
        <w:pStyle w:val="ListParagraph"/>
        <w:numPr>
          <w:ilvl w:val="0"/>
          <w:numId w:val="93"/>
        </w:numPr>
        <w:autoSpaceDE w:val="0"/>
        <w:autoSpaceDN w:val="0"/>
        <w:adjustRightInd w:val="0"/>
        <w:spacing w:after="120"/>
        <w:ind w:left="360" w:hanging="540"/>
        <w:jc w:val="both"/>
        <w:rPr>
          <w:rFonts w:ascii="Arial" w:hAnsi="Arial" w:cs="Arial"/>
          <w:sz w:val="24"/>
          <w:szCs w:val="24"/>
        </w:rPr>
      </w:pPr>
      <w:r w:rsidRPr="008E3F17">
        <w:rPr>
          <w:rFonts w:ascii="Arial" w:hAnsi="Arial" w:cs="Arial"/>
          <w:sz w:val="24"/>
          <w:szCs w:val="24"/>
        </w:rPr>
        <w:t xml:space="preserve">"Methods of Administration" - monitoring compliance with civil rights laws and nondiscrimination provisions </w:t>
      </w:r>
    </w:p>
    <w:p w14:paraId="61D80AE7" w14:textId="77777777" w:rsidR="0015226F" w:rsidRPr="008E3F17" w:rsidRDefault="0015226F" w:rsidP="0015226F">
      <w:pPr>
        <w:spacing w:after="120"/>
        <w:ind w:left="360"/>
        <w:jc w:val="both"/>
        <w:rPr>
          <w:rFonts w:ascii="Arial" w:hAnsi="Arial" w:cs="Arial"/>
          <w:sz w:val="24"/>
          <w:szCs w:val="24"/>
        </w:rPr>
      </w:pPr>
      <w:r w:rsidRPr="008E3F17">
        <w:rPr>
          <w:rFonts w:ascii="Arial" w:hAnsi="Arial" w:cs="Arial"/>
          <w:sz w:val="24"/>
          <w:szCs w:val="24"/>
        </w:rPr>
        <w:t xml:space="preserve">The </w:t>
      </w:r>
      <w:r>
        <w:rPr>
          <w:rFonts w:ascii="Arial" w:hAnsi="Arial" w:cs="Arial"/>
          <w:sz w:val="24"/>
          <w:szCs w:val="24"/>
        </w:rPr>
        <w:t xml:space="preserve">Grantee acknowledges and agrees to comply with any request related to the BSCC’s requirement to monitor </w:t>
      </w:r>
      <w:r w:rsidRPr="008E3F17">
        <w:rPr>
          <w:rFonts w:ascii="Arial" w:hAnsi="Arial" w:cs="Arial"/>
          <w:sz w:val="24"/>
          <w:szCs w:val="24"/>
        </w:rPr>
        <w:t>subrecipient</w:t>
      </w:r>
      <w:r>
        <w:rPr>
          <w:rFonts w:ascii="Arial" w:hAnsi="Arial" w:cs="Arial"/>
          <w:sz w:val="24"/>
          <w:szCs w:val="24"/>
        </w:rPr>
        <w:t>s’</w:t>
      </w:r>
      <w:r w:rsidRPr="008E3F17">
        <w:rPr>
          <w:rFonts w:ascii="Arial" w:hAnsi="Arial" w:cs="Arial"/>
          <w:sz w:val="24"/>
          <w:szCs w:val="24"/>
        </w:rPr>
        <w:t xml:space="preserve"> compliance with applicable federal civil rights laws and nondiscrimination provisions. </w:t>
      </w:r>
      <w:r>
        <w:rPr>
          <w:rFonts w:ascii="Arial" w:hAnsi="Arial" w:cs="Arial"/>
          <w:sz w:val="24"/>
          <w:szCs w:val="24"/>
        </w:rPr>
        <w:t>The BSCC has submitted</w:t>
      </w:r>
      <w:r w:rsidRPr="008E3F17">
        <w:rPr>
          <w:rFonts w:ascii="Arial" w:hAnsi="Arial" w:cs="Arial"/>
          <w:sz w:val="24"/>
          <w:szCs w:val="24"/>
        </w:rPr>
        <w:t xml:space="preserve"> to OJP's Office for Civil Rights (at CivilRightsMOA@usdoj.gov) written Methods of Administration ("MOA") for subrecipient monitoring with respect to civil rights requirements. </w:t>
      </w:r>
    </w:p>
    <w:p w14:paraId="38271ACF" w14:textId="5EC11BA5" w:rsidR="0015226F" w:rsidRPr="008E3F17" w:rsidRDefault="0015226F" w:rsidP="0015226F">
      <w:pPr>
        <w:spacing w:after="120"/>
        <w:ind w:left="360"/>
        <w:jc w:val="both"/>
        <w:rPr>
          <w:rFonts w:ascii="Arial" w:hAnsi="Arial" w:cs="Arial"/>
          <w:sz w:val="24"/>
          <w:szCs w:val="24"/>
        </w:rPr>
      </w:pPr>
      <w:r w:rsidRPr="008E3F17">
        <w:rPr>
          <w:rFonts w:ascii="Arial" w:hAnsi="Arial" w:cs="Arial"/>
          <w:sz w:val="24"/>
          <w:szCs w:val="24"/>
        </w:rPr>
        <w:t xml:space="preserve">The details of the </w:t>
      </w:r>
      <w:r>
        <w:rPr>
          <w:rFonts w:ascii="Arial" w:hAnsi="Arial" w:cs="Arial"/>
          <w:sz w:val="24"/>
          <w:szCs w:val="24"/>
        </w:rPr>
        <w:t>BSCC</w:t>
      </w:r>
      <w:r w:rsidRPr="008E3F17">
        <w:rPr>
          <w:rFonts w:ascii="Arial" w:hAnsi="Arial" w:cs="Arial"/>
          <w:sz w:val="24"/>
          <w:szCs w:val="24"/>
        </w:rPr>
        <w:t>s obligations related to Methods of Administration are posted on the OJP web site at https://ojp.gov/funding/Explore/StateMethodsAdmin-FY2017update.htm (Award condition: "Methods of Administration" - Requirements applicable to States (FY 2017 Update)</w:t>
      </w:r>
      <w:r w:rsidR="0046769E" w:rsidRPr="008E3F17">
        <w:rPr>
          <w:rFonts w:ascii="Arial" w:hAnsi="Arial" w:cs="Arial"/>
          <w:sz w:val="24"/>
          <w:szCs w:val="24"/>
        </w:rPr>
        <w:t>) and</w:t>
      </w:r>
      <w:r w:rsidRPr="008E3F17">
        <w:rPr>
          <w:rFonts w:ascii="Arial" w:hAnsi="Arial" w:cs="Arial"/>
          <w:sz w:val="24"/>
          <w:szCs w:val="24"/>
        </w:rPr>
        <w:t xml:space="preserve"> are incorporated by reference here.</w:t>
      </w:r>
    </w:p>
    <w:p w14:paraId="4F3C3756" w14:textId="77777777" w:rsidR="0015226F" w:rsidRPr="008E3F17" w:rsidRDefault="0015226F" w:rsidP="0015226F">
      <w:pPr>
        <w:pStyle w:val="ListParagraph"/>
        <w:numPr>
          <w:ilvl w:val="0"/>
          <w:numId w:val="93"/>
        </w:numPr>
        <w:autoSpaceDE w:val="0"/>
        <w:autoSpaceDN w:val="0"/>
        <w:adjustRightInd w:val="0"/>
        <w:spacing w:after="120"/>
        <w:ind w:left="360" w:hanging="540"/>
        <w:jc w:val="both"/>
        <w:rPr>
          <w:rFonts w:ascii="Arial" w:hAnsi="Arial" w:cs="Arial"/>
          <w:sz w:val="24"/>
          <w:szCs w:val="24"/>
        </w:rPr>
      </w:pPr>
      <w:r w:rsidRPr="008E3F17">
        <w:rPr>
          <w:rFonts w:ascii="Arial" w:hAnsi="Arial" w:cs="Arial"/>
          <w:sz w:val="24"/>
          <w:szCs w:val="24"/>
        </w:rPr>
        <w:t xml:space="preserve">Reclassification of various statutory provisions to a new Title 34 of the United States Code </w:t>
      </w:r>
    </w:p>
    <w:p w14:paraId="5423CAAA" w14:textId="77777777" w:rsidR="0015226F" w:rsidRPr="008E3F17" w:rsidRDefault="0015226F" w:rsidP="0015226F">
      <w:pPr>
        <w:spacing w:after="120"/>
        <w:ind w:left="360"/>
        <w:jc w:val="both"/>
        <w:rPr>
          <w:rFonts w:ascii="Arial" w:hAnsi="Arial" w:cs="Arial"/>
          <w:sz w:val="24"/>
          <w:szCs w:val="24"/>
        </w:rPr>
      </w:pPr>
      <w:r w:rsidRPr="008E3F17">
        <w:rPr>
          <w:rFonts w:ascii="Arial" w:hAnsi="Arial" w:cs="Arial"/>
          <w:sz w:val="24"/>
          <w:szCs w:val="24"/>
        </w:rPr>
        <w:t xml:space="preserve">On September 1, 2017, various statutory provisions previously codified elsewhere in the U.S. Code were editorially reclassified to a new Title 34, entitled "Crime Control and Law Enforcement." The reclassification encompassed a number of statutory provisions pertinent to OJP awards (that is, OJP grants and cooperative agreements), including many provisions previously codified in Title 42 of the U.S. Code. </w:t>
      </w:r>
    </w:p>
    <w:p w14:paraId="7799F51F" w14:textId="7D054D37" w:rsidR="0015226F" w:rsidRDefault="0015226F" w:rsidP="00FF0980">
      <w:pPr>
        <w:spacing w:after="120"/>
        <w:ind w:left="360"/>
        <w:jc w:val="both"/>
        <w:rPr>
          <w:rFonts w:ascii="Arial" w:hAnsi="Arial" w:cs="Arial"/>
          <w:sz w:val="24"/>
          <w:szCs w:val="24"/>
        </w:rPr>
      </w:pPr>
      <w:r w:rsidRPr="008E3F17">
        <w:rPr>
          <w:rFonts w:ascii="Arial" w:hAnsi="Arial" w:cs="Arial"/>
          <w:sz w:val="24"/>
          <w:szCs w:val="24"/>
        </w:rPr>
        <w:t>Effective as of September 1, 2017, any reference in this award document to a statutory provision that has been reclassified to the new Title 34 of the U.S. Code is to be read as a reference to that statutory provision as reclassified to Title 34. This rule of construction specifically includes references set out in award conditions, references set out in material incorporated by reference through award conditions, and references set out in other award requirements.</w:t>
      </w:r>
    </w:p>
    <w:p w14:paraId="59A92B3F" w14:textId="3286C756" w:rsidR="0015226F" w:rsidRPr="008E3F17" w:rsidRDefault="0015226F" w:rsidP="0015226F">
      <w:pPr>
        <w:pStyle w:val="ListParagraph"/>
        <w:numPr>
          <w:ilvl w:val="0"/>
          <w:numId w:val="93"/>
        </w:numPr>
        <w:autoSpaceDE w:val="0"/>
        <w:autoSpaceDN w:val="0"/>
        <w:adjustRightInd w:val="0"/>
        <w:spacing w:after="120"/>
        <w:ind w:left="360" w:hanging="540"/>
        <w:jc w:val="both"/>
        <w:rPr>
          <w:rFonts w:ascii="Arial" w:hAnsi="Arial" w:cs="Arial"/>
          <w:sz w:val="24"/>
          <w:szCs w:val="24"/>
        </w:rPr>
      </w:pPr>
      <w:r w:rsidRPr="008E3F17">
        <w:rPr>
          <w:rFonts w:ascii="Arial" w:hAnsi="Arial" w:cs="Arial"/>
          <w:sz w:val="24"/>
          <w:szCs w:val="24"/>
        </w:rPr>
        <w:lastRenderedPageBreak/>
        <w:t>Recipient integrity and performance matters: Requirement to report information on certain civil, criminal, and administrative proceedings to SAM and FAPIIS</w:t>
      </w:r>
    </w:p>
    <w:p w14:paraId="49ECEE5F" w14:textId="77777777" w:rsidR="0015226F" w:rsidRPr="008E3F17" w:rsidRDefault="0015226F" w:rsidP="0015226F">
      <w:pPr>
        <w:spacing w:after="120"/>
        <w:ind w:left="360"/>
        <w:jc w:val="both"/>
        <w:rPr>
          <w:rFonts w:ascii="Arial" w:hAnsi="Arial" w:cs="Arial"/>
          <w:sz w:val="24"/>
          <w:szCs w:val="24"/>
        </w:rPr>
      </w:pPr>
      <w:r w:rsidRPr="008E3F17">
        <w:rPr>
          <w:rFonts w:ascii="Arial" w:hAnsi="Arial" w:cs="Arial"/>
          <w:sz w:val="24"/>
          <w:szCs w:val="24"/>
        </w:rPr>
        <w:t xml:space="preserve">The </w:t>
      </w:r>
      <w:r>
        <w:rPr>
          <w:rFonts w:ascii="Arial" w:hAnsi="Arial" w:cs="Arial"/>
          <w:sz w:val="24"/>
          <w:szCs w:val="24"/>
        </w:rPr>
        <w:t xml:space="preserve">Grantee acknowledge and agrees to comply with any request related to the BSCC’s requirement to </w:t>
      </w:r>
      <w:r w:rsidRPr="008E3F17">
        <w:rPr>
          <w:rFonts w:ascii="Arial" w:hAnsi="Arial" w:cs="Arial"/>
          <w:sz w:val="24"/>
          <w:szCs w:val="24"/>
        </w:rPr>
        <w:t xml:space="preserve">comply with any and all applicable requirements regarding reporting of information on civil, criminal, and administrative proceedings connected with (or connected to the performance of) either this OJP award or any other grant, cooperative agreement, or procurement contract from the federal government. Under certain circumstances, recipients of OJP awards are required to report information about such proceedings, through the federal System for Award Management (known as "SAM"), to the designated federal integrity and performance system (currently, "FAPIIS"). </w:t>
      </w:r>
    </w:p>
    <w:p w14:paraId="21818E3A" w14:textId="77777777" w:rsidR="0015226F" w:rsidRPr="008E3F17" w:rsidRDefault="0015226F" w:rsidP="0015226F">
      <w:pPr>
        <w:spacing w:after="120"/>
        <w:ind w:left="360"/>
        <w:jc w:val="both"/>
        <w:rPr>
          <w:rFonts w:ascii="Arial" w:hAnsi="Arial" w:cs="Arial"/>
          <w:sz w:val="24"/>
          <w:szCs w:val="24"/>
        </w:rPr>
      </w:pPr>
      <w:r w:rsidRPr="008E3F17">
        <w:rPr>
          <w:rFonts w:ascii="Arial" w:hAnsi="Arial" w:cs="Arial"/>
          <w:sz w:val="24"/>
          <w:szCs w:val="24"/>
        </w:rPr>
        <w:t xml:space="preserve">The details of </w:t>
      </w:r>
      <w:r>
        <w:rPr>
          <w:rFonts w:ascii="Arial" w:hAnsi="Arial" w:cs="Arial"/>
          <w:sz w:val="24"/>
          <w:szCs w:val="24"/>
        </w:rPr>
        <w:t xml:space="preserve">the BSCC’s </w:t>
      </w:r>
      <w:r w:rsidRPr="008E3F17">
        <w:rPr>
          <w:rFonts w:ascii="Arial" w:hAnsi="Arial" w:cs="Arial"/>
          <w:sz w:val="24"/>
          <w:szCs w:val="24"/>
        </w:rPr>
        <w:t>obligations regarding the required reporting (and updating) of information on certain civil, criminal, and administrative proceedings to the federal designated integrity and performance system (currently, "FAPIIS") within SAM are posted on the OJP web site at https://ojp.gov/funding/FAPIIS.htm (Award condition: Recipient Integrity and Performance Matters, including Recipient Reporting to FAPIIS), and are incorporated by reference here.</w:t>
      </w:r>
    </w:p>
    <w:p w14:paraId="428218AB" w14:textId="4A1205C2" w:rsidR="0015226F" w:rsidRDefault="0015226F" w:rsidP="008E3F17">
      <w:pPr>
        <w:spacing w:after="120"/>
        <w:ind w:left="360"/>
        <w:jc w:val="both"/>
        <w:rPr>
          <w:rFonts w:ascii="Arial" w:hAnsi="Arial" w:cs="Arial"/>
          <w:sz w:val="24"/>
          <w:szCs w:val="24"/>
        </w:rPr>
        <w:sectPr w:rsidR="0015226F" w:rsidSect="00FF0980">
          <w:headerReference w:type="default" r:id="rId78"/>
          <w:footerReference w:type="default" r:id="rId79"/>
          <w:pgSz w:w="12240" w:h="15840"/>
          <w:pgMar w:top="1728" w:right="1080" w:bottom="1440" w:left="1080" w:header="720" w:footer="576" w:gutter="0"/>
          <w:pgBorders w:offsetFrom="page">
            <w:top w:val="double" w:sz="4" w:space="24" w:color="auto"/>
            <w:left w:val="double" w:sz="4" w:space="24" w:color="auto"/>
            <w:bottom w:val="double" w:sz="4" w:space="24" w:color="auto"/>
            <w:right w:val="double" w:sz="4" w:space="24" w:color="auto"/>
          </w:pgBorders>
          <w:cols w:space="720"/>
          <w:docGrid w:linePitch="360"/>
        </w:sectPr>
      </w:pPr>
    </w:p>
    <w:p w14:paraId="61AB3A2D" w14:textId="273766C5" w:rsidR="00A97AB1" w:rsidRDefault="00FF0980" w:rsidP="00A97AB1">
      <w:pPr>
        <w:jc w:val="both"/>
        <w:rPr>
          <w:rFonts w:ascii="Arial" w:hAnsi="Arial" w:cs="Arial"/>
          <w:sz w:val="24"/>
          <w:szCs w:val="24"/>
        </w:rPr>
      </w:pPr>
      <w:r w:rsidRPr="00FF0980">
        <w:rPr>
          <w:rFonts w:ascii="Arial" w:hAnsi="Arial" w:cs="Arial"/>
          <w:b/>
          <w:bCs/>
          <w:sz w:val="24"/>
          <w:szCs w:val="24"/>
          <w:u w:val="single"/>
        </w:rPr>
        <w:lastRenderedPageBreak/>
        <w:t>Notice Regarding Enjoined Immigration Enforcement Conditions:</w:t>
      </w:r>
      <w:r w:rsidRPr="00FF0980">
        <w:rPr>
          <w:rFonts w:ascii="Arial" w:hAnsi="Arial" w:cs="Arial"/>
          <w:sz w:val="24"/>
          <w:szCs w:val="24"/>
        </w:rPr>
        <w:t xml:space="preserve"> For FY 2017 JAG funding, OJP sought to impose conditions related to immigration enforcement</w:t>
      </w:r>
      <w:r>
        <w:rPr>
          <w:rFonts w:ascii="Arial" w:hAnsi="Arial" w:cs="Arial"/>
          <w:sz w:val="24"/>
          <w:szCs w:val="24"/>
        </w:rPr>
        <w:t xml:space="preserve"> as requirements for state and local governments to receive JAG funding.  </w:t>
      </w:r>
      <w:r w:rsidRPr="007D69DF">
        <w:rPr>
          <w:rFonts w:ascii="Arial" w:hAnsi="Arial" w:cs="Arial"/>
          <w:sz w:val="24"/>
          <w:szCs w:val="24"/>
        </w:rPr>
        <w:t xml:space="preserve">On November 20, 2018, </w:t>
      </w:r>
      <w:r>
        <w:rPr>
          <w:rFonts w:ascii="Arial" w:hAnsi="Arial" w:cs="Arial"/>
          <w:sz w:val="24"/>
          <w:szCs w:val="24"/>
        </w:rPr>
        <w:t xml:space="preserve">a United States District Court for the Northern District of California entered </w:t>
      </w:r>
      <w:r w:rsidRPr="007D69DF">
        <w:rPr>
          <w:rFonts w:ascii="Arial" w:hAnsi="Arial" w:cs="Arial"/>
          <w:sz w:val="24"/>
          <w:szCs w:val="24"/>
        </w:rPr>
        <w:t>an order enjoin</w:t>
      </w:r>
      <w:r>
        <w:rPr>
          <w:rFonts w:ascii="Arial" w:hAnsi="Arial" w:cs="Arial"/>
          <w:sz w:val="24"/>
          <w:szCs w:val="24"/>
        </w:rPr>
        <w:t>ing</w:t>
      </w:r>
      <w:r w:rsidRPr="007D69DF">
        <w:rPr>
          <w:rFonts w:ascii="Arial" w:hAnsi="Arial" w:cs="Arial"/>
          <w:sz w:val="24"/>
          <w:szCs w:val="24"/>
        </w:rPr>
        <w:t xml:space="preserve"> the enforcement of </w:t>
      </w:r>
      <w:r>
        <w:rPr>
          <w:rFonts w:ascii="Arial" w:hAnsi="Arial" w:cs="Arial"/>
          <w:sz w:val="24"/>
          <w:szCs w:val="24"/>
        </w:rPr>
        <w:t>these immigration enforcement conditions.</w:t>
      </w:r>
      <w:r w:rsidR="00A97AB1">
        <w:rPr>
          <w:rFonts w:ascii="Arial" w:hAnsi="Arial" w:cs="Arial"/>
          <w:sz w:val="24"/>
          <w:szCs w:val="24"/>
        </w:rPr>
        <w:t xml:space="preserve"> </w:t>
      </w:r>
      <w:r w:rsidRPr="007D69DF">
        <w:rPr>
          <w:rFonts w:ascii="Arial" w:hAnsi="Arial" w:cs="Arial"/>
          <w:sz w:val="24"/>
          <w:szCs w:val="24"/>
        </w:rPr>
        <w:t xml:space="preserve"> </w:t>
      </w:r>
    </w:p>
    <w:p w14:paraId="7D8E1221" w14:textId="77777777" w:rsidR="00A97AB1" w:rsidRDefault="00A97AB1" w:rsidP="00FF0980">
      <w:pPr>
        <w:spacing w:after="120"/>
        <w:jc w:val="both"/>
        <w:rPr>
          <w:rFonts w:ascii="Arial" w:hAnsi="Arial" w:cs="Arial"/>
          <w:sz w:val="24"/>
          <w:szCs w:val="24"/>
        </w:rPr>
      </w:pPr>
      <w:r>
        <w:rPr>
          <w:rFonts w:ascii="Arial" w:hAnsi="Arial" w:cs="Arial"/>
          <w:sz w:val="24"/>
          <w:szCs w:val="24"/>
        </w:rPr>
        <w:t>(</w:t>
      </w:r>
      <w:r w:rsidRPr="00AF767D">
        <w:rPr>
          <w:rFonts w:ascii="Arial" w:hAnsi="Arial" w:cs="Arial"/>
          <w:sz w:val="24"/>
          <w:szCs w:val="24"/>
        </w:rPr>
        <w:t>Please see</w:t>
      </w:r>
      <w:r>
        <w:rPr>
          <w:rFonts w:ascii="Arial" w:hAnsi="Arial" w:cs="Arial"/>
          <w:sz w:val="24"/>
          <w:szCs w:val="24"/>
        </w:rPr>
        <w:t xml:space="preserve">: </w:t>
      </w:r>
      <w:hyperlink r:id="rId80" w:history="1">
        <w:r w:rsidRPr="00064699">
          <w:rPr>
            <w:rStyle w:val="Hyperlink"/>
            <w:rFonts w:ascii="Arial" w:hAnsi="Arial" w:cs="Arial"/>
            <w:sz w:val="24"/>
            <w:szCs w:val="24"/>
          </w:rPr>
          <w:t>http://www.bscc.ca.gov/downloads/ECFNo.54-AmendedJudgmentandOrder.pdf</w:t>
        </w:r>
      </w:hyperlink>
      <w:r w:rsidR="003E38C0">
        <w:rPr>
          <w:rFonts w:ascii="Arial" w:hAnsi="Arial" w:cs="Arial"/>
          <w:sz w:val="24"/>
          <w:szCs w:val="24"/>
        </w:rPr>
        <w:t>.</w:t>
      </w:r>
      <w:r>
        <w:rPr>
          <w:rFonts w:ascii="Arial" w:hAnsi="Arial" w:cs="Arial"/>
          <w:sz w:val="24"/>
          <w:szCs w:val="24"/>
        </w:rPr>
        <w:t>)</w:t>
      </w:r>
      <w:r w:rsidR="003E38C0">
        <w:rPr>
          <w:rFonts w:ascii="Arial" w:hAnsi="Arial" w:cs="Arial"/>
          <w:sz w:val="24"/>
          <w:szCs w:val="24"/>
        </w:rPr>
        <w:t xml:space="preserve"> </w:t>
      </w:r>
    </w:p>
    <w:p w14:paraId="74655B68" w14:textId="2F44CD8B" w:rsidR="00FF0980" w:rsidRPr="007D69DF" w:rsidRDefault="00FF0980" w:rsidP="00FF0980">
      <w:pPr>
        <w:spacing w:after="120"/>
        <w:jc w:val="both"/>
        <w:rPr>
          <w:rFonts w:ascii="Arial" w:hAnsi="Arial" w:cs="Arial"/>
          <w:sz w:val="24"/>
          <w:szCs w:val="24"/>
        </w:rPr>
      </w:pPr>
      <w:r w:rsidRPr="007D69DF">
        <w:rPr>
          <w:rFonts w:ascii="Arial" w:hAnsi="Arial" w:cs="Arial"/>
          <w:sz w:val="24"/>
          <w:szCs w:val="24"/>
        </w:rPr>
        <w:t xml:space="preserve">Consequently, the Bureau of Justice Assistance will not enforce these </w:t>
      </w:r>
      <w:r>
        <w:rPr>
          <w:rFonts w:ascii="Arial" w:hAnsi="Arial" w:cs="Arial"/>
          <w:sz w:val="24"/>
          <w:szCs w:val="24"/>
        </w:rPr>
        <w:t>conditions</w:t>
      </w:r>
      <w:r w:rsidRPr="007D69DF">
        <w:rPr>
          <w:rFonts w:ascii="Arial" w:hAnsi="Arial" w:cs="Arial"/>
          <w:sz w:val="24"/>
          <w:szCs w:val="24"/>
        </w:rPr>
        <w:t xml:space="preserve"> against the State of California or any subrecipients that receive </w:t>
      </w:r>
      <w:r>
        <w:rPr>
          <w:rFonts w:ascii="Arial" w:hAnsi="Arial" w:cs="Arial"/>
          <w:sz w:val="24"/>
          <w:szCs w:val="24"/>
        </w:rPr>
        <w:t>J</w:t>
      </w:r>
      <w:r w:rsidRPr="007D69DF">
        <w:rPr>
          <w:rFonts w:ascii="Arial" w:hAnsi="Arial" w:cs="Arial"/>
          <w:sz w:val="24"/>
          <w:szCs w:val="24"/>
        </w:rPr>
        <w:t xml:space="preserve">AG funding through the Board of State and Community Corrections. </w:t>
      </w:r>
    </w:p>
    <w:p w14:paraId="0B9A0F10" w14:textId="49A81F64" w:rsidR="00FF0980" w:rsidRPr="007D69DF" w:rsidRDefault="00FF0980" w:rsidP="00FF0980">
      <w:pPr>
        <w:jc w:val="both"/>
        <w:rPr>
          <w:rFonts w:ascii="Arial" w:hAnsi="Arial" w:cs="Arial"/>
          <w:sz w:val="24"/>
          <w:szCs w:val="24"/>
        </w:rPr>
      </w:pPr>
      <w:r>
        <w:rPr>
          <w:rFonts w:ascii="Arial" w:hAnsi="Arial" w:cs="Arial"/>
          <w:sz w:val="24"/>
          <w:szCs w:val="24"/>
        </w:rPr>
        <w:t xml:space="preserve">Grantees are </w:t>
      </w:r>
      <w:r w:rsidRPr="007D69DF">
        <w:rPr>
          <w:rFonts w:ascii="Arial" w:hAnsi="Arial" w:cs="Arial"/>
          <w:b/>
          <w:sz w:val="24"/>
          <w:szCs w:val="24"/>
          <w:u w:val="single"/>
        </w:rPr>
        <w:t>not</w:t>
      </w:r>
      <w:r>
        <w:rPr>
          <w:rFonts w:ascii="Arial" w:hAnsi="Arial" w:cs="Arial"/>
          <w:sz w:val="24"/>
          <w:szCs w:val="24"/>
        </w:rPr>
        <w:t xml:space="preserve"> required to implement or agree to these conditions while the injunction remains in place.  The BSCC </w:t>
      </w:r>
      <w:r w:rsidRPr="007D69DF">
        <w:rPr>
          <w:rFonts w:ascii="Arial" w:hAnsi="Arial" w:cs="Arial"/>
          <w:sz w:val="24"/>
          <w:szCs w:val="24"/>
        </w:rPr>
        <w:t xml:space="preserve">will continue to provide updates on the status of this litigation and any changes to the applicability of the challenged grant conditions.  </w:t>
      </w:r>
    </w:p>
    <w:p w14:paraId="5805C909" w14:textId="77777777" w:rsidR="00FF0980" w:rsidRPr="00FF0980" w:rsidRDefault="00FF0980" w:rsidP="00FF0980">
      <w:pPr>
        <w:autoSpaceDE w:val="0"/>
        <w:autoSpaceDN w:val="0"/>
        <w:adjustRightInd w:val="0"/>
        <w:spacing w:after="120"/>
        <w:jc w:val="both"/>
        <w:rPr>
          <w:rFonts w:ascii="Arial" w:hAnsi="Arial" w:cs="Arial"/>
          <w:sz w:val="24"/>
          <w:szCs w:val="24"/>
        </w:rPr>
      </w:pPr>
    </w:p>
    <w:p w14:paraId="030E74B6" w14:textId="21DA8AA6" w:rsidR="008E3F17" w:rsidRPr="0015226F" w:rsidRDefault="008E3F17" w:rsidP="0015226F">
      <w:pPr>
        <w:pStyle w:val="ListParagraph"/>
        <w:numPr>
          <w:ilvl w:val="0"/>
          <w:numId w:val="116"/>
        </w:numPr>
        <w:autoSpaceDE w:val="0"/>
        <w:autoSpaceDN w:val="0"/>
        <w:adjustRightInd w:val="0"/>
        <w:spacing w:after="120"/>
        <w:ind w:left="360"/>
        <w:jc w:val="both"/>
        <w:rPr>
          <w:rFonts w:ascii="Arial" w:hAnsi="Arial" w:cs="Arial"/>
          <w:sz w:val="24"/>
          <w:szCs w:val="24"/>
        </w:rPr>
      </w:pPr>
      <w:r w:rsidRPr="0015226F">
        <w:rPr>
          <w:rFonts w:ascii="Arial" w:hAnsi="Arial" w:cs="Arial"/>
          <w:sz w:val="24"/>
          <w:szCs w:val="24"/>
        </w:rPr>
        <w:t>"Certification of Compliance with 8 U.S.C. 1373" required for valid award acceptance by a "State"</w:t>
      </w:r>
    </w:p>
    <w:p w14:paraId="5CA00A69" w14:textId="77777777" w:rsidR="008E3F17" w:rsidRPr="0015226F" w:rsidRDefault="008E3F17" w:rsidP="008E3F17">
      <w:pPr>
        <w:spacing w:after="120"/>
        <w:ind w:left="360"/>
        <w:jc w:val="both"/>
        <w:rPr>
          <w:rFonts w:ascii="Arial" w:hAnsi="Arial" w:cs="Arial"/>
          <w:sz w:val="24"/>
          <w:szCs w:val="24"/>
        </w:rPr>
      </w:pPr>
      <w:r w:rsidRPr="0015226F">
        <w:rPr>
          <w:rFonts w:ascii="Arial" w:hAnsi="Arial" w:cs="Arial"/>
          <w:sz w:val="24"/>
          <w:szCs w:val="24"/>
        </w:rPr>
        <w:t xml:space="preserve">In order validly to accept this award, the prospective recipient must submit the required "Certification of Compliance with 8 U.S.C. 1373" (executed by the chief legal officer of the State). Unless that executed certification either-- (1) is submitted to OJP together with the fully-executed award document, or (2) is uploaded in OJP's GMS no later than the day the signed award document is submitted to OJP, any submission by a State that purports to accept the award is invalid. </w:t>
      </w:r>
    </w:p>
    <w:p w14:paraId="02BC4301" w14:textId="77777777" w:rsidR="008E3F17" w:rsidRPr="0015226F" w:rsidRDefault="008E3F17" w:rsidP="008E3F17">
      <w:pPr>
        <w:spacing w:after="120"/>
        <w:ind w:left="360"/>
        <w:jc w:val="both"/>
        <w:rPr>
          <w:rFonts w:ascii="Arial" w:hAnsi="Arial" w:cs="Arial"/>
          <w:sz w:val="24"/>
          <w:szCs w:val="24"/>
        </w:rPr>
      </w:pPr>
      <w:r w:rsidRPr="0015226F">
        <w:rPr>
          <w:rFonts w:ascii="Arial" w:hAnsi="Arial" w:cs="Arial"/>
          <w:sz w:val="24"/>
          <w:szCs w:val="24"/>
        </w:rPr>
        <w:t xml:space="preserve">If an initial award-acceptance submission by the recipient is invalid, once the State does submit the necessary certification regarding 8 U.S.C. 1373, the State may submit a fully-executed award document executed by the State on or after the date of that certification. </w:t>
      </w:r>
    </w:p>
    <w:p w14:paraId="0B633437" w14:textId="77777777" w:rsidR="008E3F17" w:rsidRPr="0015226F" w:rsidRDefault="008E3F17" w:rsidP="0015226F">
      <w:pPr>
        <w:pStyle w:val="ListParagraph"/>
        <w:numPr>
          <w:ilvl w:val="0"/>
          <w:numId w:val="116"/>
        </w:numPr>
        <w:autoSpaceDE w:val="0"/>
        <w:autoSpaceDN w:val="0"/>
        <w:adjustRightInd w:val="0"/>
        <w:spacing w:after="120"/>
        <w:ind w:left="360" w:hanging="540"/>
        <w:jc w:val="both"/>
        <w:rPr>
          <w:rFonts w:ascii="Arial" w:hAnsi="Arial" w:cs="Arial"/>
          <w:sz w:val="24"/>
          <w:szCs w:val="24"/>
        </w:rPr>
      </w:pPr>
      <w:r w:rsidRPr="0015226F">
        <w:rPr>
          <w:rFonts w:ascii="Arial" w:hAnsi="Arial" w:cs="Arial"/>
          <w:sz w:val="24"/>
          <w:szCs w:val="24"/>
        </w:rPr>
        <w:t>Ongoing compliance with 8 U.S.C. 1373 is required</w:t>
      </w:r>
    </w:p>
    <w:p w14:paraId="77D6D3F5" w14:textId="77777777" w:rsidR="008E3F17" w:rsidRPr="0015226F" w:rsidRDefault="008E3F17" w:rsidP="00D31D40">
      <w:pPr>
        <w:pStyle w:val="ListParagraph"/>
        <w:numPr>
          <w:ilvl w:val="0"/>
          <w:numId w:val="95"/>
        </w:numPr>
        <w:autoSpaceDE w:val="0"/>
        <w:autoSpaceDN w:val="0"/>
        <w:adjustRightInd w:val="0"/>
        <w:spacing w:after="120"/>
        <w:jc w:val="both"/>
        <w:rPr>
          <w:rFonts w:ascii="Arial" w:hAnsi="Arial" w:cs="Arial"/>
          <w:sz w:val="24"/>
          <w:szCs w:val="24"/>
        </w:rPr>
      </w:pPr>
      <w:r w:rsidRPr="0015226F">
        <w:rPr>
          <w:rFonts w:ascii="Arial" w:hAnsi="Arial" w:cs="Arial"/>
          <w:sz w:val="24"/>
          <w:szCs w:val="24"/>
        </w:rPr>
        <w:t>With respect to the "program or activity" funded in whole or part under this award (including any such "program or activity" of any subrecipient at any tier), throughout the period of performance for the award, no State or local government entity, -agency, or -official may prohibit or in any way restrict-- (1) any government entity or -official from sending or receiving information regarding citizenship or immigration status as described in 8 U.S.C. 1373(a); or (2) a government entity or -agency from sending, requesting or receiving, maintaining, or exchanging information regarding immigration status as described in 8 U.S.C. 1373(b). For purposes of this award, any prohibition (or restriction) that violates this condition is an "information-communication restriction."</w:t>
      </w:r>
    </w:p>
    <w:p w14:paraId="078E54C2" w14:textId="77777777" w:rsidR="008E3F17" w:rsidRPr="0015226F" w:rsidRDefault="008E3F17" w:rsidP="00D31D40">
      <w:pPr>
        <w:pStyle w:val="ListParagraph"/>
        <w:numPr>
          <w:ilvl w:val="0"/>
          <w:numId w:val="95"/>
        </w:numPr>
        <w:autoSpaceDE w:val="0"/>
        <w:autoSpaceDN w:val="0"/>
        <w:adjustRightInd w:val="0"/>
        <w:spacing w:after="120"/>
        <w:jc w:val="both"/>
        <w:rPr>
          <w:rFonts w:ascii="Arial" w:hAnsi="Arial" w:cs="Arial"/>
          <w:sz w:val="24"/>
          <w:szCs w:val="24"/>
        </w:rPr>
      </w:pPr>
      <w:r w:rsidRPr="0015226F">
        <w:rPr>
          <w:rFonts w:ascii="Arial" w:hAnsi="Arial" w:cs="Arial"/>
          <w:sz w:val="24"/>
          <w:szCs w:val="24"/>
        </w:rPr>
        <w:t xml:space="preserve">Certifications from subrecipients. The recipient may not make a subaward to a State or local government or a "public" institution of higher education, unless it first obtains a certification of compliance with 8 U.S.C. 1373, properly executed by the chief legal officer of the jurisdiction or institution that would receive the subaward, using the appropriate form available at https://ojp.gov/funding/Explore/SampleCertifications-8USC1373.htm. Similarly, the recipient must require that no subrecipient (at any tier) may make a further subaward to a State or local government or a "public" institution of higher education, unless it first obtains a certification of compliance with 8 U.S.C. 1373, properly executed </w:t>
      </w:r>
      <w:r w:rsidRPr="0015226F">
        <w:rPr>
          <w:rFonts w:ascii="Arial" w:hAnsi="Arial" w:cs="Arial"/>
          <w:sz w:val="24"/>
          <w:szCs w:val="24"/>
        </w:rPr>
        <w:lastRenderedPageBreak/>
        <w:t>by the chief legal officer of the jurisdiction or institution that would receive the further subaward, using the appropriate OJP form.</w:t>
      </w:r>
    </w:p>
    <w:p w14:paraId="7A565D48" w14:textId="77777777" w:rsidR="008E3F17" w:rsidRPr="0015226F" w:rsidRDefault="008E3F17" w:rsidP="00D31D40">
      <w:pPr>
        <w:pStyle w:val="ListParagraph"/>
        <w:numPr>
          <w:ilvl w:val="0"/>
          <w:numId w:val="95"/>
        </w:numPr>
        <w:autoSpaceDE w:val="0"/>
        <w:autoSpaceDN w:val="0"/>
        <w:adjustRightInd w:val="0"/>
        <w:spacing w:after="120"/>
        <w:jc w:val="both"/>
        <w:rPr>
          <w:rFonts w:ascii="Arial" w:hAnsi="Arial" w:cs="Arial"/>
          <w:sz w:val="24"/>
          <w:szCs w:val="24"/>
        </w:rPr>
      </w:pPr>
      <w:r w:rsidRPr="0015226F">
        <w:rPr>
          <w:rFonts w:ascii="Arial" w:hAnsi="Arial" w:cs="Arial"/>
          <w:sz w:val="24"/>
          <w:szCs w:val="24"/>
        </w:rPr>
        <w:t>The recipient's monitoring responsibilities include monitoring of subrecipient compliance with the requirements of this condition.</w:t>
      </w:r>
    </w:p>
    <w:p w14:paraId="5E4585F2" w14:textId="7B79C63A" w:rsidR="008E3F17" w:rsidRDefault="008E3F17" w:rsidP="00D31D40">
      <w:pPr>
        <w:pStyle w:val="ListParagraph"/>
        <w:numPr>
          <w:ilvl w:val="0"/>
          <w:numId w:val="95"/>
        </w:numPr>
        <w:autoSpaceDE w:val="0"/>
        <w:autoSpaceDN w:val="0"/>
        <w:adjustRightInd w:val="0"/>
        <w:spacing w:after="120"/>
        <w:jc w:val="both"/>
        <w:rPr>
          <w:rFonts w:ascii="Arial" w:hAnsi="Arial" w:cs="Arial"/>
          <w:sz w:val="24"/>
          <w:szCs w:val="24"/>
        </w:rPr>
      </w:pPr>
      <w:r w:rsidRPr="0015226F">
        <w:rPr>
          <w:rFonts w:ascii="Arial" w:hAnsi="Arial" w:cs="Arial"/>
          <w:sz w:val="24"/>
          <w:szCs w:val="24"/>
        </w:rPr>
        <w:t>Allowable costs. Compliance with these requirements is an authorized and priority purpose of this award. To the extent that such costs are not reimbursed under any other federal program, award funds may be obligated (including for authorized reimbursements) for the reasonable, necessary, and allocable costs (if any) that the recipient, or any subrecipient at any tier that is a State or local government or a "public" institution of higher education, incurs to implement this condition.</w:t>
      </w:r>
    </w:p>
    <w:p w14:paraId="2C30793F" w14:textId="685DA005" w:rsidR="008E3F17" w:rsidRPr="0015226F" w:rsidRDefault="008E3F17" w:rsidP="00D31D40">
      <w:pPr>
        <w:pStyle w:val="ListParagraph"/>
        <w:numPr>
          <w:ilvl w:val="0"/>
          <w:numId w:val="95"/>
        </w:numPr>
        <w:autoSpaceDE w:val="0"/>
        <w:autoSpaceDN w:val="0"/>
        <w:adjustRightInd w:val="0"/>
        <w:spacing w:after="120"/>
        <w:jc w:val="both"/>
        <w:rPr>
          <w:rFonts w:ascii="Arial" w:hAnsi="Arial" w:cs="Arial"/>
          <w:sz w:val="24"/>
          <w:szCs w:val="24"/>
        </w:rPr>
      </w:pPr>
      <w:r w:rsidRPr="0015226F">
        <w:rPr>
          <w:rFonts w:ascii="Arial" w:hAnsi="Arial" w:cs="Arial"/>
          <w:sz w:val="24"/>
          <w:szCs w:val="24"/>
        </w:rPr>
        <w:t>Rules of Construction</w:t>
      </w:r>
    </w:p>
    <w:p w14:paraId="5AA821AE" w14:textId="77777777" w:rsidR="008E3F17" w:rsidRPr="0015226F" w:rsidRDefault="008E3F17" w:rsidP="00D31D40">
      <w:pPr>
        <w:pStyle w:val="ListParagraph"/>
        <w:numPr>
          <w:ilvl w:val="0"/>
          <w:numId w:val="96"/>
        </w:numPr>
        <w:autoSpaceDE w:val="0"/>
        <w:autoSpaceDN w:val="0"/>
        <w:adjustRightInd w:val="0"/>
        <w:spacing w:after="120"/>
        <w:ind w:left="1080"/>
        <w:jc w:val="both"/>
        <w:rPr>
          <w:rFonts w:ascii="Arial" w:hAnsi="Arial" w:cs="Arial"/>
          <w:sz w:val="24"/>
          <w:szCs w:val="24"/>
        </w:rPr>
      </w:pPr>
      <w:r w:rsidRPr="0015226F">
        <w:rPr>
          <w:rFonts w:ascii="Arial" w:hAnsi="Arial" w:cs="Arial"/>
          <w:sz w:val="24"/>
          <w:szCs w:val="24"/>
        </w:rPr>
        <w:t>For purposes of this condition:</w:t>
      </w:r>
    </w:p>
    <w:p w14:paraId="7F20E819" w14:textId="77777777" w:rsidR="008E3F17" w:rsidRPr="0015226F" w:rsidRDefault="008E3F17" w:rsidP="00D31D40">
      <w:pPr>
        <w:pStyle w:val="ListParagraph"/>
        <w:numPr>
          <w:ilvl w:val="0"/>
          <w:numId w:val="97"/>
        </w:numPr>
        <w:autoSpaceDE w:val="0"/>
        <w:autoSpaceDN w:val="0"/>
        <w:adjustRightInd w:val="0"/>
        <w:spacing w:after="120"/>
        <w:jc w:val="both"/>
        <w:rPr>
          <w:rFonts w:ascii="Arial" w:hAnsi="Arial" w:cs="Arial"/>
          <w:sz w:val="24"/>
          <w:szCs w:val="24"/>
        </w:rPr>
      </w:pPr>
      <w:r w:rsidRPr="0015226F">
        <w:rPr>
          <w:rFonts w:ascii="Arial" w:hAnsi="Arial" w:cs="Arial"/>
          <w:sz w:val="24"/>
          <w:szCs w:val="24"/>
        </w:rPr>
        <w:t>"State" and "local government" include any agency or other entity thereof, but not any institution of higher education or any Indian tribe.</w:t>
      </w:r>
    </w:p>
    <w:p w14:paraId="2C7509C2" w14:textId="77777777" w:rsidR="008E3F17" w:rsidRPr="0015226F" w:rsidRDefault="008E3F17" w:rsidP="00D31D40">
      <w:pPr>
        <w:pStyle w:val="ListParagraph"/>
        <w:numPr>
          <w:ilvl w:val="0"/>
          <w:numId w:val="97"/>
        </w:numPr>
        <w:autoSpaceDE w:val="0"/>
        <w:autoSpaceDN w:val="0"/>
        <w:adjustRightInd w:val="0"/>
        <w:spacing w:after="120"/>
        <w:jc w:val="both"/>
        <w:rPr>
          <w:rFonts w:ascii="Arial" w:hAnsi="Arial" w:cs="Arial"/>
          <w:sz w:val="24"/>
          <w:szCs w:val="24"/>
        </w:rPr>
      </w:pPr>
      <w:r w:rsidRPr="0015226F">
        <w:rPr>
          <w:rFonts w:ascii="Arial" w:hAnsi="Arial" w:cs="Arial"/>
          <w:sz w:val="24"/>
          <w:szCs w:val="24"/>
        </w:rPr>
        <w:t>A "public" institution of higher education is one that is owned, controlled, or directly funded by a State or local government.</w:t>
      </w:r>
    </w:p>
    <w:p w14:paraId="210428ED" w14:textId="77777777" w:rsidR="008E3F17" w:rsidRPr="0015226F" w:rsidRDefault="008E3F17" w:rsidP="00D31D40">
      <w:pPr>
        <w:pStyle w:val="ListParagraph"/>
        <w:numPr>
          <w:ilvl w:val="0"/>
          <w:numId w:val="97"/>
        </w:numPr>
        <w:autoSpaceDE w:val="0"/>
        <w:autoSpaceDN w:val="0"/>
        <w:adjustRightInd w:val="0"/>
        <w:spacing w:after="120"/>
        <w:jc w:val="both"/>
        <w:rPr>
          <w:rFonts w:ascii="Arial" w:hAnsi="Arial" w:cs="Arial"/>
          <w:sz w:val="24"/>
          <w:szCs w:val="24"/>
        </w:rPr>
      </w:pPr>
      <w:r w:rsidRPr="0015226F">
        <w:rPr>
          <w:rFonts w:ascii="Arial" w:hAnsi="Arial" w:cs="Arial"/>
          <w:sz w:val="24"/>
          <w:szCs w:val="24"/>
        </w:rPr>
        <w:t>"Program or activity" means what it means under title VI of the Civil Rights Act of 1964 (see 42 U.S.C. 2000d-4a).</w:t>
      </w:r>
    </w:p>
    <w:p w14:paraId="37A2D095" w14:textId="77777777" w:rsidR="008E3F17" w:rsidRPr="0015226F" w:rsidRDefault="008E3F17" w:rsidP="00D31D40">
      <w:pPr>
        <w:pStyle w:val="ListParagraph"/>
        <w:numPr>
          <w:ilvl w:val="0"/>
          <w:numId w:val="97"/>
        </w:numPr>
        <w:autoSpaceDE w:val="0"/>
        <w:autoSpaceDN w:val="0"/>
        <w:adjustRightInd w:val="0"/>
        <w:spacing w:after="120"/>
        <w:jc w:val="both"/>
        <w:rPr>
          <w:rFonts w:ascii="Arial" w:hAnsi="Arial" w:cs="Arial"/>
          <w:sz w:val="24"/>
          <w:szCs w:val="24"/>
        </w:rPr>
      </w:pPr>
      <w:r w:rsidRPr="0015226F">
        <w:rPr>
          <w:rFonts w:ascii="Arial" w:hAnsi="Arial" w:cs="Arial"/>
          <w:sz w:val="24"/>
          <w:szCs w:val="24"/>
        </w:rPr>
        <w:t>"Immigration status" means what it means for purposes of 8 U.S.C. 1373 (Illegal Immigration Reform and Immigrant Responsibility Act of 1996); and terms that are defined in 8 U.S.C. 1101 (Immigration and Nationality Act) mean what they mean under that section 1101, except that the term "State" also shall include American Samoa (cf. 42 U.S.C. 901(a)(2)).</w:t>
      </w:r>
    </w:p>
    <w:p w14:paraId="7C28BEB7" w14:textId="77777777" w:rsidR="008E3F17" w:rsidRPr="0015226F" w:rsidRDefault="008E3F17" w:rsidP="00D31D40">
      <w:pPr>
        <w:pStyle w:val="ListParagraph"/>
        <w:numPr>
          <w:ilvl w:val="0"/>
          <w:numId w:val="97"/>
        </w:numPr>
        <w:autoSpaceDE w:val="0"/>
        <w:autoSpaceDN w:val="0"/>
        <w:adjustRightInd w:val="0"/>
        <w:spacing w:after="120"/>
        <w:jc w:val="both"/>
        <w:rPr>
          <w:rFonts w:ascii="Arial" w:hAnsi="Arial" w:cs="Arial"/>
          <w:sz w:val="24"/>
          <w:szCs w:val="24"/>
        </w:rPr>
      </w:pPr>
      <w:r w:rsidRPr="0015226F">
        <w:rPr>
          <w:rFonts w:ascii="Arial" w:hAnsi="Arial" w:cs="Arial"/>
          <w:sz w:val="24"/>
          <w:szCs w:val="24"/>
        </w:rPr>
        <w:t>Pursuant to the provisions set out at (or referenced in) 8 U.S.C. 1551 note ("Abolition … and Transfer of Functions"), references to the "Immigration and Naturalization Service" in 8 U.S.C. 1373 are to be read as references to particular components of the Department of Homeland Security (DHS).</w:t>
      </w:r>
    </w:p>
    <w:p w14:paraId="42296379" w14:textId="77777777" w:rsidR="008E3F17" w:rsidRPr="0015226F" w:rsidRDefault="008E3F17" w:rsidP="00D31D40">
      <w:pPr>
        <w:pStyle w:val="ListParagraph"/>
        <w:numPr>
          <w:ilvl w:val="0"/>
          <w:numId w:val="96"/>
        </w:numPr>
        <w:autoSpaceDE w:val="0"/>
        <w:autoSpaceDN w:val="0"/>
        <w:adjustRightInd w:val="0"/>
        <w:spacing w:after="120"/>
        <w:ind w:left="1080"/>
        <w:jc w:val="both"/>
        <w:rPr>
          <w:rFonts w:ascii="Arial" w:hAnsi="Arial" w:cs="Arial"/>
          <w:sz w:val="24"/>
          <w:szCs w:val="24"/>
        </w:rPr>
      </w:pPr>
      <w:r w:rsidRPr="0015226F">
        <w:rPr>
          <w:rFonts w:ascii="Arial" w:hAnsi="Arial" w:cs="Arial"/>
          <w:sz w:val="24"/>
          <w:szCs w:val="24"/>
        </w:rPr>
        <w:t>Nothing in this condition shall be understood to authorize or require any recipient, any subrecipient at any tier, any State or local government, any "public" institution of higher education, or any other entity (or individual) to violate any federal law, including any applicable civil rights or nondiscrimination law.</w:t>
      </w:r>
    </w:p>
    <w:p w14:paraId="48D9EF80" w14:textId="77777777" w:rsidR="008E3F17" w:rsidRPr="0015226F" w:rsidRDefault="008E3F17" w:rsidP="008E3F17">
      <w:pPr>
        <w:spacing w:after="120"/>
        <w:ind w:left="360"/>
        <w:jc w:val="both"/>
        <w:rPr>
          <w:rFonts w:ascii="Arial" w:hAnsi="Arial" w:cs="Arial"/>
          <w:sz w:val="24"/>
          <w:szCs w:val="24"/>
        </w:rPr>
      </w:pPr>
      <w:r w:rsidRPr="0015226F">
        <w:rPr>
          <w:rFonts w:ascii="Arial" w:hAnsi="Arial" w:cs="Arial"/>
          <w:sz w:val="24"/>
          <w:szCs w:val="24"/>
        </w:rPr>
        <w:t>IMPORTANT NOTE: Any questions about the meaning or scope of this condition should be directed to OJP, before award acceptance.</w:t>
      </w:r>
    </w:p>
    <w:p w14:paraId="6BC5D378" w14:textId="77777777" w:rsidR="008E3F17" w:rsidRPr="0015226F" w:rsidRDefault="008E3F17" w:rsidP="0015226F">
      <w:pPr>
        <w:pStyle w:val="ListParagraph"/>
        <w:numPr>
          <w:ilvl w:val="0"/>
          <w:numId w:val="116"/>
        </w:numPr>
        <w:autoSpaceDE w:val="0"/>
        <w:autoSpaceDN w:val="0"/>
        <w:adjustRightInd w:val="0"/>
        <w:spacing w:after="120"/>
        <w:ind w:left="360" w:hanging="540"/>
        <w:jc w:val="both"/>
        <w:rPr>
          <w:rFonts w:ascii="Arial" w:hAnsi="Arial" w:cs="Arial"/>
          <w:sz w:val="24"/>
          <w:szCs w:val="24"/>
        </w:rPr>
      </w:pPr>
      <w:r w:rsidRPr="0015226F">
        <w:rPr>
          <w:rFonts w:ascii="Arial" w:hAnsi="Arial" w:cs="Arial"/>
          <w:sz w:val="24"/>
          <w:szCs w:val="24"/>
        </w:rPr>
        <w:t>Authority to obligate award funds contingent on compliance with 8 U.S.C. 1373; unallowable costs; obligation to notify</w:t>
      </w:r>
    </w:p>
    <w:p w14:paraId="1F4E97DC" w14:textId="77777777" w:rsidR="008E3F17" w:rsidRPr="0015226F" w:rsidRDefault="008E3F17" w:rsidP="00D31D40">
      <w:pPr>
        <w:pStyle w:val="ListParagraph"/>
        <w:numPr>
          <w:ilvl w:val="0"/>
          <w:numId w:val="98"/>
        </w:numPr>
        <w:autoSpaceDE w:val="0"/>
        <w:autoSpaceDN w:val="0"/>
        <w:adjustRightInd w:val="0"/>
        <w:spacing w:after="120"/>
        <w:ind w:left="720"/>
        <w:jc w:val="both"/>
        <w:rPr>
          <w:rFonts w:ascii="Arial" w:hAnsi="Arial" w:cs="Arial"/>
          <w:sz w:val="24"/>
          <w:szCs w:val="24"/>
        </w:rPr>
      </w:pPr>
      <w:r w:rsidRPr="0015226F">
        <w:rPr>
          <w:rFonts w:ascii="Arial" w:hAnsi="Arial" w:cs="Arial"/>
          <w:sz w:val="24"/>
          <w:szCs w:val="24"/>
        </w:rPr>
        <w:t>If the recipient is a State or local government--</w:t>
      </w:r>
    </w:p>
    <w:p w14:paraId="252490BD" w14:textId="77777777" w:rsidR="008E3F17" w:rsidRPr="0015226F" w:rsidRDefault="008E3F17" w:rsidP="00D31D40">
      <w:pPr>
        <w:pStyle w:val="ListParagraph"/>
        <w:numPr>
          <w:ilvl w:val="0"/>
          <w:numId w:val="99"/>
        </w:numPr>
        <w:autoSpaceDE w:val="0"/>
        <w:autoSpaceDN w:val="0"/>
        <w:adjustRightInd w:val="0"/>
        <w:spacing w:after="120"/>
        <w:ind w:left="1080"/>
        <w:jc w:val="both"/>
        <w:rPr>
          <w:rFonts w:ascii="Arial" w:hAnsi="Arial" w:cs="Arial"/>
          <w:sz w:val="24"/>
          <w:szCs w:val="24"/>
        </w:rPr>
      </w:pPr>
      <w:r w:rsidRPr="0015226F">
        <w:rPr>
          <w:rFonts w:ascii="Arial" w:hAnsi="Arial" w:cs="Arial"/>
          <w:sz w:val="24"/>
          <w:szCs w:val="24"/>
        </w:rPr>
        <w:t xml:space="preserve">The recipient may not obligate award funds if, at the time of the obligation, the "program or activity" of the recipient (or of any subrecipient at any tier that is a either a State or unit of local government or a "public" institution of higher education) that is </w:t>
      </w:r>
      <w:r w:rsidRPr="0015226F">
        <w:rPr>
          <w:rFonts w:ascii="Arial" w:hAnsi="Arial" w:cs="Arial"/>
          <w:sz w:val="24"/>
          <w:szCs w:val="24"/>
        </w:rPr>
        <w:lastRenderedPageBreak/>
        <w:t>funded in whole or in part with award funds is subject to any "information-communication restriction."</w:t>
      </w:r>
    </w:p>
    <w:p w14:paraId="06D176E2" w14:textId="77777777" w:rsidR="008E3F17" w:rsidRPr="0015226F" w:rsidRDefault="008E3F17" w:rsidP="00D31D40">
      <w:pPr>
        <w:pStyle w:val="ListParagraph"/>
        <w:numPr>
          <w:ilvl w:val="0"/>
          <w:numId w:val="99"/>
        </w:numPr>
        <w:autoSpaceDE w:val="0"/>
        <w:autoSpaceDN w:val="0"/>
        <w:adjustRightInd w:val="0"/>
        <w:spacing w:after="120"/>
        <w:ind w:left="1080"/>
        <w:jc w:val="both"/>
        <w:rPr>
          <w:rFonts w:ascii="Arial" w:hAnsi="Arial" w:cs="Arial"/>
          <w:sz w:val="24"/>
          <w:szCs w:val="24"/>
        </w:rPr>
      </w:pPr>
      <w:r w:rsidRPr="0015226F">
        <w:rPr>
          <w:rFonts w:ascii="Arial" w:hAnsi="Arial" w:cs="Arial"/>
          <w:sz w:val="24"/>
          <w:szCs w:val="24"/>
        </w:rPr>
        <w:t>In addition, with respect to any project costs it incurs "at risk," the recipient may not obligate award funds to reimburse itself if -- at the time it incurs such costs -- the "program or activity" of the recipient (or of any subrecipient at any tier that is a either a State or unit of local government or a "public" institution of higher education) that would be reimbursed in whole or in part with award funds was subject to any "information-communication restriction."</w:t>
      </w:r>
    </w:p>
    <w:p w14:paraId="3C9EC458" w14:textId="3401F4B9" w:rsidR="0015226F" w:rsidRPr="00FF0980" w:rsidRDefault="008E3F17" w:rsidP="006200DF">
      <w:pPr>
        <w:pStyle w:val="ListParagraph"/>
        <w:numPr>
          <w:ilvl w:val="0"/>
          <w:numId w:val="99"/>
        </w:numPr>
        <w:autoSpaceDE w:val="0"/>
        <w:autoSpaceDN w:val="0"/>
        <w:adjustRightInd w:val="0"/>
        <w:spacing w:after="120"/>
        <w:ind w:left="1080"/>
        <w:jc w:val="both"/>
        <w:rPr>
          <w:rFonts w:ascii="Arial" w:hAnsi="Arial" w:cs="Arial"/>
          <w:sz w:val="24"/>
          <w:szCs w:val="24"/>
        </w:rPr>
      </w:pPr>
      <w:r w:rsidRPr="00FF0980">
        <w:rPr>
          <w:rFonts w:ascii="Arial" w:hAnsi="Arial" w:cs="Arial"/>
          <w:sz w:val="24"/>
          <w:szCs w:val="24"/>
        </w:rPr>
        <w:t>Any drawdown of award funds by the recipient shall be considered, for all purposes, to be a material representation by the recipient to OJP that, as of the date the recipient</w:t>
      </w:r>
      <w:r w:rsidR="00FF0980" w:rsidRPr="00FF0980">
        <w:rPr>
          <w:rFonts w:ascii="Arial" w:hAnsi="Arial" w:cs="Arial"/>
          <w:sz w:val="24"/>
          <w:szCs w:val="24"/>
        </w:rPr>
        <w:t xml:space="preserve"> </w:t>
      </w:r>
      <w:r w:rsidRPr="00FF0980">
        <w:rPr>
          <w:rFonts w:ascii="Arial" w:hAnsi="Arial" w:cs="Arial"/>
          <w:sz w:val="24"/>
          <w:szCs w:val="24"/>
        </w:rPr>
        <w:t>requests the drawdown, the recipient and all subrecipients (regardless of tier) are in compliance with 8 U.S.C. 1373.</w:t>
      </w:r>
    </w:p>
    <w:p w14:paraId="6E18C792" w14:textId="7CCC1717" w:rsidR="008E3F17" w:rsidRPr="0015226F" w:rsidRDefault="008E3F17" w:rsidP="00D31D40">
      <w:pPr>
        <w:pStyle w:val="ListParagraph"/>
        <w:numPr>
          <w:ilvl w:val="0"/>
          <w:numId w:val="99"/>
        </w:numPr>
        <w:autoSpaceDE w:val="0"/>
        <w:autoSpaceDN w:val="0"/>
        <w:adjustRightInd w:val="0"/>
        <w:spacing w:after="120"/>
        <w:ind w:left="1080"/>
        <w:jc w:val="both"/>
        <w:rPr>
          <w:rFonts w:ascii="Arial" w:hAnsi="Arial" w:cs="Arial"/>
          <w:sz w:val="24"/>
          <w:szCs w:val="24"/>
        </w:rPr>
      </w:pPr>
      <w:r w:rsidRPr="0015226F">
        <w:rPr>
          <w:rFonts w:ascii="Arial" w:hAnsi="Arial" w:cs="Arial"/>
          <w:sz w:val="24"/>
          <w:szCs w:val="24"/>
        </w:rPr>
        <w:t>The recipient must promptly notify OJP (in writing) if the recipient, from its requisite monitoring of compliance with award conditions or otherwise, has credible evidence that indicates that the funded "program or activity" of the recipient, or of any subrecipient at any tier that is either a State or a local government or a "public" institution of higher education, may be subject to any "information-communication restriction." In addition, any subaward (at any tier) to a subrecipient that is either a State or a local government or a "public" institution of higher education must require prompt notification to the entity that made the subaward, should the subrecipient such credible evidence regarding an "information-communication restriction."</w:t>
      </w:r>
    </w:p>
    <w:p w14:paraId="47AD2AE4" w14:textId="77777777" w:rsidR="008E3F17" w:rsidRPr="0015226F" w:rsidRDefault="008E3F17" w:rsidP="00D31D40">
      <w:pPr>
        <w:pStyle w:val="ListParagraph"/>
        <w:numPr>
          <w:ilvl w:val="0"/>
          <w:numId w:val="100"/>
        </w:numPr>
        <w:autoSpaceDE w:val="0"/>
        <w:autoSpaceDN w:val="0"/>
        <w:adjustRightInd w:val="0"/>
        <w:spacing w:after="120"/>
        <w:ind w:left="720"/>
        <w:jc w:val="both"/>
        <w:rPr>
          <w:rFonts w:ascii="Arial" w:hAnsi="Arial" w:cs="Arial"/>
          <w:sz w:val="24"/>
          <w:szCs w:val="24"/>
        </w:rPr>
      </w:pPr>
      <w:r w:rsidRPr="0015226F">
        <w:rPr>
          <w:rFonts w:ascii="Arial" w:hAnsi="Arial" w:cs="Arial"/>
          <w:sz w:val="24"/>
          <w:szCs w:val="24"/>
        </w:rPr>
        <w:t>Any subaward (at any tier) to a subrecipient that is either a State or a local government or a "public" institution of higher education must provide that the subrecipient may not obligate award funds if, at the time of the obligation, the "program or activity" of the subrecipient (or of any further such subrecipient at any tier) that is funded in whole or in part with award funds is subject to any "information-communication restriction."</w:t>
      </w:r>
    </w:p>
    <w:p w14:paraId="59535A99" w14:textId="77777777" w:rsidR="008E3F17" w:rsidRPr="0015226F" w:rsidRDefault="008E3F17" w:rsidP="00D31D40">
      <w:pPr>
        <w:pStyle w:val="ListParagraph"/>
        <w:numPr>
          <w:ilvl w:val="0"/>
          <w:numId w:val="100"/>
        </w:numPr>
        <w:autoSpaceDE w:val="0"/>
        <w:autoSpaceDN w:val="0"/>
        <w:adjustRightInd w:val="0"/>
        <w:spacing w:after="120"/>
        <w:ind w:left="720"/>
        <w:jc w:val="both"/>
        <w:rPr>
          <w:rFonts w:ascii="Arial" w:hAnsi="Arial" w:cs="Arial"/>
          <w:sz w:val="24"/>
          <w:szCs w:val="24"/>
        </w:rPr>
      </w:pPr>
      <w:r w:rsidRPr="0015226F">
        <w:rPr>
          <w:rFonts w:ascii="Arial" w:hAnsi="Arial" w:cs="Arial"/>
          <w:sz w:val="24"/>
          <w:szCs w:val="24"/>
        </w:rPr>
        <w:t>Absent an express written determination by DOJ to the contrary, based upon a finding by DOJ of compelling circumstances (e.g., a small amount of award funds obligated by the recipient at the time of a subrecipient's minor and transitory non-compliance, which was unknown to the recipient despite diligent monitoring), any obligations of award funds that, under this condition, may not be made shall be unallowable costs for purposes of this award. In making any such determination, DOJ will give great weight to evidence submitted by the recipient that demonstrates diligent monitoring of subrecipient compliance with the requirements set out in the award condition entitled "Ongoing compliance with 8 U.S.C. 1373 is required."</w:t>
      </w:r>
    </w:p>
    <w:p w14:paraId="6DC77D64" w14:textId="77777777" w:rsidR="008E3F17" w:rsidRPr="0015226F" w:rsidRDefault="008E3F17" w:rsidP="00D31D40">
      <w:pPr>
        <w:pStyle w:val="ListParagraph"/>
        <w:numPr>
          <w:ilvl w:val="0"/>
          <w:numId w:val="100"/>
        </w:numPr>
        <w:autoSpaceDE w:val="0"/>
        <w:autoSpaceDN w:val="0"/>
        <w:adjustRightInd w:val="0"/>
        <w:spacing w:after="120"/>
        <w:ind w:left="720"/>
        <w:jc w:val="both"/>
        <w:rPr>
          <w:rFonts w:ascii="Arial" w:hAnsi="Arial" w:cs="Arial"/>
          <w:sz w:val="24"/>
          <w:szCs w:val="24"/>
        </w:rPr>
      </w:pPr>
      <w:r w:rsidRPr="0015226F">
        <w:rPr>
          <w:rFonts w:ascii="Arial" w:hAnsi="Arial" w:cs="Arial"/>
          <w:sz w:val="24"/>
          <w:szCs w:val="24"/>
        </w:rPr>
        <w:t>Rules of Construction</w:t>
      </w:r>
    </w:p>
    <w:p w14:paraId="19224F0E" w14:textId="77777777" w:rsidR="008E3F17" w:rsidRPr="0015226F" w:rsidRDefault="008E3F17" w:rsidP="00D31D40">
      <w:pPr>
        <w:pStyle w:val="ListParagraph"/>
        <w:numPr>
          <w:ilvl w:val="0"/>
          <w:numId w:val="101"/>
        </w:numPr>
        <w:autoSpaceDE w:val="0"/>
        <w:autoSpaceDN w:val="0"/>
        <w:adjustRightInd w:val="0"/>
        <w:spacing w:after="120"/>
        <w:ind w:left="1080"/>
        <w:jc w:val="both"/>
        <w:rPr>
          <w:rFonts w:ascii="Arial" w:hAnsi="Arial" w:cs="Arial"/>
          <w:sz w:val="24"/>
          <w:szCs w:val="24"/>
        </w:rPr>
      </w:pPr>
      <w:r w:rsidRPr="0015226F">
        <w:rPr>
          <w:rFonts w:ascii="Arial" w:hAnsi="Arial" w:cs="Arial"/>
          <w:sz w:val="24"/>
          <w:szCs w:val="24"/>
        </w:rPr>
        <w:t>For purposes of this condition "information-communication restriction" has the meaning set out in the award condition entitled "Ongoing compliance with 8 U.S.C. 1373 is required."</w:t>
      </w:r>
    </w:p>
    <w:p w14:paraId="543F8AF3" w14:textId="0F09277F" w:rsidR="008E3F17" w:rsidRPr="0015226F" w:rsidRDefault="008E3F17" w:rsidP="00D31D40">
      <w:pPr>
        <w:pStyle w:val="ListParagraph"/>
        <w:numPr>
          <w:ilvl w:val="0"/>
          <w:numId w:val="101"/>
        </w:numPr>
        <w:autoSpaceDE w:val="0"/>
        <w:autoSpaceDN w:val="0"/>
        <w:adjustRightInd w:val="0"/>
        <w:spacing w:after="120"/>
        <w:ind w:left="1080"/>
        <w:jc w:val="both"/>
        <w:rPr>
          <w:rFonts w:ascii="Arial" w:hAnsi="Arial" w:cs="Arial"/>
          <w:sz w:val="24"/>
          <w:szCs w:val="24"/>
        </w:rPr>
      </w:pPr>
      <w:r w:rsidRPr="0015226F">
        <w:rPr>
          <w:rFonts w:ascii="Arial" w:hAnsi="Arial" w:cs="Arial"/>
          <w:sz w:val="24"/>
          <w:szCs w:val="24"/>
        </w:rPr>
        <w:t>Both the "Rules of Construction" and the "Important Note" set out in the award condition entitled "Ongoing compliance with 8 U.S.C. 1373 is required" are incorporated by reference as though set forth here in full.</w:t>
      </w:r>
    </w:p>
    <w:p w14:paraId="24C27554" w14:textId="77777777" w:rsidR="008E3F17" w:rsidRPr="0015226F" w:rsidRDefault="008E3F17" w:rsidP="0015226F">
      <w:pPr>
        <w:pStyle w:val="ListParagraph"/>
        <w:numPr>
          <w:ilvl w:val="0"/>
          <w:numId w:val="116"/>
        </w:numPr>
        <w:autoSpaceDE w:val="0"/>
        <w:autoSpaceDN w:val="0"/>
        <w:adjustRightInd w:val="0"/>
        <w:spacing w:after="120"/>
        <w:ind w:left="360" w:hanging="540"/>
        <w:jc w:val="both"/>
        <w:rPr>
          <w:rFonts w:ascii="Arial" w:hAnsi="Arial" w:cs="Arial"/>
          <w:sz w:val="24"/>
          <w:szCs w:val="24"/>
        </w:rPr>
      </w:pPr>
      <w:r w:rsidRPr="0015226F">
        <w:rPr>
          <w:rFonts w:ascii="Arial" w:hAnsi="Arial" w:cs="Arial"/>
          <w:sz w:val="24"/>
          <w:szCs w:val="24"/>
        </w:rPr>
        <w:lastRenderedPageBreak/>
        <w:t>Required State-level rules or practices related to aliens; allowable costs</w:t>
      </w:r>
    </w:p>
    <w:p w14:paraId="531BE451" w14:textId="77777777" w:rsidR="008E3F17" w:rsidRPr="0015226F" w:rsidRDefault="008E3F17" w:rsidP="008E3F17">
      <w:pPr>
        <w:spacing w:after="120"/>
        <w:ind w:left="360"/>
        <w:jc w:val="both"/>
        <w:rPr>
          <w:rFonts w:ascii="Arial" w:hAnsi="Arial" w:cs="Arial"/>
          <w:sz w:val="24"/>
          <w:szCs w:val="24"/>
        </w:rPr>
      </w:pPr>
      <w:r w:rsidRPr="0015226F">
        <w:rPr>
          <w:rFonts w:ascii="Arial" w:hAnsi="Arial" w:cs="Arial"/>
          <w:sz w:val="24"/>
          <w:szCs w:val="24"/>
        </w:rPr>
        <w:t>The following provisions apply to the recipient of this award, if the recipient is a State government, and also apply to any State-government subrecipient at any tier (whether or not the recipient is a State government).</w:t>
      </w:r>
    </w:p>
    <w:p w14:paraId="7012D83B" w14:textId="77777777" w:rsidR="008E3F17" w:rsidRPr="0015226F" w:rsidRDefault="008E3F17" w:rsidP="00D31D40">
      <w:pPr>
        <w:pStyle w:val="ListParagraph"/>
        <w:numPr>
          <w:ilvl w:val="0"/>
          <w:numId w:val="102"/>
        </w:numPr>
        <w:autoSpaceDE w:val="0"/>
        <w:autoSpaceDN w:val="0"/>
        <w:adjustRightInd w:val="0"/>
        <w:spacing w:after="120"/>
        <w:ind w:left="720"/>
        <w:jc w:val="both"/>
        <w:rPr>
          <w:rFonts w:ascii="Arial" w:hAnsi="Arial" w:cs="Arial"/>
          <w:sz w:val="24"/>
          <w:szCs w:val="24"/>
        </w:rPr>
      </w:pPr>
      <w:r w:rsidRPr="0015226F">
        <w:rPr>
          <w:rFonts w:ascii="Arial" w:hAnsi="Arial" w:cs="Arial"/>
          <w:sz w:val="24"/>
          <w:szCs w:val="24"/>
        </w:rPr>
        <w:t>Requirements</w:t>
      </w:r>
    </w:p>
    <w:p w14:paraId="67E4C176" w14:textId="4A162CB5" w:rsidR="0015226F" w:rsidRDefault="008E3F17" w:rsidP="00FF0980">
      <w:pPr>
        <w:spacing w:after="120"/>
        <w:ind w:left="720"/>
        <w:jc w:val="both"/>
        <w:rPr>
          <w:rFonts w:ascii="Arial" w:hAnsi="Arial" w:cs="Arial"/>
          <w:sz w:val="24"/>
          <w:szCs w:val="24"/>
        </w:rPr>
      </w:pPr>
      <w:r w:rsidRPr="0015226F">
        <w:rPr>
          <w:rFonts w:ascii="Arial" w:hAnsi="Arial" w:cs="Arial"/>
          <w:sz w:val="24"/>
          <w:szCs w:val="24"/>
        </w:rPr>
        <w:t>With respect to the "program or activity" that is funded (in whole or in part) by this award, as of the date the recipient accepts this award, and throughout the remainder of the period of performance for the award--</w:t>
      </w:r>
    </w:p>
    <w:p w14:paraId="3E6A872C" w14:textId="46965F43" w:rsidR="008E3F17" w:rsidRPr="0015226F" w:rsidRDefault="008E3F17" w:rsidP="006200DF">
      <w:pPr>
        <w:pStyle w:val="ListParagraph"/>
        <w:numPr>
          <w:ilvl w:val="0"/>
          <w:numId w:val="103"/>
        </w:numPr>
        <w:autoSpaceDE w:val="0"/>
        <w:autoSpaceDN w:val="0"/>
        <w:adjustRightInd w:val="0"/>
        <w:spacing w:after="120"/>
        <w:ind w:left="1080"/>
        <w:jc w:val="both"/>
        <w:rPr>
          <w:rFonts w:ascii="Arial" w:hAnsi="Arial" w:cs="Arial"/>
          <w:sz w:val="24"/>
          <w:szCs w:val="24"/>
        </w:rPr>
      </w:pPr>
      <w:r w:rsidRPr="0015226F">
        <w:rPr>
          <w:rFonts w:ascii="Arial" w:hAnsi="Arial" w:cs="Arial"/>
          <w:sz w:val="24"/>
          <w:szCs w:val="24"/>
        </w:rPr>
        <w:t>A State statute, or a State rule, -regulation, -policy, or -practice, must be in place that is designed to ensure that agents of the United States acting under color of federal law in fact are given to access any State (or State-contracted) correctional facility for the purpose of permitting such agents to meet with individuals who are (or are believed by such agents to be) aliens and to inquire as to such individuals' right to be or remain in the United States.</w:t>
      </w:r>
    </w:p>
    <w:p w14:paraId="0EFF9209" w14:textId="1EE00B1A" w:rsidR="00C934F0" w:rsidRPr="0015226F" w:rsidRDefault="008E3F17" w:rsidP="00BB6EDC">
      <w:pPr>
        <w:pStyle w:val="ListParagraph"/>
        <w:numPr>
          <w:ilvl w:val="0"/>
          <w:numId w:val="103"/>
        </w:numPr>
        <w:autoSpaceDE w:val="0"/>
        <w:autoSpaceDN w:val="0"/>
        <w:adjustRightInd w:val="0"/>
        <w:spacing w:after="120"/>
        <w:ind w:left="1080"/>
        <w:jc w:val="both"/>
        <w:rPr>
          <w:rFonts w:ascii="Arial" w:hAnsi="Arial" w:cs="Arial"/>
          <w:sz w:val="24"/>
          <w:szCs w:val="24"/>
        </w:rPr>
      </w:pPr>
      <w:r w:rsidRPr="0015226F">
        <w:rPr>
          <w:rFonts w:ascii="Arial" w:hAnsi="Arial" w:cs="Arial"/>
          <w:sz w:val="24"/>
          <w:szCs w:val="24"/>
        </w:rPr>
        <w:t>A State statute, or a State rule, -regulation, -policy, or -practice, must be in place that is designed to ensure that, when a State (or State-contracted) correctional facility receives from DHS a formal written request authorized by the Immigration and Nationality Act that seeks advance notice of the scheduled release date and time for a particular alien in such facility, then such facility will honor such request and -- as early as practicable (see para. 4.B. of this condition) -- provide the requested notice to DHS.</w:t>
      </w:r>
    </w:p>
    <w:p w14:paraId="33182A6C" w14:textId="77777777" w:rsidR="008E3F17" w:rsidRPr="0015226F" w:rsidRDefault="008E3F17" w:rsidP="00D31D40">
      <w:pPr>
        <w:pStyle w:val="ListParagraph"/>
        <w:numPr>
          <w:ilvl w:val="0"/>
          <w:numId w:val="104"/>
        </w:numPr>
        <w:autoSpaceDE w:val="0"/>
        <w:autoSpaceDN w:val="0"/>
        <w:adjustRightInd w:val="0"/>
        <w:spacing w:after="120"/>
        <w:ind w:left="720"/>
        <w:jc w:val="both"/>
        <w:rPr>
          <w:rFonts w:ascii="Arial" w:hAnsi="Arial" w:cs="Arial"/>
          <w:sz w:val="24"/>
          <w:szCs w:val="24"/>
        </w:rPr>
      </w:pPr>
      <w:r w:rsidRPr="0015226F">
        <w:rPr>
          <w:rFonts w:ascii="Arial" w:hAnsi="Arial" w:cs="Arial"/>
          <w:sz w:val="24"/>
          <w:szCs w:val="24"/>
        </w:rPr>
        <w:t>Monitoring</w:t>
      </w:r>
    </w:p>
    <w:p w14:paraId="41203F76" w14:textId="77777777" w:rsidR="008E3F17" w:rsidRPr="0015226F" w:rsidRDefault="008E3F17" w:rsidP="008E3F17">
      <w:pPr>
        <w:spacing w:after="120"/>
        <w:ind w:left="720"/>
        <w:jc w:val="both"/>
        <w:rPr>
          <w:rFonts w:ascii="Arial" w:hAnsi="Arial" w:cs="Arial"/>
          <w:sz w:val="24"/>
          <w:szCs w:val="24"/>
        </w:rPr>
      </w:pPr>
      <w:r w:rsidRPr="0015226F">
        <w:rPr>
          <w:rFonts w:ascii="Arial" w:hAnsi="Arial" w:cs="Arial"/>
          <w:sz w:val="24"/>
          <w:szCs w:val="24"/>
        </w:rPr>
        <w:t>The recipient's monitoring responsibilities include monitoring of subrecipient compliance with the requirements of this condition.</w:t>
      </w:r>
    </w:p>
    <w:p w14:paraId="0D2F5DA0" w14:textId="77777777" w:rsidR="008E3F17" w:rsidRPr="0015226F" w:rsidRDefault="008E3F17" w:rsidP="00D31D40">
      <w:pPr>
        <w:pStyle w:val="ListParagraph"/>
        <w:numPr>
          <w:ilvl w:val="0"/>
          <w:numId w:val="104"/>
        </w:numPr>
        <w:autoSpaceDE w:val="0"/>
        <w:autoSpaceDN w:val="0"/>
        <w:adjustRightInd w:val="0"/>
        <w:spacing w:after="120"/>
        <w:ind w:left="720"/>
        <w:jc w:val="both"/>
        <w:rPr>
          <w:rFonts w:ascii="Arial" w:hAnsi="Arial" w:cs="Arial"/>
          <w:sz w:val="24"/>
          <w:szCs w:val="24"/>
        </w:rPr>
      </w:pPr>
      <w:r w:rsidRPr="0015226F">
        <w:rPr>
          <w:rFonts w:ascii="Arial" w:hAnsi="Arial" w:cs="Arial"/>
          <w:sz w:val="24"/>
          <w:szCs w:val="24"/>
        </w:rPr>
        <w:t>Allowable costs</w:t>
      </w:r>
    </w:p>
    <w:p w14:paraId="6D2768BD" w14:textId="77777777" w:rsidR="008E3F17" w:rsidRPr="0015226F" w:rsidRDefault="008E3F17" w:rsidP="008E3F17">
      <w:pPr>
        <w:spacing w:after="120"/>
        <w:ind w:left="720"/>
        <w:jc w:val="both"/>
        <w:rPr>
          <w:rFonts w:ascii="Arial" w:hAnsi="Arial" w:cs="Arial"/>
          <w:sz w:val="24"/>
          <w:szCs w:val="24"/>
        </w:rPr>
      </w:pPr>
      <w:r w:rsidRPr="0015226F">
        <w:rPr>
          <w:rFonts w:ascii="Arial" w:hAnsi="Arial" w:cs="Arial"/>
          <w:sz w:val="24"/>
          <w:szCs w:val="24"/>
        </w:rPr>
        <w:t>Compliance with these requirements is an authorized and priority purpose of this award. To the extent that such costs are not reimbursed under any other federal program, award funds may be obligated (including for authorized reimbursements) for the reasonable, necessary, and allocable costs (if any) of-- (1) developing and putting into place statutes, rules, regulations, policies, and practices to satisfy this condition, and (2) permitting access as described in para. 1.A. above, and (3) honoring any request from DHS that is encompassed by para. 1.B. above.</w:t>
      </w:r>
    </w:p>
    <w:p w14:paraId="1BE9FB8C" w14:textId="77777777" w:rsidR="008E3F17" w:rsidRPr="0015226F" w:rsidRDefault="008E3F17" w:rsidP="00D31D40">
      <w:pPr>
        <w:pStyle w:val="ListParagraph"/>
        <w:numPr>
          <w:ilvl w:val="0"/>
          <w:numId w:val="104"/>
        </w:numPr>
        <w:autoSpaceDE w:val="0"/>
        <w:autoSpaceDN w:val="0"/>
        <w:adjustRightInd w:val="0"/>
        <w:spacing w:after="120"/>
        <w:ind w:left="720"/>
        <w:jc w:val="both"/>
        <w:rPr>
          <w:rFonts w:ascii="Arial" w:hAnsi="Arial" w:cs="Arial"/>
          <w:sz w:val="24"/>
          <w:szCs w:val="24"/>
        </w:rPr>
      </w:pPr>
      <w:r w:rsidRPr="0015226F">
        <w:rPr>
          <w:rFonts w:ascii="Arial" w:hAnsi="Arial" w:cs="Arial"/>
          <w:sz w:val="24"/>
          <w:szCs w:val="24"/>
        </w:rPr>
        <w:t>Rules of construction</w:t>
      </w:r>
    </w:p>
    <w:p w14:paraId="7A63D816" w14:textId="77777777" w:rsidR="008E3F17" w:rsidRPr="0015226F" w:rsidRDefault="008E3F17" w:rsidP="00D31D40">
      <w:pPr>
        <w:pStyle w:val="ListParagraph"/>
        <w:numPr>
          <w:ilvl w:val="0"/>
          <w:numId w:val="105"/>
        </w:numPr>
        <w:autoSpaceDE w:val="0"/>
        <w:autoSpaceDN w:val="0"/>
        <w:adjustRightInd w:val="0"/>
        <w:spacing w:after="120"/>
        <w:jc w:val="both"/>
        <w:rPr>
          <w:rFonts w:ascii="Arial" w:hAnsi="Arial" w:cs="Arial"/>
          <w:sz w:val="24"/>
          <w:szCs w:val="24"/>
        </w:rPr>
      </w:pPr>
      <w:r w:rsidRPr="0015226F">
        <w:rPr>
          <w:rFonts w:ascii="Arial" w:hAnsi="Arial" w:cs="Arial"/>
          <w:sz w:val="24"/>
          <w:szCs w:val="24"/>
        </w:rPr>
        <w:t>For purposes of this condition--</w:t>
      </w:r>
    </w:p>
    <w:p w14:paraId="6365C6F7" w14:textId="77777777" w:rsidR="008E3F17" w:rsidRPr="0015226F" w:rsidRDefault="008E3F17" w:rsidP="00D31D40">
      <w:pPr>
        <w:pStyle w:val="ListParagraph"/>
        <w:numPr>
          <w:ilvl w:val="0"/>
          <w:numId w:val="106"/>
        </w:numPr>
        <w:autoSpaceDE w:val="0"/>
        <w:autoSpaceDN w:val="0"/>
        <w:adjustRightInd w:val="0"/>
        <w:spacing w:after="120"/>
        <w:ind w:left="1440"/>
        <w:jc w:val="both"/>
        <w:rPr>
          <w:rFonts w:ascii="Arial" w:hAnsi="Arial" w:cs="Arial"/>
          <w:sz w:val="24"/>
          <w:szCs w:val="24"/>
        </w:rPr>
      </w:pPr>
      <w:r w:rsidRPr="0015226F">
        <w:rPr>
          <w:rFonts w:ascii="Arial" w:hAnsi="Arial" w:cs="Arial"/>
          <w:sz w:val="24"/>
          <w:szCs w:val="24"/>
        </w:rPr>
        <w:t>the term "alien" means what it means under section 101 of the Immigration and Nationality Act (see 8 U.S.C. 1101(a)(3)).</w:t>
      </w:r>
    </w:p>
    <w:p w14:paraId="528EDF0D" w14:textId="77777777" w:rsidR="008E3F17" w:rsidRPr="0015226F" w:rsidRDefault="008E3F17" w:rsidP="00D31D40">
      <w:pPr>
        <w:pStyle w:val="ListParagraph"/>
        <w:numPr>
          <w:ilvl w:val="0"/>
          <w:numId w:val="106"/>
        </w:numPr>
        <w:autoSpaceDE w:val="0"/>
        <w:autoSpaceDN w:val="0"/>
        <w:adjustRightInd w:val="0"/>
        <w:spacing w:after="120"/>
        <w:ind w:left="1440"/>
        <w:jc w:val="both"/>
        <w:rPr>
          <w:rFonts w:ascii="Arial" w:hAnsi="Arial" w:cs="Arial"/>
          <w:sz w:val="24"/>
          <w:szCs w:val="24"/>
        </w:rPr>
      </w:pPr>
      <w:r w:rsidRPr="0015226F">
        <w:rPr>
          <w:rFonts w:ascii="Arial" w:hAnsi="Arial" w:cs="Arial"/>
          <w:sz w:val="24"/>
          <w:szCs w:val="24"/>
        </w:rPr>
        <w:t>the term "correctional facility" means what it means under the Title I of the Omnibus Crime Control and Safe Streets Act of 1968 (see 42 U.S.C. 3791(a)(7)).</w:t>
      </w:r>
    </w:p>
    <w:p w14:paraId="4E0FD016" w14:textId="77777777" w:rsidR="008E3F17" w:rsidRPr="0015226F" w:rsidRDefault="008E3F17" w:rsidP="00D31D40">
      <w:pPr>
        <w:pStyle w:val="ListParagraph"/>
        <w:numPr>
          <w:ilvl w:val="0"/>
          <w:numId w:val="105"/>
        </w:numPr>
        <w:autoSpaceDE w:val="0"/>
        <w:autoSpaceDN w:val="0"/>
        <w:adjustRightInd w:val="0"/>
        <w:spacing w:after="120"/>
        <w:jc w:val="both"/>
        <w:rPr>
          <w:rFonts w:ascii="Arial" w:hAnsi="Arial" w:cs="Arial"/>
          <w:sz w:val="24"/>
          <w:szCs w:val="24"/>
        </w:rPr>
      </w:pPr>
      <w:r w:rsidRPr="0015226F">
        <w:rPr>
          <w:rFonts w:ascii="Arial" w:hAnsi="Arial" w:cs="Arial"/>
          <w:sz w:val="24"/>
          <w:szCs w:val="24"/>
        </w:rPr>
        <w:lastRenderedPageBreak/>
        <w:t>Nothing in this condition shall be understood to authorize or require any recipient, any subrecipient at any tier, any State or local government, or any other entity or individual to maintain (or detain) any individual in custody beyond the date and time the individual would have been released in the absence of this condition.</w:t>
      </w:r>
    </w:p>
    <w:p w14:paraId="4FAEB814" w14:textId="6772DC29" w:rsidR="008E3F17" w:rsidRPr="0015226F" w:rsidRDefault="008E3F17" w:rsidP="008E3F17">
      <w:pPr>
        <w:spacing w:after="120"/>
        <w:ind w:left="1080"/>
        <w:jc w:val="both"/>
        <w:rPr>
          <w:rFonts w:ascii="Arial" w:hAnsi="Arial" w:cs="Arial"/>
          <w:sz w:val="24"/>
          <w:szCs w:val="24"/>
        </w:rPr>
      </w:pPr>
      <w:r w:rsidRPr="0015226F">
        <w:rPr>
          <w:rFonts w:ascii="Arial" w:hAnsi="Arial" w:cs="Arial"/>
          <w:sz w:val="24"/>
          <w:szCs w:val="24"/>
        </w:rPr>
        <w:t>Current DHS practice is ordinarily to request advance notice of scheduled release "as early as practicable (at least 48 hours, if possible)." (See DHS Form I-247A (3/17)). In the event that (e.g., in light of the date DHS made such request) the scheduled release date and time for an alien are such as not to permit the advance notice that DHS has</w:t>
      </w:r>
      <w:r w:rsidR="00547A87">
        <w:rPr>
          <w:rFonts w:ascii="Arial" w:hAnsi="Arial" w:cs="Arial"/>
          <w:sz w:val="24"/>
          <w:szCs w:val="24"/>
        </w:rPr>
        <w:t xml:space="preserve"> </w:t>
      </w:r>
      <w:r w:rsidRPr="0015226F">
        <w:rPr>
          <w:rFonts w:ascii="Arial" w:hAnsi="Arial" w:cs="Arial"/>
          <w:sz w:val="24"/>
          <w:szCs w:val="24"/>
        </w:rPr>
        <w:t>requested, it shall not be a violation of this condition to provide only as much advance notice as practicable.</w:t>
      </w:r>
    </w:p>
    <w:p w14:paraId="7CD8BA2B" w14:textId="25228562" w:rsidR="008E3F17" w:rsidRPr="0015226F" w:rsidRDefault="008E3F17" w:rsidP="008E3F17">
      <w:pPr>
        <w:spacing w:after="120"/>
        <w:ind w:left="1080"/>
        <w:jc w:val="both"/>
        <w:rPr>
          <w:rFonts w:ascii="Arial" w:hAnsi="Arial" w:cs="Arial"/>
          <w:sz w:val="24"/>
          <w:szCs w:val="24"/>
        </w:rPr>
      </w:pPr>
      <w:r w:rsidRPr="0015226F">
        <w:rPr>
          <w:rFonts w:ascii="Arial" w:hAnsi="Arial" w:cs="Arial"/>
          <w:sz w:val="24"/>
          <w:szCs w:val="24"/>
        </w:rPr>
        <w:t>NOTE: Current DHS practice is to use one form (DHS Form I-247A (3/17)) for two distinct purposes -- to request advance notice of scheduled release, and to request that an individual be detained for up to 48 hours AFTER the scheduled release. This condition imposes NO requirements as to such DHS requests for detention.</w:t>
      </w:r>
    </w:p>
    <w:p w14:paraId="216AFAD6" w14:textId="77777777" w:rsidR="008E3F17" w:rsidRPr="0015226F" w:rsidRDefault="008E3F17" w:rsidP="00D31D40">
      <w:pPr>
        <w:pStyle w:val="ListParagraph"/>
        <w:numPr>
          <w:ilvl w:val="0"/>
          <w:numId w:val="105"/>
        </w:numPr>
        <w:autoSpaceDE w:val="0"/>
        <w:autoSpaceDN w:val="0"/>
        <w:adjustRightInd w:val="0"/>
        <w:spacing w:after="120"/>
        <w:jc w:val="both"/>
        <w:rPr>
          <w:rFonts w:ascii="Arial" w:hAnsi="Arial" w:cs="Arial"/>
          <w:sz w:val="24"/>
          <w:szCs w:val="24"/>
        </w:rPr>
      </w:pPr>
      <w:r w:rsidRPr="0015226F">
        <w:rPr>
          <w:rFonts w:ascii="Arial" w:hAnsi="Arial" w:cs="Arial"/>
          <w:sz w:val="24"/>
          <w:szCs w:val="24"/>
        </w:rPr>
        <w:t>Both the "Rules of Construction" and the "Important Note" set out in the award condition entitled "Ongoing compliance with 8 U.S.C. 1373 is required" are incorporated by reference as though set forth here in full.</w:t>
      </w:r>
    </w:p>
    <w:p w14:paraId="202596EC" w14:textId="77777777" w:rsidR="008E3F17" w:rsidRPr="0015226F" w:rsidRDefault="008E3F17" w:rsidP="0015226F">
      <w:pPr>
        <w:pStyle w:val="ListParagraph"/>
        <w:numPr>
          <w:ilvl w:val="0"/>
          <w:numId w:val="116"/>
        </w:numPr>
        <w:autoSpaceDE w:val="0"/>
        <w:autoSpaceDN w:val="0"/>
        <w:adjustRightInd w:val="0"/>
        <w:spacing w:after="120"/>
        <w:ind w:left="360" w:hanging="540"/>
        <w:jc w:val="both"/>
        <w:rPr>
          <w:rFonts w:ascii="Arial" w:hAnsi="Arial" w:cs="Arial"/>
          <w:sz w:val="24"/>
          <w:szCs w:val="24"/>
        </w:rPr>
      </w:pPr>
      <w:r w:rsidRPr="0015226F">
        <w:rPr>
          <w:rFonts w:ascii="Arial" w:hAnsi="Arial" w:cs="Arial"/>
          <w:sz w:val="24"/>
          <w:szCs w:val="24"/>
        </w:rPr>
        <w:t>Required local-government-level rules or practices related to aliens; allowable costs</w:t>
      </w:r>
    </w:p>
    <w:p w14:paraId="5D1B9188" w14:textId="77777777" w:rsidR="008E3F17" w:rsidRPr="0015226F" w:rsidRDefault="008E3F17" w:rsidP="008E3F17">
      <w:pPr>
        <w:spacing w:after="120"/>
        <w:ind w:left="360"/>
        <w:jc w:val="both"/>
        <w:rPr>
          <w:rFonts w:ascii="Arial" w:hAnsi="Arial" w:cs="Arial"/>
          <w:sz w:val="24"/>
          <w:szCs w:val="24"/>
        </w:rPr>
      </w:pPr>
      <w:r w:rsidRPr="0015226F">
        <w:rPr>
          <w:rFonts w:ascii="Arial" w:hAnsi="Arial" w:cs="Arial"/>
          <w:sz w:val="24"/>
          <w:szCs w:val="24"/>
        </w:rPr>
        <w:t>The following provisions apply to the recipient of this award, if the recipient is a unit of local government, and also apply to any local-government subrecipient of this award at any tier (whether or not the recipient itself is a unit of local government).</w:t>
      </w:r>
    </w:p>
    <w:p w14:paraId="05AAF849" w14:textId="77777777" w:rsidR="008E3F17" w:rsidRPr="0015226F" w:rsidRDefault="008E3F17" w:rsidP="00D31D40">
      <w:pPr>
        <w:pStyle w:val="ListParagraph"/>
        <w:numPr>
          <w:ilvl w:val="0"/>
          <w:numId w:val="107"/>
        </w:numPr>
        <w:autoSpaceDE w:val="0"/>
        <w:autoSpaceDN w:val="0"/>
        <w:adjustRightInd w:val="0"/>
        <w:spacing w:after="120"/>
        <w:ind w:left="720"/>
        <w:jc w:val="both"/>
        <w:rPr>
          <w:rFonts w:ascii="Arial" w:hAnsi="Arial" w:cs="Arial"/>
          <w:sz w:val="24"/>
          <w:szCs w:val="24"/>
        </w:rPr>
      </w:pPr>
      <w:r w:rsidRPr="0015226F">
        <w:rPr>
          <w:rFonts w:ascii="Arial" w:hAnsi="Arial" w:cs="Arial"/>
          <w:sz w:val="24"/>
          <w:szCs w:val="24"/>
        </w:rPr>
        <w:t xml:space="preserve">Requirements </w:t>
      </w:r>
    </w:p>
    <w:p w14:paraId="0B03AEE3" w14:textId="77777777" w:rsidR="008E3F17" w:rsidRPr="0015226F" w:rsidRDefault="008E3F17" w:rsidP="008E3F17">
      <w:pPr>
        <w:spacing w:after="120"/>
        <w:ind w:left="720"/>
        <w:jc w:val="both"/>
        <w:rPr>
          <w:rFonts w:ascii="Arial" w:hAnsi="Arial" w:cs="Arial"/>
          <w:sz w:val="24"/>
          <w:szCs w:val="24"/>
        </w:rPr>
      </w:pPr>
      <w:r w:rsidRPr="0015226F">
        <w:rPr>
          <w:rFonts w:ascii="Arial" w:hAnsi="Arial" w:cs="Arial"/>
          <w:sz w:val="24"/>
          <w:szCs w:val="24"/>
        </w:rPr>
        <w:t>With respect to the "program or activity" that is funded (in whole or in part) by this award, as of the date the recipient accepts this award, and throughout the remainder of the period of performance for the award--</w:t>
      </w:r>
    </w:p>
    <w:p w14:paraId="2758EDF1" w14:textId="77777777" w:rsidR="008E3F17" w:rsidRPr="0015226F" w:rsidRDefault="008E3F17" w:rsidP="00D31D40">
      <w:pPr>
        <w:pStyle w:val="ListParagraph"/>
        <w:numPr>
          <w:ilvl w:val="0"/>
          <w:numId w:val="108"/>
        </w:numPr>
        <w:autoSpaceDE w:val="0"/>
        <w:autoSpaceDN w:val="0"/>
        <w:adjustRightInd w:val="0"/>
        <w:spacing w:after="120"/>
        <w:ind w:left="1080"/>
        <w:jc w:val="both"/>
        <w:rPr>
          <w:rFonts w:ascii="Arial" w:hAnsi="Arial" w:cs="Arial"/>
          <w:sz w:val="24"/>
          <w:szCs w:val="24"/>
        </w:rPr>
      </w:pPr>
      <w:r w:rsidRPr="0015226F">
        <w:rPr>
          <w:rFonts w:ascii="Arial" w:hAnsi="Arial" w:cs="Arial"/>
          <w:sz w:val="24"/>
          <w:szCs w:val="24"/>
        </w:rPr>
        <w:t>A local ordinance, -rule, -regulation, -policy, or -practice (or an applicable State statute, -rule, -regulation, - policy, or -practice) must be in place that is designed to ensure that agents of the United States acting under color of federal law in fact are given access a local-government (or local-government-contracted) correctional facility for the purpose of permitting such agents to meet with individuals who are (or are believed by such agents to be) aliens and to inquire as to such individuals' right to be or remain in the United States.</w:t>
      </w:r>
    </w:p>
    <w:p w14:paraId="19AD083A" w14:textId="0168FA94" w:rsidR="008E3F17" w:rsidRDefault="008E3F17" w:rsidP="00D31D40">
      <w:pPr>
        <w:pStyle w:val="ListParagraph"/>
        <w:numPr>
          <w:ilvl w:val="0"/>
          <w:numId w:val="108"/>
        </w:numPr>
        <w:autoSpaceDE w:val="0"/>
        <w:autoSpaceDN w:val="0"/>
        <w:adjustRightInd w:val="0"/>
        <w:spacing w:after="120"/>
        <w:ind w:left="1080"/>
        <w:jc w:val="both"/>
        <w:rPr>
          <w:rFonts w:ascii="Arial" w:hAnsi="Arial" w:cs="Arial"/>
          <w:sz w:val="24"/>
          <w:szCs w:val="24"/>
        </w:rPr>
      </w:pPr>
      <w:r w:rsidRPr="0015226F">
        <w:rPr>
          <w:rFonts w:ascii="Arial" w:hAnsi="Arial" w:cs="Arial"/>
          <w:sz w:val="24"/>
          <w:szCs w:val="24"/>
        </w:rPr>
        <w:t>A local ordinance, -rule, -regulation, -policy, or -practice (or an applicable State statute, -rule, -regulation, - policy, or -practice) must be in place that is designed to ensure that, when a local-government (or local-government contracted) correctional facility receives from DHS a formal written request authorized by the Immigration and Nationality Act that seeks advance notice of the scheduled release date and time for a particular alien in such facility, then such facility will honor such request and -- as early as practicable (see "Rules of Construction" incorporated by para. 4.B. of this condition) -- provide the requested notice to DHS.</w:t>
      </w:r>
    </w:p>
    <w:p w14:paraId="3361AA07" w14:textId="77777777" w:rsidR="00FF0980" w:rsidRPr="0015226F" w:rsidRDefault="00FF0980" w:rsidP="00FF0980">
      <w:pPr>
        <w:pStyle w:val="ListParagraph"/>
        <w:autoSpaceDE w:val="0"/>
        <w:autoSpaceDN w:val="0"/>
        <w:adjustRightInd w:val="0"/>
        <w:spacing w:after="120"/>
        <w:ind w:left="1080"/>
        <w:jc w:val="both"/>
        <w:rPr>
          <w:rFonts w:ascii="Arial" w:hAnsi="Arial" w:cs="Arial"/>
          <w:sz w:val="24"/>
          <w:szCs w:val="24"/>
        </w:rPr>
      </w:pPr>
    </w:p>
    <w:p w14:paraId="1E214C19" w14:textId="77777777" w:rsidR="008E3F17" w:rsidRPr="0015226F" w:rsidRDefault="008E3F17" w:rsidP="00D31D40">
      <w:pPr>
        <w:pStyle w:val="ListParagraph"/>
        <w:numPr>
          <w:ilvl w:val="0"/>
          <w:numId w:val="107"/>
        </w:numPr>
        <w:autoSpaceDE w:val="0"/>
        <w:autoSpaceDN w:val="0"/>
        <w:adjustRightInd w:val="0"/>
        <w:spacing w:after="120"/>
        <w:ind w:left="720"/>
        <w:jc w:val="both"/>
        <w:rPr>
          <w:rFonts w:ascii="Arial" w:hAnsi="Arial" w:cs="Arial"/>
          <w:sz w:val="24"/>
          <w:szCs w:val="24"/>
        </w:rPr>
      </w:pPr>
      <w:r w:rsidRPr="0015226F">
        <w:rPr>
          <w:rFonts w:ascii="Arial" w:hAnsi="Arial" w:cs="Arial"/>
          <w:sz w:val="24"/>
          <w:szCs w:val="24"/>
        </w:rPr>
        <w:lastRenderedPageBreak/>
        <w:t>Monitoring</w:t>
      </w:r>
    </w:p>
    <w:p w14:paraId="7E71294E" w14:textId="77777777" w:rsidR="008E3F17" w:rsidRPr="0015226F" w:rsidRDefault="008E3F17" w:rsidP="008E3F17">
      <w:pPr>
        <w:spacing w:after="120"/>
        <w:ind w:left="720"/>
        <w:jc w:val="both"/>
        <w:rPr>
          <w:rFonts w:ascii="Arial" w:hAnsi="Arial" w:cs="Arial"/>
          <w:sz w:val="24"/>
          <w:szCs w:val="24"/>
        </w:rPr>
      </w:pPr>
      <w:r w:rsidRPr="0015226F">
        <w:rPr>
          <w:rFonts w:ascii="Arial" w:hAnsi="Arial" w:cs="Arial"/>
          <w:sz w:val="24"/>
          <w:szCs w:val="24"/>
        </w:rPr>
        <w:t>The recipient's monitoring responsibilities include monitoring of subrecipient compliance with the requirements of this condition.</w:t>
      </w:r>
    </w:p>
    <w:p w14:paraId="564A8773" w14:textId="77777777" w:rsidR="008E3F17" w:rsidRPr="0015226F" w:rsidRDefault="008E3F17" w:rsidP="00D31D40">
      <w:pPr>
        <w:pStyle w:val="ListParagraph"/>
        <w:numPr>
          <w:ilvl w:val="0"/>
          <w:numId w:val="107"/>
        </w:numPr>
        <w:autoSpaceDE w:val="0"/>
        <w:autoSpaceDN w:val="0"/>
        <w:adjustRightInd w:val="0"/>
        <w:spacing w:after="120"/>
        <w:ind w:left="720"/>
        <w:jc w:val="both"/>
        <w:rPr>
          <w:rFonts w:ascii="Arial" w:hAnsi="Arial" w:cs="Arial"/>
          <w:sz w:val="24"/>
          <w:szCs w:val="24"/>
        </w:rPr>
      </w:pPr>
      <w:r w:rsidRPr="0015226F">
        <w:rPr>
          <w:rFonts w:ascii="Arial" w:hAnsi="Arial" w:cs="Arial"/>
          <w:sz w:val="24"/>
          <w:szCs w:val="24"/>
        </w:rPr>
        <w:t>Allowable costs</w:t>
      </w:r>
    </w:p>
    <w:p w14:paraId="1E6F4A3A" w14:textId="7971A7F3" w:rsidR="0015226F" w:rsidRPr="0015226F" w:rsidRDefault="008E3F17" w:rsidP="008E3F17">
      <w:pPr>
        <w:spacing w:after="120"/>
        <w:ind w:left="720"/>
        <w:jc w:val="both"/>
        <w:rPr>
          <w:rFonts w:ascii="Arial" w:hAnsi="Arial" w:cs="Arial"/>
          <w:sz w:val="24"/>
          <w:szCs w:val="24"/>
        </w:rPr>
      </w:pPr>
      <w:r w:rsidRPr="0015226F">
        <w:rPr>
          <w:rFonts w:ascii="Arial" w:hAnsi="Arial" w:cs="Arial"/>
          <w:sz w:val="24"/>
          <w:szCs w:val="24"/>
        </w:rPr>
        <w:t>Compliance with these requirements is an authorized and priority purpose of this award. To the extent that such costs are not reimbursed under any other federal program, award funds may be obligated (including for authorized reimbursements) for the reasonable, necessary, and allocable costs (if any) of-- (1) developing and putting into place statutes,</w:t>
      </w:r>
      <w:r w:rsidR="00BF07CF">
        <w:rPr>
          <w:rFonts w:ascii="Arial" w:hAnsi="Arial" w:cs="Arial"/>
          <w:sz w:val="24"/>
          <w:szCs w:val="24"/>
        </w:rPr>
        <w:t xml:space="preserve"> </w:t>
      </w:r>
      <w:r w:rsidRPr="0015226F">
        <w:rPr>
          <w:rFonts w:ascii="Arial" w:hAnsi="Arial" w:cs="Arial"/>
          <w:sz w:val="24"/>
          <w:szCs w:val="24"/>
        </w:rPr>
        <w:t>ordinances, rules, regulations, policies, and practices to satisfy this condition, (2) permitting access as described in para. 1.A. above, and (3) honoring any request from DHS that is encompassed by para. 1.B. above.</w:t>
      </w:r>
    </w:p>
    <w:p w14:paraId="6F0DF4A6" w14:textId="77777777" w:rsidR="008E3F17" w:rsidRPr="0015226F" w:rsidRDefault="008E3F17" w:rsidP="00D31D40">
      <w:pPr>
        <w:pStyle w:val="ListParagraph"/>
        <w:numPr>
          <w:ilvl w:val="0"/>
          <w:numId w:val="107"/>
        </w:numPr>
        <w:autoSpaceDE w:val="0"/>
        <w:autoSpaceDN w:val="0"/>
        <w:adjustRightInd w:val="0"/>
        <w:spacing w:after="120"/>
        <w:ind w:left="720"/>
        <w:jc w:val="both"/>
        <w:rPr>
          <w:rFonts w:ascii="Arial" w:hAnsi="Arial" w:cs="Arial"/>
          <w:sz w:val="24"/>
          <w:szCs w:val="24"/>
        </w:rPr>
      </w:pPr>
      <w:r w:rsidRPr="0015226F">
        <w:rPr>
          <w:rFonts w:ascii="Arial" w:hAnsi="Arial" w:cs="Arial"/>
          <w:sz w:val="24"/>
          <w:szCs w:val="24"/>
        </w:rPr>
        <w:t>Rules of construction</w:t>
      </w:r>
    </w:p>
    <w:p w14:paraId="056F7B12" w14:textId="77777777" w:rsidR="008E3F17" w:rsidRPr="0015226F" w:rsidRDefault="008E3F17" w:rsidP="00D31D40">
      <w:pPr>
        <w:pStyle w:val="ListParagraph"/>
        <w:numPr>
          <w:ilvl w:val="0"/>
          <w:numId w:val="109"/>
        </w:numPr>
        <w:autoSpaceDE w:val="0"/>
        <w:autoSpaceDN w:val="0"/>
        <w:adjustRightInd w:val="0"/>
        <w:spacing w:after="120"/>
        <w:ind w:left="1080"/>
        <w:jc w:val="both"/>
        <w:rPr>
          <w:rFonts w:ascii="Arial" w:hAnsi="Arial" w:cs="Arial"/>
          <w:sz w:val="24"/>
          <w:szCs w:val="24"/>
        </w:rPr>
      </w:pPr>
      <w:r w:rsidRPr="0015226F">
        <w:rPr>
          <w:rFonts w:ascii="Arial" w:hAnsi="Arial" w:cs="Arial"/>
          <w:sz w:val="24"/>
          <w:szCs w:val="24"/>
        </w:rPr>
        <w:t xml:space="preserve">The "Rules of Construction" and the "Important Note" set out in the award condition entitled "Ongoing compliance with 8 U.S.C. 1373 is required" are incorporated by reference as though set forth here in full. </w:t>
      </w:r>
    </w:p>
    <w:p w14:paraId="41BC429F" w14:textId="292D4DE5" w:rsidR="008E3F17" w:rsidRPr="0015226F" w:rsidRDefault="008E3F17" w:rsidP="008E3F17">
      <w:pPr>
        <w:pStyle w:val="ListParagraph"/>
        <w:numPr>
          <w:ilvl w:val="0"/>
          <w:numId w:val="109"/>
        </w:numPr>
        <w:autoSpaceDE w:val="0"/>
        <w:autoSpaceDN w:val="0"/>
        <w:adjustRightInd w:val="0"/>
        <w:spacing w:after="120"/>
        <w:ind w:left="1080"/>
        <w:jc w:val="both"/>
        <w:rPr>
          <w:rFonts w:ascii="Arial" w:hAnsi="Arial" w:cs="Arial"/>
          <w:sz w:val="24"/>
          <w:szCs w:val="24"/>
        </w:rPr>
      </w:pPr>
      <w:r w:rsidRPr="0015226F">
        <w:rPr>
          <w:rFonts w:ascii="Arial" w:hAnsi="Arial" w:cs="Arial"/>
          <w:sz w:val="24"/>
          <w:szCs w:val="24"/>
        </w:rPr>
        <w:t>The "Rules of Construction" set out in the award condition entitled "Required State-level rules or practices related to aliens; allowable costs" are incorporated by reference as though set forth here in full.</w:t>
      </w:r>
    </w:p>
    <w:p w14:paraId="2A5F38FF" w14:textId="77777777" w:rsidR="00A23532" w:rsidRDefault="00A23532" w:rsidP="00A23532">
      <w:pPr>
        <w:spacing w:after="120"/>
        <w:jc w:val="both"/>
        <w:rPr>
          <w:sz w:val="18"/>
        </w:rPr>
        <w:sectPr w:rsidR="00A23532" w:rsidSect="00FF0980">
          <w:headerReference w:type="default" r:id="rId81"/>
          <w:pgSz w:w="12240" w:h="15840"/>
          <w:pgMar w:top="1728" w:right="1080" w:bottom="1440" w:left="1080" w:header="720" w:footer="576" w:gutter="0"/>
          <w:pgBorders w:offsetFrom="page">
            <w:top w:val="double" w:sz="4" w:space="24" w:color="auto"/>
            <w:left w:val="double" w:sz="4" w:space="24" w:color="auto"/>
            <w:bottom w:val="double" w:sz="4" w:space="24" w:color="auto"/>
            <w:right w:val="double" w:sz="4" w:space="24" w:color="auto"/>
          </w:pgBorders>
          <w:cols w:space="720"/>
          <w:docGrid w:linePitch="360"/>
        </w:sectPr>
      </w:pPr>
    </w:p>
    <w:p w14:paraId="5303D3C7" w14:textId="78FB78FE" w:rsidR="00A23532" w:rsidRPr="006A7535" w:rsidRDefault="008422B8" w:rsidP="00A23532">
      <w:pPr>
        <w:pStyle w:val="Header"/>
        <w:jc w:val="center"/>
        <w:rPr>
          <w:rFonts w:ascii="Arial" w:hAnsi="Arial" w:cs="Arial"/>
          <w:b/>
          <w:sz w:val="24"/>
        </w:rPr>
      </w:pPr>
      <w:r w:rsidRPr="006A7535">
        <w:rPr>
          <w:rFonts w:ascii="Arial" w:hAnsi="Arial" w:cs="Arial"/>
          <w:b/>
          <w:sz w:val="24"/>
        </w:rPr>
        <w:lastRenderedPageBreak/>
        <w:t xml:space="preserve">GRANT AGREEMENT - </w:t>
      </w:r>
      <w:r w:rsidR="00A23532" w:rsidRPr="006A7535">
        <w:rPr>
          <w:rFonts w:ascii="Arial" w:hAnsi="Arial" w:cs="Arial"/>
          <w:b/>
          <w:sz w:val="24"/>
        </w:rPr>
        <w:t xml:space="preserve">APPENDIX </w:t>
      </w:r>
      <w:r w:rsidR="004250A1" w:rsidRPr="006A7535">
        <w:rPr>
          <w:rFonts w:ascii="Arial" w:hAnsi="Arial" w:cs="Arial"/>
          <w:b/>
          <w:sz w:val="24"/>
        </w:rPr>
        <w:t>A</w:t>
      </w:r>
    </w:p>
    <w:p w14:paraId="54E06A35" w14:textId="77777777" w:rsidR="00A23532" w:rsidRPr="006A7535" w:rsidRDefault="00A23532" w:rsidP="00A23532">
      <w:pPr>
        <w:pStyle w:val="Header"/>
        <w:spacing w:before="60"/>
        <w:jc w:val="center"/>
        <w:rPr>
          <w:rFonts w:ascii="Arial" w:hAnsi="Arial" w:cs="Arial"/>
          <w:b/>
          <w:caps/>
          <w:sz w:val="24"/>
        </w:rPr>
      </w:pPr>
      <w:r w:rsidRPr="006A7535">
        <w:rPr>
          <w:rFonts w:ascii="Arial" w:hAnsi="Arial" w:cs="Arial"/>
          <w:b/>
          <w:caps/>
          <w:sz w:val="24"/>
        </w:rPr>
        <w:t>JAG EXECUTIVE STEERING COMMITTEE ROSTER</w:t>
      </w:r>
    </w:p>
    <w:p w14:paraId="221A5AC4" w14:textId="77777777" w:rsidR="00A23532" w:rsidRPr="002730E0" w:rsidRDefault="00A23532" w:rsidP="00A23532">
      <w:pPr>
        <w:spacing w:after="120"/>
        <w:jc w:val="center"/>
        <w:rPr>
          <w:sz w:val="6"/>
        </w:rPr>
      </w:pPr>
    </w:p>
    <w:p w14:paraId="6818D9A8" w14:textId="349652BC" w:rsidR="00A23532" w:rsidRPr="008E3F17" w:rsidRDefault="00A23532" w:rsidP="002730E0">
      <w:pPr>
        <w:spacing w:after="120"/>
        <w:ind w:left="-360"/>
        <w:jc w:val="both"/>
        <w:rPr>
          <w:rFonts w:ascii="Arial" w:hAnsi="Arial" w:cs="Arial"/>
          <w:b/>
          <w:sz w:val="24"/>
        </w:rPr>
      </w:pPr>
    </w:p>
    <w:tbl>
      <w:tblPr>
        <w:tblStyle w:val="GridTable3-Accent1"/>
        <w:tblW w:w="10080" w:type="dxa"/>
        <w:tblInd w:w="-365" w:type="dxa"/>
        <w:tblLayout w:type="fixed"/>
        <w:tblLook w:val="04A0" w:firstRow="1" w:lastRow="0" w:firstColumn="1" w:lastColumn="0" w:noHBand="0" w:noVBand="1"/>
      </w:tblPr>
      <w:tblGrid>
        <w:gridCol w:w="540"/>
        <w:gridCol w:w="2340"/>
        <w:gridCol w:w="3600"/>
        <w:gridCol w:w="3600"/>
      </w:tblGrid>
      <w:tr w:rsidR="002730E0" w14:paraId="446F3672" w14:textId="77777777" w:rsidTr="00BB6EDC">
        <w:trPr>
          <w:cnfStyle w:val="100000000000" w:firstRow="1" w:lastRow="0" w:firstColumn="0" w:lastColumn="0" w:oddVBand="0" w:evenVBand="0" w:oddHBand="0" w:evenHBand="0" w:firstRowFirstColumn="0" w:firstRowLastColumn="0" w:lastRowFirstColumn="0" w:lastRowLastColumn="0"/>
          <w:trHeight w:val="440"/>
        </w:trPr>
        <w:tc>
          <w:tcPr>
            <w:cnfStyle w:val="001000000100" w:firstRow="0" w:lastRow="0" w:firstColumn="1" w:lastColumn="0" w:oddVBand="0" w:evenVBand="0" w:oddHBand="0" w:evenHBand="0" w:firstRowFirstColumn="1" w:firstRowLastColumn="0" w:lastRowFirstColumn="0" w:lastRowLastColumn="0"/>
            <w:tcW w:w="540" w:type="dxa"/>
            <w:tcBorders>
              <w:top w:val="single" w:sz="4" w:space="0" w:color="002060"/>
              <w:left w:val="single" w:sz="4" w:space="0" w:color="002060"/>
              <w:bottom w:val="single" w:sz="4" w:space="0" w:color="002060"/>
              <w:right w:val="single" w:sz="4" w:space="0" w:color="002060"/>
            </w:tcBorders>
            <w:shd w:val="clear" w:color="auto" w:fill="002060"/>
            <w:vAlign w:val="center"/>
          </w:tcPr>
          <w:p w14:paraId="0817E563" w14:textId="77777777" w:rsidR="002730E0" w:rsidRPr="00B15917" w:rsidRDefault="002730E0" w:rsidP="00BB6EDC">
            <w:pPr>
              <w:jc w:val="left"/>
              <w:rPr>
                <w:rFonts w:ascii="Arial" w:hAnsi="Arial" w:cs="Arial"/>
              </w:rPr>
            </w:pPr>
          </w:p>
        </w:tc>
        <w:tc>
          <w:tcPr>
            <w:tcW w:w="2340" w:type="dxa"/>
            <w:tcBorders>
              <w:top w:val="single" w:sz="4" w:space="0" w:color="002060"/>
              <w:left w:val="single" w:sz="4" w:space="0" w:color="002060"/>
              <w:bottom w:val="single" w:sz="4" w:space="0" w:color="002060"/>
              <w:right w:val="single" w:sz="4" w:space="0" w:color="002060"/>
            </w:tcBorders>
            <w:shd w:val="clear" w:color="auto" w:fill="002060"/>
            <w:vAlign w:val="center"/>
          </w:tcPr>
          <w:p w14:paraId="17C7CBAD" w14:textId="77777777" w:rsidR="002730E0" w:rsidRPr="006E1673" w:rsidRDefault="002730E0" w:rsidP="00BB6EDC">
            <w:pPr>
              <w:cnfStyle w:val="100000000000" w:firstRow="1" w:lastRow="0" w:firstColumn="0" w:lastColumn="0" w:oddVBand="0" w:evenVBand="0" w:oddHBand="0" w:evenHBand="0" w:firstRowFirstColumn="0" w:firstRowLastColumn="0" w:lastRowFirstColumn="0" w:lastRowLastColumn="0"/>
              <w:rPr>
                <w:rFonts w:ascii="Arial" w:hAnsi="Arial" w:cs="Arial"/>
                <w:b w:val="0"/>
                <w:szCs w:val="20"/>
              </w:rPr>
            </w:pPr>
            <w:r w:rsidRPr="006E1673">
              <w:rPr>
                <w:rFonts w:ascii="Arial" w:hAnsi="Arial" w:cs="Arial"/>
                <w:szCs w:val="20"/>
              </w:rPr>
              <w:t>Name</w:t>
            </w:r>
          </w:p>
        </w:tc>
        <w:tc>
          <w:tcPr>
            <w:tcW w:w="3600" w:type="dxa"/>
            <w:tcBorders>
              <w:top w:val="single" w:sz="4" w:space="0" w:color="002060"/>
              <w:left w:val="single" w:sz="4" w:space="0" w:color="002060"/>
              <w:bottom w:val="single" w:sz="4" w:space="0" w:color="002060"/>
              <w:right w:val="single" w:sz="4" w:space="0" w:color="002060"/>
            </w:tcBorders>
            <w:shd w:val="clear" w:color="auto" w:fill="002060"/>
            <w:vAlign w:val="center"/>
          </w:tcPr>
          <w:p w14:paraId="66DD74FA" w14:textId="77777777" w:rsidR="002730E0" w:rsidRPr="006E1673" w:rsidRDefault="002730E0" w:rsidP="00BB6EDC">
            <w:pPr>
              <w:cnfStyle w:val="100000000000" w:firstRow="1" w:lastRow="0" w:firstColumn="0" w:lastColumn="0" w:oddVBand="0" w:evenVBand="0" w:oddHBand="0" w:evenHBand="0" w:firstRowFirstColumn="0" w:firstRowLastColumn="0" w:lastRowFirstColumn="0" w:lastRowLastColumn="0"/>
              <w:rPr>
                <w:rFonts w:ascii="Arial" w:hAnsi="Arial" w:cs="Arial"/>
                <w:b w:val="0"/>
                <w:szCs w:val="20"/>
              </w:rPr>
            </w:pPr>
            <w:r w:rsidRPr="006E1673">
              <w:rPr>
                <w:rFonts w:ascii="Arial" w:hAnsi="Arial" w:cs="Arial"/>
                <w:szCs w:val="20"/>
              </w:rPr>
              <w:t xml:space="preserve">Title </w:t>
            </w:r>
          </w:p>
        </w:tc>
        <w:tc>
          <w:tcPr>
            <w:tcW w:w="3600" w:type="dxa"/>
            <w:tcBorders>
              <w:top w:val="single" w:sz="4" w:space="0" w:color="002060"/>
              <w:left w:val="single" w:sz="4" w:space="0" w:color="002060"/>
              <w:bottom w:val="single" w:sz="4" w:space="0" w:color="002060"/>
              <w:right w:val="single" w:sz="4" w:space="0" w:color="002060"/>
            </w:tcBorders>
            <w:shd w:val="clear" w:color="auto" w:fill="002060"/>
            <w:vAlign w:val="center"/>
          </w:tcPr>
          <w:p w14:paraId="58DD7F73" w14:textId="77777777" w:rsidR="002730E0" w:rsidRPr="006E1673" w:rsidRDefault="002730E0" w:rsidP="00BB6EDC">
            <w:pPr>
              <w:cnfStyle w:val="100000000000" w:firstRow="1" w:lastRow="0" w:firstColumn="0" w:lastColumn="0" w:oddVBand="0" w:evenVBand="0" w:oddHBand="0" w:evenHBand="0" w:firstRowFirstColumn="0" w:firstRowLastColumn="0" w:lastRowFirstColumn="0" w:lastRowLastColumn="0"/>
              <w:rPr>
                <w:rFonts w:ascii="Arial" w:hAnsi="Arial" w:cs="Arial"/>
                <w:b w:val="0"/>
                <w:szCs w:val="20"/>
              </w:rPr>
            </w:pPr>
            <w:r>
              <w:rPr>
                <w:rFonts w:ascii="Arial" w:hAnsi="Arial" w:cs="Arial"/>
                <w:szCs w:val="20"/>
              </w:rPr>
              <w:t>Organization/Agency</w:t>
            </w:r>
          </w:p>
        </w:tc>
      </w:tr>
      <w:tr w:rsidR="002730E0" w14:paraId="4BB5D2FE" w14:textId="77777777" w:rsidTr="00BB6EDC">
        <w:trPr>
          <w:cnfStyle w:val="000000100000" w:firstRow="0" w:lastRow="0" w:firstColumn="0" w:lastColumn="0" w:oddVBand="0" w:evenVBand="0" w:oddHBand="1" w:evenHBand="0" w:firstRowFirstColumn="0" w:firstRowLastColumn="0" w:lastRowFirstColumn="0" w:lastRowLastColumn="0"/>
          <w:trHeight w:val="854"/>
        </w:trPr>
        <w:tc>
          <w:tcPr>
            <w:cnfStyle w:val="001000000000" w:firstRow="0" w:lastRow="0" w:firstColumn="1" w:lastColumn="0" w:oddVBand="0" w:evenVBand="0" w:oddHBand="0" w:evenHBand="0" w:firstRowFirstColumn="0" w:firstRowLastColumn="0" w:lastRowFirstColumn="0" w:lastRowLastColumn="0"/>
            <w:tcW w:w="540" w:type="dxa"/>
            <w:tcBorders>
              <w:top w:val="single" w:sz="4" w:space="0" w:color="002060"/>
              <w:left w:val="none" w:sz="0" w:space="0" w:color="auto"/>
              <w:bottom w:val="none" w:sz="0" w:space="0" w:color="auto"/>
            </w:tcBorders>
            <w:vAlign w:val="center"/>
          </w:tcPr>
          <w:p w14:paraId="79887AD1" w14:textId="77777777" w:rsidR="002730E0" w:rsidRPr="00920F96" w:rsidRDefault="002730E0" w:rsidP="00BB6EDC">
            <w:pPr>
              <w:jc w:val="left"/>
              <w:rPr>
                <w:rFonts w:ascii="Arial" w:hAnsi="Arial" w:cs="Arial"/>
              </w:rPr>
            </w:pPr>
            <w:r w:rsidRPr="00920F96">
              <w:rPr>
                <w:rFonts w:ascii="Arial" w:hAnsi="Arial" w:cs="Arial"/>
              </w:rPr>
              <w:t>1</w:t>
            </w:r>
          </w:p>
        </w:tc>
        <w:tc>
          <w:tcPr>
            <w:tcW w:w="2340" w:type="dxa"/>
            <w:tcBorders>
              <w:top w:val="single" w:sz="4" w:space="0" w:color="002060"/>
            </w:tcBorders>
            <w:vAlign w:val="center"/>
          </w:tcPr>
          <w:p w14:paraId="03DCA81A" w14:textId="77777777" w:rsidR="002730E0" w:rsidRPr="00920F96" w:rsidRDefault="002730E0" w:rsidP="00BB6EDC">
            <w:pPr>
              <w:ind w:left="-23"/>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Linda Penner (Chair)</w:t>
            </w:r>
          </w:p>
        </w:tc>
        <w:tc>
          <w:tcPr>
            <w:tcW w:w="3600" w:type="dxa"/>
            <w:tcBorders>
              <w:top w:val="single" w:sz="4" w:space="0" w:color="002060"/>
            </w:tcBorders>
            <w:vAlign w:val="center"/>
          </w:tcPr>
          <w:p w14:paraId="4329B0CE" w14:textId="77777777" w:rsidR="002730E0" w:rsidRPr="00920F96" w:rsidRDefault="002730E0" w:rsidP="00BB6EDC">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Chairperson</w:t>
            </w:r>
          </w:p>
        </w:tc>
        <w:tc>
          <w:tcPr>
            <w:tcW w:w="3600" w:type="dxa"/>
            <w:tcBorders>
              <w:top w:val="single" w:sz="4" w:space="0" w:color="002060"/>
            </w:tcBorders>
            <w:vAlign w:val="center"/>
          </w:tcPr>
          <w:p w14:paraId="3170B3FE" w14:textId="77777777" w:rsidR="002730E0" w:rsidRPr="00920F96" w:rsidRDefault="002730E0" w:rsidP="00BB6EDC">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Board of State and Community Corrections</w:t>
            </w:r>
          </w:p>
        </w:tc>
      </w:tr>
      <w:tr w:rsidR="002730E0" w14:paraId="1FFE6877" w14:textId="77777777" w:rsidTr="00BB6EDC">
        <w:trPr>
          <w:trHeight w:val="854"/>
        </w:trPr>
        <w:tc>
          <w:tcPr>
            <w:cnfStyle w:val="001000000000" w:firstRow="0" w:lastRow="0" w:firstColumn="1" w:lastColumn="0" w:oddVBand="0" w:evenVBand="0" w:oddHBand="0" w:evenHBand="0" w:firstRowFirstColumn="0" w:firstRowLastColumn="0" w:lastRowFirstColumn="0" w:lastRowLastColumn="0"/>
            <w:tcW w:w="540" w:type="dxa"/>
            <w:tcBorders>
              <w:top w:val="none" w:sz="0" w:space="0" w:color="auto"/>
              <w:left w:val="none" w:sz="0" w:space="0" w:color="auto"/>
              <w:bottom w:val="none" w:sz="0" w:space="0" w:color="auto"/>
            </w:tcBorders>
            <w:vAlign w:val="center"/>
          </w:tcPr>
          <w:p w14:paraId="196C2B33" w14:textId="77777777" w:rsidR="002730E0" w:rsidRPr="00920F96" w:rsidRDefault="002730E0" w:rsidP="00BB6EDC">
            <w:pPr>
              <w:jc w:val="left"/>
              <w:rPr>
                <w:rFonts w:ascii="Arial" w:hAnsi="Arial" w:cs="Arial"/>
              </w:rPr>
            </w:pPr>
            <w:r>
              <w:rPr>
                <w:rFonts w:ascii="Arial" w:hAnsi="Arial" w:cs="Arial"/>
              </w:rPr>
              <w:t>2</w:t>
            </w:r>
          </w:p>
        </w:tc>
        <w:tc>
          <w:tcPr>
            <w:tcW w:w="2340" w:type="dxa"/>
            <w:vAlign w:val="center"/>
          </w:tcPr>
          <w:p w14:paraId="65C1FD98" w14:textId="77777777" w:rsidR="002730E0" w:rsidRPr="00920F96" w:rsidRDefault="002730E0" w:rsidP="00BB6EDC">
            <w:pPr>
              <w:ind w:left="-23"/>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Mark Delgado</w:t>
            </w:r>
          </w:p>
        </w:tc>
        <w:tc>
          <w:tcPr>
            <w:tcW w:w="3600" w:type="dxa"/>
            <w:vAlign w:val="center"/>
          </w:tcPr>
          <w:p w14:paraId="5E2AA7A7" w14:textId="77777777" w:rsidR="002730E0" w:rsidRPr="00920F96" w:rsidRDefault="002730E0" w:rsidP="00BB6EDC">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Executive Director</w:t>
            </w:r>
          </w:p>
        </w:tc>
        <w:tc>
          <w:tcPr>
            <w:tcW w:w="3600" w:type="dxa"/>
            <w:vAlign w:val="center"/>
          </w:tcPr>
          <w:p w14:paraId="256EA00A" w14:textId="77777777" w:rsidR="002730E0" w:rsidRPr="00920F96" w:rsidRDefault="002730E0" w:rsidP="00BB6EDC">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Los Angeles County’s Countywide Criminal Justice Coordination Committee, Los Angeles County</w:t>
            </w:r>
          </w:p>
        </w:tc>
      </w:tr>
      <w:tr w:rsidR="002730E0" w14:paraId="5044C60B" w14:textId="77777777" w:rsidTr="00BB6EDC">
        <w:trPr>
          <w:cnfStyle w:val="000000100000" w:firstRow="0" w:lastRow="0" w:firstColumn="0" w:lastColumn="0" w:oddVBand="0" w:evenVBand="0" w:oddHBand="1" w:evenHBand="0" w:firstRowFirstColumn="0" w:firstRowLastColumn="0" w:lastRowFirstColumn="0" w:lastRowLastColumn="0"/>
          <w:trHeight w:val="854"/>
        </w:trPr>
        <w:tc>
          <w:tcPr>
            <w:cnfStyle w:val="001000000000" w:firstRow="0" w:lastRow="0" w:firstColumn="1" w:lastColumn="0" w:oddVBand="0" w:evenVBand="0" w:oddHBand="0" w:evenHBand="0" w:firstRowFirstColumn="0" w:firstRowLastColumn="0" w:lastRowFirstColumn="0" w:lastRowLastColumn="0"/>
            <w:tcW w:w="540" w:type="dxa"/>
            <w:tcBorders>
              <w:top w:val="none" w:sz="0" w:space="0" w:color="auto"/>
              <w:left w:val="none" w:sz="0" w:space="0" w:color="auto"/>
              <w:bottom w:val="none" w:sz="0" w:space="0" w:color="auto"/>
            </w:tcBorders>
            <w:vAlign w:val="center"/>
          </w:tcPr>
          <w:p w14:paraId="7DFA65FB" w14:textId="77777777" w:rsidR="002730E0" w:rsidRPr="00920F96" w:rsidRDefault="002730E0" w:rsidP="00BB6EDC">
            <w:pPr>
              <w:jc w:val="left"/>
              <w:rPr>
                <w:rFonts w:ascii="Arial" w:hAnsi="Arial" w:cs="Arial"/>
              </w:rPr>
            </w:pPr>
            <w:r>
              <w:rPr>
                <w:rFonts w:ascii="Arial" w:hAnsi="Arial" w:cs="Arial"/>
              </w:rPr>
              <w:t>3</w:t>
            </w:r>
          </w:p>
        </w:tc>
        <w:tc>
          <w:tcPr>
            <w:tcW w:w="2340" w:type="dxa"/>
            <w:vAlign w:val="center"/>
          </w:tcPr>
          <w:p w14:paraId="0A275CB3" w14:textId="77777777" w:rsidR="002730E0" w:rsidRPr="00920F96" w:rsidRDefault="002730E0" w:rsidP="00BB6EDC">
            <w:pPr>
              <w:ind w:left="-23"/>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Eric Durnell</w:t>
            </w:r>
          </w:p>
        </w:tc>
        <w:tc>
          <w:tcPr>
            <w:tcW w:w="3600" w:type="dxa"/>
            <w:vAlign w:val="center"/>
          </w:tcPr>
          <w:p w14:paraId="231C0516" w14:textId="77777777" w:rsidR="002730E0" w:rsidRPr="00920F96" w:rsidRDefault="002730E0" w:rsidP="00BB6EDC">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rPr>
              <w:t>Ph. D. Candidate</w:t>
            </w:r>
          </w:p>
        </w:tc>
        <w:tc>
          <w:tcPr>
            <w:tcW w:w="3600" w:type="dxa"/>
            <w:vAlign w:val="center"/>
          </w:tcPr>
          <w:p w14:paraId="04FBF077" w14:textId="77777777" w:rsidR="002730E0" w:rsidRPr="00920F96" w:rsidRDefault="002730E0" w:rsidP="00BB6EDC">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Social Psychology, California State University San Francisco, San Francisco County</w:t>
            </w:r>
          </w:p>
        </w:tc>
      </w:tr>
      <w:tr w:rsidR="002730E0" w14:paraId="6A06CFCE" w14:textId="77777777" w:rsidTr="00BB6EDC">
        <w:trPr>
          <w:trHeight w:val="854"/>
        </w:trPr>
        <w:tc>
          <w:tcPr>
            <w:cnfStyle w:val="001000000000" w:firstRow="0" w:lastRow="0" w:firstColumn="1" w:lastColumn="0" w:oddVBand="0" w:evenVBand="0" w:oddHBand="0" w:evenHBand="0" w:firstRowFirstColumn="0" w:firstRowLastColumn="0" w:lastRowFirstColumn="0" w:lastRowLastColumn="0"/>
            <w:tcW w:w="540" w:type="dxa"/>
            <w:tcBorders>
              <w:top w:val="none" w:sz="0" w:space="0" w:color="auto"/>
              <w:left w:val="none" w:sz="0" w:space="0" w:color="auto"/>
              <w:bottom w:val="none" w:sz="0" w:space="0" w:color="auto"/>
            </w:tcBorders>
            <w:vAlign w:val="center"/>
          </w:tcPr>
          <w:p w14:paraId="796E7267" w14:textId="77777777" w:rsidR="002730E0" w:rsidRPr="00920F96" w:rsidRDefault="002730E0" w:rsidP="00BB6EDC">
            <w:pPr>
              <w:jc w:val="left"/>
              <w:rPr>
                <w:rFonts w:ascii="Arial" w:hAnsi="Arial" w:cs="Arial"/>
              </w:rPr>
            </w:pPr>
            <w:r>
              <w:rPr>
                <w:rFonts w:ascii="Arial" w:hAnsi="Arial" w:cs="Arial"/>
              </w:rPr>
              <w:t>4</w:t>
            </w:r>
          </w:p>
        </w:tc>
        <w:tc>
          <w:tcPr>
            <w:tcW w:w="2340" w:type="dxa"/>
            <w:vAlign w:val="center"/>
          </w:tcPr>
          <w:p w14:paraId="1D27D487" w14:textId="77777777" w:rsidR="002730E0" w:rsidRPr="00920F96" w:rsidRDefault="002730E0" w:rsidP="00BB6EDC">
            <w:pPr>
              <w:ind w:left="-23"/>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David Fernandez</w:t>
            </w:r>
          </w:p>
        </w:tc>
        <w:tc>
          <w:tcPr>
            <w:tcW w:w="3600" w:type="dxa"/>
            <w:vAlign w:val="center"/>
          </w:tcPr>
          <w:p w14:paraId="1C11034E" w14:textId="77777777" w:rsidR="002730E0" w:rsidRPr="00920F96" w:rsidRDefault="002730E0" w:rsidP="00BB6ED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Pr>
                <w:rFonts w:ascii="Arial" w:hAnsi="Arial" w:cs="Arial"/>
                <w:color w:val="000000"/>
              </w:rPr>
              <w:t>Senior Special Agent</w:t>
            </w:r>
          </w:p>
        </w:tc>
        <w:tc>
          <w:tcPr>
            <w:tcW w:w="3600" w:type="dxa"/>
            <w:vAlign w:val="center"/>
          </w:tcPr>
          <w:p w14:paraId="53B88D05" w14:textId="77777777" w:rsidR="002730E0" w:rsidRPr="00920F96" w:rsidRDefault="002730E0" w:rsidP="00BB6EDC">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California Department of Corrections and Rehabilitations, Sacramento County</w:t>
            </w:r>
          </w:p>
        </w:tc>
      </w:tr>
      <w:tr w:rsidR="002730E0" w14:paraId="1F626C18" w14:textId="77777777" w:rsidTr="00BB6EDC">
        <w:trPr>
          <w:cnfStyle w:val="000000100000" w:firstRow="0" w:lastRow="0" w:firstColumn="0" w:lastColumn="0" w:oddVBand="0" w:evenVBand="0" w:oddHBand="1" w:evenHBand="0" w:firstRowFirstColumn="0" w:firstRowLastColumn="0" w:lastRowFirstColumn="0" w:lastRowLastColumn="0"/>
          <w:trHeight w:val="854"/>
        </w:trPr>
        <w:tc>
          <w:tcPr>
            <w:cnfStyle w:val="001000000000" w:firstRow="0" w:lastRow="0" w:firstColumn="1" w:lastColumn="0" w:oddVBand="0" w:evenVBand="0" w:oddHBand="0" w:evenHBand="0" w:firstRowFirstColumn="0" w:firstRowLastColumn="0" w:lastRowFirstColumn="0" w:lastRowLastColumn="0"/>
            <w:tcW w:w="540" w:type="dxa"/>
            <w:tcBorders>
              <w:top w:val="none" w:sz="0" w:space="0" w:color="auto"/>
              <w:left w:val="none" w:sz="0" w:space="0" w:color="auto"/>
              <w:bottom w:val="none" w:sz="0" w:space="0" w:color="auto"/>
            </w:tcBorders>
            <w:vAlign w:val="center"/>
          </w:tcPr>
          <w:p w14:paraId="225F0D9F" w14:textId="77777777" w:rsidR="002730E0" w:rsidRPr="00920F96" w:rsidRDefault="002730E0" w:rsidP="00BB6EDC">
            <w:pPr>
              <w:jc w:val="left"/>
              <w:rPr>
                <w:rFonts w:ascii="Arial" w:hAnsi="Arial" w:cs="Arial"/>
              </w:rPr>
            </w:pPr>
            <w:r>
              <w:rPr>
                <w:rFonts w:ascii="Arial" w:hAnsi="Arial" w:cs="Arial"/>
              </w:rPr>
              <w:t>5</w:t>
            </w:r>
          </w:p>
        </w:tc>
        <w:tc>
          <w:tcPr>
            <w:tcW w:w="2340" w:type="dxa"/>
            <w:vAlign w:val="center"/>
          </w:tcPr>
          <w:p w14:paraId="339A42F0" w14:textId="77777777" w:rsidR="002730E0" w:rsidRPr="00920F96" w:rsidRDefault="002730E0" w:rsidP="00BB6EDC">
            <w:pPr>
              <w:ind w:left="-23"/>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Robin Lipetzky</w:t>
            </w:r>
          </w:p>
        </w:tc>
        <w:tc>
          <w:tcPr>
            <w:tcW w:w="3600" w:type="dxa"/>
            <w:vAlign w:val="center"/>
          </w:tcPr>
          <w:p w14:paraId="4006B12D" w14:textId="77777777" w:rsidR="002730E0" w:rsidRPr="00920F96" w:rsidRDefault="002730E0" w:rsidP="00BB6EDC">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rPr>
              <w:t>Public Defender</w:t>
            </w:r>
          </w:p>
        </w:tc>
        <w:tc>
          <w:tcPr>
            <w:tcW w:w="3600" w:type="dxa"/>
            <w:vAlign w:val="center"/>
          </w:tcPr>
          <w:p w14:paraId="5BC7E9D5" w14:textId="77777777" w:rsidR="002730E0" w:rsidRPr="00920F96" w:rsidRDefault="002730E0" w:rsidP="00BB6EDC">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Contra Costa County</w:t>
            </w:r>
          </w:p>
        </w:tc>
      </w:tr>
      <w:tr w:rsidR="002730E0" w14:paraId="2D85F383" w14:textId="77777777" w:rsidTr="00BB6EDC">
        <w:trPr>
          <w:trHeight w:val="854"/>
        </w:trPr>
        <w:tc>
          <w:tcPr>
            <w:cnfStyle w:val="001000000000" w:firstRow="0" w:lastRow="0" w:firstColumn="1" w:lastColumn="0" w:oddVBand="0" w:evenVBand="0" w:oddHBand="0" w:evenHBand="0" w:firstRowFirstColumn="0" w:firstRowLastColumn="0" w:lastRowFirstColumn="0" w:lastRowLastColumn="0"/>
            <w:tcW w:w="540" w:type="dxa"/>
            <w:tcBorders>
              <w:top w:val="none" w:sz="0" w:space="0" w:color="auto"/>
              <w:left w:val="none" w:sz="0" w:space="0" w:color="auto"/>
              <w:bottom w:val="none" w:sz="0" w:space="0" w:color="auto"/>
            </w:tcBorders>
            <w:vAlign w:val="center"/>
          </w:tcPr>
          <w:p w14:paraId="1DD994C9" w14:textId="77777777" w:rsidR="002730E0" w:rsidRPr="00920F96" w:rsidRDefault="002730E0" w:rsidP="00BB6EDC">
            <w:pPr>
              <w:jc w:val="left"/>
              <w:rPr>
                <w:rFonts w:ascii="Arial" w:hAnsi="Arial" w:cs="Arial"/>
              </w:rPr>
            </w:pPr>
            <w:r>
              <w:rPr>
                <w:rFonts w:ascii="Arial" w:hAnsi="Arial" w:cs="Arial"/>
              </w:rPr>
              <w:t>6</w:t>
            </w:r>
          </w:p>
        </w:tc>
        <w:tc>
          <w:tcPr>
            <w:tcW w:w="2340" w:type="dxa"/>
            <w:vAlign w:val="center"/>
          </w:tcPr>
          <w:p w14:paraId="3F2DA21C" w14:textId="77777777" w:rsidR="002730E0" w:rsidRPr="00920F96" w:rsidRDefault="002730E0" w:rsidP="00BB6EDC">
            <w:pPr>
              <w:ind w:left="-23"/>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Lyle Martin</w:t>
            </w:r>
          </w:p>
        </w:tc>
        <w:tc>
          <w:tcPr>
            <w:tcW w:w="3600" w:type="dxa"/>
            <w:vAlign w:val="center"/>
          </w:tcPr>
          <w:p w14:paraId="54B0E3C3" w14:textId="77777777" w:rsidR="002730E0" w:rsidRPr="00920F96" w:rsidRDefault="002730E0" w:rsidP="00BB6EDC">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eastAsia="Times New Roman" w:hAnsi="Arial" w:cs="Arial"/>
                <w:color w:val="000000"/>
              </w:rPr>
              <w:t>Police Chief</w:t>
            </w:r>
          </w:p>
        </w:tc>
        <w:tc>
          <w:tcPr>
            <w:tcW w:w="3600" w:type="dxa"/>
            <w:vAlign w:val="center"/>
          </w:tcPr>
          <w:p w14:paraId="211E96A5" w14:textId="77777777" w:rsidR="002730E0" w:rsidRPr="00920F96" w:rsidRDefault="002730E0" w:rsidP="00BB6EDC">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eastAsia="Times New Roman" w:hAnsi="Arial" w:cs="Arial"/>
                <w:color w:val="000000"/>
              </w:rPr>
              <w:t>Bakersfield Police Department, Kern County</w:t>
            </w:r>
          </w:p>
        </w:tc>
      </w:tr>
      <w:tr w:rsidR="002730E0" w14:paraId="1417B4F6" w14:textId="77777777" w:rsidTr="00BB6EDC">
        <w:trPr>
          <w:cnfStyle w:val="000000100000" w:firstRow="0" w:lastRow="0" w:firstColumn="0" w:lastColumn="0" w:oddVBand="0" w:evenVBand="0" w:oddHBand="1" w:evenHBand="0" w:firstRowFirstColumn="0" w:firstRowLastColumn="0" w:lastRowFirstColumn="0" w:lastRowLastColumn="0"/>
          <w:trHeight w:val="854"/>
        </w:trPr>
        <w:tc>
          <w:tcPr>
            <w:cnfStyle w:val="001000000000" w:firstRow="0" w:lastRow="0" w:firstColumn="1" w:lastColumn="0" w:oddVBand="0" w:evenVBand="0" w:oddHBand="0" w:evenHBand="0" w:firstRowFirstColumn="0" w:firstRowLastColumn="0" w:lastRowFirstColumn="0" w:lastRowLastColumn="0"/>
            <w:tcW w:w="540" w:type="dxa"/>
            <w:tcBorders>
              <w:top w:val="none" w:sz="0" w:space="0" w:color="auto"/>
              <w:left w:val="none" w:sz="0" w:space="0" w:color="auto"/>
              <w:bottom w:val="none" w:sz="0" w:space="0" w:color="auto"/>
            </w:tcBorders>
            <w:vAlign w:val="center"/>
          </w:tcPr>
          <w:p w14:paraId="06DBAB94" w14:textId="77777777" w:rsidR="002730E0" w:rsidRPr="00920F96" w:rsidRDefault="002730E0" w:rsidP="00BB6EDC">
            <w:pPr>
              <w:jc w:val="left"/>
              <w:rPr>
                <w:rFonts w:ascii="Arial" w:hAnsi="Arial" w:cs="Arial"/>
              </w:rPr>
            </w:pPr>
            <w:r>
              <w:rPr>
                <w:rFonts w:ascii="Arial" w:hAnsi="Arial" w:cs="Arial"/>
              </w:rPr>
              <w:t>7</w:t>
            </w:r>
          </w:p>
        </w:tc>
        <w:tc>
          <w:tcPr>
            <w:tcW w:w="2340" w:type="dxa"/>
            <w:vAlign w:val="center"/>
          </w:tcPr>
          <w:p w14:paraId="34520F14" w14:textId="77777777" w:rsidR="002730E0" w:rsidRPr="00920F96" w:rsidRDefault="002730E0" w:rsidP="00BB6EDC">
            <w:pPr>
              <w:ind w:left="-23"/>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Steven Meinrath</w:t>
            </w:r>
          </w:p>
        </w:tc>
        <w:tc>
          <w:tcPr>
            <w:tcW w:w="3600" w:type="dxa"/>
            <w:vAlign w:val="center"/>
          </w:tcPr>
          <w:p w14:paraId="4B194297" w14:textId="77777777" w:rsidR="002730E0" w:rsidRPr="00920F96" w:rsidRDefault="002730E0" w:rsidP="00BB6EDC">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Attorney</w:t>
            </w:r>
          </w:p>
        </w:tc>
        <w:tc>
          <w:tcPr>
            <w:tcW w:w="3600" w:type="dxa"/>
            <w:vAlign w:val="center"/>
          </w:tcPr>
          <w:p w14:paraId="231C69E8" w14:textId="77777777" w:rsidR="002730E0" w:rsidRPr="00920F96" w:rsidRDefault="002730E0" w:rsidP="00BB6EDC">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color w:val="000000"/>
              </w:rPr>
              <w:t>Sacramento County</w:t>
            </w:r>
          </w:p>
        </w:tc>
      </w:tr>
      <w:tr w:rsidR="002730E0" w14:paraId="753BD741" w14:textId="77777777" w:rsidTr="00BB6EDC">
        <w:trPr>
          <w:trHeight w:val="854"/>
        </w:trPr>
        <w:tc>
          <w:tcPr>
            <w:cnfStyle w:val="001000000000" w:firstRow="0" w:lastRow="0" w:firstColumn="1" w:lastColumn="0" w:oddVBand="0" w:evenVBand="0" w:oddHBand="0" w:evenHBand="0" w:firstRowFirstColumn="0" w:firstRowLastColumn="0" w:lastRowFirstColumn="0" w:lastRowLastColumn="0"/>
            <w:tcW w:w="540" w:type="dxa"/>
            <w:tcBorders>
              <w:top w:val="none" w:sz="0" w:space="0" w:color="auto"/>
              <w:left w:val="none" w:sz="0" w:space="0" w:color="auto"/>
              <w:bottom w:val="none" w:sz="0" w:space="0" w:color="auto"/>
            </w:tcBorders>
            <w:vAlign w:val="center"/>
          </w:tcPr>
          <w:p w14:paraId="6C860660" w14:textId="77777777" w:rsidR="002730E0" w:rsidRPr="00920F96" w:rsidRDefault="002730E0" w:rsidP="00BB6EDC">
            <w:pPr>
              <w:jc w:val="left"/>
              <w:rPr>
                <w:rFonts w:ascii="Arial" w:hAnsi="Arial" w:cs="Arial"/>
              </w:rPr>
            </w:pPr>
            <w:r>
              <w:rPr>
                <w:rFonts w:ascii="Arial" w:hAnsi="Arial" w:cs="Arial"/>
              </w:rPr>
              <w:t>8</w:t>
            </w:r>
          </w:p>
        </w:tc>
        <w:tc>
          <w:tcPr>
            <w:tcW w:w="2340" w:type="dxa"/>
            <w:vAlign w:val="center"/>
          </w:tcPr>
          <w:p w14:paraId="6CAF75E0" w14:textId="77777777" w:rsidR="002730E0" w:rsidRPr="00920F96" w:rsidRDefault="002730E0" w:rsidP="00BB6EDC">
            <w:pPr>
              <w:ind w:left="-23"/>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Debbie Paolinelli</w:t>
            </w:r>
          </w:p>
        </w:tc>
        <w:tc>
          <w:tcPr>
            <w:tcW w:w="3600" w:type="dxa"/>
            <w:vAlign w:val="center"/>
          </w:tcPr>
          <w:p w14:paraId="224A0CE3" w14:textId="77777777" w:rsidR="002730E0" w:rsidRPr="00920F96" w:rsidRDefault="002730E0" w:rsidP="00BB6EDC">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color w:val="000000"/>
              </w:rPr>
              <w:t>Assistant County Administrative Officer</w:t>
            </w:r>
          </w:p>
        </w:tc>
        <w:tc>
          <w:tcPr>
            <w:tcW w:w="3600" w:type="dxa"/>
            <w:vAlign w:val="center"/>
          </w:tcPr>
          <w:p w14:paraId="0DDD1358" w14:textId="77777777" w:rsidR="002730E0" w:rsidRPr="00920F96" w:rsidRDefault="002730E0" w:rsidP="00BB6EDC">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Fresno County</w:t>
            </w:r>
          </w:p>
        </w:tc>
      </w:tr>
      <w:tr w:rsidR="002730E0" w14:paraId="397919C0" w14:textId="77777777" w:rsidTr="00BB6EDC">
        <w:trPr>
          <w:cnfStyle w:val="000000100000" w:firstRow="0" w:lastRow="0" w:firstColumn="0" w:lastColumn="0" w:oddVBand="0" w:evenVBand="0" w:oddHBand="1" w:evenHBand="0" w:firstRowFirstColumn="0" w:firstRowLastColumn="0" w:lastRowFirstColumn="0" w:lastRowLastColumn="0"/>
          <w:trHeight w:val="854"/>
        </w:trPr>
        <w:tc>
          <w:tcPr>
            <w:cnfStyle w:val="001000000000" w:firstRow="0" w:lastRow="0" w:firstColumn="1" w:lastColumn="0" w:oddVBand="0" w:evenVBand="0" w:oddHBand="0" w:evenHBand="0" w:firstRowFirstColumn="0" w:firstRowLastColumn="0" w:lastRowFirstColumn="0" w:lastRowLastColumn="0"/>
            <w:tcW w:w="540" w:type="dxa"/>
            <w:tcBorders>
              <w:top w:val="none" w:sz="0" w:space="0" w:color="auto"/>
              <w:left w:val="none" w:sz="0" w:space="0" w:color="auto"/>
              <w:bottom w:val="none" w:sz="0" w:space="0" w:color="auto"/>
            </w:tcBorders>
            <w:vAlign w:val="center"/>
          </w:tcPr>
          <w:p w14:paraId="13BDD2F9" w14:textId="77777777" w:rsidR="002730E0" w:rsidRPr="00920F96" w:rsidRDefault="002730E0" w:rsidP="00BB6EDC">
            <w:pPr>
              <w:jc w:val="left"/>
              <w:rPr>
                <w:rFonts w:ascii="Arial" w:hAnsi="Arial" w:cs="Arial"/>
              </w:rPr>
            </w:pPr>
            <w:r>
              <w:rPr>
                <w:rFonts w:ascii="Arial" w:hAnsi="Arial" w:cs="Arial"/>
              </w:rPr>
              <w:t>9</w:t>
            </w:r>
          </w:p>
        </w:tc>
        <w:tc>
          <w:tcPr>
            <w:tcW w:w="2340" w:type="dxa"/>
            <w:vAlign w:val="center"/>
          </w:tcPr>
          <w:p w14:paraId="745365C2" w14:textId="77777777" w:rsidR="002730E0" w:rsidRPr="00920F96" w:rsidRDefault="002730E0" w:rsidP="00BB6EDC">
            <w:pPr>
              <w:ind w:left="-23"/>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Jonathan Raven</w:t>
            </w:r>
          </w:p>
        </w:tc>
        <w:tc>
          <w:tcPr>
            <w:tcW w:w="3600" w:type="dxa"/>
            <w:vAlign w:val="center"/>
          </w:tcPr>
          <w:p w14:paraId="3E73B25F" w14:textId="77777777" w:rsidR="002730E0" w:rsidRPr="00920F96" w:rsidRDefault="002730E0" w:rsidP="00BB6EDC">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color w:val="000000"/>
              </w:rPr>
              <w:t>Chief Deputy District Attorney</w:t>
            </w:r>
          </w:p>
        </w:tc>
        <w:tc>
          <w:tcPr>
            <w:tcW w:w="3600" w:type="dxa"/>
            <w:vAlign w:val="center"/>
          </w:tcPr>
          <w:p w14:paraId="778EB9C1" w14:textId="77777777" w:rsidR="002730E0" w:rsidRPr="00920F96" w:rsidRDefault="002730E0" w:rsidP="00BB6EDC">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color w:val="000000"/>
              </w:rPr>
              <w:t>Yolo County</w:t>
            </w:r>
          </w:p>
        </w:tc>
      </w:tr>
      <w:tr w:rsidR="002730E0" w14:paraId="167B65F7" w14:textId="77777777" w:rsidTr="00BB6EDC">
        <w:trPr>
          <w:trHeight w:val="854"/>
        </w:trPr>
        <w:tc>
          <w:tcPr>
            <w:cnfStyle w:val="001000000000" w:firstRow="0" w:lastRow="0" w:firstColumn="1" w:lastColumn="0" w:oddVBand="0" w:evenVBand="0" w:oddHBand="0" w:evenHBand="0" w:firstRowFirstColumn="0" w:firstRowLastColumn="0" w:lastRowFirstColumn="0" w:lastRowLastColumn="0"/>
            <w:tcW w:w="540" w:type="dxa"/>
            <w:tcBorders>
              <w:top w:val="none" w:sz="0" w:space="0" w:color="auto"/>
              <w:left w:val="none" w:sz="0" w:space="0" w:color="auto"/>
              <w:bottom w:val="none" w:sz="0" w:space="0" w:color="auto"/>
            </w:tcBorders>
            <w:vAlign w:val="center"/>
          </w:tcPr>
          <w:p w14:paraId="75DD9F4E" w14:textId="77777777" w:rsidR="002730E0" w:rsidRDefault="002730E0" w:rsidP="00BB6EDC">
            <w:pPr>
              <w:jc w:val="left"/>
              <w:rPr>
                <w:rFonts w:ascii="Arial" w:hAnsi="Arial" w:cs="Arial"/>
              </w:rPr>
            </w:pPr>
            <w:r>
              <w:rPr>
                <w:rFonts w:ascii="Arial" w:hAnsi="Arial" w:cs="Arial"/>
              </w:rPr>
              <w:t>10</w:t>
            </w:r>
          </w:p>
        </w:tc>
        <w:tc>
          <w:tcPr>
            <w:tcW w:w="2340" w:type="dxa"/>
            <w:vAlign w:val="center"/>
          </w:tcPr>
          <w:p w14:paraId="52357B41" w14:textId="77777777" w:rsidR="002730E0" w:rsidRDefault="002730E0" w:rsidP="00BB6EDC">
            <w:pPr>
              <w:ind w:left="-23"/>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Darren Thompson</w:t>
            </w:r>
          </w:p>
        </w:tc>
        <w:tc>
          <w:tcPr>
            <w:tcW w:w="3600" w:type="dxa"/>
            <w:vAlign w:val="center"/>
          </w:tcPr>
          <w:p w14:paraId="68C659A2" w14:textId="77777777" w:rsidR="002730E0" w:rsidRDefault="002730E0" w:rsidP="00BB6EDC">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color w:val="000000"/>
              </w:rPr>
              <w:t>Sheriff-Coroner</w:t>
            </w:r>
          </w:p>
        </w:tc>
        <w:tc>
          <w:tcPr>
            <w:tcW w:w="3600" w:type="dxa"/>
            <w:vAlign w:val="center"/>
          </w:tcPr>
          <w:p w14:paraId="1C6980B5" w14:textId="77777777" w:rsidR="002730E0" w:rsidRDefault="002730E0" w:rsidP="00BB6EDC">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San Benito County</w:t>
            </w:r>
          </w:p>
        </w:tc>
      </w:tr>
      <w:tr w:rsidR="002730E0" w14:paraId="7FA46CF9" w14:textId="77777777" w:rsidTr="00BB6EDC">
        <w:trPr>
          <w:cnfStyle w:val="000000100000" w:firstRow="0" w:lastRow="0" w:firstColumn="0" w:lastColumn="0" w:oddVBand="0" w:evenVBand="0" w:oddHBand="1" w:evenHBand="0" w:firstRowFirstColumn="0" w:firstRowLastColumn="0" w:lastRowFirstColumn="0" w:lastRowLastColumn="0"/>
          <w:trHeight w:val="854"/>
        </w:trPr>
        <w:tc>
          <w:tcPr>
            <w:cnfStyle w:val="001000000000" w:firstRow="0" w:lastRow="0" w:firstColumn="1" w:lastColumn="0" w:oddVBand="0" w:evenVBand="0" w:oddHBand="0" w:evenHBand="0" w:firstRowFirstColumn="0" w:firstRowLastColumn="0" w:lastRowFirstColumn="0" w:lastRowLastColumn="0"/>
            <w:tcW w:w="540" w:type="dxa"/>
            <w:tcBorders>
              <w:top w:val="none" w:sz="0" w:space="0" w:color="auto"/>
              <w:left w:val="none" w:sz="0" w:space="0" w:color="auto"/>
              <w:bottom w:val="none" w:sz="0" w:space="0" w:color="auto"/>
            </w:tcBorders>
            <w:vAlign w:val="center"/>
          </w:tcPr>
          <w:p w14:paraId="17036FC7" w14:textId="77777777" w:rsidR="002730E0" w:rsidRDefault="002730E0" w:rsidP="00BB6EDC">
            <w:pPr>
              <w:jc w:val="left"/>
              <w:rPr>
                <w:rFonts w:ascii="Arial" w:hAnsi="Arial" w:cs="Arial"/>
              </w:rPr>
            </w:pPr>
            <w:r>
              <w:rPr>
                <w:rFonts w:ascii="Arial" w:hAnsi="Arial" w:cs="Arial"/>
              </w:rPr>
              <w:t>11</w:t>
            </w:r>
          </w:p>
        </w:tc>
        <w:tc>
          <w:tcPr>
            <w:tcW w:w="2340" w:type="dxa"/>
            <w:vAlign w:val="center"/>
          </w:tcPr>
          <w:p w14:paraId="79E3DDDC" w14:textId="77777777" w:rsidR="002730E0" w:rsidRDefault="002730E0" w:rsidP="00BB6EDC">
            <w:pPr>
              <w:ind w:left="-23"/>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Erik Upson</w:t>
            </w:r>
          </w:p>
        </w:tc>
        <w:tc>
          <w:tcPr>
            <w:tcW w:w="3600" w:type="dxa"/>
            <w:vAlign w:val="center"/>
          </w:tcPr>
          <w:p w14:paraId="35C34672" w14:textId="77777777" w:rsidR="002730E0" w:rsidRDefault="002730E0" w:rsidP="00BB6EDC">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color w:val="000000"/>
              </w:rPr>
              <w:t>Police Chief</w:t>
            </w:r>
          </w:p>
        </w:tc>
        <w:tc>
          <w:tcPr>
            <w:tcW w:w="3600" w:type="dxa"/>
            <w:vAlign w:val="center"/>
          </w:tcPr>
          <w:p w14:paraId="1F725144" w14:textId="77777777" w:rsidR="002730E0" w:rsidRDefault="002730E0" w:rsidP="00BB6EDC">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color w:val="000000"/>
              </w:rPr>
              <w:t>Benicia Police Department, Solano County</w:t>
            </w:r>
          </w:p>
        </w:tc>
      </w:tr>
      <w:tr w:rsidR="002730E0" w14:paraId="7EDC2B14" w14:textId="77777777" w:rsidTr="00BB6EDC">
        <w:trPr>
          <w:trHeight w:val="854"/>
        </w:trPr>
        <w:tc>
          <w:tcPr>
            <w:cnfStyle w:val="001000000000" w:firstRow="0" w:lastRow="0" w:firstColumn="1" w:lastColumn="0" w:oddVBand="0" w:evenVBand="0" w:oddHBand="0" w:evenHBand="0" w:firstRowFirstColumn="0" w:firstRowLastColumn="0" w:lastRowFirstColumn="0" w:lastRowLastColumn="0"/>
            <w:tcW w:w="540" w:type="dxa"/>
            <w:tcBorders>
              <w:top w:val="none" w:sz="0" w:space="0" w:color="auto"/>
              <w:left w:val="none" w:sz="0" w:space="0" w:color="auto"/>
              <w:bottom w:val="none" w:sz="0" w:space="0" w:color="auto"/>
            </w:tcBorders>
            <w:vAlign w:val="center"/>
          </w:tcPr>
          <w:p w14:paraId="61F59367" w14:textId="77777777" w:rsidR="002730E0" w:rsidRDefault="002730E0" w:rsidP="00BB6EDC">
            <w:pPr>
              <w:jc w:val="left"/>
              <w:rPr>
                <w:rFonts w:ascii="Arial" w:hAnsi="Arial" w:cs="Arial"/>
              </w:rPr>
            </w:pPr>
            <w:r>
              <w:rPr>
                <w:rFonts w:ascii="Arial" w:hAnsi="Arial" w:cs="Arial"/>
              </w:rPr>
              <w:t>12</w:t>
            </w:r>
          </w:p>
        </w:tc>
        <w:tc>
          <w:tcPr>
            <w:tcW w:w="2340" w:type="dxa"/>
            <w:vAlign w:val="center"/>
          </w:tcPr>
          <w:p w14:paraId="2524B581" w14:textId="77777777" w:rsidR="002730E0" w:rsidRDefault="002730E0" w:rsidP="00BB6EDC">
            <w:pPr>
              <w:ind w:left="-23"/>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Erica Webster</w:t>
            </w:r>
          </w:p>
        </w:tc>
        <w:tc>
          <w:tcPr>
            <w:tcW w:w="3600" w:type="dxa"/>
            <w:vAlign w:val="center"/>
          </w:tcPr>
          <w:p w14:paraId="0C53DC99" w14:textId="77777777" w:rsidR="002730E0" w:rsidRDefault="002730E0" w:rsidP="00BB6EDC">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 Master’s Candidate</w:t>
            </w:r>
          </w:p>
        </w:tc>
        <w:tc>
          <w:tcPr>
            <w:tcW w:w="3600" w:type="dxa"/>
            <w:vAlign w:val="center"/>
          </w:tcPr>
          <w:p w14:paraId="08429F0B" w14:textId="77777777" w:rsidR="002730E0" w:rsidRDefault="002730E0" w:rsidP="00BB6EDC">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Luskin School of Public Affairs, University of California Los Angeles</w:t>
            </w:r>
          </w:p>
        </w:tc>
      </w:tr>
      <w:tr w:rsidR="002730E0" w14:paraId="307A740F" w14:textId="77777777" w:rsidTr="00BB6EDC">
        <w:trPr>
          <w:cnfStyle w:val="000000100000" w:firstRow="0" w:lastRow="0" w:firstColumn="0" w:lastColumn="0" w:oddVBand="0" w:evenVBand="0" w:oddHBand="1" w:evenHBand="0" w:firstRowFirstColumn="0" w:firstRowLastColumn="0" w:lastRowFirstColumn="0" w:lastRowLastColumn="0"/>
          <w:trHeight w:val="854"/>
        </w:trPr>
        <w:tc>
          <w:tcPr>
            <w:cnfStyle w:val="001000000000" w:firstRow="0" w:lastRow="0" w:firstColumn="1" w:lastColumn="0" w:oddVBand="0" w:evenVBand="0" w:oddHBand="0" w:evenHBand="0" w:firstRowFirstColumn="0" w:firstRowLastColumn="0" w:lastRowFirstColumn="0" w:lastRowLastColumn="0"/>
            <w:tcW w:w="540" w:type="dxa"/>
            <w:tcBorders>
              <w:top w:val="none" w:sz="0" w:space="0" w:color="auto"/>
              <w:left w:val="none" w:sz="0" w:space="0" w:color="auto"/>
              <w:bottom w:val="none" w:sz="0" w:space="0" w:color="auto"/>
            </w:tcBorders>
            <w:vAlign w:val="center"/>
          </w:tcPr>
          <w:p w14:paraId="5F6DA669" w14:textId="77777777" w:rsidR="002730E0" w:rsidRDefault="002730E0" w:rsidP="00BB6EDC">
            <w:pPr>
              <w:jc w:val="left"/>
              <w:rPr>
                <w:rFonts w:ascii="Arial" w:hAnsi="Arial" w:cs="Arial"/>
              </w:rPr>
            </w:pPr>
            <w:r>
              <w:rPr>
                <w:rFonts w:ascii="Arial" w:hAnsi="Arial" w:cs="Arial"/>
              </w:rPr>
              <w:t>13</w:t>
            </w:r>
          </w:p>
        </w:tc>
        <w:tc>
          <w:tcPr>
            <w:tcW w:w="2340" w:type="dxa"/>
            <w:vAlign w:val="center"/>
          </w:tcPr>
          <w:p w14:paraId="0C95E5A3" w14:textId="77777777" w:rsidR="002730E0" w:rsidRDefault="002730E0" w:rsidP="00BB6EDC">
            <w:pPr>
              <w:ind w:left="-23"/>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Charles White, Ph. D.</w:t>
            </w:r>
          </w:p>
        </w:tc>
        <w:tc>
          <w:tcPr>
            <w:tcW w:w="3600" w:type="dxa"/>
            <w:vAlign w:val="center"/>
          </w:tcPr>
          <w:p w14:paraId="6D97495F" w14:textId="77777777" w:rsidR="002730E0" w:rsidRDefault="002730E0" w:rsidP="00BB6EDC">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Director, Criminal Justice</w:t>
            </w:r>
          </w:p>
        </w:tc>
        <w:tc>
          <w:tcPr>
            <w:tcW w:w="3600" w:type="dxa"/>
            <w:vAlign w:val="center"/>
          </w:tcPr>
          <w:p w14:paraId="5FE6B354" w14:textId="77777777" w:rsidR="002730E0" w:rsidRDefault="002730E0" w:rsidP="00BB6EDC">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Azusa Pacific University, San Diego County</w:t>
            </w:r>
          </w:p>
        </w:tc>
      </w:tr>
    </w:tbl>
    <w:p w14:paraId="6F1DE39C" w14:textId="68B1C5D0" w:rsidR="006A7535" w:rsidRDefault="006A7535" w:rsidP="002730E0">
      <w:pPr>
        <w:ind w:left="2520" w:hanging="2520"/>
        <w:rPr>
          <w:rFonts w:ascii="Arial" w:hAnsi="Arial" w:cs="Arial"/>
          <w:sz w:val="24"/>
        </w:rPr>
      </w:pPr>
    </w:p>
    <w:p w14:paraId="47F6BD42" w14:textId="77777777" w:rsidR="00A23532" w:rsidRPr="008E3F17" w:rsidRDefault="00A23532" w:rsidP="008E3F17">
      <w:pPr>
        <w:spacing w:after="120"/>
        <w:rPr>
          <w:rFonts w:ascii="Arial" w:hAnsi="Arial" w:cs="Arial"/>
          <w:sz w:val="24"/>
        </w:rPr>
      </w:pPr>
    </w:p>
    <w:p w14:paraId="72F88998" w14:textId="77777777" w:rsidR="00142D4C" w:rsidRDefault="00142D4C">
      <w:pPr>
        <w:rPr>
          <w:rFonts w:ascii="Arial" w:hAnsi="Arial" w:cs="Arial"/>
          <w:bCs/>
          <w:sz w:val="24"/>
          <w:szCs w:val="24"/>
          <w:highlight w:val="yellow"/>
          <w:shd w:val="clear" w:color="auto" w:fill="EAEAEA"/>
        </w:rPr>
        <w:sectPr w:rsidR="00142D4C" w:rsidSect="006E326A">
          <w:headerReference w:type="default" r:id="rId82"/>
          <w:footerReference w:type="default" r:id="rId83"/>
          <w:footnotePr>
            <w:numFmt w:val="lowerLetter"/>
          </w:footnotePr>
          <w:endnotePr>
            <w:numFmt w:val="lowerLetter"/>
          </w:endnotePr>
          <w:pgSz w:w="12240" w:h="15840" w:code="1"/>
          <w:pgMar w:top="1080" w:right="1440" w:bottom="1080" w:left="1440" w:header="432" w:footer="576" w:gutter="0"/>
          <w:pgBorders w:offsetFrom="page">
            <w:top w:val="double" w:sz="4" w:space="24" w:color="auto"/>
            <w:left w:val="double" w:sz="4" w:space="24" w:color="auto"/>
            <w:bottom w:val="double" w:sz="4" w:space="24" w:color="auto"/>
            <w:right w:val="double" w:sz="4" w:space="24" w:color="auto"/>
          </w:pgBorders>
          <w:cols w:space="720"/>
          <w:noEndnote/>
          <w:docGrid w:linePitch="272"/>
        </w:sectPr>
      </w:pPr>
    </w:p>
    <w:p w14:paraId="70425227" w14:textId="77777777" w:rsidR="00543BB3" w:rsidRDefault="00543BB3">
      <w:pPr>
        <w:rPr>
          <w:rFonts w:ascii="Arial" w:hAnsi="Arial" w:cs="Arial"/>
          <w:bCs/>
          <w:sz w:val="2"/>
          <w:szCs w:val="2"/>
          <w:shd w:val="clear" w:color="auto" w:fill="EAEAEA"/>
        </w:rPr>
      </w:pPr>
    </w:p>
    <w:p w14:paraId="2634EF98" w14:textId="77777777" w:rsidR="004C3764" w:rsidRDefault="004C3764">
      <w:pPr>
        <w:rPr>
          <w:rFonts w:ascii="Arial" w:hAnsi="Arial" w:cs="Arial"/>
          <w:bCs/>
          <w:sz w:val="2"/>
          <w:szCs w:val="2"/>
          <w:shd w:val="clear" w:color="auto" w:fill="EAEAEA"/>
        </w:rPr>
      </w:pPr>
    </w:p>
    <w:p w14:paraId="57D85E2D" w14:textId="77777777" w:rsidR="004C3764" w:rsidRPr="00562DE5" w:rsidRDefault="004C3764">
      <w:pPr>
        <w:rPr>
          <w:rFonts w:ascii="Arial" w:hAnsi="Arial" w:cs="Arial"/>
          <w:bCs/>
          <w:sz w:val="2"/>
          <w:szCs w:val="2"/>
          <w:shd w:val="clear" w:color="auto" w:fill="EAEAEA"/>
        </w:rPr>
      </w:pPr>
    </w:p>
    <w:tbl>
      <w:tblPr>
        <w:tblStyle w:val="TableGrid"/>
        <w:tblW w:w="10080" w:type="dxa"/>
        <w:jc w:val="center"/>
        <w:shd w:val="clear" w:color="auto" w:fill="002060"/>
        <w:tblLook w:val="04A0" w:firstRow="1" w:lastRow="0" w:firstColumn="1" w:lastColumn="0" w:noHBand="0" w:noVBand="1"/>
      </w:tblPr>
      <w:tblGrid>
        <w:gridCol w:w="10080"/>
      </w:tblGrid>
      <w:tr w:rsidR="00F64F31" w14:paraId="2DF2CC69" w14:textId="77777777" w:rsidTr="008422B8">
        <w:trPr>
          <w:trHeight w:val="576"/>
          <w:jc w:val="center"/>
        </w:trPr>
        <w:tc>
          <w:tcPr>
            <w:tcW w:w="9445" w:type="dxa"/>
            <w:shd w:val="clear" w:color="auto" w:fill="002060"/>
            <w:vAlign w:val="center"/>
          </w:tcPr>
          <w:p w14:paraId="45AD8C79" w14:textId="58FE5CB0" w:rsidR="00F64F31" w:rsidRPr="00686728" w:rsidRDefault="00F64F31" w:rsidP="00056249">
            <w:pPr>
              <w:pStyle w:val="Heading1"/>
            </w:pPr>
            <w:bookmarkStart w:id="196" w:name="_Toc481758790"/>
            <w:bookmarkStart w:id="197" w:name="_Toc531781026"/>
            <w:r w:rsidRPr="00686728">
              <w:t>A</w:t>
            </w:r>
            <w:r w:rsidR="006E79B4">
              <w:t>ppendix</w:t>
            </w:r>
            <w:r w:rsidR="006557A2">
              <w:t xml:space="preserve"> L</w:t>
            </w:r>
            <w:r w:rsidR="00B01DC3" w:rsidRPr="00686728">
              <w:t>:</w:t>
            </w:r>
            <w:r w:rsidR="00142D4C">
              <w:t xml:space="preserve">  </w:t>
            </w:r>
            <w:r w:rsidR="003E3DF6">
              <w:t>Other</w:t>
            </w:r>
            <w:r w:rsidR="003E3DF6" w:rsidRPr="00686728">
              <w:t xml:space="preserve"> </w:t>
            </w:r>
            <w:r w:rsidRPr="00686728">
              <w:t>Federal Assurances</w:t>
            </w:r>
            <w:bookmarkEnd w:id="196"/>
            <w:bookmarkEnd w:id="197"/>
          </w:p>
        </w:tc>
      </w:tr>
    </w:tbl>
    <w:p w14:paraId="56989270" w14:textId="77777777" w:rsidR="00543BB3" w:rsidRDefault="00543BB3" w:rsidP="00543BB3">
      <w:pPr>
        <w:pStyle w:val="BodyText3"/>
        <w:rPr>
          <w:b/>
          <w:sz w:val="24"/>
          <w:szCs w:val="24"/>
        </w:rPr>
      </w:pPr>
    </w:p>
    <w:p w14:paraId="3636B8AA" w14:textId="77777777" w:rsidR="001C0F12" w:rsidRPr="001C0F12" w:rsidRDefault="001C0F12" w:rsidP="002E6014">
      <w:pPr>
        <w:pStyle w:val="BodyText3"/>
        <w:rPr>
          <w:sz w:val="24"/>
          <w:szCs w:val="24"/>
        </w:rPr>
      </w:pPr>
      <w:r w:rsidRPr="001C0F12">
        <w:rPr>
          <w:sz w:val="24"/>
          <w:szCs w:val="24"/>
        </w:rPr>
        <w:t xml:space="preserve">Applicable state and federal laws </w:t>
      </w:r>
      <w:r>
        <w:rPr>
          <w:sz w:val="24"/>
          <w:szCs w:val="24"/>
        </w:rPr>
        <w:t xml:space="preserve">and guidelines </w:t>
      </w:r>
      <w:r w:rsidRPr="001C0F12">
        <w:rPr>
          <w:sz w:val="24"/>
          <w:szCs w:val="24"/>
        </w:rPr>
        <w:t xml:space="preserve">will be covered </w:t>
      </w:r>
      <w:r>
        <w:rPr>
          <w:sz w:val="24"/>
          <w:szCs w:val="24"/>
        </w:rPr>
        <w:t xml:space="preserve">in greater detail </w:t>
      </w:r>
      <w:r w:rsidRPr="001C0F12">
        <w:rPr>
          <w:sz w:val="24"/>
          <w:szCs w:val="24"/>
        </w:rPr>
        <w:t xml:space="preserve">in subsequent contract language.  For purposes of this </w:t>
      </w:r>
      <w:r w:rsidR="004A2B5A">
        <w:rPr>
          <w:sz w:val="24"/>
          <w:szCs w:val="24"/>
        </w:rPr>
        <w:t>Request for Proposals</w:t>
      </w:r>
      <w:r w:rsidRPr="001C0F12">
        <w:rPr>
          <w:sz w:val="24"/>
          <w:szCs w:val="24"/>
        </w:rPr>
        <w:t xml:space="preserve">, the </w:t>
      </w:r>
      <w:r w:rsidR="005C17EF">
        <w:rPr>
          <w:sz w:val="24"/>
          <w:szCs w:val="24"/>
        </w:rPr>
        <w:t>a</w:t>
      </w:r>
      <w:r w:rsidRPr="001C0F12">
        <w:rPr>
          <w:sz w:val="24"/>
          <w:szCs w:val="24"/>
        </w:rPr>
        <w:t>pplicant will agree to abide by the following federal laws and guidelines.</w:t>
      </w:r>
    </w:p>
    <w:p w14:paraId="6C5733C3" w14:textId="77777777" w:rsidR="001C0F12" w:rsidRPr="001C0F12" w:rsidRDefault="001C0F12" w:rsidP="002E6014">
      <w:pPr>
        <w:pStyle w:val="BodyText3"/>
        <w:rPr>
          <w:sz w:val="24"/>
          <w:szCs w:val="24"/>
        </w:rPr>
      </w:pPr>
    </w:p>
    <w:p w14:paraId="6869B028" w14:textId="77777777" w:rsidR="00543BB3" w:rsidRDefault="00543BB3" w:rsidP="002E6014">
      <w:pPr>
        <w:pStyle w:val="BodyText3"/>
        <w:rPr>
          <w:b/>
          <w:sz w:val="24"/>
          <w:szCs w:val="24"/>
        </w:rPr>
      </w:pPr>
      <w:r>
        <w:rPr>
          <w:b/>
          <w:sz w:val="24"/>
          <w:szCs w:val="24"/>
        </w:rPr>
        <w:t>Overview of Civil Rights Obligations</w:t>
      </w:r>
    </w:p>
    <w:p w14:paraId="3997D329" w14:textId="77777777" w:rsidR="00543BB3" w:rsidRDefault="00543BB3" w:rsidP="002E6014">
      <w:pPr>
        <w:pStyle w:val="BodyText3"/>
        <w:rPr>
          <w:sz w:val="24"/>
          <w:szCs w:val="24"/>
        </w:rPr>
      </w:pPr>
      <w:r w:rsidRPr="0058113A">
        <w:rPr>
          <w:sz w:val="24"/>
          <w:szCs w:val="24"/>
        </w:rPr>
        <w:t xml:space="preserve">The Edward Byrne Memorial Justice Assistance Grant </w:t>
      </w:r>
      <w:r w:rsidR="001809F8">
        <w:rPr>
          <w:sz w:val="24"/>
          <w:szCs w:val="24"/>
        </w:rPr>
        <w:t xml:space="preserve">(JAG) </w:t>
      </w:r>
      <w:r w:rsidRPr="0058113A">
        <w:rPr>
          <w:sz w:val="24"/>
          <w:szCs w:val="24"/>
        </w:rPr>
        <w:t xml:space="preserve">is </w:t>
      </w:r>
      <w:r>
        <w:rPr>
          <w:sz w:val="24"/>
          <w:szCs w:val="24"/>
        </w:rPr>
        <w:t>a federal grant program, administered by the</w:t>
      </w:r>
      <w:r w:rsidRPr="0058113A">
        <w:rPr>
          <w:sz w:val="24"/>
          <w:szCs w:val="24"/>
        </w:rPr>
        <w:t xml:space="preserve"> </w:t>
      </w:r>
      <w:r>
        <w:rPr>
          <w:sz w:val="24"/>
          <w:szCs w:val="24"/>
        </w:rPr>
        <w:t xml:space="preserve">U.S. Department of Justice (DOJ).  As such, it falls under the jurisdiction of the U.S. DOJ’s </w:t>
      </w:r>
      <w:r w:rsidRPr="0058113A">
        <w:rPr>
          <w:sz w:val="24"/>
          <w:szCs w:val="24"/>
        </w:rPr>
        <w:t>Office of Civil Rights.</w:t>
      </w:r>
      <w:r>
        <w:rPr>
          <w:sz w:val="24"/>
          <w:szCs w:val="24"/>
        </w:rPr>
        <w:t xml:space="preserve"> </w:t>
      </w:r>
      <w:r w:rsidR="001E405E">
        <w:rPr>
          <w:sz w:val="24"/>
          <w:szCs w:val="24"/>
        </w:rPr>
        <w:t xml:space="preserve"> </w:t>
      </w:r>
      <w:r w:rsidRPr="0058113A">
        <w:rPr>
          <w:sz w:val="24"/>
          <w:szCs w:val="24"/>
        </w:rPr>
        <w:t>The Board of State and Commu</w:t>
      </w:r>
      <w:r>
        <w:rPr>
          <w:sz w:val="24"/>
          <w:szCs w:val="24"/>
        </w:rPr>
        <w:t>nity Corrections (BSCC) is the State A</w:t>
      </w:r>
      <w:r w:rsidRPr="0058113A">
        <w:rPr>
          <w:sz w:val="24"/>
          <w:szCs w:val="24"/>
        </w:rPr>
        <w:t>dminis</w:t>
      </w:r>
      <w:r>
        <w:rPr>
          <w:sz w:val="24"/>
          <w:szCs w:val="24"/>
        </w:rPr>
        <w:t>tering Agency for JAG funding in the State o</w:t>
      </w:r>
      <w:r w:rsidRPr="0058113A">
        <w:rPr>
          <w:sz w:val="24"/>
          <w:szCs w:val="24"/>
        </w:rPr>
        <w:t>f California</w:t>
      </w:r>
      <w:r w:rsidR="001E405E">
        <w:rPr>
          <w:sz w:val="24"/>
          <w:szCs w:val="24"/>
        </w:rPr>
        <w:t xml:space="preserve"> and </w:t>
      </w:r>
      <w:r w:rsidRPr="0058113A">
        <w:rPr>
          <w:sz w:val="24"/>
          <w:szCs w:val="24"/>
        </w:rPr>
        <w:t>has the following civil right</w:t>
      </w:r>
      <w:r>
        <w:rPr>
          <w:sz w:val="24"/>
          <w:szCs w:val="24"/>
        </w:rPr>
        <w:t>s obligations:</w:t>
      </w:r>
    </w:p>
    <w:p w14:paraId="108CA390" w14:textId="77777777" w:rsidR="00543BB3" w:rsidRDefault="00543BB3" w:rsidP="001E405E">
      <w:pPr>
        <w:pStyle w:val="BodyText3"/>
        <w:ind w:left="720"/>
        <w:rPr>
          <w:sz w:val="24"/>
          <w:szCs w:val="24"/>
        </w:rPr>
      </w:pPr>
    </w:p>
    <w:p w14:paraId="7E6B92B7" w14:textId="77777777" w:rsidR="00543BB3" w:rsidRDefault="001E405E" w:rsidP="00F711B8">
      <w:pPr>
        <w:pStyle w:val="BodyText3"/>
        <w:numPr>
          <w:ilvl w:val="0"/>
          <w:numId w:val="4"/>
        </w:numPr>
        <w:tabs>
          <w:tab w:val="clear" w:pos="720"/>
          <w:tab w:val="num" w:pos="810"/>
        </w:tabs>
        <w:ind w:left="810" w:hanging="450"/>
        <w:rPr>
          <w:sz w:val="24"/>
          <w:szCs w:val="24"/>
        </w:rPr>
      </w:pPr>
      <w:r>
        <w:rPr>
          <w:sz w:val="24"/>
          <w:szCs w:val="24"/>
        </w:rPr>
        <w:t xml:space="preserve">The </w:t>
      </w:r>
      <w:r w:rsidR="00543BB3" w:rsidRPr="0058113A">
        <w:rPr>
          <w:sz w:val="24"/>
          <w:szCs w:val="24"/>
        </w:rPr>
        <w:t xml:space="preserve">BSCC must ensure compliance with applicable civil rights laws within </w:t>
      </w:r>
      <w:r w:rsidR="00543BB3">
        <w:rPr>
          <w:sz w:val="24"/>
          <w:szCs w:val="24"/>
        </w:rPr>
        <w:t>the</w:t>
      </w:r>
      <w:r w:rsidR="00543BB3" w:rsidRPr="0058113A">
        <w:rPr>
          <w:sz w:val="24"/>
          <w:szCs w:val="24"/>
        </w:rPr>
        <w:t xml:space="preserve"> agency. </w:t>
      </w:r>
    </w:p>
    <w:p w14:paraId="7FE87AA7" w14:textId="77777777" w:rsidR="001E405E" w:rsidRPr="001809F8" w:rsidRDefault="001E405E" w:rsidP="00C33E50">
      <w:pPr>
        <w:pStyle w:val="BodyText3"/>
        <w:tabs>
          <w:tab w:val="num" w:pos="810"/>
        </w:tabs>
        <w:ind w:left="810" w:hanging="450"/>
      </w:pPr>
    </w:p>
    <w:p w14:paraId="14B64265" w14:textId="77777777" w:rsidR="00543BB3" w:rsidRDefault="001E405E" w:rsidP="00F711B8">
      <w:pPr>
        <w:pStyle w:val="BodyText3"/>
        <w:numPr>
          <w:ilvl w:val="0"/>
          <w:numId w:val="4"/>
        </w:numPr>
        <w:tabs>
          <w:tab w:val="clear" w:pos="720"/>
          <w:tab w:val="num" w:pos="810"/>
        </w:tabs>
        <w:ind w:left="810" w:hanging="450"/>
        <w:rPr>
          <w:sz w:val="24"/>
          <w:szCs w:val="24"/>
        </w:rPr>
      </w:pPr>
      <w:r>
        <w:rPr>
          <w:sz w:val="24"/>
          <w:szCs w:val="24"/>
        </w:rPr>
        <w:t xml:space="preserve">The </w:t>
      </w:r>
      <w:r w:rsidR="00543BB3">
        <w:rPr>
          <w:sz w:val="24"/>
          <w:szCs w:val="24"/>
        </w:rPr>
        <w:t xml:space="preserve">BSCC must </w:t>
      </w:r>
      <w:r w:rsidR="00543BB3" w:rsidRPr="0058113A">
        <w:rPr>
          <w:sz w:val="24"/>
          <w:szCs w:val="24"/>
        </w:rPr>
        <w:t xml:space="preserve">ensure compliance </w:t>
      </w:r>
      <w:r w:rsidR="00543BB3">
        <w:rPr>
          <w:sz w:val="24"/>
          <w:szCs w:val="24"/>
        </w:rPr>
        <w:t>with applicable civil rights laws by all grantees (“sub-recipients”), vendor</w:t>
      </w:r>
      <w:r w:rsidR="00543BB3" w:rsidRPr="0058113A">
        <w:rPr>
          <w:sz w:val="24"/>
          <w:szCs w:val="24"/>
        </w:rPr>
        <w:t xml:space="preserve">s, and contractors. </w:t>
      </w:r>
    </w:p>
    <w:p w14:paraId="2F1DDB8F" w14:textId="77777777" w:rsidR="00543BB3" w:rsidRPr="001809F8" w:rsidRDefault="00543BB3" w:rsidP="002E6014">
      <w:pPr>
        <w:pStyle w:val="BodyText3"/>
        <w:rPr>
          <w:sz w:val="24"/>
          <w:szCs w:val="24"/>
          <w:u w:val="single"/>
        </w:rPr>
      </w:pPr>
    </w:p>
    <w:p w14:paraId="277CBFA3" w14:textId="77777777" w:rsidR="00543BB3" w:rsidRPr="000B0714" w:rsidRDefault="00543BB3" w:rsidP="00C33E50">
      <w:pPr>
        <w:pStyle w:val="BodyText3"/>
        <w:ind w:left="810"/>
        <w:rPr>
          <w:sz w:val="24"/>
          <w:szCs w:val="24"/>
          <w:u w:val="single"/>
        </w:rPr>
      </w:pPr>
      <w:r>
        <w:rPr>
          <w:sz w:val="24"/>
          <w:szCs w:val="24"/>
          <w:u w:val="single"/>
        </w:rPr>
        <w:t>Federally-protected classes include</w:t>
      </w:r>
      <w:r w:rsidRPr="000B0714">
        <w:rPr>
          <w:sz w:val="24"/>
          <w:szCs w:val="24"/>
          <w:u w:val="single"/>
        </w:rPr>
        <w:t>:</w:t>
      </w:r>
    </w:p>
    <w:p w14:paraId="77D09D03" w14:textId="77777777" w:rsidR="00543BB3" w:rsidRPr="001E405E" w:rsidRDefault="00543BB3" w:rsidP="002E6014">
      <w:pPr>
        <w:pStyle w:val="BodyText3"/>
      </w:pPr>
    </w:p>
    <w:p w14:paraId="19248343" w14:textId="77777777" w:rsidR="00543BB3" w:rsidRDefault="00543BB3" w:rsidP="005D5FF2">
      <w:pPr>
        <w:pStyle w:val="BodyText3"/>
        <w:numPr>
          <w:ilvl w:val="4"/>
          <w:numId w:val="14"/>
        </w:numPr>
        <w:ind w:left="1530"/>
        <w:rPr>
          <w:sz w:val="24"/>
          <w:szCs w:val="24"/>
        </w:rPr>
      </w:pPr>
      <w:r w:rsidRPr="0058113A">
        <w:rPr>
          <w:sz w:val="24"/>
          <w:szCs w:val="24"/>
        </w:rPr>
        <w:t>Race</w:t>
      </w:r>
    </w:p>
    <w:p w14:paraId="28CC6EE4" w14:textId="77777777" w:rsidR="00543BB3" w:rsidRDefault="00543BB3" w:rsidP="005D5FF2">
      <w:pPr>
        <w:pStyle w:val="BodyText3"/>
        <w:numPr>
          <w:ilvl w:val="4"/>
          <w:numId w:val="14"/>
        </w:numPr>
        <w:ind w:left="1530"/>
        <w:rPr>
          <w:sz w:val="24"/>
          <w:szCs w:val="24"/>
        </w:rPr>
      </w:pPr>
      <w:r w:rsidRPr="00B0714D">
        <w:rPr>
          <w:sz w:val="24"/>
          <w:szCs w:val="24"/>
        </w:rPr>
        <w:t>Colo</w:t>
      </w:r>
      <w:r>
        <w:rPr>
          <w:sz w:val="24"/>
          <w:szCs w:val="24"/>
        </w:rPr>
        <w:t>r</w:t>
      </w:r>
    </w:p>
    <w:p w14:paraId="45C6FA98" w14:textId="77777777" w:rsidR="00543BB3" w:rsidRPr="00B0714D" w:rsidRDefault="00543BB3" w:rsidP="005D5FF2">
      <w:pPr>
        <w:pStyle w:val="BodyText3"/>
        <w:numPr>
          <w:ilvl w:val="4"/>
          <w:numId w:val="14"/>
        </w:numPr>
        <w:ind w:left="1530"/>
        <w:rPr>
          <w:sz w:val="24"/>
          <w:szCs w:val="24"/>
        </w:rPr>
      </w:pPr>
      <w:r w:rsidRPr="00B0714D">
        <w:rPr>
          <w:sz w:val="24"/>
          <w:szCs w:val="24"/>
        </w:rPr>
        <w:t>National Origin</w:t>
      </w:r>
    </w:p>
    <w:p w14:paraId="7D8863EB" w14:textId="77777777" w:rsidR="00543BB3" w:rsidRDefault="00543BB3" w:rsidP="005D5FF2">
      <w:pPr>
        <w:pStyle w:val="BodyText3"/>
        <w:numPr>
          <w:ilvl w:val="4"/>
          <w:numId w:val="14"/>
        </w:numPr>
        <w:ind w:left="1530"/>
        <w:rPr>
          <w:sz w:val="24"/>
          <w:szCs w:val="24"/>
        </w:rPr>
      </w:pPr>
      <w:r w:rsidRPr="00B0714D">
        <w:rPr>
          <w:sz w:val="24"/>
          <w:szCs w:val="24"/>
        </w:rPr>
        <w:t>Sex</w:t>
      </w:r>
    </w:p>
    <w:p w14:paraId="746E323E" w14:textId="77777777" w:rsidR="00543BB3" w:rsidRDefault="00543BB3" w:rsidP="005D5FF2">
      <w:pPr>
        <w:pStyle w:val="BodyText3"/>
        <w:numPr>
          <w:ilvl w:val="4"/>
          <w:numId w:val="14"/>
        </w:numPr>
        <w:ind w:left="1530"/>
        <w:rPr>
          <w:sz w:val="24"/>
          <w:szCs w:val="24"/>
        </w:rPr>
      </w:pPr>
      <w:r w:rsidRPr="00B0714D">
        <w:rPr>
          <w:sz w:val="24"/>
          <w:szCs w:val="24"/>
        </w:rPr>
        <w:t>Religion</w:t>
      </w:r>
    </w:p>
    <w:p w14:paraId="428A68BD" w14:textId="77777777" w:rsidR="00543BB3" w:rsidRDefault="00543BB3" w:rsidP="005D5FF2">
      <w:pPr>
        <w:pStyle w:val="BodyText3"/>
        <w:numPr>
          <w:ilvl w:val="4"/>
          <w:numId w:val="14"/>
        </w:numPr>
        <w:ind w:left="1530"/>
        <w:rPr>
          <w:sz w:val="24"/>
          <w:szCs w:val="24"/>
        </w:rPr>
      </w:pPr>
      <w:r w:rsidRPr="003A41E6">
        <w:rPr>
          <w:sz w:val="24"/>
          <w:szCs w:val="24"/>
        </w:rPr>
        <w:t>Disability</w:t>
      </w:r>
    </w:p>
    <w:p w14:paraId="52E0EA02" w14:textId="77777777" w:rsidR="00543BB3" w:rsidRDefault="00543BB3" w:rsidP="005D5FF2">
      <w:pPr>
        <w:pStyle w:val="BodyText3"/>
        <w:numPr>
          <w:ilvl w:val="4"/>
          <w:numId w:val="14"/>
        </w:numPr>
        <w:ind w:left="1530"/>
        <w:rPr>
          <w:sz w:val="24"/>
          <w:szCs w:val="24"/>
        </w:rPr>
      </w:pPr>
      <w:r w:rsidRPr="003A41E6">
        <w:rPr>
          <w:sz w:val="24"/>
          <w:szCs w:val="24"/>
        </w:rPr>
        <w:t>Age</w:t>
      </w:r>
    </w:p>
    <w:p w14:paraId="197E3648" w14:textId="77777777" w:rsidR="00543BB3" w:rsidRDefault="00543BB3" w:rsidP="005D5FF2">
      <w:pPr>
        <w:pStyle w:val="BodyText3"/>
        <w:numPr>
          <w:ilvl w:val="4"/>
          <w:numId w:val="14"/>
        </w:numPr>
        <w:ind w:left="1530"/>
        <w:rPr>
          <w:sz w:val="24"/>
          <w:szCs w:val="24"/>
        </w:rPr>
      </w:pPr>
      <w:r w:rsidRPr="003A41E6">
        <w:rPr>
          <w:sz w:val="24"/>
          <w:szCs w:val="24"/>
        </w:rPr>
        <w:t>Sexual Orientation</w:t>
      </w:r>
    </w:p>
    <w:p w14:paraId="19F51CAF" w14:textId="77777777" w:rsidR="00543BB3" w:rsidRPr="00DE7138" w:rsidRDefault="00543BB3" w:rsidP="005D5FF2">
      <w:pPr>
        <w:pStyle w:val="BodyText3"/>
        <w:numPr>
          <w:ilvl w:val="4"/>
          <w:numId w:val="14"/>
        </w:numPr>
        <w:ind w:left="1530"/>
        <w:rPr>
          <w:sz w:val="24"/>
          <w:szCs w:val="24"/>
          <w:u w:val="single"/>
        </w:rPr>
      </w:pPr>
      <w:r w:rsidRPr="00DE7138">
        <w:rPr>
          <w:sz w:val="24"/>
          <w:szCs w:val="24"/>
        </w:rPr>
        <w:t>Gender Identity</w:t>
      </w:r>
    </w:p>
    <w:p w14:paraId="6B5A25B6" w14:textId="77777777" w:rsidR="00543BB3" w:rsidRDefault="00543BB3" w:rsidP="00C33E50">
      <w:pPr>
        <w:pStyle w:val="BodyText3"/>
        <w:ind w:left="1530"/>
        <w:rPr>
          <w:sz w:val="24"/>
          <w:szCs w:val="24"/>
        </w:rPr>
      </w:pPr>
    </w:p>
    <w:p w14:paraId="7C65A389" w14:textId="77777777" w:rsidR="00543BB3" w:rsidRPr="00DE7138" w:rsidRDefault="00543BB3" w:rsidP="00C33E50">
      <w:pPr>
        <w:pStyle w:val="BodyText3"/>
        <w:ind w:left="810"/>
        <w:rPr>
          <w:sz w:val="24"/>
          <w:szCs w:val="24"/>
          <w:u w:val="single"/>
        </w:rPr>
      </w:pPr>
      <w:r w:rsidRPr="00DE7138">
        <w:rPr>
          <w:sz w:val="24"/>
          <w:szCs w:val="24"/>
          <w:u w:val="single"/>
        </w:rPr>
        <w:t xml:space="preserve">Cross-cutting </w:t>
      </w:r>
      <w:r w:rsidR="001809F8">
        <w:rPr>
          <w:sz w:val="24"/>
          <w:szCs w:val="24"/>
          <w:u w:val="single"/>
        </w:rPr>
        <w:t>f</w:t>
      </w:r>
      <w:r w:rsidRPr="00DE7138">
        <w:rPr>
          <w:sz w:val="24"/>
          <w:szCs w:val="24"/>
          <w:u w:val="single"/>
        </w:rPr>
        <w:t>ederal civil rights laws:</w:t>
      </w:r>
    </w:p>
    <w:p w14:paraId="623FB8AD" w14:textId="77777777" w:rsidR="00543BB3" w:rsidRPr="001E405E" w:rsidRDefault="00543BB3" w:rsidP="002E6014">
      <w:pPr>
        <w:pStyle w:val="BodyText3"/>
      </w:pPr>
    </w:p>
    <w:p w14:paraId="419CB311" w14:textId="77777777" w:rsidR="00543BB3" w:rsidRPr="0058113A" w:rsidRDefault="00543BB3" w:rsidP="005D5FF2">
      <w:pPr>
        <w:pStyle w:val="BodyText3"/>
        <w:numPr>
          <w:ilvl w:val="0"/>
          <w:numId w:val="15"/>
        </w:numPr>
        <w:ind w:left="1530"/>
        <w:rPr>
          <w:sz w:val="24"/>
          <w:szCs w:val="24"/>
        </w:rPr>
      </w:pPr>
      <w:r w:rsidRPr="0058113A">
        <w:rPr>
          <w:sz w:val="24"/>
          <w:szCs w:val="24"/>
        </w:rPr>
        <w:t>Title VI of the Civil Rights Act of 1964</w:t>
      </w:r>
    </w:p>
    <w:p w14:paraId="338E746F" w14:textId="77777777" w:rsidR="00543BB3" w:rsidRPr="0058113A" w:rsidRDefault="00543BB3" w:rsidP="005D5FF2">
      <w:pPr>
        <w:pStyle w:val="BodyText3"/>
        <w:numPr>
          <w:ilvl w:val="0"/>
          <w:numId w:val="15"/>
        </w:numPr>
        <w:ind w:left="1530"/>
        <w:rPr>
          <w:sz w:val="24"/>
          <w:szCs w:val="24"/>
        </w:rPr>
      </w:pPr>
      <w:r w:rsidRPr="0058113A">
        <w:rPr>
          <w:sz w:val="24"/>
          <w:szCs w:val="24"/>
        </w:rPr>
        <w:t>Section 504 of the Rehabilitation Act of 1973</w:t>
      </w:r>
    </w:p>
    <w:p w14:paraId="7B159752" w14:textId="77777777" w:rsidR="00543BB3" w:rsidRPr="0058113A" w:rsidRDefault="00543BB3" w:rsidP="005D5FF2">
      <w:pPr>
        <w:pStyle w:val="BodyText3"/>
        <w:numPr>
          <w:ilvl w:val="0"/>
          <w:numId w:val="15"/>
        </w:numPr>
        <w:ind w:left="1530"/>
        <w:rPr>
          <w:sz w:val="24"/>
          <w:szCs w:val="24"/>
        </w:rPr>
      </w:pPr>
      <w:r w:rsidRPr="0058113A">
        <w:rPr>
          <w:sz w:val="24"/>
          <w:szCs w:val="24"/>
        </w:rPr>
        <w:t>Title II of the American With Disabilities Act of 1990</w:t>
      </w:r>
    </w:p>
    <w:p w14:paraId="065B0C32" w14:textId="77777777" w:rsidR="00543BB3" w:rsidRPr="0058113A" w:rsidRDefault="00543BB3" w:rsidP="005D5FF2">
      <w:pPr>
        <w:pStyle w:val="BodyText3"/>
        <w:numPr>
          <w:ilvl w:val="0"/>
          <w:numId w:val="15"/>
        </w:numPr>
        <w:ind w:left="1530"/>
        <w:rPr>
          <w:sz w:val="24"/>
          <w:szCs w:val="24"/>
        </w:rPr>
      </w:pPr>
      <w:r w:rsidRPr="0058113A">
        <w:rPr>
          <w:sz w:val="24"/>
          <w:szCs w:val="24"/>
        </w:rPr>
        <w:t>The Age Discrimination Act of 1975</w:t>
      </w:r>
    </w:p>
    <w:p w14:paraId="6DEF80C0" w14:textId="77777777" w:rsidR="00543BB3" w:rsidRDefault="00543BB3" w:rsidP="005D5FF2">
      <w:pPr>
        <w:pStyle w:val="BodyText3"/>
        <w:numPr>
          <w:ilvl w:val="0"/>
          <w:numId w:val="15"/>
        </w:numPr>
        <w:ind w:left="1530"/>
        <w:rPr>
          <w:sz w:val="24"/>
          <w:szCs w:val="24"/>
        </w:rPr>
      </w:pPr>
      <w:r w:rsidRPr="0058113A">
        <w:rPr>
          <w:sz w:val="24"/>
          <w:szCs w:val="24"/>
        </w:rPr>
        <w:t xml:space="preserve">Title IX of the Education Amendments of 1972 </w:t>
      </w:r>
    </w:p>
    <w:p w14:paraId="182B347F" w14:textId="77777777" w:rsidR="00543BB3" w:rsidRPr="001809F8" w:rsidRDefault="00543BB3" w:rsidP="002E6014">
      <w:pPr>
        <w:pStyle w:val="BodyText3"/>
      </w:pPr>
    </w:p>
    <w:p w14:paraId="4C89B198" w14:textId="77777777" w:rsidR="00543BB3" w:rsidRDefault="00543BB3" w:rsidP="002E6014">
      <w:pPr>
        <w:pStyle w:val="BodyText3"/>
        <w:rPr>
          <w:b/>
          <w:sz w:val="24"/>
          <w:szCs w:val="24"/>
        </w:rPr>
      </w:pPr>
      <w:r>
        <w:rPr>
          <w:b/>
          <w:sz w:val="24"/>
          <w:szCs w:val="24"/>
        </w:rPr>
        <w:t>Additional JAG Sub-Recipient Certifications</w:t>
      </w:r>
    </w:p>
    <w:p w14:paraId="596EFCAB" w14:textId="77777777" w:rsidR="00543BB3" w:rsidRPr="001809F8" w:rsidRDefault="00543BB3" w:rsidP="002E6014">
      <w:pPr>
        <w:pStyle w:val="BodyText3"/>
        <w:rPr>
          <w:b/>
        </w:rPr>
      </w:pPr>
    </w:p>
    <w:p w14:paraId="11E00DE8" w14:textId="77777777" w:rsidR="00543BB3" w:rsidRPr="00116666" w:rsidRDefault="00543BB3" w:rsidP="00F711B8">
      <w:pPr>
        <w:pStyle w:val="BodyText3"/>
        <w:numPr>
          <w:ilvl w:val="0"/>
          <w:numId w:val="5"/>
        </w:numPr>
        <w:ind w:left="810" w:hanging="450"/>
        <w:rPr>
          <w:sz w:val="24"/>
          <w:szCs w:val="24"/>
        </w:rPr>
      </w:pPr>
      <w:r w:rsidRPr="00116666">
        <w:rPr>
          <w:sz w:val="24"/>
          <w:szCs w:val="24"/>
        </w:rPr>
        <w:t>Formulation of an</w:t>
      </w:r>
      <w:r>
        <w:rPr>
          <w:sz w:val="24"/>
          <w:szCs w:val="24"/>
        </w:rPr>
        <w:t xml:space="preserve"> Equal Employment Opportunity Program (EEOP)</w:t>
      </w:r>
    </w:p>
    <w:p w14:paraId="5B823254" w14:textId="77777777" w:rsidR="00543BB3" w:rsidRPr="00116666" w:rsidRDefault="00543BB3" w:rsidP="00F711B8">
      <w:pPr>
        <w:pStyle w:val="BodyText3"/>
        <w:numPr>
          <w:ilvl w:val="0"/>
          <w:numId w:val="5"/>
        </w:numPr>
        <w:ind w:left="810" w:hanging="450"/>
        <w:rPr>
          <w:sz w:val="24"/>
          <w:szCs w:val="24"/>
        </w:rPr>
      </w:pPr>
      <w:r>
        <w:rPr>
          <w:sz w:val="24"/>
          <w:szCs w:val="24"/>
        </w:rPr>
        <w:t xml:space="preserve">Establishment of </w:t>
      </w:r>
      <w:r w:rsidRPr="00116666">
        <w:rPr>
          <w:sz w:val="24"/>
          <w:szCs w:val="24"/>
        </w:rPr>
        <w:t>a Civil Rights Coordinator</w:t>
      </w:r>
    </w:p>
    <w:p w14:paraId="2CD1B16F" w14:textId="77777777" w:rsidR="00543BB3" w:rsidRPr="00116666" w:rsidRDefault="00543BB3" w:rsidP="00F711B8">
      <w:pPr>
        <w:pStyle w:val="BodyText3"/>
        <w:numPr>
          <w:ilvl w:val="0"/>
          <w:numId w:val="5"/>
        </w:numPr>
        <w:ind w:left="810" w:hanging="450"/>
        <w:rPr>
          <w:sz w:val="24"/>
          <w:szCs w:val="24"/>
        </w:rPr>
      </w:pPr>
      <w:r>
        <w:rPr>
          <w:sz w:val="24"/>
          <w:szCs w:val="24"/>
        </w:rPr>
        <w:t>Development and Implementation of Formal Grievance P</w:t>
      </w:r>
      <w:r w:rsidRPr="00116666">
        <w:rPr>
          <w:sz w:val="24"/>
          <w:szCs w:val="24"/>
        </w:rPr>
        <w:t>rocedures</w:t>
      </w:r>
    </w:p>
    <w:p w14:paraId="0390BEE7" w14:textId="77777777" w:rsidR="00543BB3" w:rsidRPr="00116666" w:rsidRDefault="00543BB3" w:rsidP="00F711B8">
      <w:pPr>
        <w:pStyle w:val="BodyText3"/>
        <w:numPr>
          <w:ilvl w:val="0"/>
          <w:numId w:val="5"/>
        </w:numPr>
        <w:ind w:left="810" w:hanging="450"/>
        <w:rPr>
          <w:sz w:val="24"/>
          <w:szCs w:val="24"/>
        </w:rPr>
      </w:pPr>
      <w:r>
        <w:rPr>
          <w:sz w:val="24"/>
          <w:szCs w:val="24"/>
        </w:rPr>
        <w:t xml:space="preserve">Compliance with </w:t>
      </w:r>
      <w:r w:rsidRPr="00116666">
        <w:rPr>
          <w:sz w:val="24"/>
          <w:szCs w:val="24"/>
        </w:rPr>
        <w:t>Section 504 of the Rehabilitation Act</w:t>
      </w:r>
    </w:p>
    <w:p w14:paraId="62F853A5" w14:textId="77777777" w:rsidR="00543BB3" w:rsidRPr="00116666" w:rsidRDefault="00543BB3" w:rsidP="00F711B8">
      <w:pPr>
        <w:pStyle w:val="BodyText3"/>
        <w:numPr>
          <w:ilvl w:val="0"/>
          <w:numId w:val="5"/>
        </w:numPr>
        <w:ind w:left="810" w:hanging="450"/>
        <w:rPr>
          <w:sz w:val="24"/>
          <w:szCs w:val="24"/>
        </w:rPr>
      </w:pPr>
      <w:r>
        <w:rPr>
          <w:sz w:val="24"/>
          <w:szCs w:val="24"/>
        </w:rPr>
        <w:t xml:space="preserve">Compliance with </w:t>
      </w:r>
      <w:r w:rsidRPr="00116666">
        <w:rPr>
          <w:sz w:val="24"/>
          <w:szCs w:val="24"/>
        </w:rPr>
        <w:t xml:space="preserve">Title II of the </w:t>
      </w:r>
      <w:r>
        <w:rPr>
          <w:sz w:val="24"/>
          <w:szCs w:val="24"/>
        </w:rPr>
        <w:t>Americans with Disabilities Act (ADA)</w:t>
      </w:r>
    </w:p>
    <w:p w14:paraId="6BADD5D4" w14:textId="77777777" w:rsidR="00543BB3" w:rsidRPr="00116666" w:rsidRDefault="00543BB3" w:rsidP="00F711B8">
      <w:pPr>
        <w:pStyle w:val="BodyText3"/>
        <w:numPr>
          <w:ilvl w:val="0"/>
          <w:numId w:val="5"/>
        </w:numPr>
        <w:ind w:left="810" w:hanging="450"/>
        <w:rPr>
          <w:sz w:val="24"/>
          <w:szCs w:val="24"/>
        </w:rPr>
      </w:pPr>
      <w:r>
        <w:rPr>
          <w:sz w:val="24"/>
          <w:szCs w:val="24"/>
        </w:rPr>
        <w:t xml:space="preserve">Compliance with </w:t>
      </w:r>
      <w:r w:rsidRPr="00116666">
        <w:rPr>
          <w:sz w:val="24"/>
          <w:szCs w:val="24"/>
        </w:rPr>
        <w:t>Title IX of the Education Amendments</w:t>
      </w:r>
    </w:p>
    <w:p w14:paraId="06F10DA5" w14:textId="77777777" w:rsidR="00543BB3" w:rsidRDefault="00543BB3" w:rsidP="00F711B8">
      <w:pPr>
        <w:pStyle w:val="BodyText3"/>
        <w:numPr>
          <w:ilvl w:val="0"/>
          <w:numId w:val="5"/>
        </w:numPr>
        <w:ind w:left="810" w:hanging="450"/>
        <w:rPr>
          <w:sz w:val="24"/>
          <w:szCs w:val="24"/>
        </w:rPr>
      </w:pPr>
      <w:r>
        <w:rPr>
          <w:sz w:val="24"/>
          <w:szCs w:val="24"/>
        </w:rPr>
        <w:t>Compliance with the Juvenile Justice and Delinquency Prevention Act</w:t>
      </w:r>
    </w:p>
    <w:p w14:paraId="68A52E82" w14:textId="77777777" w:rsidR="00543BB3" w:rsidRDefault="00543BB3" w:rsidP="00C33E50">
      <w:pPr>
        <w:pStyle w:val="BodyText3"/>
        <w:ind w:left="810"/>
        <w:rPr>
          <w:i/>
          <w:sz w:val="24"/>
          <w:szCs w:val="24"/>
        </w:rPr>
      </w:pPr>
      <w:r>
        <w:rPr>
          <w:i/>
          <w:sz w:val="24"/>
          <w:szCs w:val="24"/>
        </w:rPr>
        <w:lastRenderedPageBreak/>
        <w:t>Sub-r</w:t>
      </w:r>
      <w:r w:rsidRPr="00C124AA">
        <w:rPr>
          <w:i/>
          <w:sz w:val="24"/>
          <w:szCs w:val="24"/>
        </w:rPr>
        <w:t xml:space="preserve">ecipients with 50 or more employees </w:t>
      </w:r>
      <w:r>
        <w:rPr>
          <w:i/>
          <w:sz w:val="24"/>
          <w:szCs w:val="24"/>
        </w:rPr>
        <w:t>that</w:t>
      </w:r>
      <w:r w:rsidRPr="00C124AA">
        <w:rPr>
          <w:i/>
          <w:sz w:val="24"/>
          <w:szCs w:val="24"/>
        </w:rPr>
        <w:t xml:space="preserve"> </w:t>
      </w:r>
      <w:r w:rsidR="00197FDF">
        <w:rPr>
          <w:i/>
          <w:sz w:val="24"/>
          <w:szCs w:val="24"/>
        </w:rPr>
        <w:t xml:space="preserve">receive </w:t>
      </w:r>
      <w:r w:rsidRPr="00C124AA">
        <w:rPr>
          <w:i/>
          <w:sz w:val="24"/>
          <w:szCs w:val="24"/>
        </w:rPr>
        <w:t>$25,000 or more in DOJ funding are required to:</w:t>
      </w:r>
    </w:p>
    <w:p w14:paraId="23F61A94" w14:textId="77777777" w:rsidR="00543BB3" w:rsidRPr="00C124AA" w:rsidRDefault="00543BB3" w:rsidP="002E6014">
      <w:pPr>
        <w:pStyle w:val="BodyText3"/>
        <w:ind w:left="720"/>
        <w:rPr>
          <w:i/>
          <w:sz w:val="24"/>
          <w:szCs w:val="24"/>
        </w:rPr>
      </w:pPr>
    </w:p>
    <w:p w14:paraId="33666214" w14:textId="77777777" w:rsidR="00543BB3" w:rsidRPr="00116666" w:rsidRDefault="00543BB3" w:rsidP="005D5FF2">
      <w:pPr>
        <w:pStyle w:val="BodyText3"/>
        <w:numPr>
          <w:ilvl w:val="0"/>
          <w:numId w:val="16"/>
        </w:numPr>
        <w:tabs>
          <w:tab w:val="left" w:pos="1530"/>
        </w:tabs>
        <w:ind w:left="1530"/>
        <w:rPr>
          <w:sz w:val="24"/>
          <w:szCs w:val="24"/>
        </w:rPr>
      </w:pPr>
      <w:r>
        <w:rPr>
          <w:sz w:val="24"/>
          <w:szCs w:val="24"/>
        </w:rPr>
        <w:t>Designate a Disability C</w:t>
      </w:r>
      <w:r w:rsidRPr="00116666">
        <w:rPr>
          <w:sz w:val="24"/>
          <w:szCs w:val="24"/>
        </w:rPr>
        <w:t>oordinator</w:t>
      </w:r>
    </w:p>
    <w:p w14:paraId="79CD6996" w14:textId="77777777" w:rsidR="00543BB3" w:rsidRPr="00116666" w:rsidRDefault="00543BB3" w:rsidP="005D5FF2">
      <w:pPr>
        <w:pStyle w:val="BodyText3"/>
        <w:numPr>
          <w:ilvl w:val="0"/>
          <w:numId w:val="16"/>
        </w:numPr>
        <w:tabs>
          <w:tab w:val="left" w:pos="1530"/>
        </w:tabs>
        <w:ind w:left="1530"/>
        <w:rPr>
          <w:sz w:val="24"/>
          <w:szCs w:val="24"/>
        </w:rPr>
      </w:pPr>
      <w:r>
        <w:rPr>
          <w:sz w:val="24"/>
          <w:szCs w:val="24"/>
        </w:rPr>
        <w:t>Adopt Disability Grievance P</w:t>
      </w:r>
      <w:r w:rsidRPr="00116666">
        <w:rPr>
          <w:sz w:val="24"/>
          <w:szCs w:val="24"/>
        </w:rPr>
        <w:t>rocedures</w:t>
      </w:r>
    </w:p>
    <w:p w14:paraId="585894E7" w14:textId="77777777" w:rsidR="00543BB3" w:rsidRPr="00116666" w:rsidRDefault="00543BB3" w:rsidP="005D5FF2">
      <w:pPr>
        <w:pStyle w:val="BodyText3"/>
        <w:numPr>
          <w:ilvl w:val="0"/>
          <w:numId w:val="16"/>
        </w:numPr>
        <w:tabs>
          <w:tab w:val="left" w:pos="1530"/>
        </w:tabs>
        <w:ind w:left="1530"/>
        <w:rPr>
          <w:sz w:val="24"/>
          <w:szCs w:val="24"/>
        </w:rPr>
      </w:pPr>
      <w:r>
        <w:rPr>
          <w:sz w:val="24"/>
          <w:szCs w:val="24"/>
        </w:rPr>
        <w:t>Provide Notice of Non-Discrimination Based on D</w:t>
      </w:r>
      <w:r w:rsidRPr="00116666">
        <w:rPr>
          <w:sz w:val="24"/>
          <w:szCs w:val="24"/>
        </w:rPr>
        <w:t>isability</w:t>
      </w:r>
    </w:p>
    <w:p w14:paraId="59555408" w14:textId="77777777" w:rsidR="00543BB3" w:rsidRDefault="00543BB3" w:rsidP="002E6014">
      <w:pPr>
        <w:pStyle w:val="BodyText3"/>
        <w:rPr>
          <w:sz w:val="24"/>
          <w:szCs w:val="24"/>
        </w:rPr>
      </w:pPr>
    </w:p>
    <w:p w14:paraId="3985A93F" w14:textId="77777777" w:rsidR="00543BB3" w:rsidRDefault="00543BB3" w:rsidP="00C33E50">
      <w:pPr>
        <w:pStyle w:val="BodyText3"/>
        <w:ind w:left="810"/>
        <w:rPr>
          <w:i/>
          <w:sz w:val="24"/>
          <w:szCs w:val="24"/>
        </w:rPr>
      </w:pPr>
      <w:r w:rsidRPr="00C124AA">
        <w:rPr>
          <w:i/>
          <w:sz w:val="24"/>
          <w:szCs w:val="24"/>
        </w:rPr>
        <w:t xml:space="preserve">Title II of the ADA requires </w:t>
      </w:r>
      <w:r>
        <w:rPr>
          <w:i/>
          <w:sz w:val="24"/>
          <w:szCs w:val="24"/>
        </w:rPr>
        <w:t>that public entities</w:t>
      </w:r>
      <w:r w:rsidRPr="00C124AA">
        <w:rPr>
          <w:i/>
          <w:sz w:val="24"/>
          <w:szCs w:val="24"/>
        </w:rPr>
        <w:t xml:space="preserve"> with 50 or more employees that receive federal funding (regardless of the amount)</w:t>
      </w:r>
      <w:r>
        <w:rPr>
          <w:i/>
          <w:sz w:val="24"/>
          <w:szCs w:val="24"/>
        </w:rPr>
        <w:t>:</w:t>
      </w:r>
    </w:p>
    <w:p w14:paraId="57BAB6C5" w14:textId="77777777" w:rsidR="00543BB3" w:rsidRPr="00C124AA" w:rsidRDefault="00543BB3" w:rsidP="002E6014">
      <w:pPr>
        <w:pStyle w:val="BodyText3"/>
        <w:ind w:left="720"/>
        <w:rPr>
          <w:i/>
          <w:sz w:val="24"/>
          <w:szCs w:val="24"/>
        </w:rPr>
      </w:pPr>
    </w:p>
    <w:p w14:paraId="31027816" w14:textId="77777777" w:rsidR="00543BB3" w:rsidRPr="00C124AA" w:rsidRDefault="00543BB3" w:rsidP="005D5FF2">
      <w:pPr>
        <w:pStyle w:val="BodyText3"/>
        <w:numPr>
          <w:ilvl w:val="0"/>
          <w:numId w:val="17"/>
        </w:numPr>
        <w:tabs>
          <w:tab w:val="left" w:pos="1800"/>
        </w:tabs>
        <w:ind w:left="1530"/>
        <w:rPr>
          <w:sz w:val="24"/>
          <w:szCs w:val="24"/>
        </w:rPr>
      </w:pPr>
      <w:r>
        <w:rPr>
          <w:sz w:val="24"/>
          <w:szCs w:val="24"/>
        </w:rPr>
        <w:t>Designate a Disability C</w:t>
      </w:r>
      <w:r w:rsidRPr="00C124AA">
        <w:rPr>
          <w:sz w:val="24"/>
          <w:szCs w:val="24"/>
        </w:rPr>
        <w:t>oordinator</w:t>
      </w:r>
    </w:p>
    <w:p w14:paraId="46C5B9A3" w14:textId="77777777" w:rsidR="00543BB3" w:rsidRDefault="00543BB3" w:rsidP="005D5FF2">
      <w:pPr>
        <w:pStyle w:val="BodyText3"/>
        <w:numPr>
          <w:ilvl w:val="0"/>
          <w:numId w:val="17"/>
        </w:numPr>
        <w:tabs>
          <w:tab w:val="left" w:pos="1800"/>
        </w:tabs>
        <w:ind w:left="1530"/>
        <w:rPr>
          <w:sz w:val="24"/>
          <w:szCs w:val="24"/>
        </w:rPr>
      </w:pPr>
      <w:r>
        <w:rPr>
          <w:sz w:val="24"/>
          <w:szCs w:val="24"/>
        </w:rPr>
        <w:t>Adopt Disability Grievance P</w:t>
      </w:r>
      <w:r w:rsidRPr="00116666">
        <w:rPr>
          <w:sz w:val="24"/>
          <w:szCs w:val="24"/>
        </w:rPr>
        <w:t>rocedure</w:t>
      </w:r>
      <w:r>
        <w:rPr>
          <w:sz w:val="24"/>
          <w:szCs w:val="24"/>
        </w:rPr>
        <w:t>s</w:t>
      </w:r>
    </w:p>
    <w:p w14:paraId="2A6F6D4B" w14:textId="07B3829A" w:rsidR="001923F1" w:rsidRDefault="001923F1" w:rsidP="002E6014">
      <w:pPr>
        <w:ind w:right="-360"/>
        <w:jc w:val="both"/>
        <w:rPr>
          <w:rFonts w:ascii="Arial" w:hAnsi="Arial" w:cs="Arial"/>
          <w:bCs/>
          <w:sz w:val="24"/>
          <w:szCs w:val="24"/>
          <w:shd w:val="clear" w:color="auto" w:fill="EAEAEA"/>
        </w:rPr>
      </w:pPr>
    </w:p>
    <w:p w14:paraId="0C79FA71" w14:textId="77777777" w:rsidR="001923F1" w:rsidRPr="001923F1" w:rsidRDefault="001923F1" w:rsidP="001923F1">
      <w:pPr>
        <w:rPr>
          <w:rFonts w:ascii="Arial" w:hAnsi="Arial" w:cs="Arial"/>
          <w:sz w:val="24"/>
          <w:szCs w:val="24"/>
        </w:rPr>
      </w:pPr>
    </w:p>
    <w:p w14:paraId="3BBDDFE7" w14:textId="77777777" w:rsidR="001923F1" w:rsidRPr="001923F1" w:rsidRDefault="001923F1" w:rsidP="001923F1">
      <w:pPr>
        <w:rPr>
          <w:rFonts w:ascii="Arial" w:hAnsi="Arial" w:cs="Arial"/>
          <w:sz w:val="24"/>
          <w:szCs w:val="24"/>
        </w:rPr>
      </w:pPr>
    </w:p>
    <w:p w14:paraId="7DEBB498" w14:textId="77777777" w:rsidR="001923F1" w:rsidRPr="001923F1" w:rsidRDefault="001923F1" w:rsidP="001923F1">
      <w:pPr>
        <w:rPr>
          <w:rFonts w:ascii="Arial" w:hAnsi="Arial" w:cs="Arial"/>
          <w:sz w:val="24"/>
          <w:szCs w:val="24"/>
        </w:rPr>
      </w:pPr>
    </w:p>
    <w:p w14:paraId="72E5B3A3" w14:textId="77777777" w:rsidR="001923F1" w:rsidRPr="001923F1" w:rsidRDefault="001923F1" w:rsidP="001923F1">
      <w:pPr>
        <w:rPr>
          <w:rFonts w:ascii="Arial" w:hAnsi="Arial" w:cs="Arial"/>
          <w:sz w:val="24"/>
          <w:szCs w:val="24"/>
        </w:rPr>
      </w:pPr>
    </w:p>
    <w:p w14:paraId="5B813FEE" w14:textId="77777777" w:rsidR="001923F1" w:rsidRPr="001923F1" w:rsidRDefault="001923F1" w:rsidP="001923F1">
      <w:pPr>
        <w:rPr>
          <w:rFonts w:ascii="Arial" w:hAnsi="Arial" w:cs="Arial"/>
          <w:sz w:val="24"/>
          <w:szCs w:val="24"/>
        </w:rPr>
      </w:pPr>
    </w:p>
    <w:p w14:paraId="7414493A" w14:textId="77777777" w:rsidR="001923F1" w:rsidRPr="001923F1" w:rsidRDefault="001923F1" w:rsidP="001923F1">
      <w:pPr>
        <w:rPr>
          <w:rFonts w:ascii="Arial" w:hAnsi="Arial" w:cs="Arial"/>
          <w:sz w:val="24"/>
          <w:szCs w:val="24"/>
        </w:rPr>
      </w:pPr>
    </w:p>
    <w:p w14:paraId="3FDA2420" w14:textId="77777777" w:rsidR="001923F1" w:rsidRPr="001923F1" w:rsidRDefault="001923F1" w:rsidP="001923F1">
      <w:pPr>
        <w:rPr>
          <w:rFonts w:ascii="Arial" w:hAnsi="Arial" w:cs="Arial"/>
          <w:sz w:val="24"/>
          <w:szCs w:val="24"/>
        </w:rPr>
      </w:pPr>
    </w:p>
    <w:p w14:paraId="17DD530E" w14:textId="77777777" w:rsidR="001923F1" w:rsidRPr="001923F1" w:rsidRDefault="001923F1" w:rsidP="001923F1">
      <w:pPr>
        <w:rPr>
          <w:rFonts w:ascii="Arial" w:hAnsi="Arial" w:cs="Arial"/>
          <w:sz w:val="24"/>
          <w:szCs w:val="24"/>
        </w:rPr>
      </w:pPr>
    </w:p>
    <w:p w14:paraId="3316BEA1" w14:textId="05DCB67B" w:rsidR="001923F1" w:rsidRDefault="001923F1" w:rsidP="001923F1">
      <w:pPr>
        <w:rPr>
          <w:rFonts w:ascii="Arial" w:hAnsi="Arial" w:cs="Arial"/>
          <w:sz w:val="24"/>
          <w:szCs w:val="24"/>
        </w:rPr>
      </w:pPr>
    </w:p>
    <w:p w14:paraId="6AAF8D05" w14:textId="22D7CEEE" w:rsidR="006557A2" w:rsidRDefault="006557A2" w:rsidP="001923F1">
      <w:pPr>
        <w:rPr>
          <w:rFonts w:ascii="Arial" w:hAnsi="Arial" w:cs="Arial"/>
          <w:sz w:val="24"/>
          <w:szCs w:val="24"/>
        </w:rPr>
      </w:pPr>
    </w:p>
    <w:p w14:paraId="4C2A4FF6" w14:textId="7002AA68" w:rsidR="006557A2" w:rsidRDefault="006557A2" w:rsidP="001923F1">
      <w:pPr>
        <w:rPr>
          <w:rFonts w:ascii="Arial" w:hAnsi="Arial" w:cs="Arial"/>
          <w:sz w:val="24"/>
          <w:szCs w:val="24"/>
        </w:rPr>
      </w:pPr>
    </w:p>
    <w:p w14:paraId="3150445B" w14:textId="4A163AB3" w:rsidR="006557A2" w:rsidRDefault="006557A2" w:rsidP="001923F1">
      <w:pPr>
        <w:rPr>
          <w:rFonts w:ascii="Arial" w:hAnsi="Arial" w:cs="Arial"/>
          <w:sz w:val="24"/>
          <w:szCs w:val="24"/>
        </w:rPr>
      </w:pPr>
    </w:p>
    <w:p w14:paraId="51D6CFE0" w14:textId="393DA6FE" w:rsidR="006557A2" w:rsidRDefault="006557A2" w:rsidP="001923F1">
      <w:pPr>
        <w:rPr>
          <w:rFonts w:ascii="Arial" w:hAnsi="Arial" w:cs="Arial"/>
          <w:sz w:val="24"/>
          <w:szCs w:val="24"/>
        </w:rPr>
      </w:pPr>
    </w:p>
    <w:p w14:paraId="0D3C3A5D" w14:textId="0D97E91A" w:rsidR="006557A2" w:rsidRDefault="006557A2" w:rsidP="001923F1">
      <w:pPr>
        <w:rPr>
          <w:rFonts w:ascii="Arial" w:hAnsi="Arial" w:cs="Arial"/>
          <w:sz w:val="24"/>
          <w:szCs w:val="24"/>
        </w:rPr>
      </w:pPr>
    </w:p>
    <w:p w14:paraId="17D643EB" w14:textId="615296F1" w:rsidR="006557A2" w:rsidRDefault="006557A2" w:rsidP="001923F1">
      <w:pPr>
        <w:rPr>
          <w:rFonts w:ascii="Arial" w:hAnsi="Arial" w:cs="Arial"/>
          <w:sz w:val="24"/>
          <w:szCs w:val="24"/>
        </w:rPr>
      </w:pPr>
    </w:p>
    <w:p w14:paraId="38758520" w14:textId="300C2C3B" w:rsidR="006557A2" w:rsidRDefault="006557A2" w:rsidP="001923F1">
      <w:pPr>
        <w:rPr>
          <w:rFonts w:ascii="Arial" w:hAnsi="Arial" w:cs="Arial"/>
          <w:sz w:val="24"/>
          <w:szCs w:val="24"/>
        </w:rPr>
      </w:pPr>
    </w:p>
    <w:p w14:paraId="5E09B06B" w14:textId="249175B7" w:rsidR="006557A2" w:rsidRDefault="006557A2" w:rsidP="001923F1">
      <w:pPr>
        <w:rPr>
          <w:rFonts w:ascii="Arial" w:hAnsi="Arial" w:cs="Arial"/>
          <w:sz w:val="24"/>
          <w:szCs w:val="24"/>
        </w:rPr>
      </w:pPr>
    </w:p>
    <w:p w14:paraId="7B5DB914" w14:textId="4DE0418C" w:rsidR="006557A2" w:rsidRDefault="006557A2" w:rsidP="001923F1">
      <w:pPr>
        <w:rPr>
          <w:rFonts w:ascii="Arial" w:hAnsi="Arial" w:cs="Arial"/>
          <w:sz w:val="24"/>
          <w:szCs w:val="24"/>
        </w:rPr>
      </w:pPr>
    </w:p>
    <w:p w14:paraId="2F3F6556" w14:textId="52E156C9" w:rsidR="006557A2" w:rsidRDefault="006557A2" w:rsidP="001923F1">
      <w:pPr>
        <w:rPr>
          <w:rFonts w:ascii="Arial" w:hAnsi="Arial" w:cs="Arial"/>
          <w:sz w:val="24"/>
          <w:szCs w:val="24"/>
        </w:rPr>
      </w:pPr>
    </w:p>
    <w:p w14:paraId="29CB37FC" w14:textId="553FB93A" w:rsidR="006557A2" w:rsidRDefault="006557A2" w:rsidP="001923F1">
      <w:pPr>
        <w:rPr>
          <w:rFonts w:ascii="Arial" w:hAnsi="Arial" w:cs="Arial"/>
          <w:sz w:val="24"/>
          <w:szCs w:val="24"/>
        </w:rPr>
      </w:pPr>
    </w:p>
    <w:p w14:paraId="08B1D62B" w14:textId="1F9E9AA5" w:rsidR="006557A2" w:rsidRDefault="006557A2" w:rsidP="001923F1">
      <w:pPr>
        <w:rPr>
          <w:rFonts w:ascii="Arial" w:hAnsi="Arial" w:cs="Arial"/>
          <w:sz w:val="24"/>
          <w:szCs w:val="24"/>
        </w:rPr>
      </w:pPr>
    </w:p>
    <w:p w14:paraId="229F6F3B" w14:textId="4199FC3C" w:rsidR="006557A2" w:rsidRDefault="006557A2" w:rsidP="001923F1">
      <w:pPr>
        <w:rPr>
          <w:rFonts w:ascii="Arial" w:hAnsi="Arial" w:cs="Arial"/>
          <w:sz w:val="24"/>
          <w:szCs w:val="24"/>
        </w:rPr>
      </w:pPr>
    </w:p>
    <w:p w14:paraId="4B6E5B05" w14:textId="3FB1E898" w:rsidR="006557A2" w:rsidRDefault="006557A2" w:rsidP="001923F1">
      <w:pPr>
        <w:rPr>
          <w:rFonts w:ascii="Arial" w:hAnsi="Arial" w:cs="Arial"/>
          <w:sz w:val="24"/>
          <w:szCs w:val="24"/>
        </w:rPr>
      </w:pPr>
    </w:p>
    <w:p w14:paraId="2734E610" w14:textId="3DC12048" w:rsidR="006557A2" w:rsidRDefault="006557A2" w:rsidP="001923F1">
      <w:pPr>
        <w:rPr>
          <w:rFonts w:ascii="Arial" w:hAnsi="Arial" w:cs="Arial"/>
          <w:sz w:val="24"/>
          <w:szCs w:val="24"/>
        </w:rPr>
      </w:pPr>
    </w:p>
    <w:p w14:paraId="350035AF" w14:textId="2C22B197" w:rsidR="006557A2" w:rsidRDefault="006557A2" w:rsidP="001923F1">
      <w:pPr>
        <w:rPr>
          <w:rFonts w:ascii="Arial" w:hAnsi="Arial" w:cs="Arial"/>
          <w:sz w:val="24"/>
          <w:szCs w:val="24"/>
        </w:rPr>
      </w:pPr>
    </w:p>
    <w:p w14:paraId="4A03AA9F" w14:textId="338C9E22" w:rsidR="006557A2" w:rsidRDefault="006557A2" w:rsidP="001923F1">
      <w:pPr>
        <w:rPr>
          <w:rFonts w:ascii="Arial" w:hAnsi="Arial" w:cs="Arial"/>
          <w:sz w:val="24"/>
          <w:szCs w:val="24"/>
        </w:rPr>
      </w:pPr>
    </w:p>
    <w:p w14:paraId="349B4276" w14:textId="59D6920C" w:rsidR="006557A2" w:rsidRDefault="006557A2" w:rsidP="001923F1">
      <w:pPr>
        <w:rPr>
          <w:rFonts w:ascii="Arial" w:hAnsi="Arial" w:cs="Arial"/>
          <w:sz w:val="24"/>
          <w:szCs w:val="24"/>
        </w:rPr>
      </w:pPr>
    </w:p>
    <w:p w14:paraId="17ADB2D3" w14:textId="2C608235" w:rsidR="006557A2" w:rsidRDefault="006557A2" w:rsidP="001923F1">
      <w:pPr>
        <w:rPr>
          <w:rFonts w:ascii="Arial" w:hAnsi="Arial" w:cs="Arial"/>
          <w:sz w:val="24"/>
          <w:szCs w:val="24"/>
        </w:rPr>
      </w:pPr>
    </w:p>
    <w:p w14:paraId="0D6FF2BD" w14:textId="7897C584" w:rsidR="006557A2" w:rsidRDefault="006557A2" w:rsidP="001923F1">
      <w:pPr>
        <w:rPr>
          <w:rFonts w:ascii="Arial" w:hAnsi="Arial" w:cs="Arial"/>
          <w:sz w:val="24"/>
          <w:szCs w:val="24"/>
        </w:rPr>
      </w:pPr>
    </w:p>
    <w:p w14:paraId="718140CD" w14:textId="66013095" w:rsidR="006557A2" w:rsidRDefault="006557A2" w:rsidP="001923F1">
      <w:pPr>
        <w:rPr>
          <w:rFonts w:ascii="Arial" w:hAnsi="Arial" w:cs="Arial"/>
          <w:sz w:val="24"/>
          <w:szCs w:val="24"/>
        </w:rPr>
      </w:pPr>
    </w:p>
    <w:p w14:paraId="56B1A0E4" w14:textId="6AC7DD4F" w:rsidR="006557A2" w:rsidRDefault="006557A2" w:rsidP="001923F1">
      <w:pPr>
        <w:rPr>
          <w:rFonts w:ascii="Arial" w:hAnsi="Arial" w:cs="Arial"/>
          <w:sz w:val="24"/>
          <w:szCs w:val="24"/>
        </w:rPr>
      </w:pPr>
    </w:p>
    <w:p w14:paraId="10820CDF" w14:textId="03C7B00A" w:rsidR="006557A2" w:rsidRDefault="006557A2" w:rsidP="001923F1">
      <w:pPr>
        <w:rPr>
          <w:rFonts w:ascii="Arial" w:hAnsi="Arial" w:cs="Arial"/>
          <w:sz w:val="24"/>
          <w:szCs w:val="24"/>
        </w:rPr>
      </w:pPr>
    </w:p>
    <w:p w14:paraId="1EB9109B" w14:textId="5DE512D4" w:rsidR="006557A2" w:rsidRDefault="006557A2" w:rsidP="001923F1">
      <w:pPr>
        <w:rPr>
          <w:rFonts w:ascii="Arial" w:hAnsi="Arial" w:cs="Arial"/>
          <w:sz w:val="24"/>
          <w:szCs w:val="24"/>
        </w:rPr>
      </w:pPr>
    </w:p>
    <w:p w14:paraId="381024F6" w14:textId="5D2FAC67" w:rsidR="006557A2" w:rsidRDefault="006557A2" w:rsidP="001923F1">
      <w:pPr>
        <w:rPr>
          <w:rFonts w:ascii="Arial" w:hAnsi="Arial" w:cs="Arial"/>
          <w:sz w:val="24"/>
          <w:szCs w:val="24"/>
        </w:rPr>
      </w:pPr>
    </w:p>
    <w:p w14:paraId="08F5DE97" w14:textId="4083F01C" w:rsidR="006557A2" w:rsidRDefault="006557A2" w:rsidP="001923F1">
      <w:pPr>
        <w:rPr>
          <w:rFonts w:ascii="Arial" w:hAnsi="Arial" w:cs="Arial"/>
          <w:sz w:val="24"/>
          <w:szCs w:val="24"/>
        </w:rPr>
      </w:pPr>
    </w:p>
    <w:tbl>
      <w:tblPr>
        <w:tblpPr w:leftFromText="180" w:rightFromText="180" w:vertAnchor="text" w:horzAnchor="margin" w:tblpXSpec="center" w:tblpY="126"/>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2060"/>
        <w:tblLook w:val="04A0" w:firstRow="1" w:lastRow="0" w:firstColumn="1" w:lastColumn="0" w:noHBand="0" w:noVBand="1"/>
      </w:tblPr>
      <w:tblGrid>
        <w:gridCol w:w="10080"/>
      </w:tblGrid>
      <w:tr w:rsidR="006557A2" w:rsidRPr="006557A2" w14:paraId="37F1F533" w14:textId="77777777" w:rsidTr="008422B8">
        <w:trPr>
          <w:trHeight w:val="576"/>
          <w:jc w:val="center"/>
        </w:trPr>
        <w:tc>
          <w:tcPr>
            <w:tcW w:w="9350" w:type="dxa"/>
            <w:shd w:val="clear" w:color="auto" w:fill="002060"/>
            <w:vAlign w:val="center"/>
          </w:tcPr>
          <w:p w14:paraId="380F2457" w14:textId="164E9750" w:rsidR="006557A2" w:rsidRPr="006557A2" w:rsidRDefault="008422B8" w:rsidP="008422B8">
            <w:pPr>
              <w:pStyle w:val="Heading1"/>
              <w:rPr>
                <w:rFonts w:eastAsiaTheme="minorHAnsi"/>
              </w:rPr>
            </w:pPr>
            <w:bookmarkStart w:id="198" w:name="_Toc503372851"/>
            <w:bookmarkStart w:id="199" w:name="_Toc531781027"/>
            <w:r>
              <w:rPr>
                <w:rFonts w:eastAsiaTheme="minorHAnsi"/>
              </w:rPr>
              <w:lastRenderedPageBreak/>
              <w:t>Appendix</w:t>
            </w:r>
            <w:r w:rsidR="006557A2" w:rsidRPr="006557A2">
              <w:rPr>
                <w:rFonts w:eastAsiaTheme="minorHAnsi"/>
              </w:rPr>
              <w:t xml:space="preserve"> </w:t>
            </w:r>
            <w:r w:rsidR="00C964CD">
              <w:rPr>
                <w:rFonts w:eastAsiaTheme="minorHAnsi"/>
              </w:rPr>
              <w:t>M</w:t>
            </w:r>
            <w:r w:rsidR="006557A2" w:rsidRPr="006557A2">
              <w:rPr>
                <w:rFonts w:eastAsiaTheme="minorHAnsi"/>
              </w:rPr>
              <w:t>: Example of BSCC Comprehensive Monitoring Visit Tool</w:t>
            </w:r>
            <w:bookmarkEnd w:id="198"/>
            <w:bookmarkEnd w:id="199"/>
          </w:p>
        </w:tc>
      </w:tr>
    </w:tbl>
    <w:p w14:paraId="585865F7" w14:textId="77777777" w:rsidR="006557A2" w:rsidRPr="006557A2" w:rsidRDefault="006557A2" w:rsidP="006557A2">
      <w:pPr>
        <w:jc w:val="both"/>
        <w:rPr>
          <w:rFonts w:ascii="Arial" w:eastAsiaTheme="minorHAnsi" w:hAnsi="Arial" w:cstheme="minorBidi"/>
          <w:sz w:val="24"/>
          <w:szCs w:val="22"/>
        </w:rPr>
      </w:pPr>
    </w:p>
    <w:p w14:paraId="524C96A9" w14:textId="77777777" w:rsidR="006557A2" w:rsidRPr="006557A2" w:rsidRDefault="006557A2" w:rsidP="006557A2">
      <w:pPr>
        <w:jc w:val="center"/>
        <w:rPr>
          <w:rFonts w:ascii="Arial" w:eastAsiaTheme="minorHAnsi" w:hAnsi="Arial" w:cstheme="minorBidi"/>
          <w:sz w:val="24"/>
          <w:szCs w:val="22"/>
        </w:rPr>
      </w:pPr>
      <w:r w:rsidRPr="006557A2">
        <w:rPr>
          <w:rFonts w:ascii="Arial" w:eastAsiaTheme="minorHAnsi" w:hAnsi="Arial" w:cstheme="minorBidi"/>
          <w:sz w:val="24"/>
          <w:szCs w:val="22"/>
        </w:rPr>
        <w:t>Corrections Planning and Grant Programs Division</w:t>
      </w:r>
    </w:p>
    <w:p w14:paraId="5F3CBABE" w14:textId="77777777" w:rsidR="006557A2" w:rsidRPr="006557A2" w:rsidRDefault="006557A2" w:rsidP="006557A2">
      <w:pPr>
        <w:jc w:val="center"/>
        <w:rPr>
          <w:rFonts w:ascii="Arial" w:eastAsiaTheme="minorHAnsi" w:hAnsi="Arial" w:cstheme="minorBidi"/>
          <w:b/>
          <w:sz w:val="24"/>
          <w:szCs w:val="22"/>
        </w:rPr>
      </w:pPr>
      <w:r w:rsidRPr="006557A2">
        <w:rPr>
          <w:rFonts w:ascii="Arial" w:eastAsiaTheme="minorHAnsi" w:hAnsi="Arial" w:cstheme="minorBidi"/>
          <w:b/>
          <w:sz w:val="24"/>
          <w:szCs w:val="22"/>
          <w:highlight w:val="yellow"/>
        </w:rPr>
        <w:t>SAMPLE</w:t>
      </w:r>
      <w:r w:rsidRPr="006557A2">
        <w:rPr>
          <w:rFonts w:ascii="Arial" w:eastAsiaTheme="minorHAnsi" w:hAnsi="Arial" w:cstheme="minorBidi"/>
          <w:b/>
          <w:sz w:val="24"/>
          <w:szCs w:val="22"/>
        </w:rPr>
        <w:t xml:space="preserve"> COMPREHENSIVE MONITORING VISIT (CMV) TOOL</w:t>
      </w:r>
    </w:p>
    <w:p w14:paraId="37D4F3B3" w14:textId="77777777" w:rsidR="006557A2" w:rsidRPr="006557A2" w:rsidRDefault="006557A2" w:rsidP="006557A2">
      <w:pPr>
        <w:jc w:val="both"/>
        <w:rPr>
          <w:rFonts w:ascii="Arial" w:eastAsiaTheme="minorHAnsi" w:hAnsi="Arial" w:cstheme="minorBidi"/>
          <w:sz w:val="24"/>
          <w:szCs w:val="22"/>
        </w:rPr>
      </w:pPr>
    </w:p>
    <w:tbl>
      <w:tblPr>
        <w:tblW w:w="9887" w:type="dxa"/>
        <w:jc w:val="center"/>
        <w:tblLayout w:type="fixed"/>
        <w:tblLook w:val="0000" w:firstRow="0" w:lastRow="0" w:firstColumn="0" w:lastColumn="0" w:noHBand="0" w:noVBand="0"/>
      </w:tblPr>
      <w:tblGrid>
        <w:gridCol w:w="4940"/>
        <w:gridCol w:w="4936"/>
        <w:gridCol w:w="11"/>
      </w:tblGrid>
      <w:tr w:rsidR="006557A2" w:rsidRPr="006557A2" w14:paraId="3FC1850E" w14:textId="77777777" w:rsidTr="006557A2">
        <w:trPr>
          <w:gridAfter w:val="1"/>
          <w:wAfter w:w="11" w:type="dxa"/>
          <w:trHeight w:val="576"/>
          <w:jc w:val="center"/>
        </w:trPr>
        <w:tc>
          <w:tcPr>
            <w:tcW w:w="4940" w:type="dxa"/>
            <w:vAlign w:val="center"/>
          </w:tcPr>
          <w:p w14:paraId="7F95EA59" w14:textId="77777777" w:rsidR="006557A2" w:rsidRPr="006557A2" w:rsidRDefault="006557A2" w:rsidP="006557A2">
            <w:pPr>
              <w:jc w:val="both"/>
              <w:rPr>
                <w:rFonts w:ascii="Arial" w:eastAsiaTheme="minorHAnsi" w:hAnsi="Arial" w:cstheme="minorBidi"/>
                <w:b/>
                <w:sz w:val="24"/>
                <w:szCs w:val="22"/>
              </w:rPr>
            </w:pPr>
            <w:r w:rsidRPr="006557A2">
              <w:rPr>
                <w:rFonts w:ascii="Arial" w:eastAsiaTheme="minorHAnsi" w:hAnsi="Arial" w:cstheme="minorBidi"/>
                <w:b/>
                <w:sz w:val="24"/>
                <w:szCs w:val="22"/>
              </w:rPr>
              <w:t xml:space="preserve">Grantee:  </w:t>
            </w:r>
          </w:p>
        </w:tc>
        <w:tc>
          <w:tcPr>
            <w:tcW w:w="4936" w:type="dxa"/>
            <w:vAlign w:val="center"/>
          </w:tcPr>
          <w:p w14:paraId="354C4DBF" w14:textId="77777777" w:rsidR="006557A2" w:rsidRPr="006557A2" w:rsidRDefault="006557A2" w:rsidP="006557A2">
            <w:pPr>
              <w:jc w:val="both"/>
              <w:rPr>
                <w:rFonts w:ascii="Arial" w:eastAsiaTheme="minorHAnsi" w:hAnsi="Arial" w:cstheme="minorBidi"/>
                <w:b/>
                <w:sz w:val="24"/>
                <w:szCs w:val="22"/>
              </w:rPr>
            </w:pPr>
            <w:r w:rsidRPr="006557A2">
              <w:rPr>
                <w:rFonts w:ascii="Arial" w:eastAsiaTheme="minorHAnsi" w:hAnsi="Arial" w:cstheme="minorBidi"/>
                <w:b/>
                <w:sz w:val="24"/>
                <w:szCs w:val="22"/>
              </w:rPr>
              <w:t xml:space="preserve">Award Year:  1 </w:t>
            </w:r>
            <w:sdt>
              <w:sdtPr>
                <w:rPr>
                  <w:rFonts w:ascii="Arial" w:eastAsiaTheme="minorHAnsi" w:hAnsi="Arial" w:cstheme="minorBidi"/>
                  <w:b/>
                  <w:sz w:val="24"/>
                  <w:szCs w:val="22"/>
                </w:rPr>
                <w:id w:val="1727331433"/>
                <w14:checkbox>
                  <w14:checked w14:val="0"/>
                  <w14:checkedState w14:val="2612" w14:font="MS Gothic"/>
                  <w14:uncheckedState w14:val="2610" w14:font="MS Gothic"/>
                </w14:checkbox>
              </w:sdtPr>
              <w:sdtContent>
                <w:r w:rsidRPr="006557A2">
                  <w:rPr>
                    <w:rFonts w:ascii="Segoe UI Symbol" w:eastAsiaTheme="minorHAnsi" w:hAnsi="Segoe UI Symbol" w:cs="Segoe UI Symbol"/>
                    <w:b/>
                    <w:sz w:val="24"/>
                    <w:szCs w:val="22"/>
                  </w:rPr>
                  <w:t>☐</w:t>
                </w:r>
              </w:sdtContent>
            </w:sdt>
            <w:r w:rsidRPr="006557A2">
              <w:rPr>
                <w:rFonts w:ascii="Arial" w:eastAsiaTheme="minorHAnsi" w:hAnsi="Arial" w:cstheme="minorBidi"/>
                <w:b/>
                <w:sz w:val="24"/>
                <w:szCs w:val="22"/>
              </w:rPr>
              <w:t xml:space="preserve">    2 </w:t>
            </w:r>
            <w:sdt>
              <w:sdtPr>
                <w:rPr>
                  <w:rFonts w:ascii="Arial" w:eastAsiaTheme="minorHAnsi" w:hAnsi="Arial" w:cstheme="minorBidi"/>
                  <w:b/>
                  <w:sz w:val="24"/>
                  <w:szCs w:val="22"/>
                </w:rPr>
                <w:id w:val="-1638802081"/>
                <w14:checkbox>
                  <w14:checked w14:val="0"/>
                  <w14:checkedState w14:val="2612" w14:font="MS Gothic"/>
                  <w14:uncheckedState w14:val="2610" w14:font="MS Gothic"/>
                </w14:checkbox>
              </w:sdtPr>
              <w:sdtContent>
                <w:r w:rsidRPr="006557A2">
                  <w:rPr>
                    <w:rFonts w:ascii="Segoe UI Symbol" w:eastAsiaTheme="minorHAnsi" w:hAnsi="Segoe UI Symbol" w:cs="Segoe UI Symbol"/>
                    <w:b/>
                    <w:sz w:val="24"/>
                    <w:szCs w:val="22"/>
                  </w:rPr>
                  <w:t>☐</w:t>
                </w:r>
              </w:sdtContent>
            </w:sdt>
            <w:r w:rsidRPr="006557A2">
              <w:rPr>
                <w:rFonts w:ascii="Arial" w:eastAsiaTheme="minorHAnsi" w:hAnsi="Arial" w:cstheme="minorBidi"/>
                <w:b/>
                <w:sz w:val="24"/>
                <w:szCs w:val="22"/>
              </w:rPr>
              <w:t xml:space="preserve">    3 </w:t>
            </w:r>
            <w:sdt>
              <w:sdtPr>
                <w:rPr>
                  <w:rFonts w:ascii="Arial" w:eastAsiaTheme="minorHAnsi" w:hAnsi="Arial" w:cstheme="minorBidi"/>
                  <w:b/>
                  <w:sz w:val="24"/>
                  <w:szCs w:val="22"/>
                </w:rPr>
                <w:id w:val="-1878457701"/>
                <w14:checkbox>
                  <w14:checked w14:val="0"/>
                  <w14:checkedState w14:val="2612" w14:font="MS Gothic"/>
                  <w14:uncheckedState w14:val="2610" w14:font="MS Gothic"/>
                </w14:checkbox>
              </w:sdtPr>
              <w:sdtContent>
                <w:r w:rsidRPr="006557A2">
                  <w:rPr>
                    <w:rFonts w:ascii="Segoe UI Symbol" w:eastAsiaTheme="minorHAnsi" w:hAnsi="Segoe UI Symbol" w:cs="Segoe UI Symbol"/>
                    <w:b/>
                    <w:sz w:val="24"/>
                    <w:szCs w:val="22"/>
                  </w:rPr>
                  <w:t>☐</w:t>
                </w:r>
              </w:sdtContent>
            </w:sdt>
            <w:r w:rsidRPr="006557A2">
              <w:rPr>
                <w:rFonts w:ascii="Arial" w:eastAsiaTheme="minorHAnsi" w:hAnsi="Arial" w:cstheme="minorBidi"/>
                <w:b/>
                <w:sz w:val="24"/>
                <w:szCs w:val="22"/>
              </w:rPr>
              <w:t xml:space="preserve">    4 </w:t>
            </w:r>
            <w:sdt>
              <w:sdtPr>
                <w:rPr>
                  <w:rFonts w:ascii="Arial" w:eastAsiaTheme="minorHAnsi" w:hAnsi="Arial" w:cstheme="minorBidi"/>
                  <w:b/>
                  <w:sz w:val="24"/>
                  <w:szCs w:val="22"/>
                </w:rPr>
                <w:id w:val="-1930268272"/>
                <w14:checkbox>
                  <w14:checked w14:val="0"/>
                  <w14:checkedState w14:val="2612" w14:font="MS Gothic"/>
                  <w14:uncheckedState w14:val="2610" w14:font="MS Gothic"/>
                </w14:checkbox>
              </w:sdtPr>
              <w:sdtContent>
                <w:r w:rsidRPr="006557A2">
                  <w:rPr>
                    <w:rFonts w:ascii="Segoe UI Symbol" w:eastAsiaTheme="minorHAnsi" w:hAnsi="Segoe UI Symbol" w:cs="Segoe UI Symbol"/>
                    <w:b/>
                    <w:sz w:val="24"/>
                    <w:szCs w:val="22"/>
                  </w:rPr>
                  <w:t>☐</w:t>
                </w:r>
              </w:sdtContent>
            </w:sdt>
          </w:p>
          <w:p w14:paraId="4B4F6424" w14:textId="77777777" w:rsidR="006557A2" w:rsidRPr="006557A2" w:rsidRDefault="006557A2" w:rsidP="006557A2">
            <w:pPr>
              <w:jc w:val="both"/>
              <w:rPr>
                <w:rFonts w:ascii="Arial" w:eastAsiaTheme="minorHAnsi" w:hAnsi="Arial" w:cstheme="minorBidi"/>
                <w:sz w:val="24"/>
                <w:szCs w:val="22"/>
              </w:rPr>
            </w:pPr>
            <w:r w:rsidRPr="006557A2">
              <w:rPr>
                <w:rFonts w:ascii="Arial" w:eastAsiaTheme="minorHAnsi" w:hAnsi="Arial" w:cstheme="minorBidi"/>
                <w:szCs w:val="22"/>
              </w:rPr>
              <w:t>(as applicable)</w:t>
            </w:r>
          </w:p>
        </w:tc>
      </w:tr>
      <w:tr w:rsidR="006557A2" w:rsidRPr="006557A2" w14:paraId="0947BCAF" w14:textId="77777777" w:rsidTr="006557A2">
        <w:trPr>
          <w:gridAfter w:val="1"/>
          <w:wAfter w:w="11" w:type="dxa"/>
          <w:trHeight w:val="576"/>
          <w:jc w:val="center"/>
        </w:trPr>
        <w:tc>
          <w:tcPr>
            <w:tcW w:w="4940" w:type="dxa"/>
            <w:vAlign w:val="center"/>
          </w:tcPr>
          <w:p w14:paraId="7E1A4AF7" w14:textId="77777777" w:rsidR="006557A2" w:rsidRPr="006557A2" w:rsidRDefault="006557A2" w:rsidP="006557A2">
            <w:pPr>
              <w:jc w:val="both"/>
              <w:rPr>
                <w:rFonts w:ascii="Arial" w:eastAsiaTheme="minorHAnsi" w:hAnsi="Arial" w:cstheme="minorBidi"/>
                <w:b/>
                <w:sz w:val="24"/>
                <w:szCs w:val="22"/>
              </w:rPr>
            </w:pPr>
            <w:r w:rsidRPr="006557A2">
              <w:rPr>
                <w:rFonts w:ascii="Arial" w:eastAsiaTheme="minorHAnsi" w:hAnsi="Arial" w:cstheme="minorBidi"/>
                <w:b/>
                <w:sz w:val="24"/>
                <w:szCs w:val="22"/>
              </w:rPr>
              <w:t xml:space="preserve">Grant Program:  </w:t>
            </w:r>
          </w:p>
        </w:tc>
        <w:tc>
          <w:tcPr>
            <w:tcW w:w="4936" w:type="dxa"/>
            <w:vAlign w:val="center"/>
          </w:tcPr>
          <w:p w14:paraId="51BAE09D" w14:textId="77777777" w:rsidR="006557A2" w:rsidRPr="006557A2" w:rsidRDefault="006557A2" w:rsidP="006557A2">
            <w:pPr>
              <w:jc w:val="both"/>
              <w:rPr>
                <w:rFonts w:ascii="Arial" w:eastAsiaTheme="minorHAnsi" w:hAnsi="Arial" w:cstheme="minorBidi"/>
                <w:b/>
                <w:sz w:val="24"/>
                <w:szCs w:val="22"/>
              </w:rPr>
            </w:pPr>
            <w:r w:rsidRPr="006557A2">
              <w:rPr>
                <w:rFonts w:ascii="Arial" w:eastAsiaTheme="minorHAnsi" w:hAnsi="Arial" w:cstheme="minorBidi"/>
                <w:b/>
                <w:sz w:val="24"/>
                <w:szCs w:val="22"/>
              </w:rPr>
              <w:t xml:space="preserve">Federal Funds: </w:t>
            </w:r>
            <w:sdt>
              <w:sdtPr>
                <w:rPr>
                  <w:rFonts w:ascii="Arial" w:eastAsiaTheme="minorHAnsi" w:hAnsi="Arial" w:cstheme="minorBidi"/>
                  <w:b/>
                  <w:sz w:val="24"/>
                  <w:szCs w:val="22"/>
                </w:rPr>
                <w:id w:val="114181199"/>
                <w14:checkbox>
                  <w14:checked w14:val="0"/>
                  <w14:checkedState w14:val="2612" w14:font="MS Gothic"/>
                  <w14:uncheckedState w14:val="2610" w14:font="MS Gothic"/>
                </w14:checkbox>
              </w:sdtPr>
              <w:sdtContent>
                <w:r w:rsidRPr="006557A2">
                  <w:rPr>
                    <w:rFonts w:ascii="Segoe UI Symbol" w:eastAsiaTheme="minorHAnsi" w:hAnsi="Segoe UI Symbol" w:cs="Segoe UI Symbol"/>
                    <w:b/>
                    <w:sz w:val="24"/>
                    <w:szCs w:val="22"/>
                  </w:rPr>
                  <w:t>☐</w:t>
                </w:r>
              </w:sdtContent>
            </w:sdt>
            <w:r w:rsidRPr="006557A2">
              <w:rPr>
                <w:rFonts w:ascii="Arial" w:eastAsiaTheme="minorHAnsi" w:hAnsi="Arial" w:cstheme="minorBidi"/>
                <w:b/>
                <w:sz w:val="24"/>
                <w:szCs w:val="22"/>
              </w:rPr>
              <w:t xml:space="preserve"> State Funds:     </w:t>
            </w:r>
            <w:sdt>
              <w:sdtPr>
                <w:rPr>
                  <w:rFonts w:ascii="Arial" w:eastAsiaTheme="minorHAnsi" w:hAnsi="Arial" w:cstheme="minorBidi"/>
                  <w:b/>
                  <w:sz w:val="24"/>
                  <w:szCs w:val="22"/>
                </w:rPr>
                <w:id w:val="337816681"/>
                <w14:checkbox>
                  <w14:checked w14:val="0"/>
                  <w14:checkedState w14:val="2612" w14:font="MS Gothic"/>
                  <w14:uncheckedState w14:val="2610" w14:font="MS Gothic"/>
                </w14:checkbox>
              </w:sdtPr>
              <w:sdtContent>
                <w:r w:rsidRPr="006557A2">
                  <w:rPr>
                    <w:rFonts w:ascii="Segoe UI Symbol" w:eastAsiaTheme="minorHAnsi" w:hAnsi="Segoe UI Symbol" w:cs="Segoe UI Symbol"/>
                    <w:b/>
                    <w:sz w:val="24"/>
                    <w:szCs w:val="22"/>
                  </w:rPr>
                  <w:t>☐</w:t>
                </w:r>
              </w:sdtContent>
            </w:sdt>
          </w:p>
        </w:tc>
      </w:tr>
      <w:tr w:rsidR="006557A2" w:rsidRPr="006557A2" w14:paraId="5331749F" w14:textId="77777777" w:rsidTr="006557A2">
        <w:trPr>
          <w:trHeight w:val="576"/>
          <w:jc w:val="center"/>
        </w:trPr>
        <w:tc>
          <w:tcPr>
            <w:tcW w:w="4940" w:type="dxa"/>
            <w:vAlign w:val="center"/>
          </w:tcPr>
          <w:p w14:paraId="201E2A4B" w14:textId="77777777" w:rsidR="006557A2" w:rsidRPr="006557A2" w:rsidRDefault="006557A2" w:rsidP="006557A2">
            <w:pPr>
              <w:jc w:val="both"/>
              <w:rPr>
                <w:rFonts w:ascii="Arial" w:eastAsiaTheme="minorHAnsi" w:hAnsi="Arial" w:cstheme="minorBidi"/>
                <w:b/>
                <w:sz w:val="24"/>
                <w:szCs w:val="22"/>
              </w:rPr>
            </w:pPr>
            <w:r w:rsidRPr="006557A2">
              <w:rPr>
                <w:rFonts w:ascii="Arial" w:eastAsiaTheme="minorHAnsi" w:hAnsi="Arial" w:cstheme="minorBidi"/>
                <w:b/>
                <w:sz w:val="24"/>
                <w:szCs w:val="22"/>
              </w:rPr>
              <w:t xml:space="preserve">Contract Number:  </w:t>
            </w:r>
          </w:p>
        </w:tc>
        <w:tc>
          <w:tcPr>
            <w:tcW w:w="4947" w:type="dxa"/>
            <w:gridSpan w:val="2"/>
            <w:vAlign w:val="center"/>
          </w:tcPr>
          <w:p w14:paraId="404932DF" w14:textId="77777777" w:rsidR="006557A2" w:rsidRPr="006557A2" w:rsidRDefault="006557A2" w:rsidP="006557A2">
            <w:pPr>
              <w:jc w:val="both"/>
              <w:rPr>
                <w:rFonts w:ascii="Arial" w:eastAsiaTheme="minorHAnsi" w:hAnsi="Arial" w:cstheme="minorBidi"/>
                <w:b/>
                <w:sz w:val="24"/>
                <w:szCs w:val="22"/>
              </w:rPr>
            </w:pPr>
            <w:r w:rsidRPr="006557A2">
              <w:rPr>
                <w:rFonts w:ascii="Arial" w:eastAsiaTheme="minorHAnsi" w:hAnsi="Arial" w:cstheme="minorBidi"/>
                <w:b/>
                <w:sz w:val="24"/>
                <w:szCs w:val="22"/>
              </w:rPr>
              <w:t xml:space="preserve">Grant Amount: </w:t>
            </w:r>
          </w:p>
        </w:tc>
      </w:tr>
      <w:tr w:rsidR="006557A2" w:rsidRPr="006557A2" w14:paraId="484F619E" w14:textId="77777777" w:rsidTr="006557A2">
        <w:trPr>
          <w:gridAfter w:val="1"/>
          <w:wAfter w:w="11" w:type="dxa"/>
          <w:trHeight w:val="576"/>
          <w:jc w:val="center"/>
        </w:trPr>
        <w:tc>
          <w:tcPr>
            <w:tcW w:w="9876" w:type="dxa"/>
            <w:gridSpan w:val="2"/>
            <w:vAlign w:val="center"/>
          </w:tcPr>
          <w:p w14:paraId="2B53C8E9" w14:textId="77777777" w:rsidR="006557A2" w:rsidRPr="006557A2" w:rsidRDefault="006557A2" w:rsidP="006557A2">
            <w:pPr>
              <w:jc w:val="both"/>
              <w:rPr>
                <w:rFonts w:ascii="Arial" w:eastAsiaTheme="minorHAnsi" w:hAnsi="Arial" w:cstheme="minorBidi"/>
                <w:b/>
                <w:sz w:val="24"/>
                <w:szCs w:val="22"/>
              </w:rPr>
            </w:pPr>
            <w:r w:rsidRPr="006557A2">
              <w:rPr>
                <w:rFonts w:ascii="Arial" w:eastAsiaTheme="minorHAnsi" w:hAnsi="Arial" w:cstheme="minorBidi"/>
                <w:b/>
                <w:sz w:val="24"/>
                <w:szCs w:val="22"/>
              </w:rPr>
              <w:t xml:space="preserve">Project Title:  </w:t>
            </w:r>
          </w:p>
        </w:tc>
      </w:tr>
      <w:tr w:rsidR="006557A2" w:rsidRPr="006557A2" w14:paraId="2875CC9F" w14:textId="77777777" w:rsidTr="006557A2">
        <w:trPr>
          <w:gridAfter w:val="1"/>
          <w:wAfter w:w="11" w:type="dxa"/>
          <w:trHeight w:val="576"/>
          <w:jc w:val="center"/>
        </w:trPr>
        <w:tc>
          <w:tcPr>
            <w:tcW w:w="4940" w:type="dxa"/>
            <w:vAlign w:val="center"/>
          </w:tcPr>
          <w:p w14:paraId="2860D579" w14:textId="77777777" w:rsidR="006557A2" w:rsidRPr="006557A2" w:rsidRDefault="006557A2" w:rsidP="006557A2">
            <w:pPr>
              <w:jc w:val="both"/>
              <w:rPr>
                <w:rFonts w:ascii="Arial" w:eastAsiaTheme="minorHAnsi" w:hAnsi="Arial" w:cstheme="minorBidi"/>
                <w:b/>
                <w:sz w:val="24"/>
                <w:szCs w:val="22"/>
              </w:rPr>
            </w:pPr>
            <w:r w:rsidRPr="006557A2">
              <w:rPr>
                <w:rFonts w:ascii="Arial" w:eastAsiaTheme="minorHAnsi" w:hAnsi="Arial" w:cstheme="minorBidi"/>
                <w:b/>
                <w:sz w:val="24"/>
                <w:szCs w:val="22"/>
              </w:rPr>
              <w:t xml:space="preserve">Project Director:  </w:t>
            </w:r>
          </w:p>
        </w:tc>
        <w:tc>
          <w:tcPr>
            <w:tcW w:w="4936" w:type="dxa"/>
            <w:vAlign w:val="center"/>
          </w:tcPr>
          <w:p w14:paraId="25EA4C17" w14:textId="77777777" w:rsidR="006557A2" w:rsidRPr="006557A2" w:rsidRDefault="006557A2" w:rsidP="006557A2">
            <w:pPr>
              <w:jc w:val="both"/>
              <w:rPr>
                <w:rFonts w:ascii="Arial" w:eastAsiaTheme="minorHAnsi" w:hAnsi="Arial" w:cstheme="minorBidi"/>
                <w:b/>
                <w:sz w:val="24"/>
                <w:szCs w:val="22"/>
              </w:rPr>
            </w:pPr>
            <w:r w:rsidRPr="006557A2">
              <w:rPr>
                <w:rFonts w:ascii="Arial" w:eastAsiaTheme="minorHAnsi" w:hAnsi="Arial" w:cstheme="minorBidi"/>
                <w:b/>
                <w:sz w:val="24"/>
                <w:szCs w:val="22"/>
              </w:rPr>
              <w:t xml:space="preserve">Financial Officer:  </w:t>
            </w:r>
          </w:p>
        </w:tc>
      </w:tr>
      <w:tr w:rsidR="006557A2" w:rsidRPr="006557A2" w14:paraId="396489F6" w14:textId="77777777" w:rsidTr="006557A2">
        <w:trPr>
          <w:gridAfter w:val="1"/>
          <w:wAfter w:w="11" w:type="dxa"/>
          <w:trHeight w:val="576"/>
          <w:jc w:val="center"/>
        </w:trPr>
        <w:tc>
          <w:tcPr>
            <w:tcW w:w="4940" w:type="dxa"/>
            <w:vAlign w:val="center"/>
          </w:tcPr>
          <w:p w14:paraId="4A37C76D" w14:textId="77777777" w:rsidR="006557A2" w:rsidRPr="006557A2" w:rsidRDefault="006557A2" w:rsidP="006557A2">
            <w:pPr>
              <w:jc w:val="both"/>
              <w:rPr>
                <w:rFonts w:ascii="Arial" w:eastAsiaTheme="minorHAnsi" w:hAnsi="Arial" w:cstheme="minorBidi"/>
                <w:b/>
                <w:sz w:val="24"/>
                <w:szCs w:val="22"/>
              </w:rPr>
            </w:pPr>
            <w:r w:rsidRPr="006557A2">
              <w:rPr>
                <w:rFonts w:ascii="Arial" w:eastAsiaTheme="minorHAnsi" w:hAnsi="Arial" w:cstheme="minorBidi"/>
                <w:b/>
                <w:sz w:val="24"/>
                <w:szCs w:val="22"/>
              </w:rPr>
              <w:t xml:space="preserve">Project Director Phone:  </w:t>
            </w:r>
          </w:p>
        </w:tc>
        <w:tc>
          <w:tcPr>
            <w:tcW w:w="4936" w:type="dxa"/>
            <w:vAlign w:val="center"/>
          </w:tcPr>
          <w:p w14:paraId="58EA8E5E" w14:textId="77777777" w:rsidR="006557A2" w:rsidRPr="006557A2" w:rsidRDefault="006557A2" w:rsidP="006557A2">
            <w:pPr>
              <w:jc w:val="both"/>
              <w:rPr>
                <w:rFonts w:ascii="Arial" w:eastAsiaTheme="minorHAnsi" w:hAnsi="Arial" w:cstheme="minorBidi"/>
                <w:b/>
                <w:sz w:val="24"/>
                <w:szCs w:val="22"/>
              </w:rPr>
            </w:pPr>
            <w:r w:rsidRPr="006557A2">
              <w:rPr>
                <w:rFonts w:ascii="Arial" w:eastAsiaTheme="minorHAnsi" w:hAnsi="Arial" w:cstheme="minorBidi"/>
                <w:b/>
                <w:sz w:val="24"/>
                <w:szCs w:val="22"/>
              </w:rPr>
              <w:t xml:space="preserve">Financial Officer Phone:  </w:t>
            </w:r>
          </w:p>
        </w:tc>
      </w:tr>
      <w:tr w:rsidR="006557A2" w:rsidRPr="006557A2" w14:paraId="78251C49" w14:textId="77777777" w:rsidTr="006557A2">
        <w:trPr>
          <w:gridAfter w:val="1"/>
          <w:wAfter w:w="11" w:type="dxa"/>
          <w:trHeight w:val="576"/>
          <w:jc w:val="center"/>
        </w:trPr>
        <w:tc>
          <w:tcPr>
            <w:tcW w:w="4940" w:type="dxa"/>
            <w:vAlign w:val="center"/>
          </w:tcPr>
          <w:p w14:paraId="610D65BA" w14:textId="77777777" w:rsidR="006557A2" w:rsidRPr="006557A2" w:rsidRDefault="006557A2" w:rsidP="006557A2">
            <w:pPr>
              <w:jc w:val="both"/>
              <w:rPr>
                <w:rFonts w:ascii="Arial" w:eastAsiaTheme="minorHAnsi" w:hAnsi="Arial" w:cstheme="minorBidi"/>
                <w:b/>
                <w:sz w:val="24"/>
                <w:szCs w:val="22"/>
              </w:rPr>
            </w:pPr>
            <w:r w:rsidRPr="006557A2">
              <w:rPr>
                <w:rFonts w:ascii="Arial" w:eastAsiaTheme="minorHAnsi" w:hAnsi="Arial" w:cstheme="minorBidi"/>
                <w:b/>
                <w:sz w:val="24"/>
                <w:szCs w:val="22"/>
              </w:rPr>
              <w:t xml:space="preserve">Project Director E-Mail: </w:t>
            </w:r>
          </w:p>
        </w:tc>
        <w:tc>
          <w:tcPr>
            <w:tcW w:w="4936" w:type="dxa"/>
            <w:vAlign w:val="center"/>
          </w:tcPr>
          <w:p w14:paraId="5A0475B9" w14:textId="77777777" w:rsidR="006557A2" w:rsidRPr="006557A2" w:rsidRDefault="006557A2" w:rsidP="006557A2">
            <w:pPr>
              <w:jc w:val="both"/>
              <w:rPr>
                <w:rFonts w:ascii="Arial" w:eastAsiaTheme="minorHAnsi" w:hAnsi="Arial" w:cstheme="minorBidi"/>
                <w:b/>
                <w:sz w:val="24"/>
                <w:szCs w:val="22"/>
              </w:rPr>
            </w:pPr>
            <w:r w:rsidRPr="006557A2">
              <w:rPr>
                <w:rFonts w:ascii="Arial" w:eastAsiaTheme="minorHAnsi" w:hAnsi="Arial" w:cstheme="minorBidi"/>
                <w:b/>
                <w:sz w:val="24"/>
                <w:szCs w:val="22"/>
              </w:rPr>
              <w:t xml:space="preserve">Financial Officer E-mail:  </w:t>
            </w:r>
          </w:p>
        </w:tc>
      </w:tr>
      <w:tr w:rsidR="006557A2" w:rsidRPr="006557A2" w14:paraId="273E7624" w14:textId="77777777" w:rsidTr="006557A2">
        <w:trPr>
          <w:gridAfter w:val="1"/>
          <w:wAfter w:w="11" w:type="dxa"/>
          <w:trHeight w:val="576"/>
          <w:jc w:val="center"/>
        </w:trPr>
        <w:tc>
          <w:tcPr>
            <w:tcW w:w="4940" w:type="dxa"/>
            <w:vAlign w:val="center"/>
          </w:tcPr>
          <w:p w14:paraId="42BB13CE" w14:textId="77777777" w:rsidR="006557A2" w:rsidRPr="006557A2" w:rsidRDefault="006557A2" w:rsidP="006557A2">
            <w:pPr>
              <w:jc w:val="both"/>
              <w:rPr>
                <w:rFonts w:ascii="Arial" w:eastAsiaTheme="minorHAnsi" w:hAnsi="Arial" w:cstheme="minorBidi"/>
                <w:b/>
                <w:sz w:val="24"/>
                <w:szCs w:val="22"/>
              </w:rPr>
            </w:pPr>
            <w:r w:rsidRPr="006557A2">
              <w:rPr>
                <w:rFonts w:ascii="Arial" w:eastAsiaTheme="minorHAnsi" w:hAnsi="Arial" w:cstheme="minorBidi"/>
                <w:b/>
                <w:sz w:val="24"/>
                <w:szCs w:val="22"/>
              </w:rPr>
              <w:t xml:space="preserve">Field Representative:  </w:t>
            </w:r>
          </w:p>
        </w:tc>
        <w:tc>
          <w:tcPr>
            <w:tcW w:w="4936" w:type="dxa"/>
            <w:vAlign w:val="center"/>
          </w:tcPr>
          <w:p w14:paraId="1DF3A645" w14:textId="77777777" w:rsidR="006557A2" w:rsidRPr="006557A2" w:rsidRDefault="006557A2" w:rsidP="006557A2">
            <w:pPr>
              <w:jc w:val="both"/>
              <w:rPr>
                <w:rFonts w:ascii="Arial" w:eastAsiaTheme="minorHAnsi" w:hAnsi="Arial" w:cstheme="minorBidi"/>
                <w:b/>
                <w:sz w:val="24"/>
                <w:szCs w:val="22"/>
              </w:rPr>
            </w:pPr>
            <w:r w:rsidRPr="006557A2">
              <w:rPr>
                <w:rFonts w:ascii="Arial" w:eastAsiaTheme="minorHAnsi" w:hAnsi="Arial" w:cstheme="minorBidi"/>
                <w:b/>
                <w:sz w:val="24"/>
                <w:szCs w:val="22"/>
              </w:rPr>
              <w:t xml:space="preserve">Date of Visit:  </w:t>
            </w:r>
          </w:p>
        </w:tc>
      </w:tr>
    </w:tbl>
    <w:p w14:paraId="22470B16" w14:textId="77777777" w:rsidR="006557A2" w:rsidRPr="006557A2" w:rsidRDefault="006557A2" w:rsidP="006557A2">
      <w:pPr>
        <w:jc w:val="both"/>
        <w:rPr>
          <w:rFonts w:ascii="Arial" w:eastAsiaTheme="minorHAnsi" w:hAnsi="Arial" w:cstheme="minorBidi"/>
          <w:sz w:val="24"/>
          <w:szCs w:val="22"/>
        </w:rPr>
      </w:pPr>
    </w:p>
    <w:p w14:paraId="1A8113D3" w14:textId="77777777" w:rsidR="006557A2" w:rsidRPr="006557A2" w:rsidRDefault="006557A2" w:rsidP="006557A2">
      <w:pPr>
        <w:jc w:val="both"/>
        <w:rPr>
          <w:rFonts w:ascii="Arial" w:eastAsiaTheme="minorHAnsi" w:hAnsi="Arial" w:cstheme="minorBidi"/>
          <w:b/>
          <w:sz w:val="24"/>
          <w:szCs w:val="22"/>
        </w:rPr>
      </w:pPr>
      <w:r w:rsidRPr="006557A2">
        <w:rPr>
          <w:rFonts w:ascii="Arial" w:eastAsiaTheme="minorHAnsi" w:hAnsi="Arial" w:cstheme="minorBidi"/>
          <w:b/>
          <w:sz w:val="24"/>
          <w:szCs w:val="22"/>
        </w:rPr>
        <w:t>Persons Interviewed During the Monitoring (Name, Title, Agency):</w:t>
      </w:r>
    </w:p>
    <w:p w14:paraId="64E24E68" w14:textId="77777777" w:rsidR="006557A2" w:rsidRPr="006557A2" w:rsidRDefault="006557A2" w:rsidP="00D31D40">
      <w:pPr>
        <w:numPr>
          <w:ilvl w:val="0"/>
          <w:numId w:val="72"/>
        </w:numPr>
        <w:contextualSpacing/>
        <w:jc w:val="both"/>
        <w:rPr>
          <w:rFonts w:ascii="Arial" w:eastAsiaTheme="minorHAnsi" w:hAnsi="Arial" w:cstheme="minorBidi"/>
          <w:sz w:val="24"/>
          <w:szCs w:val="22"/>
        </w:rPr>
      </w:pPr>
      <w:r w:rsidRPr="006557A2">
        <w:rPr>
          <w:rFonts w:ascii="Arial" w:eastAsiaTheme="minorHAnsi" w:hAnsi="Arial" w:cstheme="minorBidi"/>
          <w:sz w:val="24"/>
          <w:szCs w:val="22"/>
        </w:rPr>
        <w:t xml:space="preserve"> </w:t>
      </w:r>
    </w:p>
    <w:p w14:paraId="58E6D3EE" w14:textId="77777777" w:rsidR="006557A2" w:rsidRPr="006557A2" w:rsidRDefault="006557A2" w:rsidP="00D31D40">
      <w:pPr>
        <w:numPr>
          <w:ilvl w:val="0"/>
          <w:numId w:val="72"/>
        </w:numPr>
        <w:contextualSpacing/>
        <w:jc w:val="both"/>
        <w:rPr>
          <w:rFonts w:ascii="Arial" w:eastAsiaTheme="minorHAnsi" w:hAnsi="Arial" w:cstheme="minorBidi"/>
          <w:sz w:val="24"/>
          <w:szCs w:val="22"/>
        </w:rPr>
      </w:pPr>
      <w:r w:rsidRPr="006557A2">
        <w:rPr>
          <w:rFonts w:ascii="Arial" w:eastAsiaTheme="minorHAnsi" w:hAnsi="Arial" w:cstheme="minorBidi"/>
          <w:sz w:val="24"/>
          <w:szCs w:val="22"/>
        </w:rPr>
        <w:t xml:space="preserve"> </w:t>
      </w:r>
    </w:p>
    <w:p w14:paraId="2A5D3DBC" w14:textId="77777777" w:rsidR="006557A2" w:rsidRPr="006557A2" w:rsidRDefault="006557A2" w:rsidP="00D31D40">
      <w:pPr>
        <w:numPr>
          <w:ilvl w:val="0"/>
          <w:numId w:val="72"/>
        </w:numPr>
        <w:contextualSpacing/>
        <w:jc w:val="both"/>
        <w:rPr>
          <w:rFonts w:ascii="Arial" w:eastAsiaTheme="minorHAnsi" w:hAnsi="Arial" w:cstheme="minorBidi"/>
          <w:sz w:val="24"/>
          <w:szCs w:val="22"/>
        </w:rPr>
      </w:pPr>
      <w:r w:rsidRPr="006557A2">
        <w:rPr>
          <w:rFonts w:ascii="Arial" w:eastAsiaTheme="minorHAnsi" w:hAnsi="Arial" w:cstheme="minorBidi"/>
          <w:sz w:val="24"/>
          <w:szCs w:val="22"/>
        </w:rPr>
        <w:t xml:space="preserve"> </w:t>
      </w:r>
    </w:p>
    <w:p w14:paraId="56161AD4" w14:textId="77777777" w:rsidR="006557A2" w:rsidRPr="006557A2" w:rsidRDefault="006557A2" w:rsidP="00D31D40">
      <w:pPr>
        <w:numPr>
          <w:ilvl w:val="0"/>
          <w:numId w:val="72"/>
        </w:numPr>
        <w:contextualSpacing/>
        <w:jc w:val="both"/>
        <w:rPr>
          <w:rFonts w:ascii="Arial" w:eastAsiaTheme="minorHAnsi" w:hAnsi="Arial" w:cstheme="minorBidi"/>
          <w:sz w:val="24"/>
          <w:szCs w:val="22"/>
        </w:rPr>
      </w:pPr>
      <w:r w:rsidRPr="006557A2">
        <w:rPr>
          <w:rFonts w:ascii="Arial" w:eastAsiaTheme="minorHAnsi" w:hAnsi="Arial" w:cstheme="minorBidi"/>
          <w:sz w:val="24"/>
          <w:szCs w:val="22"/>
        </w:rPr>
        <w:t xml:space="preserve"> </w:t>
      </w:r>
    </w:p>
    <w:p w14:paraId="29102670" w14:textId="77777777" w:rsidR="006557A2" w:rsidRPr="006557A2" w:rsidRDefault="006557A2" w:rsidP="006557A2">
      <w:pPr>
        <w:jc w:val="both"/>
        <w:rPr>
          <w:rFonts w:ascii="Arial" w:eastAsiaTheme="minorHAnsi" w:hAnsi="Arial" w:cstheme="minorBidi"/>
          <w:sz w:val="24"/>
          <w:szCs w:val="22"/>
        </w:rPr>
      </w:pPr>
    </w:p>
    <w:p w14:paraId="6B9F4DFB" w14:textId="77777777" w:rsidR="006557A2" w:rsidRPr="006557A2" w:rsidRDefault="006557A2" w:rsidP="006557A2">
      <w:pPr>
        <w:jc w:val="both"/>
        <w:rPr>
          <w:rFonts w:ascii="Arial" w:eastAsiaTheme="minorHAnsi" w:hAnsi="Arial" w:cstheme="minorBidi"/>
          <w:b/>
          <w:sz w:val="24"/>
          <w:szCs w:val="22"/>
        </w:rPr>
      </w:pPr>
      <w:r w:rsidRPr="006557A2">
        <w:rPr>
          <w:rFonts w:ascii="Arial" w:eastAsiaTheme="minorHAnsi" w:hAnsi="Arial" w:cstheme="minorBidi"/>
          <w:b/>
          <w:sz w:val="24"/>
          <w:szCs w:val="22"/>
        </w:rPr>
        <w:t>Project Sites Visited (Name, Address):</w:t>
      </w:r>
    </w:p>
    <w:p w14:paraId="597F9855" w14:textId="77777777" w:rsidR="006557A2" w:rsidRPr="006557A2" w:rsidRDefault="006557A2" w:rsidP="006557A2">
      <w:pPr>
        <w:jc w:val="both"/>
        <w:rPr>
          <w:rFonts w:ascii="Arial" w:eastAsiaTheme="minorHAnsi" w:hAnsi="Arial" w:cstheme="minorBidi"/>
          <w:sz w:val="24"/>
          <w:szCs w:val="22"/>
        </w:rPr>
      </w:pPr>
    </w:p>
    <w:p w14:paraId="0F03E25A" w14:textId="77777777" w:rsidR="006557A2" w:rsidRPr="006557A2" w:rsidRDefault="006557A2" w:rsidP="00D31D40">
      <w:pPr>
        <w:numPr>
          <w:ilvl w:val="0"/>
          <w:numId w:val="72"/>
        </w:numPr>
        <w:contextualSpacing/>
        <w:jc w:val="both"/>
        <w:rPr>
          <w:rFonts w:ascii="Arial" w:eastAsiaTheme="minorHAnsi" w:hAnsi="Arial" w:cstheme="minorBidi"/>
          <w:sz w:val="24"/>
          <w:szCs w:val="22"/>
        </w:rPr>
      </w:pPr>
      <w:r w:rsidRPr="006557A2">
        <w:rPr>
          <w:rFonts w:ascii="Arial" w:eastAsiaTheme="minorHAnsi" w:hAnsi="Arial" w:cstheme="minorBidi"/>
          <w:sz w:val="24"/>
          <w:szCs w:val="22"/>
        </w:rPr>
        <w:t xml:space="preserve"> </w:t>
      </w:r>
    </w:p>
    <w:p w14:paraId="230F58A2" w14:textId="77777777" w:rsidR="006557A2" w:rsidRPr="006557A2" w:rsidRDefault="006557A2" w:rsidP="00D31D40">
      <w:pPr>
        <w:numPr>
          <w:ilvl w:val="0"/>
          <w:numId w:val="72"/>
        </w:numPr>
        <w:contextualSpacing/>
        <w:jc w:val="both"/>
        <w:rPr>
          <w:rFonts w:ascii="Arial" w:eastAsiaTheme="minorHAnsi" w:hAnsi="Arial" w:cstheme="minorBidi"/>
          <w:sz w:val="24"/>
          <w:szCs w:val="22"/>
        </w:rPr>
      </w:pPr>
      <w:r w:rsidRPr="006557A2">
        <w:rPr>
          <w:rFonts w:ascii="Arial" w:eastAsiaTheme="minorHAnsi" w:hAnsi="Arial" w:cstheme="minorBidi"/>
          <w:sz w:val="24"/>
          <w:szCs w:val="22"/>
        </w:rPr>
        <w:t xml:space="preserve"> </w:t>
      </w:r>
    </w:p>
    <w:p w14:paraId="1EC812B3" w14:textId="77777777" w:rsidR="006557A2" w:rsidRPr="006557A2" w:rsidRDefault="006557A2" w:rsidP="00D31D40">
      <w:pPr>
        <w:numPr>
          <w:ilvl w:val="0"/>
          <w:numId w:val="72"/>
        </w:numPr>
        <w:contextualSpacing/>
        <w:jc w:val="both"/>
        <w:rPr>
          <w:rFonts w:ascii="Arial" w:eastAsiaTheme="minorHAnsi" w:hAnsi="Arial" w:cstheme="minorBidi"/>
          <w:sz w:val="24"/>
          <w:szCs w:val="22"/>
        </w:rPr>
      </w:pPr>
      <w:r w:rsidRPr="006557A2">
        <w:rPr>
          <w:rFonts w:ascii="Arial" w:eastAsiaTheme="minorHAnsi" w:hAnsi="Arial" w:cstheme="minorBidi"/>
          <w:sz w:val="24"/>
          <w:szCs w:val="22"/>
        </w:rPr>
        <w:t xml:space="preserve"> </w:t>
      </w:r>
    </w:p>
    <w:p w14:paraId="7C821A51" w14:textId="77777777" w:rsidR="006557A2" w:rsidRPr="006557A2" w:rsidRDefault="006557A2" w:rsidP="00D31D40">
      <w:pPr>
        <w:numPr>
          <w:ilvl w:val="0"/>
          <w:numId w:val="72"/>
        </w:numPr>
        <w:contextualSpacing/>
        <w:jc w:val="both"/>
        <w:rPr>
          <w:rFonts w:ascii="Arial" w:eastAsiaTheme="minorHAnsi" w:hAnsi="Arial" w:cstheme="minorBidi"/>
          <w:sz w:val="24"/>
          <w:szCs w:val="22"/>
        </w:rPr>
      </w:pPr>
      <w:r w:rsidRPr="006557A2">
        <w:rPr>
          <w:rFonts w:ascii="Arial" w:eastAsiaTheme="minorHAnsi" w:hAnsi="Arial" w:cstheme="minorBidi"/>
          <w:sz w:val="24"/>
          <w:szCs w:val="22"/>
        </w:rPr>
        <w:t xml:space="preserve"> </w:t>
      </w:r>
    </w:p>
    <w:p w14:paraId="26388598" w14:textId="77777777" w:rsidR="006557A2" w:rsidRPr="006557A2" w:rsidRDefault="006557A2" w:rsidP="006557A2">
      <w:pPr>
        <w:jc w:val="both"/>
        <w:rPr>
          <w:rFonts w:ascii="Arial" w:eastAsiaTheme="minorHAnsi" w:hAnsi="Arial" w:cstheme="minorBidi"/>
          <w:sz w:val="24"/>
          <w:szCs w:val="22"/>
        </w:rPr>
      </w:pPr>
    </w:p>
    <w:p w14:paraId="6169EEE9" w14:textId="77777777" w:rsidR="006557A2" w:rsidRPr="006557A2" w:rsidRDefault="006557A2" w:rsidP="006557A2">
      <w:pPr>
        <w:jc w:val="both"/>
        <w:rPr>
          <w:rFonts w:ascii="Arial" w:eastAsiaTheme="minorHAnsi" w:hAnsi="Arial" w:cstheme="minorBidi"/>
          <w:b/>
          <w:sz w:val="24"/>
          <w:szCs w:val="22"/>
        </w:rPr>
      </w:pPr>
      <w:r w:rsidRPr="006557A2">
        <w:rPr>
          <w:rFonts w:ascii="Arial" w:eastAsiaTheme="minorHAnsi" w:hAnsi="Arial" w:cstheme="minorBidi"/>
          <w:b/>
          <w:sz w:val="24"/>
          <w:szCs w:val="22"/>
        </w:rPr>
        <w:t xml:space="preserve">Project Summary: </w:t>
      </w:r>
    </w:p>
    <w:p w14:paraId="37FF408E" w14:textId="77777777" w:rsidR="006557A2" w:rsidRPr="006557A2" w:rsidRDefault="006557A2" w:rsidP="006557A2">
      <w:pPr>
        <w:jc w:val="both"/>
        <w:rPr>
          <w:rFonts w:ascii="Arial" w:eastAsiaTheme="minorHAnsi" w:hAnsi="Arial" w:cstheme="minorBidi"/>
          <w:sz w:val="24"/>
          <w:szCs w:val="22"/>
        </w:rPr>
      </w:pPr>
      <w:r w:rsidRPr="006557A2">
        <w:rPr>
          <w:rFonts w:ascii="Arial" w:eastAsiaTheme="minorHAnsi" w:hAnsi="Arial" w:cstheme="minorBidi"/>
          <w:sz w:val="24"/>
          <w:szCs w:val="22"/>
        </w:rPr>
        <w:br w:type="page"/>
      </w:r>
    </w:p>
    <w:p w14:paraId="565C4E3E" w14:textId="77777777" w:rsidR="006557A2" w:rsidRPr="006557A2" w:rsidRDefault="006557A2" w:rsidP="006557A2">
      <w:pPr>
        <w:jc w:val="both"/>
        <w:rPr>
          <w:rFonts w:ascii="Arial" w:eastAsiaTheme="minorHAnsi" w:hAnsi="Arial" w:cstheme="minorBidi"/>
          <w:b/>
          <w:sz w:val="24"/>
          <w:szCs w:val="22"/>
        </w:rPr>
      </w:pPr>
      <w:r w:rsidRPr="006557A2">
        <w:rPr>
          <w:rFonts w:ascii="Arial" w:eastAsiaTheme="minorHAnsi" w:hAnsi="Arial" w:cstheme="minorBidi"/>
          <w:b/>
          <w:sz w:val="24"/>
          <w:szCs w:val="22"/>
          <w:highlight w:val="yellow"/>
        </w:rPr>
        <w:lastRenderedPageBreak/>
        <w:t>SAMPLE</w:t>
      </w:r>
    </w:p>
    <w:p w14:paraId="2E328561" w14:textId="77777777" w:rsidR="006557A2" w:rsidRPr="006557A2" w:rsidRDefault="006557A2" w:rsidP="006557A2">
      <w:pPr>
        <w:jc w:val="both"/>
        <w:rPr>
          <w:rFonts w:ascii="Arial" w:eastAsiaTheme="minorHAnsi" w:hAnsi="Arial" w:cstheme="minorBidi"/>
          <w:sz w:val="24"/>
          <w:szCs w:val="22"/>
        </w:rPr>
      </w:pPr>
    </w:p>
    <w:p w14:paraId="6333A072" w14:textId="77777777" w:rsidR="006557A2" w:rsidRPr="006557A2" w:rsidRDefault="006557A2" w:rsidP="00D31D40">
      <w:pPr>
        <w:numPr>
          <w:ilvl w:val="0"/>
          <w:numId w:val="73"/>
        </w:numPr>
        <w:pBdr>
          <w:bottom w:val="single" w:sz="4" w:space="1" w:color="7F7F7F" w:themeColor="text1" w:themeTint="80"/>
        </w:pBdr>
        <w:ind w:left="360"/>
        <w:contextualSpacing/>
        <w:jc w:val="both"/>
        <w:rPr>
          <w:rFonts w:ascii="Arial" w:eastAsiaTheme="minorHAnsi" w:hAnsi="Arial" w:cstheme="minorBidi"/>
          <w:b/>
          <w:sz w:val="24"/>
          <w:szCs w:val="22"/>
        </w:rPr>
      </w:pPr>
      <w:r w:rsidRPr="006557A2">
        <w:rPr>
          <w:rFonts w:ascii="Arial" w:eastAsiaTheme="minorHAnsi" w:hAnsi="Arial" w:cstheme="minorBidi"/>
          <w:b/>
          <w:sz w:val="24"/>
          <w:szCs w:val="22"/>
        </w:rPr>
        <w:t>ADMINISTRATIVE REVIEW</w:t>
      </w:r>
    </w:p>
    <w:p w14:paraId="4E9F16D2" w14:textId="77777777" w:rsidR="006557A2" w:rsidRPr="006557A2" w:rsidRDefault="006557A2" w:rsidP="006557A2">
      <w:pPr>
        <w:jc w:val="both"/>
        <w:rPr>
          <w:rFonts w:ascii="Arial" w:eastAsiaTheme="minorHAnsi" w:hAnsi="Arial" w:cstheme="minorBidi"/>
          <w:sz w:val="24"/>
          <w:szCs w:val="22"/>
        </w:rPr>
      </w:pPr>
    </w:p>
    <w:p w14:paraId="483B5539" w14:textId="77777777" w:rsidR="006557A2" w:rsidRPr="006557A2" w:rsidRDefault="006557A2" w:rsidP="00D31D40">
      <w:pPr>
        <w:numPr>
          <w:ilvl w:val="0"/>
          <w:numId w:val="74"/>
        </w:numPr>
        <w:ind w:left="360"/>
        <w:contextualSpacing/>
        <w:jc w:val="both"/>
        <w:rPr>
          <w:rFonts w:ascii="Arial" w:eastAsiaTheme="minorHAnsi" w:hAnsi="Arial" w:cstheme="minorBidi"/>
          <w:b/>
          <w:sz w:val="24"/>
          <w:szCs w:val="22"/>
        </w:rPr>
      </w:pPr>
      <w:r w:rsidRPr="006557A2">
        <w:rPr>
          <w:rFonts w:ascii="Arial" w:eastAsiaTheme="minorHAnsi" w:hAnsi="Arial" w:cstheme="minorBidi"/>
          <w:b/>
          <w:sz w:val="24"/>
          <w:szCs w:val="22"/>
        </w:rPr>
        <w:t>Executed Agreement</w:t>
      </w:r>
    </w:p>
    <w:p w14:paraId="27414ADE" w14:textId="77777777" w:rsidR="006557A2" w:rsidRPr="006557A2" w:rsidRDefault="006557A2" w:rsidP="006557A2">
      <w:pPr>
        <w:tabs>
          <w:tab w:val="right" w:pos="9360"/>
        </w:tabs>
        <w:ind w:left="360"/>
        <w:jc w:val="both"/>
        <w:rPr>
          <w:rFonts w:ascii="Arial" w:eastAsiaTheme="minorHAnsi" w:hAnsi="Arial" w:cstheme="minorBidi"/>
          <w:sz w:val="24"/>
          <w:szCs w:val="22"/>
        </w:rPr>
      </w:pPr>
      <w:r w:rsidRPr="006557A2">
        <w:rPr>
          <w:rFonts w:ascii="Arial" w:eastAsiaTheme="minorHAnsi" w:hAnsi="Arial" w:cstheme="minorBidi"/>
          <w:sz w:val="24"/>
          <w:szCs w:val="22"/>
        </w:rPr>
        <w:t xml:space="preserve">The Grantee has a copy of the fully executed Standard Agreement in the official file (e-file is acceptable). </w:t>
      </w:r>
    </w:p>
    <w:p w14:paraId="0EE1F45A" w14:textId="49F91801" w:rsidR="006557A2" w:rsidRPr="006557A2" w:rsidRDefault="006557A2" w:rsidP="006557A2">
      <w:pPr>
        <w:tabs>
          <w:tab w:val="right" w:pos="9360"/>
        </w:tabs>
        <w:jc w:val="both"/>
        <w:rPr>
          <w:rFonts w:ascii="Arial" w:eastAsiaTheme="minorHAnsi" w:hAnsi="Arial" w:cstheme="minorBidi"/>
          <w:b/>
          <w:sz w:val="24"/>
          <w:szCs w:val="22"/>
        </w:rPr>
      </w:pPr>
      <w:r w:rsidRPr="006557A2">
        <w:rPr>
          <w:rFonts w:ascii="Arial" w:eastAsiaTheme="minorHAnsi" w:hAnsi="Arial" w:cstheme="minorBidi"/>
          <w:sz w:val="24"/>
          <w:szCs w:val="22"/>
        </w:rPr>
        <w:t xml:space="preserve"> </w:t>
      </w:r>
      <w:r w:rsidRPr="006557A2">
        <w:rPr>
          <w:rFonts w:ascii="Arial" w:eastAsiaTheme="minorHAnsi" w:hAnsi="Arial" w:cstheme="minorBidi"/>
          <w:sz w:val="24"/>
          <w:szCs w:val="22"/>
        </w:rPr>
        <w:tab/>
      </w:r>
      <w:r w:rsidRPr="006557A2">
        <w:rPr>
          <w:rFonts w:ascii="Arial" w:eastAsiaTheme="minorHAnsi" w:hAnsi="Arial" w:cstheme="minorBidi"/>
          <w:b/>
          <w:sz w:val="24"/>
          <w:szCs w:val="22"/>
        </w:rPr>
        <w:t xml:space="preserve">Yes </w:t>
      </w:r>
      <w:sdt>
        <w:sdtPr>
          <w:rPr>
            <w:rFonts w:ascii="Arial" w:eastAsiaTheme="minorHAnsi" w:hAnsi="Arial" w:cstheme="minorBidi"/>
            <w:b/>
            <w:sz w:val="24"/>
            <w:szCs w:val="22"/>
          </w:rPr>
          <w:id w:val="249704778"/>
          <w14:checkbox>
            <w14:checked w14:val="0"/>
            <w14:checkedState w14:val="2612" w14:font="MS Gothic"/>
            <w14:uncheckedState w14:val="2610" w14:font="MS Gothic"/>
          </w14:checkbox>
        </w:sdtPr>
        <w:sdtContent>
          <w:r w:rsidRPr="006557A2">
            <w:rPr>
              <w:rFonts w:ascii="Segoe UI Symbol" w:eastAsiaTheme="minorHAnsi" w:hAnsi="Segoe UI Symbol" w:cs="Segoe UI Symbol"/>
              <w:b/>
              <w:sz w:val="24"/>
              <w:szCs w:val="22"/>
            </w:rPr>
            <w:t>☐</w:t>
          </w:r>
        </w:sdtContent>
      </w:sdt>
      <w:r w:rsidRPr="006557A2">
        <w:rPr>
          <w:rFonts w:ascii="Arial" w:eastAsiaTheme="minorHAnsi" w:hAnsi="Arial" w:cstheme="minorBidi"/>
          <w:b/>
          <w:sz w:val="24"/>
          <w:szCs w:val="22"/>
        </w:rPr>
        <w:t xml:space="preserve">     No </w:t>
      </w:r>
      <w:sdt>
        <w:sdtPr>
          <w:rPr>
            <w:rFonts w:ascii="Arial" w:eastAsiaTheme="minorHAnsi" w:hAnsi="Arial" w:cstheme="minorBidi"/>
            <w:b/>
            <w:sz w:val="24"/>
            <w:szCs w:val="22"/>
          </w:rPr>
          <w:id w:val="-1519379320"/>
          <w14:checkbox>
            <w14:checked w14:val="0"/>
            <w14:checkedState w14:val="2612" w14:font="MS Gothic"/>
            <w14:uncheckedState w14:val="2610" w14:font="MS Gothic"/>
          </w14:checkbox>
        </w:sdtPr>
        <w:sdtContent>
          <w:r w:rsidRPr="006557A2">
            <w:rPr>
              <w:rFonts w:ascii="Segoe UI Symbol" w:eastAsiaTheme="minorHAnsi" w:hAnsi="Segoe UI Symbol" w:cs="Segoe UI Symbol"/>
              <w:b/>
              <w:sz w:val="24"/>
              <w:szCs w:val="22"/>
            </w:rPr>
            <w:t>☐</w:t>
          </w:r>
        </w:sdtContent>
      </w:sdt>
    </w:p>
    <w:p w14:paraId="0D67E209" w14:textId="77777777" w:rsidR="006557A2" w:rsidRPr="006557A2" w:rsidRDefault="006557A2" w:rsidP="00D31D40">
      <w:pPr>
        <w:numPr>
          <w:ilvl w:val="0"/>
          <w:numId w:val="74"/>
        </w:numPr>
        <w:ind w:left="360"/>
        <w:contextualSpacing/>
        <w:jc w:val="both"/>
        <w:rPr>
          <w:rFonts w:ascii="Arial" w:eastAsiaTheme="minorHAnsi" w:hAnsi="Arial" w:cstheme="minorBidi"/>
          <w:b/>
          <w:sz w:val="24"/>
          <w:szCs w:val="22"/>
        </w:rPr>
      </w:pPr>
      <w:r w:rsidRPr="006557A2">
        <w:rPr>
          <w:rFonts w:ascii="Arial" w:eastAsiaTheme="minorHAnsi" w:hAnsi="Arial" w:cstheme="minorBidi"/>
          <w:b/>
          <w:sz w:val="24"/>
          <w:szCs w:val="22"/>
        </w:rPr>
        <w:t>BSCC Grant Administration Guide</w:t>
      </w:r>
    </w:p>
    <w:p w14:paraId="655735BB" w14:textId="35B54477" w:rsidR="006557A2" w:rsidRPr="006557A2" w:rsidRDefault="006557A2" w:rsidP="006557A2">
      <w:pPr>
        <w:tabs>
          <w:tab w:val="right" w:pos="9270"/>
        </w:tabs>
        <w:ind w:left="360"/>
        <w:jc w:val="both"/>
        <w:rPr>
          <w:rFonts w:ascii="Arial" w:eastAsiaTheme="minorHAnsi" w:hAnsi="Arial" w:cstheme="minorBidi"/>
          <w:sz w:val="24"/>
          <w:szCs w:val="22"/>
        </w:rPr>
      </w:pPr>
      <w:r w:rsidRPr="006557A2">
        <w:rPr>
          <w:rFonts w:ascii="Arial" w:eastAsiaTheme="minorHAnsi" w:hAnsi="Arial" w:cstheme="minorBidi"/>
          <w:sz w:val="24"/>
          <w:szCs w:val="22"/>
        </w:rPr>
        <w:t xml:space="preserve">The Grantee has a copy of the BSCC Grant Administration Guide readily available and staff know how to use it (e-file is acceptable).  </w:t>
      </w:r>
      <w:r w:rsidRPr="006557A2">
        <w:rPr>
          <w:rFonts w:ascii="Arial" w:eastAsiaTheme="minorHAnsi" w:hAnsi="Arial" w:cstheme="minorBidi"/>
          <w:sz w:val="24"/>
          <w:szCs w:val="22"/>
        </w:rPr>
        <w:tab/>
      </w:r>
      <w:r w:rsidRPr="006557A2">
        <w:rPr>
          <w:rFonts w:ascii="Arial" w:eastAsiaTheme="minorHAnsi" w:hAnsi="Arial" w:cstheme="minorBidi"/>
          <w:b/>
          <w:sz w:val="24"/>
          <w:szCs w:val="22"/>
        </w:rPr>
        <w:t xml:space="preserve">Yes </w:t>
      </w:r>
      <w:sdt>
        <w:sdtPr>
          <w:rPr>
            <w:rFonts w:ascii="Arial" w:eastAsiaTheme="minorHAnsi" w:hAnsi="Arial" w:cstheme="minorBidi"/>
            <w:b/>
            <w:sz w:val="24"/>
            <w:szCs w:val="22"/>
          </w:rPr>
          <w:id w:val="-193381272"/>
          <w14:checkbox>
            <w14:checked w14:val="0"/>
            <w14:checkedState w14:val="2612" w14:font="MS Gothic"/>
            <w14:uncheckedState w14:val="2610" w14:font="MS Gothic"/>
          </w14:checkbox>
        </w:sdtPr>
        <w:sdtContent>
          <w:r w:rsidRPr="006557A2">
            <w:rPr>
              <w:rFonts w:ascii="Segoe UI Symbol" w:eastAsiaTheme="minorHAnsi" w:hAnsi="Segoe UI Symbol" w:cs="Segoe UI Symbol"/>
              <w:b/>
              <w:sz w:val="24"/>
              <w:szCs w:val="22"/>
            </w:rPr>
            <w:t>☐</w:t>
          </w:r>
        </w:sdtContent>
      </w:sdt>
      <w:r w:rsidRPr="006557A2">
        <w:rPr>
          <w:rFonts w:ascii="Arial" w:eastAsiaTheme="minorHAnsi" w:hAnsi="Arial" w:cstheme="minorBidi"/>
          <w:b/>
          <w:sz w:val="24"/>
          <w:szCs w:val="22"/>
        </w:rPr>
        <w:t xml:space="preserve">     No </w:t>
      </w:r>
      <w:sdt>
        <w:sdtPr>
          <w:rPr>
            <w:rFonts w:ascii="Arial" w:eastAsiaTheme="minorHAnsi" w:hAnsi="Arial" w:cstheme="minorBidi"/>
            <w:b/>
            <w:sz w:val="24"/>
            <w:szCs w:val="22"/>
          </w:rPr>
          <w:id w:val="-980218920"/>
          <w14:checkbox>
            <w14:checked w14:val="0"/>
            <w14:checkedState w14:val="2612" w14:font="MS Gothic"/>
            <w14:uncheckedState w14:val="2610" w14:font="MS Gothic"/>
          </w14:checkbox>
        </w:sdtPr>
        <w:sdtContent>
          <w:r w:rsidRPr="006557A2">
            <w:rPr>
              <w:rFonts w:ascii="Segoe UI Symbol" w:eastAsiaTheme="minorHAnsi" w:hAnsi="Segoe UI Symbol" w:cs="Segoe UI Symbol"/>
              <w:b/>
              <w:sz w:val="24"/>
              <w:szCs w:val="22"/>
            </w:rPr>
            <w:t>☐</w:t>
          </w:r>
        </w:sdtContent>
      </w:sdt>
    </w:p>
    <w:p w14:paraId="5DB52531" w14:textId="77777777" w:rsidR="006557A2" w:rsidRPr="006557A2" w:rsidRDefault="006557A2" w:rsidP="006557A2">
      <w:pPr>
        <w:ind w:left="360"/>
        <w:contextualSpacing/>
        <w:jc w:val="both"/>
        <w:rPr>
          <w:rFonts w:ascii="Arial" w:eastAsiaTheme="minorHAnsi" w:hAnsi="Arial" w:cstheme="minorBidi"/>
          <w:b/>
          <w:sz w:val="24"/>
          <w:szCs w:val="22"/>
        </w:rPr>
      </w:pPr>
    </w:p>
    <w:p w14:paraId="0960B5FA" w14:textId="77777777" w:rsidR="006557A2" w:rsidRPr="006557A2" w:rsidRDefault="006557A2" w:rsidP="00D31D40">
      <w:pPr>
        <w:numPr>
          <w:ilvl w:val="0"/>
          <w:numId w:val="74"/>
        </w:numPr>
        <w:ind w:left="360"/>
        <w:contextualSpacing/>
        <w:jc w:val="both"/>
        <w:rPr>
          <w:rFonts w:ascii="Arial" w:eastAsiaTheme="minorHAnsi" w:hAnsi="Arial" w:cstheme="minorBidi"/>
          <w:b/>
          <w:sz w:val="24"/>
          <w:szCs w:val="22"/>
        </w:rPr>
      </w:pPr>
      <w:r w:rsidRPr="006557A2">
        <w:rPr>
          <w:rFonts w:ascii="Arial" w:eastAsiaTheme="minorHAnsi" w:hAnsi="Arial" w:cstheme="minorBidi"/>
          <w:b/>
          <w:sz w:val="24"/>
          <w:szCs w:val="22"/>
        </w:rPr>
        <w:t>Organizational Chart</w:t>
      </w:r>
    </w:p>
    <w:p w14:paraId="5E31DDE2" w14:textId="0E3B4872" w:rsidR="006557A2" w:rsidRPr="006557A2" w:rsidRDefault="006557A2" w:rsidP="006557A2">
      <w:pPr>
        <w:tabs>
          <w:tab w:val="right" w:pos="9360"/>
        </w:tabs>
        <w:ind w:left="360"/>
        <w:jc w:val="both"/>
        <w:rPr>
          <w:rFonts w:ascii="Arial" w:eastAsiaTheme="minorHAnsi" w:hAnsi="Arial" w:cstheme="minorBidi"/>
          <w:sz w:val="24"/>
          <w:szCs w:val="22"/>
        </w:rPr>
      </w:pPr>
      <w:r w:rsidRPr="006557A2">
        <w:rPr>
          <w:rFonts w:ascii="Arial" w:eastAsiaTheme="minorHAnsi" w:hAnsi="Arial" w:cstheme="minorBidi"/>
          <w:sz w:val="24"/>
          <w:szCs w:val="22"/>
        </w:rPr>
        <w:t>The Grantee has a current organizational chart for the department/unit/section responsible for programmatic oversight of the grant.</w:t>
      </w:r>
      <w:r w:rsidRPr="006557A2">
        <w:rPr>
          <w:rFonts w:ascii="Arial" w:eastAsiaTheme="minorHAnsi" w:hAnsi="Arial" w:cstheme="minorBidi"/>
          <w:sz w:val="24"/>
          <w:szCs w:val="22"/>
        </w:rPr>
        <w:tab/>
      </w:r>
      <w:r w:rsidRPr="006557A2">
        <w:rPr>
          <w:rFonts w:ascii="Arial" w:eastAsiaTheme="minorHAnsi" w:hAnsi="Arial" w:cstheme="minorBidi"/>
          <w:b/>
          <w:sz w:val="24"/>
          <w:szCs w:val="22"/>
        </w:rPr>
        <w:t xml:space="preserve">Yes </w:t>
      </w:r>
      <w:sdt>
        <w:sdtPr>
          <w:rPr>
            <w:rFonts w:ascii="Arial" w:eastAsiaTheme="minorHAnsi" w:hAnsi="Arial" w:cstheme="minorBidi"/>
            <w:b/>
            <w:sz w:val="24"/>
            <w:szCs w:val="22"/>
          </w:rPr>
          <w:id w:val="-1980063417"/>
          <w14:checkbox>
            <w14:checked w14:val="0"/>
            <w14:checkedState w14:val="2612" w14:font="MS Gothic"/>
            <w14:uncheckedState w14:val="2610" w14:font="MS Gothic"/>
          </w14:checkbox>
        </w:sdtPr>
        <w:sdtContent>
          <w:r w:rsidRPr="006557A2">
            <w:rPr>
              <w:rFonts w:ascii="Segoe UI Symbol" w:eastAsiaTheme="minorHAnsi" w:hAnsi="Segoe UI Symbol" w:cs="Segoe UI Symbol"/>
              <w:b/>
              <w:sz w:val="24"/>
              <w:szCs w:val="22"/>
            </w:rPr>
            <w:t>☐</w:t>
          </w:r>
        </w:sdtContent>
      </w:sdt>
      <w:r w:rsidRPr="006557A2">
        <w:rPr>
          <w:rFonts w:ascii="Arial" w:eastAsiaTheme="minorHAnsi" w:hAnsi="Arial" w:cstheme="minorBidi"/>
          <w:b/>
          <w:sz w:val="24"/>
          <w:szCs w:val="22"/>
        </w:rPr>
        <w:t xml:space="preserve">     No </w:t>
      </w:r>
      <w:sdt>
        <w:sdtPr>
          <w:rPr>
            <w:rFonts w:ascii="Arial" w:eastAsiaTheme="minorHAnsi" w:hAnsi="Arial" w:cstheme="minorBidi"/>
            <w:b/>
            <w:sz w:val="24"/>
            <w:szCs w:val="22"/>
          </w:rPr>
          <w:id w:val="-2106722652"/>
          <w14:checkbox>
            <w14:checked w14:val="0"/>
            <w14:checkedState w14:val="2612" w14:font="MS Gothic"/>
            <w14:uncheckedState w14:val="2610" w14:font="MS Gothic"/>
          </w14:checkbox>
        </w:sdtPr>
        <w:sdtContent>
          <w:r w:rsidRPr="006557A2">
            <w:rPr>
              <w:rFonts w:ascii="Segoe UI Symbol" w:eastAsiaTheme="minorHAnsi" w:hAnsi="Segoe UI Symbol" w:cs="Segoe UI Symbol"/>
              <w:b/>
              <w:sz w:val="24"/>
              <w:szCs w:val="22"/>
            </w:rPr>
            <w:t>☐</w:t>
          </w:r>
        </w:sdtContent>
      </w:sdt>
    </w:p>
    <w:p w14:paraId="3A1A0B6E" w14:textId="77777777" w:rsidR="006557A2" w:rsidRPr="006557A2" w:rsidRDefault="006557A2" w:rsidP="006557A2">
      <w:pPr>
        <w:ind w:left="360"/>
        <w:contextualSpacing/>
        <w:jc w:val="both"/>
        <w:rPr>
          <w:rFonts w:ascii="Arial" w:eastAsiaTheme="minorHAnsi" w:hAnsi="Arial" w:cstheme="minorBidi"/>
          <w:b/>
          <w:sz w:val="24"/>
          <w:szCs w:val="22"/>
        </w:rPr>
      </w:pPr>
    </w:p>
    <w:p w14:paraId="14355D1F" w14:textId="77777777" w:rsidR="006557A2" w:rsidRPr="006557A2" w:rsidRDefault="006557A2" w:rsidP="00D31D40">
      <w:pPr>
        <w:numPr>
          <w:ilvl w:val="0"/>
          <w:numId w:val="74"/>
        </w:numPr>
        <w:ind w:left="360"/>
        <w:contextualSpacing/>
        <w:jc w:val="both"/>
        <w:rPr>
          <w:rFonts w:ascii="Arial" w:eastAsiaTheme="minorHAnsi" w:hAnsi="Arial" w:cstheme="minorBidi"/>
          <w:b/>
          <w:sz w:val="24"/>
          <w:szCs w:val="22"/>
        </w:rPr>
      </w:pPr>
      <w:r w:rsidRPr="006557A2">
        <w:rPr>
          <w:rFonts w:ascii="Arial" w:eastAsiaTheme="minorHAnsi" w:hAnsi="Arial" w:cstheme="minorBidi"/>
          <w:b/>
          <w:sz w:val="24"/>
          <w:szCs w:val="22"/>
        </w:rPr>
        <w:t>Duty Statements</w:t>
      </w:r>
    </w:p>
    <w:p w14:paraId="5E421FCA" w14:textId="2E62DA8B" w:rsidR="006557A2" w:rsidRPr="006557A2" w:rsidRDefault="006557A2" w:rsidP="006557A2">
      <w:pPr>
        <w:tabs>
          <w:tab w:val="right" w:pos="9360"/>
        </w:tabs>
        <w:ind w:left="360"/>
        <w:jc w:val="both"/>
        <w:rPr>
          <w:rFonts w:ascii="Arial" w:eastAsiaTheme="minorHAnsi" w:hAnsi="Arial" w:cstheme="minorBidi"/>
          <w:b/>
          <w:sz w:val="24"/>
          <w:szCs w:val="22"/>
        </w:rPr>
      </w:pPr>
      <w:r w:rsidRPr="006557A2">
        <w:rPr>
          <w:rFonts w:ascii="Arial" w:eastAsiaTheme="minorHAnsi" w:hAnsi="Arial" w:cstheme="minorBidi"/>
          <w:sz w:val="24"/>
          <w:szCs w:val="22"/>
        </w:rPr>
        <w:t xml:space="preserve">The Grantee maintains duty statements for grant-funded staff that list specific activities related to the grant. Note: Standard job classifications usually are not acceptable, unless the position was created specifically for the grant.  </w:t>
      </w:r>
      <w:r w:rsidRPr="006557A2">
        <w:rPr>
          <w:rFonts w:ascii="Arial" w:eastAsiaTheme="minorHAnsi" w:hAnsi="Arial" w:cstheme="minorBidi"/>
          <w:sz w:val="24"/>
          <w:szCs w:val="22"/>
        </w:rPr>
        <w:tab/>
      </w:r>
      <w:r w:rsidRPr="006557A2">
        <w:rPr>
          <w:rFonts w:ascii="Arial" w:eastAsiaTheme="minorHAnsi" w:hAnsi="Arial" w:cstheme="minorBidi"/>
          <w:b/>
          <w:sz w:val="24"/>
          <w:szCs w:val="22"/>
        </w:rPr>
        <w:t xml:space="preserve">Yes </w:t>
      </w:r>
      <w:sdt>
        <w:sdtPr>
          <w:rPr>
            <w:rFonts w:ascii="Arial" w:eastAsiaTheme="minorHAnsi" w:hAnsi="Arial" w:cstheme="minorBidi"/>
            <w:b/>
            <w:sz w:val="24"/>
            <w:szCs w:val="22"/>
          </w:rPr>
          <w:id w:val="1160808695"/>
          <w14:checkbox>
            <w14:checked w14:val="0"/>
            <w14:checkedState w14:val="2612" w14:font="MS Gothic"/>
            <w14:uncheckedState w14:val="2610" w14:font="MS Gothic"/>
          </w14:checkbox>
        </w:sdtPr>
        <w:sdtContent>
          <w:r w:rsidRPr="006557A2">
            <w:rPr>
              <w:rFonts w:ascii="Segoe UI Symbol" w:eastAsiaTheme="minorHAnsi" w:hAnsi="Segoe UI Symbol" w:cs="Segoe UI Symbol"/>
              <w:b/>
              <w:sz w:val="24"/>
              <w:szCs w:val="22"/>
            </w:rPr>
            <w:t>☐</w:t>
          </w:r>
        </w:sdtContent>
      </w:sdt>
      <w:r w:rsidRPr="006557A2">
        <w:rPr>
          <w:rFonts w:ascii="Arial" w:eastAsiaTheme="minorHAnsi" w:hAnsi="Arial" w:cstheme="minorBidi"/>
          <w:b/>
          <w:sz w:val="24"/>
          <w:szCs w:val="22"/>
        </w:rPr>
        <w:t xml:space="preserve">     No </w:t>
      </w:r>
      <w:sdt>
        <w:sdtPr>
          <w:rPr>
            <w:rFonts w:ascii="Arial" w:eastAsiaTheme="minorHAnsi" w:hAnsi="Arial" w:cstheme="minorBidi"/>
            <w:b/>
            <w:sz w:val="24"/>
            <w:szCs w:val="22"/>
          </w:rPr>
          <w:id w:val="-749353073"/>
          <w14:checkbox>
            <w14:checked w14:val="0"/>
            <w14:checkedState w14:val="2612" w14:font="MS Gothic"/>
            <w14:uncheckedState w14:val="2610" w14:font="MS Gothic"/>
          </w14:checkbox>
        </w:sdtPr>
        <w:sdtContent>
          <w:r w:rsidRPr="006557A2">
            <w:rPr>
              <w:rFonts w:ascii="Segoe UI Symbol" w:eastAsiaTheme="minorHAnsi" w:hAnsi="Segoe UI Symbol" w:cs="Segoe UI Symbol"/>
              <w:b/>
              <w:sz w:val="24"/>
              <w:szCs w:val="22"/>
            </w:rPr>
            <w:t>☐</w:t>
          </w:r>
        </w:sdtContent>
      </w:sdt>
    </w:p>
    <w:p w14:paraId="29CA64B2" w14:textId="77777777" w:rsidR="006557A2" w:rsidRPr="006557A2" w:rsidRDefault="006557A2" w:rsidP="006557A2">
      <w:pPr>
        <w:ind w:left="360"/>
        <w:contextualSpacing/>
        <w:jc w:val="both"/>
        <w:rPr>
          <w:rFonts w:ascii="Arial" w:eastAsiaTheme="minorHAnsi" w:hAnsi="Arial" w:cstheme="minorBidi"/>
          <w:b/>
          <w:sz w:val="24"/>
          <w:szCs w:val="22"/>
        </w:rPr>
      </w:pPr>
    </w:p>
    <w:p w14:paraId="5485D21C" w14:textId="77777777" w:rsidR="006557A2" w:rsidRPr="006557A2" w:rsidRDefault="006557A2" w:rsidP="00D31D40">
      <w:pPr>
        <w:numPr>
          <w:ilvl w:val="0"/>
          <w:numId w:val="74"/>
        </w:numPr>
        <w:ind w:left="360"/>
        <w:contextualSpacing/>
        <w:jc w:val="both"/>
        <w:rPr>
          <w:rFonts w:ascii="Arial" w:eastAsiaTheme="minorHAnsi" w:hAnsi="Arial" w:cstheme="minorBidi"/>
          <w:b/>
          <w:sz w:val="24"/>
          <w:szCs w:val="22"/>
        </w:rPr>
      </w:pPr>
      <w:r w:rsidRPr="006557A2">
        <w:rPr>
          <w:rFonts w:ascii="Arial" w:eastAsiaTheme="minorHAnsi" w:hAnsi="Arial" w:cstheme="minorBidi"/>
          <w:b/>
          <w:sz w:val="24"/>
          <w:szCs w:val="22"/>
        </w:rPr>
        <w:t>Timesheets</w:t>
      </w:r>
    </w:p>
    <w:p w14:paraId="2CDA6705" w14:textId="77777777" w:rsidR="006557A2" w:rsidRPr="006557A2" w:rsidRDefault="006557A2" w:rsidP="006557A2">
      <w:pPr>
        <w:ind w:left="360"/>
        <w:jc w:val="both"/>
        <w:rPr>
          <w:rFonts w:ascii="Arial" w:eastAsiaTheme="minorHAnsi" w:hAnsi="Arial" w:cstheme="minorBidi"/>
          <w:sz w:val="24"/>
          <w:szCs w:val="22"/>
        </w:rPr>
      </w:pPr>
      <w:r w:rsidRPr="006557A2">
        <w:rPr>
          <w:rFonts w:ascii="Arial" w:eastAsiaTheme="minorHAnsi" w:hAnsi="Arial" w:cstheme="minorBidi"/>
          <w:sz w:val="24"/>
          <w:szCs w:val="22"/>
        </w:rPr>
        <w:t>5a. The Grantee maintains timesheets on all staff charged to the grant (including those claimed as match). Note: Estimates and/or percentages are not acceptable.</w:t>
      </w:r>
    </w:p>
    <w:p w14:paraId="51AF0567" w14:textId="70BE3C45" w:rsidR="006557A2" w:rsidRPr="006557A2" w:rsidRDefault="006557A2" w:rsidP="006557A2">
      <w:pPr>
        <w:tabs>
          <w:tab w:val="right" w:pos="9360"/>
        </w:tabs>
        <w:ind w:left="360"/>
        <w:jc w:val="both"/>
        <w:rPr>
          <w:rFonts w:ascii="Arial" w:eastAsiaTheme="minorHAnsi" w:hAnsi="Arial" w:cstheme="minorBidi"/>
          <w:b/>
          <w:sz w:val="24"/>
          <w:szCs w:val="22"/>
        </w:rPr>
      </w:pPr>
      <w:r w:rsidRPr="006557A2">
        <w:rPr>
          <w:rFonts w:ascii="Arial" w:eastAsiaTheme="minorHAnsi" w:hAnsi="Arial" w:cstheme="minorBidi"/>
          <w:sz w:val="24"/>
          <w:szCs w:val="22"/>
        </w:rPr>
        <w:tab/>
      </w:r>
      <w:r w:rsidRPr="006557A2">
        <w:rPr>
          <w:rFonts w:ascii="Arial" w:eastAsiaTheme="minorHAnsi" w:hAnsi="Arial" w:cstheme="minorBidi"/>
          <w:b/>
          <w:sz w:val="24"/>
          <w:szCs w:val="22"/>
        </w:rPr>
        <w:t xml:space="preserve">Yes </w:t>
      </w:r>
      <w:sdt>
        <w:sdtPr>
          <w:rPr>
            <w:rFonts w:ascii="Arial" w:eastAsiaTheme="minorHAnsi" w:hAnsi="Arial" w:cstheme="minorBidi"/>
            <w:b/>
            <w:sz w:val="24"/>
            <w:szCs w:val="22"/>
          </w:rPr>
          <w:id w:val="204914554"/>
          <w14:checkbox>
            <w14:checked w14:val="0"/>
            <w14:checkedState w14:val="2612" w14:font="MS Gothic"/>
            <w14:uncheckedState w14:val="2610" w14:font="MS Gothic"/>
          </w14:checkbox>
        </w:sdtPr>
        <w:sdtContent>
          <w:r w:rsidRPr="006557A2">
            <w:rPr>
              <w:rFonts w:ascii="Segoe UI Symbol" w:eastAsiaTheme="minorHAnsi" w:hAnsi="Segoe UI Symbol" w:cs="Segoe UI Symbol"/>
              <w:b/>
              <w:sz w:val="24"/>
              <w:szCs w:val="22"/>
            </w:rPr>
            <w:t>☐</w:t>
          </w:r>
        </w:sdtContent>
      </w:sdt>
      <w:r w:rsidRPr="006557A2">
        <w:rPr>
          <w:rFonts w:ascii="Arial" w:eastAsiaTheme="minorHAnsi" w:hAnsi="Arial" w:cstheme="minorBidi"/>
          <w:b/>
          <w:sz w:val="24"/>
          <w:szCs w:val="22"/>
        </w:rPr>
        <w:t xml:space="preserve">     No </w:t>
      </w:r>
      <w:sdt>
        <w:sdtPr>
          <w:rPr>
            <w:rFonts w:ascii="Arial" w:eastAsiaTheme="minorHAnsi" w:hAnsi="Arial" w:cstheme="minorBidi"/>
            <w:b/>
            <w:sz w:val="24"/>
            <w:szCs w:val="22"/>
          </w:rPr>
          <w:id w:val="217022132"/>
          <w14:checkbox>
            <w14:checked w14:val="0"/>
            <w14:checkedState w14:val="2612" w14:font="MS Gothic"/>
            <w14:uncheckedState w14:val="2610" w14:font="MS Gothic"/>
          </w14:checkbox>
        </w:sdtPr>
        <w:sdtContent>
          <w:r w:rsidRPr="006557A2">
            <w:rPr>
              <w:rFonts w:ascii="Segoe UI Symbol" w:eastAsiaTheme="minorHAnsi" w:hAnsi="Segoe UI Symbol" w:cs="Segoe UI Symbol"/>
              <w:b/>
              <w:sz w:val="24"/>
              <w:szCs w:val="22"/>
            </w:rPr>
            <w:t>☐</w:t>
          </w:r>
        </w:sdtContent>
      </w:sdt>
    </w:p>
    <w:p w14:paraId="426F3169" w14:textId="4F556B42" w:rsidR="006557A2" w:rsidRPr="006557A2" w:rsidRDefault="006557A2" w:rsidP="006557A2">
      <w:pPr>
        <w:tabs>
          <w:tab w:val="right" w:pos="9360"/>
        </w:tabs>
        <w:ind w:left="360"/>
        <w:jc w:val="both"/>
        <w:rPr>
          <w:rFonts w:ascii="Arial" w:eastAsiaTheme="minorHAnsi" w:hAnsi="Arial" w:cstheme="minorBidi"/>
          <w:sz w:val="24"/>
          <w:szCs w:val="22"/>
        </w:rPr>
      </w:pPr>
      <w:r w:rsidRPr="006557A2">
        <w:rPr>
          <w:rFonts w:ascii="Arial" w:eastAsiaTheme="minorHAnsi" w:hAnsi="Arial" w:cstheme="minorBidi"/>
          <w:sz w:val="24"/>
          <w:szCs w:val="22"/>
        </w:rPr>
        <w:t xml:space="preserve">5b. The Grantee maintains functional timesheets or conducts time studies for split-funded positions (including those claimed as match). Note: Estimates and/or percentages are not acceptable. </w:t>
      </w:r>
      <w:r w:rsidRPr="006557A2">
        <w:rPr>
          <w:rFonts w:ascii="Arial" w:eastAsiaTheme="minorHAnsi" w:hAnsi="Arial" w:cstheme="minorBidi"/>
          <w:sz w:val="24"/>
          <w:szCs w:val="22"/>
        </w:rPr>
        <w:tab/>
      </w:r>
      <w:r w:rsidRPr="006557A2">
        <w:rPr>
          <w:rFonts w:ascii="Arial" w:eastAsiaTheme="minorHAnsi" w:hAnsi="Arial" w:cstheme="minorBidi"/>
          <w:b/>
          <w:sz w:val="24"/>
          <w:szCs w:val="22"/>
        </w:rPr>
        <w:t xml:space="preserve">Yes </w:t>
      </w:r>
      <w:sdt>
        <w:sdtPr>
          <w:rPr>
            <w:rFonts w:ascii="Arial" w:eastAsiaTheme="minorHAnsi" w:hAnsi="Arial" w:cstheme="minorBidi"/>
            <w:b/>
            <w:sz w:val="24"/>
            <w:szCs w:val="22"/>
          </w:rPr>
          <w:id w:val="778914504"/>
          <w14:checkbox>
            <w14:checked w14:val="0"/>
            <w14:checkedState w14:val="2612" w14:font="MS Gothic"/>
            <w14:uncheckedState w14:val="2610" w14:font="MS Gothic"/>
          </w14:checkbox>
        </w:sdtPr>
        <w:sdtContent>
          <w:r w:rsidRPr="006557A2">
            <w:rPr>
              <w:rFonts w:ascii="Segoe UI Symbol" w:eastAsiaTheme="minorHAnsi" w:hAnsi="Segoe UI Symbol" w:cs="Segoe UI Symbol"/>
              <w:b/>
              <w:sz w:val="24"/>
              <w:szCs w:val="22"/>
            </w:rPr>
            <w:t>☐</w:t>
          </w:r>
        </w:sdtContent>
      </w:sdt>
      <w:r w:rsidRPr="006557A2">
        <w:rPr>
          <w:rFonts w:ascii="Arial" w:eastAsiaTheme="minorHAnsi" w:hAnsi="Arial" w:cstheme="minorBidi"/>
          <w:b/>
          <w:sz w:val="24"/>
          <w:szCs w:val="22"/>
        </w:rPr>
        <w:t xml:space="preserve">     No </w:t>
      </w:r>
      <w:sdt>
        <w:sdtPr>
          <w:rPr>
            <w:rFonts w:ascii="Arial" w:eastAsiaTheme="minorHAnsi" w:hAnsi="Arial" w:cstheme="minorBidi"/>
            <w:b/>
            <w:sz w:val="24"/>
            <w:szCs w:val="22"/>
          </w:rPr>
          <w:id w:val="493536949"/>
          <w14:checkbox>
            <w14:checked w14:val="0"/>
            <w14:checkedState w14:val="2612" w14:font="MS Gothic"/>
            <w14:uncheckedState w14:val="2610" w14:font="MS Gothic"/>
          </w14:checkbox>
        </w:sdtPr>
        <w:sdtContent>
          <w:r w:rsidRPr="006557A2">
            <w:rPr>
              <w:rFonts w:ascii="Segoe UI Symbol" w:eastAsiaTheme="minorHAnsi" w:hAnsi="Segoe UI Symbol" w:cs="Segoe UI Symbol"/>
              <w:b/>
              <w:sz w:val="24"/>
              <w:szCs w:val="22"/>
            </w:rPr>
            <w:t>☐</w:t>
          </w:r>
        </w:sdtContent>
      </w:sdt>
      <w:r w:rsidRPr="006557A2">
        <w:rPr>
          <w:rFonts w:ascii="Arial" w:eastAsiaTheme="minorHAnsi" w:hAnsi="Arial" w:cstheme="minorBidi"/>
          <w:b/>
          <w:sz w:val="24"/>
          <w:szCs w:val="22"/>
        </w:rPr>
        <w:t xml:space="preserve">     N/A </w:t>
      </w:r>
      <w:sdt>
        <w:sdtPr>
          <w:rPr>
            <w:rFonts w:ascii="Arial" w:eastAsiaTheme="minorHAnsi" w:hAnsi="Arial" w:cstheme="minorBidi"/>
            <w:b/>
            <w:sz w:val="24"/>
            <w:szCs w:val="22"/>
          </w:rPr>
          <w:id w:val="1673757490"/>
          <w14:checkbox>
            <w14:checked w14:val="0"/>
            <w14:checkedState w14:val="2612" w14:font="MS Gothic"/>
            <w14:uncheckedState w14:val="2610" w14:font="MS Gothic"/>
          </w14:checkbox>
        </w:sdtPr>
        <w:sdtContent>
          <w:r w:rsidRPr="006557A2">
            <w:rPr>
              <w:rFonts w:ascii="Segoe UI Symbol" w:eastAsiaTheme="minorHAnsi" w:hAnsi="Segoe UI Symbol" w:cs="Segoe UI Symbol"/>
              <w:b/>
              <w:sz w:val="24"/>
              <w:szCs w:val="22"/>
            </w:rPr>
            <w:t>☐</w:t>
          </w:r>
        </w:sdtContent>
      </w:sdt>
    </w:p>
    <w:p w14:paraId="3EC75FB0" w14:textId="77777777" w:rsidR="006557A2" w:rsidRPr="006557A2" w:rsidRDefault="006557A2" w:rsidP="006557A2">
      <w:pPr>
        <w:jc w:val="both"/>
        <w:rPr>
          <w:rFonts w:ascii="Arial" w:eastAsiaTheme="minorHAnsi" w:hAnsi="Arial" w:cstheme="minorBidi"/>
          <w:sz w:val="24"/>
          <w:szCs w:val="22"/>
        </w:rPr>
      </w:pPr>
    </w:p>
    <w:p w14:paraId="01AEB4EA" w14:textId="77777777" w:rsidR="006557A2" w:rsidRPr="006557A2" w:rsidRDefault="006557A2" w:rsidP="00D31D40">
      <w:pPr>
        <w:numPr>
          <w:ilvl w:val="0"/>
          <w:numId w:val="74"/>
        </w:numPr>
        <w:ind w:left="360"/>
        <w:contextualSpacing/>
        <w:jc w:val="both"/>
        <w:rPr>
          <w:rFonts w:ascii="Arial" w:eastAsiaTheme="minorHAnsi" w:hAnsi="Arial" w:cstheme="minorBidi"/>
          <w:b/>
          <w:sz w:val="24"/>
          <w:szCs w:val="22"/>
        </w:rPr>
      </w:pPr>
      <w:r w:rsidRPr="006557A2">
        <w:rPr>
          <w:rFonts w:ascii="Arial" w:eastAsiaTheme="minorHAnsi" w:hAnsi="Arial" w:cstheme="minorBidi"/>
          <w:b/>
          <w:sz w:val="24"/>
          <w:szCs w:val="22"/>
        </w:rPr>
        <w:t>Staff Positions</w:t>
      </w:r>
    </w:p>
    <w:p w14:paraId="265F1D8C" w14:textId="77777777" w:rsidR="006557A2" w:rsidRPr="006557A2" w:rsidRDefault="006557A2" w:rsidP="006557A2">
      <w:pPr>
        <w:ind w:left="360"/>
        <w:jc w:val="both"/>
        <w:rPr>
          <w:rFonts w:ascii="Arial" w:eastAsiaTheme="minorHAnsi" w:hAnsi="Arial" w:cstheme="minorBidi"/>
          <w:sz w:val="24"/>
          <w:szCs w:val="22"/>
        </w:rPr>
      </w:pPr>
      <w:r w:rsidRPr="006557A2">
        <w:rPr>
          <w:rFonts w:ascii="Arial" w:eastAsiaTheme="minorHAnsi" w:hAnsi="Arial" w:cstheme="minorBidi"/>
          <w:sz w:val="24"/>
          <w:szCs w:val="22"/>
        </w:rPr>
        <w:t xml:space="preserve">All authorized positions are filled and performing grant-related duties. </w:t>
      </w:r>
    </w:p>
    <w:p w14:paraId="29FD419B" w14:textId="69050003" w:rsidR="006557A2" w:rsidRPr="006557A2" w:rsidRDefault="006557A2" w:rsidP="006557A2">
      <w:pPr>
        <w:tabs>
          <w:tab w:val="right" w:pos="9360"/>
        </w:tabs>
        <w:jc w:val="both"/>
        <w:rPr>
          <w:rFonts w:ascii="Arial" w:eastAsiaTheme="minorHAnsi" w:hAnsi="Arial" w:cstheme="minorBidi"/>
          <w:b/>
          <w:sz w:val="24"/>
          <w:szCs w:val="22"/>
        </w:rPr>
      </w:pPr>
      <w:r w:rsidRPr="006557A2">
        <w:rPr>
          <w:rFonts w:ascii="Arial" w:eastAsiaTheme="minorHAnsi" w:hAnsi="Arial" w:cstheme="minorBidi"/>
          <w:sz w:val="24"/>
          <w:szCs w:val="22"/>
        </w:rPr>
        <w:tab/>
      </w:r>
      <w:r w:rsidRPr="006557A2">
        <w:rPr>
          <w:rFonts w:ascii="Arial" w:eastAsiaTheme="minorHAnsi" w:hAnsi="Arial" w:cstheme="minorBidi"/>
          <w:b/>
          <w:sz w:val="24"/>
          <w:szCs w:val="22"/>
        </w:rPr>
        <w:t xml:space="preserve">Yes </w:t>
      </w:r>
      <w:sdt>
        <w:sdtPr>
          <w:rPr>
            <w:rFonts w:ascii="Arial" w:eastAsiaTheme="minorHAnsi" w:hAnsi="Arial" w:cstheme="minorBidi"/>
            <w:b/>
            <w:sz w:val="24"/>
            <w:szCs w:val="22"/>
          </w:rPr>
          <w:id w:val="-1572034456"/>
          <w14:checkbox>
            <w14:checked w14:val="0"/>
            <w14:checkedState w14:val="2612" w14:font="MS Gothic"/>
            <w14:uncheckedState w14:val="2610" w14:font="MS Gothic"/>
          </w14:checkbox>
        </w:sdtPr>
        <w:sdtContent>
          <w:r w:rsidRPr="006557A2">
            <w:rPr>
              <w:rFonts w:ascii="Segoe UI Symbol" w:eastAsiaTheme="minorHAnsi" w:hAnsi="Segoe UI Symbol" w:cs="Segoe UI Symbol"/>
              <w:b/>
              <w:sz w:val="24"/>
              <w:szCs w:val="22"/>
            </w:rPr>
            <w:t>☐</w:t>
          </w:r>
        </w:sdtContent>
      </w:sdt>
      <w:r w:rsidRPr="006557A2">
        <w:rPr>
          <w:rFonts w:ascii="Arial" w:eastAsiaTheme="minorHAnsi" w:hAnsi="Arial" w:cstheme="minorBidi"/>
          <w:b/>
          <w:sz w:val="24"/>
          <w:szCs w:val="22"/>
        </w:rPr>
        <w:t xml:space="preserve">     No </w:t>
      </w:r>
      <w:sdt>
        <w:sdtPr>
          <w:rPr>
            <w:rFonts w:ascii="Arial" w:eastAsiaTheme="minorHAnsi" w:hAnsi="Arial" w:cstheme="minorBidi"/>
            <w:b/>
            <w:sz w:val="24"/>
            <w:szCs w:val="22"/>
          </w:rPr>
          <w:id w:val="-71355228"/>
          <w14:checkbox>
            <w14:checked w14:val="0"/>
            <w14:checkedState w14:val="2612" w14:font="MS Gothic"/>
            <w14:uncheckedState w14:val="2610" w14:font="MS Gothic"/>
          </w14:checkbox>
        </w:sdtPr>
        <w:sdtContent>
          <w:r w:rsidRPr="006557A2">
            <w:rPr>
              <w:rFonts w:ascii="Segoe UI Symbol" w:eastAsiaTheme="minorHAnsi" w:hAnsi="Segoe UI Symbol" w:cs="Segoe UI Symbol"/>
              <w:b/>
              <w:sz w:val="24"/>
              <w:szCs w:val="22"/>
            </w:rPr>
            <w:t>☐</w:t>
          </w:r>
        </w:sdtContent>
      </w:sdt>
    </w:p>
    <w:p w14:paraId="73CA9532" w14:textId="77777777" w:rsidR="006557A2" w:rsidRPr="006557A2" w:rsidRDefault="006557A2" w:rsidP="006557A2">
      <w:pPr>
        <w:ind w:left="360"/>
        <w:jc w:val="both"/>
        <w:rPr>
          <w:rFonts w:ascii="Arial" w:eastAsiaTheme="minorHAnsi" w:hAnsi="Arial" w:cstheme="minorBidi"/>
          <w:sz w:val="24"/>
          <w:szCs w:val="22"/>
        </w:rPr>
      </w:pPr>
      <w:r w:rsidRPr="006557A2">
        <w:rPr>
          <w:rFonts w:ascii="Arial" w:eastAsiaTheme="minorHAnsi" w:hAnsi="Arial" w:cstheme="minorBidi"/>
          <w:sz w:val="24"/>
          <w:szCs w:val="22"/>
        </w:rPr>
        <w:t>If no, list all unfilled positions and explanations for vacancies in the Administrative Review Comments section.</w:t>
      </w:r>
    </w:p>
    <w:p w14:paraId="3DCAA0B7" w14:textId="77777777" w:rsidR="006557A2" w:rsidRPr="006557A2" w:rsidRDefault="006557A2" w:rsidP="006557A2">
      <w:pPr>
        <w:jc w:val="both"/>
        <w:rPr>
          <w:rFonts w:ascii="Arial" w:eastAsiaTheme="minorHAnsi" w:hAnsi="Arial" w:cstheme="minorBidi"/>
          <w:sz w:val="24"/>
          <w:szCs w:val="22"/>
        </w:rPr>
      </w:pPr>
    </w:p>
    <w:p w14:paraId="21846892" w14:textId="77777777" w:rsidR="006557A2" w:rsidRPr="006557A2" w:rsidRDefault="006557A2" w:rsidP="00D31D40">
      <w:pPr>
        <w:numPr>
          <w:ilvl w:val="0"/>
          <w:numId w:val="74"/>
        </w:numPr>
        <w:ind w:left="360"/>
        <w:contextualSpacing/>
        <w:jc w:val="both"/>
        <w:rPr>
          <w:rFonts w:ascii="Arial" w:eastAsiaTheme="minorHAnsi" w:hAnsi="Arial" w:cstheme="minorBidi"/>
          <w:b/>
          <w:sz w:val="24"/>
          <w:szCs w:val="22"/>
        </w:rPr>
      </w:pPr>
      <w:r w:rsidRPr="006557A2">
        <w:rPr>
          <w:rFonts w:ascii="Arial" w:eastAsiaTheme="minorHAnsi" w:hAnsi="Arial" w:cstheme="minorBidi"/>
          <w:b/>
          <w:sz w:val="24"/>
          <w:szCs w:val="22"/>
        </w:rPr>
        <w:t>Anticipated Changes</w:t>
      </w:r>
    </w:p>
    <w:p w14:paraId="6FAC6594" w14:textId="1892D423" w:rsidR="006557A2" w:rsidRPr="006557A2" w:rsidRDefault="006557A2" w:rsidP="006557A2">
      <w:pPr>
        <w:tabs>
          <w:tab w:val="right" w:pos="9360"/>
        </w:tabs>
        <w:ind w:left="360"/>
        <w:jc w:val="both"/>
        <w:rPr>
          <w:rFonts w:ascii="Arial" w:eastAsiaTheme="minorHAnsi" w:hAnsi="Arial" w:cstheme="minorBidi"/>
          <w:sz w:val="24"/>
          <w:szCs w:val="22"/>
        </w:rPr>
      </w:pPr>
      <w:r w:rsidRPr="006557A2">
        <w:rPr>
          <w:rFonts w:ascii="Arial" w:eastAsiaTheme="minorHAnsi" w:hAnsi="Arial" w:cstheme="minorBidi"/>
          <w:sz w:val="24"/>
          <w:szCs w:val="22"/>
        </w:rPr>
        <w:t xml:space="preserve">Are there any anticipated changes to staff or the project? </w:t>
      </w:r>
      <w:r w:rsidRPr="006557A2">
        <w:rPr>
          <w:rFonts w:ascii="Arial" w:eastAsiaTheme="minorHAnsi" w:hAnsi="Arial" w:cstheme="minorBidi"/>
          <w:sz w:val="24"/>
          <w:szCs w:val="22"/>
        </w:rPr>
        <w:tab/>
      </w:r>
      <w:r w:rsidRPr="006557A2">
        <w:rPr>
          <w:rFonts w:ascii="Arial" w:eastAsiaTheme="minorHAnsi" w:hAnsi="Arial" w:cstheme="minorBidi"/>
          <w:b/>
          <w:sz w:val="24"/>
          <w:szCs w:val="22"/>
        </w:rPr>
        <w:t xml:space="preserve">Yes </w:t>
      </w:r>
      <w:sdt>
        <w:sdtPr>
          <w:rPr>
            <w:rFonts w:ascii="Arial" w:eastAsiaTheme="minorHAnsi" w:hAnsi="Arial" w:cstheme="minorBidi"/>
            <w:b/>
            <w:sz w:val="24"/>
            <w:szCs w:val="22"/>
          </w:rPr>
          <w:id w:val="826169564"/>
          <w14:checkbox>
            <w14:checked w14:val="0"/>
            <w14:checkedState w14:val="2612" w14:font="MS Gothic"/>
            <w14:uncheckedState w14:val="2610" w14:font="MS Gothic"/>
          </w14:checkbox>
        </w:sdtPr>
        <w:sdtContent>
          <w:r w:rsidRPr="006557A2">
            <w:rPr>
              <w:rFonts w:ascii="Segoe UI Symbol" w:eastAsiaTheme="minorHAnsi" w:hAnsi="Segoe UI Symbol" w:cs="Segoe UI Symbol"/>
              <w:b/>
              <w:sz w:val="24"/>
              <w:szCs w:val="22"/>
            </w:rPr>
            <w:t>☐</w:t>
          </w:r>
        </w:sdtContent>
      </w:sdt>
      <w:r w:rsidRPr="006557A2">
        <w:rPr>
          <w:rFonts w:ascii="Arial" w:eastAsiaTheme="minorHAnsi" w:hAnsi="Arial" w:cstheme="minorBidi"/>
          <w:b/>
          <w:sz w:val="24"/>
          <w:szCs w:val="22"/>
        </w:rPr>
        <w:t xml:space="preserve">     No </w:t>
      </w:r>
      <w:sdt>
        <w:sdtPr>
          <w:rPr>
            <w:rFonts w:ascii="Arial" w:eastAsiaTheme="minorHAnsi" w:hAnsi="Arial" w:cstheme="minorBidi"/>
            <w:b/>
            <w:sz w:val="24"/>
            <w:szCs w:val="22"/>
          </w:rPr>
          <w:id w:val="867559122"/>
          <w14:checkbox>
            <w14:checked w14:val="0"/>
            <w14:checkedState w14:val="2612" w14:font="MS Gothic"/>
            <w14:uncheckedState w14:val="2610" w14:font="MS Gothic"/>
          </w14:checkbox>
        </w:sdtPr>
        <w:sdtContent>
          <w:r w:rsidRPr="006557A2">
            <w:rPr>
              <w:rFonts w:ascii="Segoe UI Symbol" w:eastAsiaTheme="minorHAnsi" w:hAnsi="Segoe UI Symbol" w:cs="Segoe UI Symbol"/>
              <w:b/>
              <w:sz w:val="24"/>
              <w:szCs w:val="22"/>
            </w:rPr>
            <w:t>☐</w:t>
          </w:r>
        </w:sdtContent>
      </w:sdt>
    </w:p>
    <w:p w14:paraId="43C1D5FA" w14:textId="77777777" w:rsidR="006557A2" w:rsidRPr="006557A2" w:rsidRDefault="006557A2" w:rsidP="006557A2">
      <w:pPr>
        <w:ind w:left="360"/>
        <w:jc w:val="both"/>
        <w:rPr>
          <w:rFonts w:ascii="Arial" w:eastAsiaTheme="minorHAnsi" w:hAnsi="Arial" w:cstheme="minorBidi"/>
          <w:sz w:val="24"/>
          <w:szCs w:val="22"/>
        </w:rPr>
      </w:pPr>
      <w:r w:rsidRPr="006557A2">
        <w:rPr>
          <w:rFonts w:ascii="Arial" w:eastAsiaTheme="minorHAnsi" w:hAnsi="Arial" w:cstheme="minorBidi"/>
          <w:sz w:val="24"/>
          <w:szCs w:val="22"/>
        </w:rPr>
        <w:t>If yes, explain in the Administrative Review Comments section.</w:t>
      </w:r>
    </w:p>
    <w:p w14:paraId="7E3AB15B" w14:textId="77777777" w:rsidR="006557A2" w:rsidRPr="006557A2" w:rsidRDefault="006557A2" w:rsidP="006557A2">
      <w:pPr>
        <w:jc w:val="both"/>
        <w:rPr>
          <w:rFonts w:ascii="Arial" w:eastAsiaTheme="minorHAnsi" w:hAnsi="Arial" w:cstheme="minorBidi"/>
          <w:sz w:val="24"/>
          <w:szCs w:val="22"/>
        </w:rPr>
      </w:pPr>
    </w:p>
    <w:p w14:paraId="2CB2F296" w14:textId="77777777" w:rsidR="006557A2" w:rsidRPr="006557A2" w:rsidRDefault="006557A2" w:rsidP="00D31D40">
      <w:pPr>
        <w:numPr>
          <w:ilvl w:val="0"/>
          <w:numId w:val="74"/>
        </w:numPr>
        <w:ind w:left="360"/>
        <w:contextualSpacing/>
        <w:jc w:val="both"/>
        <w:rPr>
          <w:rFonts w:ascii="Arial" w:eastAsiaTheme="minorHAnsi" w:hAnsi="Arial" w:cstheme="minorBidi"/>
          <w:b/>
          <w:sz w:val="24"/>
          <w:szCs w:val="22"/>
        </w:rPr>
      </w:pPr>
      <w:r w:rsidRPr="006557A2">
        <w:rPr>
          <w:rFonts w:ascii="Arial" w:eastAsiaTheme="minorHAnsi" w:hAnsi="Arial" w:cstheme="minorBidi"/>
          <w:b/>
          <w:sz w:val="24"/>
          <w:szCs w:val="22"/>
        </w:rPr>
        <w:t>Subcontracts</w:t>
      </w:r>
    </w:p>
    <w:p w14:paraId="68112826" w14:textId="7D8119E9" w:rsidR="006557A2" w:rsidRPr="006557A2" w:rsidRDefault="006557A2" w:rsidP="006557A2">
      <w:pPr>
        <w:tabs>
          <w:tab w:val="right" w:pos="9360"/>
        </w:tabs>
        <w:ind w:left="360"/>
        <w:jc w:val="both"/>
        <w:rPr>
          <w:rFonts w:ascii="Arial" w:eastAsiaTheme="minorHAnsi" w:hAnsi="Arial" w:cstheme="minorBidi"/>
          <w:sz w:val="24"/>
          <w:szCs w:val="22"/>
        </w:rPr>
      </w:pPr>
      <w:r w:rsidRPr="006557A2">
        <w:rPr>
          <w:rFonts w:ascii="Arial" w:eastAsiaTheme="minorHAnsi" w:hAnsi="Arial" w:cstheme="minorBidi"/>
          <w:sz w:val="24"/>
          <w:szCs w:val="22"/>
        </w:rPr>
        <w:t xml:space="preserve">8a. Does this grant provide for subcontracted services? </w:t>
      </w:r>
      <w:r w:rsidRPr="006557A2">
        <w:rPr>
          <w:rFonts w:ascii="Arial" w:eastAsiaTheme="minorHAnsi" w:hAnsi="Arial" w:cstheme="minorBidi"/>
          <w:sz w:val="24"/>
          <w:szCs w:val="22"/>
        </w:rPr>
        <w:tab/>
      </w:r>
      <w:r w:rsidRPr="006557A2">
        <w:rPr>
          <w:rFonts w:ascii="Arial" w:eastAsiaTheme="minorHAnsi" w:hAnsi="Arial" w:cstheme="minorBidi"/>
          <w:b/>
          <w:sz w:val="24"/>
          <w:szCs w:val="22"/>
        </w:rPr>
        <w:t xml:space="preserve">Yes </w:t>
      </w:r>
      <w:sdt>
        <w:sdtPr>
          <w:rPr>
            <w:rFonts w:ascii="Arial" w:eastAsiaTheme="minorHAnsi" w:hAnsi="Arial" w:cstheme="minorBidi"/>
            <w:b/>
            <w:sz w:val="24"/>
            <w:szCs w:val="22"/>
          </w:rPr>
          <w:id w:val="773983336"/>
          <w14:checkbox>
            <w14:checked w14:val="0"/>
            <w14:checkedState w14:val="2612" w14:font="MS Gothic"/>
            <w14:uncheckedState w14:val="2610" w14:font="MS Gothic"/>
          </w14:checkbox>
        </w:sdtPr>
        <w:sdtContent>
          <w:r w:rsidRPr="006557A2">
            <w:rPr>
              <w:rFonts w:ascii="Segoe UI Symbol" w:eastAsiaTheme="minorHAnsi" w:hAnsi="Segoe UI Symbol" w:cs="Segoe UI Symbol"/>
              <w:b/>
              <w:sz w:val="24"/>
              <w:szCs w:val="22"/>
            </w:rPr>
            <w:t>☐</w:t>
          </w:r>
        </w:sdtContent>
      </w:sdt>
      <w:r w:rsidRPr="006557A2">
        <w:rPr>
          <w:rFonts w:ascii="Arial" w:eastAsiaTheme="minorHAnsi" w:hAnsi="Arial" w:cstheme="minorBidi"/>
          <w:b/>
          <w:sz w:val="24"/>
          <w:szCs w:val="22"/>
        </w:rPr>
        <w:t xml:space="preserve">     No </w:t>
      </w:r>
      <w:sdt>
        <w:sdtPr>
          <w:rPr>
            <w:rFonts w:ascii="Arial" w:eastAsiaTheme="minorHAnsi" w:hAnsi="Arial" w:cstheme="minorBidi"/>
            <w:b/>
            <w:sz w:val="24"/>
            <w:szCs w:val="22"/>
          </w:rPr>
          <w:id w:val="1192964388"/>
          <w14:checkbox>
            <w14:checked w14:val="0"/>
            <w14:checkedState w14:val="2612" w14:font="MS Gothic"/>
            <w14:uncheckedState w14:val="2610" w14:font="MS Gothic"/>
          </w14:checkbox>
        </w:sdtPr>
        <w:sdtContent>
          <w:r w:rsidRPr="006557A2">
            <w:rPr>
              <w:rFonts w:ascii="Segoe UI Symbol" w:eastAsiaTheme="minorHAnsi" w:hAnsi="Segoe UI Symbol" w:cs="Segoe UI Symbol"/>
              <w:b/>
              <w:sz w:val="24"/>
              <w:szCs w:val="22"/>
            </w:rPr>
            <w:t>☐</w:t>
          </w:r>
        </w:sdtContent>
      </w:sdt>
    </w:p>
    <w:p w14:paraId="753E3AD4" w14:textId="77777777" w:rsidR="006557A2" w:rsidRPr="006557A2" w:rsidRDefault="006557A2" w:rsidP="006557A2">
      <w:pPr>
        <w:ind w:left="360"/>
        <w:jc w:val="both"/>
        <w:rPr>
          <w:rFonts w:ascii="Arial" w:eastAsiaTheme="minorHAnsi" w:hAnsi="Arial" w:cstheme="minorBidi"/>
          <w:sz w:val="24"/>
          <w:szCs w:val="22"/>
        </w:rPr>
      </w:pPr>
      <w:r w:rsidRPr="006557A2">
        <w:rPr>
          <w:rFonts w:ascii="Arial" w:eastAsiaTheme="minorHAnsi" w:hAnsi="Arial" w:cstheme="minorBidi"/>
          <w:sz w:val="24"/>
          <w:szCs w:val="22"/>
        </w:rPr>
        <w:t>If yes, list subcontracts awarded in the Administrative Review Comments section.</w:t>
      </w:r>
    </w:p>
    <w:p w14:paraId="6F63CEF9" w14:textId="77777777" w:rsidR="006557A2" w:rsidRPr="006557A2" w:rsidRDefault="006557A2" w:rsidP="006557A2">
      <w:pPr>
        <w:ind w:left="360"/>
        <w:jc w:val="both"/>
        <w:rPr>
          <w:rFonts w:ascii="Arial" w:eastAsiaTheme="minorHAnsi" w:hAnsi="Arial" w:cstheme="minorBidi"/>
          <w:sz w:val="24"/>
          <w:szCs w:val="22"/>
        </w:rPr>
      </w:pPr>
    </w:p>
    <w:p w14:paraId="63081F51" w14:textId="77777777" w:rsidR="006557A2" w:rsidRPr="006557A2" w:rsidRDefault="006557A2" w:rsidP="006557A2">
      <w:pPr>
        <w:ind w:left="360"/>
        <w:jc w:val="both"/>
        <w:rPr>
          <w:rFonts w:ascii="Arial" w:eastAsiaTheme="minorHAnsi" w:hAnsi="Arial" w:cstheme="minorBidi"/>
          <w:sz w:val="24"/>
          <w:szCs w:val="22"/>
        </w:rPr>
      </w:pPr>
      <w:r w:rsidRPr="006557A2">
        <w:rPr>
          <w:rFonts w:ascii="Arial" w:eastAsiaTheme="minorHAnsi" w:hAnsi="Arial" w:cstheme="minorBidi"/>
          <w:sz w:val="24"/>
          <w:szCs w:val="22"/>
        </w:rPr>
        <w:t xml:space="preserve">8b. Copies of the subcontract awards are contained within the official project file. </w:t>
      </w:r>
    </w:p>
    <w:p w14:paraId="49A63FD1" w14:textId="7E289408" w:rsidR="006557A2" w:rsidRPr="006557A2" w:rsidRDefault="006557A2" w:rsidP="006557A2">
      <w:pPr>
        <w:tabs>
          <w:tab w:val="right" w:pos="9360"/>
        </w:tabs>
        <w:jc w:val="both"/>
        <w:rPr>
          <w:rFonts w:ascii="Arial" w:eastAsiaTheme="minorHAnsi" w:hAnsi="Arial" w:cstheme="minorBidi"/>
          <w:b/>
          <w:sz w:val="24"/>
          <w:szCs w:val="22"/>
        </w:rPr>
      </w:pPr>
      <w:r w:rsidRPr="006557A2">
        <w:rPr>
          <w:rFonts w:ascii="Arial" w:eastAsiaTheme="minorHAnsi" w:hAnsi="Arial" w:cstheme="minorBidi"/>
          <w:sz w:val="24"/>
          <w:szCs w:val="22"/>
        </w:rPr>
        <w:tab/>
      </w:r>
      <w:r w:rsidRPr="006557A2">
        <w:rPr>
          <w:rFonts w:ascii="Arial" w:eastAsiaTheme="minorHAnsi" w:hAnsi="Arial" w:cstheme="minorBidi"/>
          <w:b/>
          <w:sz w:val="24"/>
          <w:szCs w:val="22"/>
        </w:rPr>
        <w:t xml:space="preserve">Yes </w:t>
      </w:r>
      <w:sdt>
        <w:sdtPr>
          <w:rPr>
            <w:rFonts w:ascii="Arial" w:eastAsiaTheme="minorHAnsi" w:hAnsi="Arial" w:cstheme="minorBidi"/>
            <w:b/>
            <w:sz w:val="24"/>
            <w:szCs w:val="22"/>
          </w:rPr>
          <w:id w:val="-1804996395"/>
          <w14:checkbox>
            <w14:checked w14:val="0"/>
            <w14:checkedState w14:val="2612" w14:font="MS Gothic"/>
            <w14:uncheckedState w14:val="2610" w14:font="MS Gothic"/>
          </w14:checkbox>
        </w:sdtPr>
        <w:sdtContent>
          <w:r w:rsidRPr="006557A2">
            <w:rPr>
              <w:rFonts w:ascii="Segoe UI Symbol" w:eastAsiaTheme="minorHAnsi" w:hAnsi="Segoe UI Symbol" w:cs="Segoe UI Symbol"/>
              <w:b/>
              <w:sz w:val="24"/>
              <w:szCs w:val="22"/>
            </w:rPr>
            <w:t>☐</w:t>
          </w:r>
        </w:sdtContent>
      </w:sdt>
      <w:r w:rsidRPr="006557A2">
        <w:rPr>
          <w:rFonts w:ascii="Arial" w:eastAsiaTheme="minorHAnsi" w:hAnsi="Arial" w:cstheme="minorBidi"/>
          <w:b/>
          <w:sz w:val="24"/>
          <w:szCs w:val="22"/>
        </w:rPr>
        <w:t xml:space="preserve">     No </w:t>
      </w:r>
      <w:sdt>
        <w:sdtPr>
          <w:rPr>
            <w:rFonts w:ascii="Arial" w:eastAsiaTheme="minorHAnsi" w:hAnsi="Arial" w:cstheme="minorBidi"/>
            <w:b/>
            <w:sz w:val="24"/>
            <w:szCs w:val="22"/>
          </w:rPr>
          <w:id w:val="-1690827893"/>
          <w14:checkbox>
            <w14:checked w14:val="0"/>
            <w14:checkedState w14:val="2612" w14:font="MS Gothic"/>
            <w14:uncheckedState w14:val="2610" w14:font="MS Gothic"/>
          </w14:checkbox>
        </w:sdtPr>
        <w:sdtContent>
          <w:r w:rsidRPr="006557A2">
            <w:rPr>
              <w:rFonts w:ascii="Segoe UI Symbol" w:eastAsiaTheme="minorHAnsi" w:hAnsi="Segoe UI Symbol" w:cs="Segoe UI Symbol"/>
              <w:b/>
              <w:sz w:val="24"/>
              <w:szCs w:val="22"/>
            </w:rPr>
            <w:t>☐</w:t>
          </w:r>
        </w:sdtContent>
      </w:sdt>
      <w:r w:rsidRPr="006557A2">
        <w:rPr>
          <w:rFonts w:ascii="Arial" w:eastAsiaTheme="minorHAnsi" w:hAnsi="Arial" w:cstheme="minorBidi"/>
          <w:b/>
          <w:sz w:val="24"/>
          <w:szCs w:val="22"/>
        </w:rPr>
        <w:t xml:space="preserve">     N/A </w:t>
      </w:r>
      <w:sdt>
        <w:sdtPr>
          <w:rPr>
            <w:rFonts w:ascii="Arial" w:eastAsiaTheme="minorHAnsi" w:hAnsi="Arial" w:cstheme="minorBidi"/>
            <w:b/>
            <w:sz w:val="24"/>
            <w:szCs w:val="22"/>
          </w:rPr>
          <w:id w:val="1167675580"/>
          <w14:checkbox>
            <w14:checked w14:val="0"/>
            <w14:checkedState w14:val="2612" w14:font="MS Gothic"/>
            <w14:uncheckedState w14:val="2610" w14:font="MS Gothic"/>
          </w14:checkbox>
        </w:sdtPr>
        <w:sdtContent>
          <w:r w:rsidRPr="006557A2">
            <w:rPr>
              <w:rFonts w:ascii="Segoe UI Symbol" w:eastAsiaTheme="minorHAnsi" w:hAnsi="Segoe UI Symbol" w:cs="Segoe UI Symbol"/>
              <w:b/>
              <w:sz w:val="24"/>
              <w:szCs w:val="22"/>
            </w:rPr>
            <w:t>☐</w:t>
          </w:r>
        </w:sdtContent>
      </w:sdt>
    </w:p>
    <w:p w14:paraId="09EB0328" w14:textId="77777777" w:rsidR="006557A2" w:rsidRPr="006557A2" w:rsidRDefault="006557A2" w:rsidP="006557A2">
      <w:pPr>
        <w:jc w:val="both"/>
        <w:rPr>
          <w:rFonts w:ascii="Arial" w:eastAsiaTheme="minorHAnsi" w:hAnsi="Arial" w:cstheme="minorBidi"/>
          <w:sz w:val="24"/>
          <w:szCs w:val="22"/>
        </w:rPr>
      </w:pPr>
    </w:p>
    <w:p w14:paraId="17E4BAEC" w14:textId="77777777" w:rsidR="006557A2" w:rsidRPr="006557A2" w:rsidRDefault="006557A2" w:rsidP="006557A2">
      <w:pPr>
        <w:jc w:val="both"/>
        <w:rPr>
          <w:rFonts w:ascii="Arial" w:eastAsiaTheme="minorHAnsi" w:hAnsi="Arial" w:cstheme="minorBidi"/>
          <w:sz w:val="24"/>
          <w:szCs w:val="22"/>
        </w:rPr>
      </w:pPr>
    </w:p>
    <w:p w14:paraId="3CE3BBB6" w14:textId="77777777" w:rsidR="006557A2" w:rsidRPr="006557A2" w:rsidRDefault="006557A2" w:rsidP="006557A2">
      <w:pPr>
        <w:jc w:val="both"/>
        <w:rPr>
          <w:rFonts w:ascii="Arial" w:eastAsiaTheme="minorHAnsi" w:hAnsi="Arial" w:cstheme="minorBidi"/>
          <w:sz w:val="24"/>
          <w:szCs w:val="22"/>
        </w:rPr>
      </w:pPr>
    </w:p>
    <w:p w14:paraId="07A51601" w14:textId="77777777" w:rsidR="006557A2" w:rsidRPr="006557A2" w:rsidRDefault="006557A2" w:rsidP="006557A2">
      <w:pPr>
        <w:jc w:val="both"/>
        <w:rPr>
          <w:rFonts w:ascii="Arial" w:eastAsiaTheme="minorHAnsi" w:hAnsi="Arial" w:cstheme="minorBidi"/>
          <w:sz w:val="24"/>
          <w:szCs w:val="22"/>
        </w:rPr>
      </w:pPr>
    </w:p>
    <w:p w14:paraId="6349D284" w14:textId="77777777" w:rsidR="006557A2" w:rsidRPr="006557A2" w:rsidRDefault="006557A2" w:rsidP="006557A2">
      <w:pPr>
        <w:jc w:val="both"/>
        <w:rPr>
          <w:rFonts w:ascii="Arial" w:eastAsiaTheme="minorHAnsi" w:hAnsi="Arial" w:cstheme="minorBidi"/>
          <w:sz w:val="24"/>
          <w:szCs w:val="22"/>
        </w:rPr>
      </w:pPr>
    </w:p>
    <w:p w14:paraId="221E0DF6" w14:textId="77777777" w:rsidR="006557A2" w:rsidRPr="006557A2" w:rsidRDefault="006557A2" w:rsidP="006557A2">
      <w:pPr>
        <w:jc w:val="both"/>
        <w:rPr>
          <w:rFonts w:ascii="Arial" w:eastAsiaTheme="minorHAnsi" w:hAnsi="Arial" w:cstheme="minorBidi"/>
          <w:b/>
          <w:sz w:val="24"/>
          <w:szCs w:val="22"/>
        </w:rPr>
      </w:pPr>
      <w:r w:rsidRPr="006557A2">
        <w:rPr>
          <w:rFonts w:ascii="Arial" w:eastAsiaTheme="minorHAnsi" w:hAnsi="Arial" w:cstheme="minorBidi"/>
          <w:b/>
          <w:sz w:val="24"/>
          <w:szCs w:val="22"/>
          <w:highlight w:val="yellow"/>
        </w:rPr>
        <w:t>SAMPLE</w:t>
      </w:r>
    </w:p>
    <w:p w14:paraId="760A6171" w14:textId="77777777" w:rsidR="006557A2" w:rsidRPr="006557A2" w:rsidRDefault="006557A2" w:rsidP="006557A2">
      <w:pPr>
        <w:tabs>
          <w:tab w:val="right" w:pos="9360"/>
        </w:tabs>
        <w:ind w:left="360"/>
        <w:jc w:val="both"/>
        <w:rPr>
          <w:rFonts w:ascii="Arial" w:eastAsiaTheme="minorHAnsi" w:hAnsi="Arial" w:cstheme="minorBidi"/>
          <w:sz w:val="24"/>
          <w:szCs w:val="22"/>
        </w:rPr>
      </w:pPr>
    </w:p>
    <w:p w14:paraId="07492C68" w14:textId="21E9D575" w:rsidR="006557A2" w:rsidRPr="006557A2" w:rsidRDefault="006557A2" w:rsidP="006557A2">
      <w:pPr>
        <w:tabs>
          <w:tab w:val="right" w:pos="9360"/>
        </w:tabs>
        <w:ind w:left="360"/>
        <w:jc w:val="both"/>
        <w:rPr>
          <w:rFonts w:ascii="Arial" w:eastAsiaTheme="minorHAnsi" w:hAnsi="Arial" w:cstheme="minorBidi"/>
          <w:b/>
          <w:sz w:val="24"/>
          <w:szCs w:val="22"/>
        </w:rPr>
      </w:pPr>
      <w:r w:rsidRPr="006557A2">
        <w:rPr>
          <w:rFonts w:ascii="Arial" w:eastAsiaTheme="minorHAnsi" w:hAnsi="Arial" w:cstheme="minorBidi"/>
          <w:sz w:val="24"/>
          <w:szCs w:val="22"/>
        </w:rPr>
        <w:t>8c. Subcontracts contain the required language from the BSCC contract (e.g., access to program and fiscal records, access to facility, access to program participants, Non-Discrimination clause, Civil Rights compliance).</w:t>
      </w:r>
      <w:r w:rsidRPr="006557A2">
        <w:rPr>
          <w:rFonts w:ascii="Arial" w:eastAsiaTheme="minorHAnsi" w:hAnsi="Arial" w:cstheme="minorBidi"/>
          <w:sz w:val="24"/>
          <w:szCs w:val="22"/>
        </w:rPr>
        <w:tab/>
      </w:r>
      <w:r w:rsidRPr="006557A2">
        <w:rPr>
          <w:rFonts w:ascii="Arial" w:eastAsiaTheme="minorHAnsi" w:hAnsi="Arial" w:cstheme="minorBidi"/>
          <w:b/>
          <w:sz w:val="24"/>
          <w:szCs w:val="22"/>
        </w:rPr>
        <w:t xml:space="preserve">Yes </w:t>
      </w:r>
      <w:sdt>
        <w:sdtPr>
          <w:rPr>
            <w:rFonts w:ascii="Arial" w:eastAsiaTheme="minorHAnsi" w:hAnsi="Arial" w:cstheme="minorBidi"/>
            <w:b/>
            <w:sz w:val="24"/>
            <w:szCs w:val="22"/>
          </w:rPr>
          <w:id w:val="1805502074"/>
          <w14:checkbox>
            <w14:checked w14:val="0"/>
            <w14:checkedState w14:val="2612" w14:font="MS Gothic"/>
            <w14:uncheckedState w14:val="2610" w14:font="MS Gothic"/>
          </w14:checkbox>
        </w:sdtPr>
        <w:sdtContent>
          <w:r w:rsidRPr="006557A2">
            <w:rPr>
              <w:rFonts w:ascii="Segoe UI Symbol" w:eastAsiaTheme="minorHAnsi" w:hAnsi="Segoe UI Symbol" w:cs="Segoe UI Symbol"/>
              <w:b/>
              <w:sz w:val="24"/>
              <w:szCs w:val="22"/>
            </w:rPr>
            <w:t>☐</w:t>
          </w:r>
        </w:sdtContent>
      </w:sdt>
      <w:r w:rsidRPr="006557A2">
        <w:rPr>
          <w:rFonts w:ascii="Arial" w:eastAsiaTheme="minorHAnsi" w:hAnsi="Arial" w:cstheme="minorBidi"/>
          <w:b/>
          <w:sz w:val="24"/>
          <w:szCs w:val="22"/>
        </w:rPr>
        <w:t xml:space="preserve">     No </w:t>
      </w:r>
      <w:sdt>
        <w:sdtPr>
          <w:rPr>
            <w:rFonts w:ascii="Arial" w:eastAsiaTheme="minorHAnsi" w:hAnsi="Arial" w:cstheme="minorBidi"/>
            <w:b/>
            <w:sz w:val="24"/>
            <w:szCs w:val="22"/>
          </w:rPr>
          <w:id w:val="-1825273039"/>
          <w14:checkbox>
            <w14:checked w14:val="0"/>
            <w14:checkedState w14:val="2612" w14:font="MS Gothic"/>
            <w14:uncheckedState w14:val="2610" w14:font="MS Gothic"/>
          </w14:checkbox>
        </w:sdtPr>
        <w:sdtContent>
          <w:r w:rsidRPr="006557A2">
            <w:rPr>
              <w:rFonts w:ascii="Segoe UI Symbol" w:eastAsiaTheme="minorHAnsi" w:hAnsi="Segoe UI Symbol" w:cs="Segoe UI Symbol"/>
              <w:b/>
              <w:sz w:val="24"/>
              <w:szCs w:val="22"/>
            </w:rPr>
            <w:t>☐</w:t>
          </w:r>
        </w:sdtContent>
      </w:sdt>
      <w:r w:rsidRPr="006557A2">
        <w:rPr>
          <w:rFonts w:ascii="Arial" w:eastAsiaTheme="minorHAnsi" w:hAnsi="Arial" w:cstheme="minorBidi"/>
          <w:b/>
          <w:sz w:val="24"/>
          <w:szCs w:val="22"/>
        </w:rPr>
        <w:t xml:space="preserve">     N/A </w:t>
      </w:r>
      <w:sdt>
        <w:sdtPr>
          <w:rPr>
            <w:rFonts w:ascii="Arial" w:eastAsiaTheme="minorHAnsi" w:hAnsi="Arial" w:cstheme="minorBidi"/>
            <w:b/>
            <w:sz w:val="24"/>
            <w:szCs w:val="22"/>
          </w:rPr>
          <w:id w:val="673768736"/>
          <w14:checkbox>
            <w14:checked w14:val="0"/>
            <w14:checkedState w14:val="2612" w14:font="MS Gothic"/>
            <w14:uncheckedState w14:val="2610" w14:font="MS Gothic"/>
          </w14:checkbox>
        </w:sdtPr>
        <w:sdtContent>
          <w:r w:rsidRPr="006557A2">
            <w:rPr>
              <w:rFonts w:ascii="Segoe UI Symbol" w:eastAsiaTheme="minorHAnsi" w:hAnsi="Segoe UI Symbol" w:cs="Segoe UI Symbol"/>
              <w:b/>
              <w:sz w:val="24"/>
              <w:szCs w:val="22"/>
            </w:rPr>
            <w:t>☐</w:t>
          </w:r>
        </w:sdtContent>
      </w:sdt>
    </w:p>
    <w:p w14:paraId="1D394B1B" w14:textId="77777777" w:rsidR="006557A2" w:rsidRPr="006557A2" w:rsidRDefault="006557A2" w:rsidP="006557A2">
      <w:pPr>
        <w:ind w:left="360"/>
        <w:jc w:val="both"/>
        <w:rPr>
          <w:rFonts w:ascii="Arial" w:eastAsiaTheme="minorHAnsi" w:hAnsi="Arial" w:cstheme="minorBidi"/>
          <w:sz w:val="24"/>
          <w:szCs w:val="22"/>
        </w:rPr>
      </w:pPr>
    </w:p>
    <w:p w14:paraId="3A02FC90" w14:textId="09ABF6D3" w:rsidR="006557A2" w:rsidRPr="006557A2" w:rsidRDefault="006557A2" w:rsidP="006557A2">
      <w:pPr>
        <w:tabs>
          <w:tab w:val="right" w:pos="9360"/>
        </w:tabs>
        <w:ind w:left="360"/>
        <w:jc w:val="both"/>
        <w:rPr>
          <w:rFonts w:ascii="Arial" w:eastAsiaTheme="minorHAnsi" w:hAnsi="Arial" w:cstheme="minorBidi"/>
          <w:b/>
          <w:sz w:val="24"/>
          <w:szCs w:val="22"/>
        </w:rPr>
      </w:pPr>
      <w:r w:rsidRPr="006557A2">
        <w:rPr>
          <w:rFonts w:ascii="Arial" w:eastAsiaTheme="minorHAnsi" w:hAnsi="Arial" w:cstheme="minorBidi"/>
          <w:sz w:val="24"/>
          <w:szCs w:val="22"/>
        </w:rPr>
        <w:t>8d. Subcontracts appear to be in compliance with conflict of interest laws that prohibit individuals or organizations that participated on the Executive Steering Committee for this grant.</w:t>
      </w:r>
      <w:r w:rsidRPr="006557A2">
        <w:rPr>
          <w:rFonts w:ascii="Arial" w:eastAsiaTheme="minorHAnsi" w:hAnsi="Arial" w:cstheme="minorBidi"/>
          <w:sz w:val="24"/>
          <w:szCs w:val="22"/>
        </w:rPr>
        <w:tab/>
      </w:r>
      <w:r w:rsidRPr="006557A2">
        <w:rPr>
          <w:rFonts w:ascii="Arial" w:eastAsiaTheme="minorHAnsi" w:hAnsi="Arial" w:cstheme="minorBidi"/>
          <w:b/>
          <w:sz w:val="24"/>
          <w:szCs w:val="22"/>
        </w:rPr>
        <w:t xml:space="preserve">Yes </w:t>
      </w:r>
      <w:sdt>
        <w:sdtPr>
          <w:rPr>
            <w:rFonts w:ascii="Arial" w:eastAsiaTheme="minorHAnsi" w:hAnsi="Arial" w:cstheme="minorBidi"/>
            <w:b/>
            <w:sz w:val="24"/>
            <w:szCs w:val="22"/>
          </w:rPr>
          <w:id w:val="-2015680455"/>
          <w14:checkbox>
            <w14:checked w14:val="0"/>
            <w14:checkedState w14:val="2612" w14:font="MS Gothic"/>
            <w14:uncheckedState w14:val="2610" w14:font="MS Gothic"/>
          </w14:checkbox>
        </w:sdtPr>
        <w:sdtContent>
          <w:r w:rsidRPr="006557A2">
            <w:rPr>
              <w:rFonts w:ascii="Segoe UI Symbol" w:eastAsiaTheme="minorHAnsi" w:hAnsi="Segoe UI Symbol" w:cs="Segoe UI Symbol"/>
              <w:b/>
              <w:sz w:val="24"/>
              <w:szCs w:val="22"/>
            </w:rPr>
            <w:t>☐</w:t>
          </w:r>
        </w:sdtContent>
      </w:sdt>
      <w:r w:rsidRPr="006557A2">
        <w:rPr>
          <w:rFonts w:ascii="Arial" w:eastAsiaTheme="minorHAnsi" w:hAnsi="Arial" w:cstheme="minorBidi"/>
          <w:b/>
          <w:sz w:val="24"/>
          <w:szCs w:val="22"/>
        </w:rPr>
        <w:t xml:space="preserve">     No </w:t>
      </w:r>
      <w:sdt>
        <w:sdtPr>
          <w:rPr>
            <w:rFonts w:ascii="Arial" w:eastAsiaTheme="minorHAnsi" w:hAnsi="Arial" w:cstheme="minorBidi"/>
            <w:b/>
            <w:sz w:val="24"/>
            <w:szCs w:val="22"/>
          </w:rPr>
          <w:id w:val="1435400174"/>
          <w14:checkbox>
            <w14:checked w14:val="0"/>
            <w14:checkedState w14:val="2612" w14:font="MS Gothic"/>
            <w14:uncheckedState w14:val="2610" w14:font="MS Gothic"/>
          </w14:checkbox>
        </w:sdtPr>
        <w:sdtContent>
          <w:r w:rsidRPr="006557A2">
            <w:rPr>
              <w:rFonts w:ascii="Segoe UI Symbol" w:eastAsiaTheme="minorHAnsi" w:hAnsi="Segoe UI Symbol" w:cs="Segoe UI Symbol"/>
              <w:b/>
              <w:sz w:val="24"/>
              <w:szCs w:val="22"/>
            </w:rPr>
            <w:t>☐</w:t>
          </w:r>
        </w:sdtContent>
      </w:sdt>
      <w:r w:rsidRPr="006557A2">
        <w:rPr>
          <w:rFonts w:ascii="Arial" w:eastAsiaTheme="minorHAnsi" w:hAnsi="Arial" w:cstheme="minorBidi"/>
          <w:b/>
          <w:sz w:val="24"/>
          <w:szCs w:val="22"/>
        </w:rPr>
        <w:t xml:space="preserve">     N/A </w:t>
      </w:r>
      <w:sdt>
        <w:sdtPr>
          <w:rPr>
            <w:rFonts w:ascii="Arial" w:eastAsiaTheme="minorHAnsi" w:hAnsi="Arial" w:cstheme="minorBidi"/>
            <w:b/>
            <w:sz w:val="24"/>
            <w:szCs w:val="22"/>
          </w:rPr>
          <w:id w:val="1052806107"/>
          <w14:checkbox>
            <w14:checked w14:val="0"/>
            <w14:checkedState w14:val="2612" w14:font="MS Gothic"/>
            <w14:uncheckedState w14:val="2610" w14:font="MS Gothic"/>
          </w14:checkbox>
        </w:sdtPr>
        <w:sdtContent>
          <w:r w:rsidRPr="006557A2">
            <w:rPr>
              <w:rFonts w:ascii="Segoe UI Symbol" w:eastAsiaTheme="minorHAnsi" w:hAnsi="Segoe UI Symbol" w:cs="Segoe UI Symbol"/>
              <w:b/>
              <w:sz w:val="24"/>
              <w:szCs w:val="22"/>
            </w:rPr>
            <w:t>☐</w:t>
          </w:r>
        </w:sdtContent>
      </w:sdt>
    </w:p>
    <w:p w14:paraId="1F9FEB2B" w14:textId="77777777" w:rsidR="006557A2" w:rsidRPr="006557A2" w:rsidRDefault="006557A2" w:rsidP="006557A2">
      <w:pPr>
        <w:jc w:val="both"/>
        <w:rPr>
          <w:rFonts w:ascii="Arial" w:eastAsiaTheme="minorHAnsi" w:hAnsi="Arial" w:cstheme="minorBidi"/>
          <w:sz w:val="24"/>
          <w:szCs w:val="22"/>
        </w:rPr>
      </w:pPr>
    </w:p>
    <w:p w14:paraId="550D95B4" w14:textId="77777777" w:rsidR="006557A2" w:rsidRPr="006557A2" w:rsidRDefault="006557A2" w:rsidP="00D31D40">
      <w:pPr>
        <w:numPr>
          <w:ilvl w:val="0"/>
          <w:numId w:val="74"/>
        </w:numPr>
        <w:ind w:left="360"/>
        <w:contextualSpacing/>
        <w:jc w:val="both"/>
        <w:rPr>
          <w:rFonts w:ascii="Arial" w:eastAsiaTheme="minorHAnsi" w:hAnsi="Arial" w:cstheme="minorBidi"/>
          <w:b/>
          <w:sz w:val="24"/>
          <w:szCs w:val="22"/>
        </w:rPr>
      </w:pPr>
      <w:r w:rsidRPr="006557A2">
        <w:rPr>
          <w:rFonts w:ascii="Arial" w:eastAsiaTheme="minorHAnsi" w:hAnsi="Arial" w:cstheme="minorBidi"/>
          <w:b/>
          <w:sz w:val="24"/>
          <w:szCs w:val="22"/>
        </w:rPr>
        <w:t>Budget Modifications</w:t>
      </w:r>
      <w:r w:rsidRPr="006557A2">
        <w:rPr>
          <w:rFonts w:ascii="Arial" w:eastAsiaTheme="minorHAnsi" w:hAnsi="Arial" w:cstheme="minorBidi"/>
          <w:b/>
          <w:sz w:val="24"/>
          <w:szCs w:val="22"/>
        </w:rPr>
        <w:tab/>
      </w:r>
    </w:p>
    <w:p w14:paraId="0535065E" w14:textId="77777777" w:rsidR="006557A2" w:rsidRPr="006557A2" w:rsidRDefault="006557A2" w:rsidP="006557A2">
      <w:pPr>
        <w:ind w:left="360"/>
        <w:jc w:val="both"/>
        <w:rPr>
          <w:rFonts w:ascii="Arial" w:eastAsiaTheme="minorHAnsi" w:hAnsi="Arial" w:cstheme="minorBidi"/>
          <w:sz w:val="24"/>
          <w:szCs w:val="22"/>
        </w:rPr>
      </w:pPr>
      <w:r w:rsidRPr="006557A2">
        <w:rPr>
          <w:rFonts w:ascii="Arial" w:eastAsiaTheme="minorHAnsi" w:hAnsi="Arial" w:cstheme="minorBidi"/>
          <w:sz w:val="24"/>
          <w:szCs w:val="22"/>
        </w:rPr>
        <w:t>9a. Copies of project budget modifications are maintained in the official file.</w:t>
      </w:r>
    </w:p>
    <w:p w14:paraId="5E41EDCF" w14:textId="05EA3FDB" w:rsidR="006557A2" w:rsidRPr="006557A2" w:rsidRDefault="006557A2" w:rsidP="006557A2">
      <w:pPr>
        <w:tabs>
          <w:tab w:val="right" w:pos="9360"/>
        </w:tabs>
        <w:ind w:left="360"/>
        <w:jc w:val="both"/>
        <w:rPr>
          <w:rFonts w:ascii="Arial" w:eastAsiaTheme="minorHAnsi" w:hAnsi="Arial" w:cstheme="minorBidi"/>
          <w:b/>
          <w:sz w:val="24"/>
          <w:szCs w:val="22"/>
        </w:rPr>
      </w:pPr>
      <w:r w:rsidRPr="006557A2">
        <w:rPr>
          <w:rFonts w:ascii="Arial" w:eastAsiaTheme="minorHAnsi" w:hAnsi="Arial" w:cstheme="minorBidi"/>
          <w:sz w:val="24"/>
          <w:szCs w:val="22"/>
        </w:rPr>
        <w:tab/>
      </w:r>
      <w:r w:rsidRPr="006557A2">
        <w:rPr>
          <w:rFonts w:ascii="Arial" w:eastAsiaTheme="minorHAnsi" w:hAnsi="Arial" w:cstheme="minorBidi"/>
          <w:sz w:val="24"/>
          <w:szCs w:val="22"/>
        </w:rPr>
        <w:tab/>
      </w:r>
      <w:r w:rsidRPr="006557A2">
        <w:rPr>
          <w:rFonts w:ascii="Arial" w:eastAsiaTheme="minorHAnsi" w:hAnsi="Arial" w:cstheme="minorBidi"/>
          <w:b/>
          <w:sz w:val="24"/>
          <w:szCs w:val="22"/>
        </w:rPr>
        <w:t xml:space="preserve">Yes </w:t>
      </w:r>
      <w:sdt>
        <w:sdtPr>
          <w:rPr>
            <w:rFonts w:ascii="Arial" w:eastAsiaTheme="minorHAnsi" w:hAnsi="Arial" w:cstheme="minorBidi"/>
            <w:b/>
            <w:sz w:val="24"/>
            <w:szCs w:val="22"/>
          </w:rPr>
          <w:id w:val="1384066757"/>
          <w14:checkbox>
            <w14:checked w14:val="0"/>
            <w14:checkedState w14:val="2612" w14:font="MS Gothic"/>
            <w14:uncheckedState w14:val="2610" w14:font="MS Gothic"/>
          </w14:checkbox>
        </w:sdtPr>
        <w:sdtContent>
          <w:r w:rsidRPr="006557A2">
            <w:rPr>
              <w:rFonts w:ascii="Segoe UI Symbol" w:eastAsiaTheme="minorHAnsi" w:hAnsi="Segoe UI Symbol" w:cs="Segoe UI Symbol"/>
              <w:b/>
              <w:sz w:val="24"/>
              <w:szCs w:val="22"/>
            </w:rPr>
            <w:t>☐</w:t>
          </w:r>
        </w:sdtContent>
      </w:sdt>
      <w:r w:rsidRPr="006557A2">
        <w:rPr>
          <w:rFonts w:ascii="Arial" w:eastAsiaTheme="minorHAnsi" w:hAnsi="Arial" w:cstheme="minorBidi"/>
          <w:b/>
          <w:sz w:val="24"/>
          <w:szCs w:val="22"/>
        </w:rPr>
        <w:t xml:space="preserve">     No </w:t>
      </w:r>
      <w:sdt>
        <w:sdtPr>
          <w:rPr>
            <w:rFonts w:ascii="Arial" w:eastAsiaTheme="minorHAnsi" w:hAnsi="Arial" w:cstheme="minorBidi"/>
            <w:b/>
            <w:sz w:val="24"/>
            <w:szCs w:val="22"/>
          </w:rPr>
          <w:id w:val="-1841766491"/>
          <w14:checkbox>
            <w14:checked w14:val="0"/>
            <w14:checkedState w14:val="2612" w14:font="MS Gothic"/>
            <w14:uncheckedState w14:val="2610" w14:font="MS Gothic"/>
          </w14:checkbox>
        </w:sdtPr>
        <w:sdtContent>
          <w:r w:rsidRPr="006557A2">
            <w:rPr>
              <w:rFonts w:ascii="Segoe UI Symbol" w:eastAsiaTheme="minorHAnsi" w:hAnsi="Segoe UI Symbol" w:cs="Segoe UI Symbol"/>
              <w:b/>
              <w:sz w:val="24"/>
              <w:szCs w:val="22"/>
            </w:rPr>
            <w:t>☐</w:t>
          </w:r>
        </w:sdtContent>
      </w:sdt>
      <w:r w:rsidRPr="006557A2">
        <w:rPr>
          <w:rFonts w:ascii="Arial" w:eastAsiaTheme="minorHAnsi" w:hAnsi="Arial" w:cstheme="minorBidi"/>
          <w:b/>
          <w:sz w:val="24"/>
          <w:szCs w:val="22"/>
        </w:rPr>
        <w:t xml:space="preserve">     N/A </w:t>
      </w:r>
      <w:sdt>
        <w:sdtPr>
          <w:rPr>
            <w:rFonts w:ascii="Arial" w:eastAsiaTheme="minorHAnsi" w:hAnsi="Arial" w:cstheme="minorBidi"/>
            <w:b/>
            <w:sz w:val="24"/>
            <w:szCs w:val="22"/>
          </w:rPr>
          <w:id w:val="486215131"/>
          <w14:checkbox>
            <w14:checked w14:val="0"/>
            <w14:checkedState w14:val="2612" w14:font="MS Gothic"/>
            <w14:uncheckedState w14:val="2610" w14:font="MS Gothic"/>
          </w14:checkbox>
        </w:sdtPr>
        <w:sdtContent>
          <w:r w:rsidRPr="006557A2">
            <w:rPr>
              <w:rFonts w:ascii="Segoe UI Symbol" w:eastAsiaTheme="minorHAnsi" w:hAnsi="Segoe UI Symbol" w:cs="Segoe UI Symbol"/>
              <w:b/>
              <w:sz w:val="24"/>
              <w:szCs w:val="22"/>
            </w:rPr>
            <w:t>☐</w:t>
          </w:r>
        </w:sdtContent>
      </w:sdt>
    </w:p>
    <w:p w14:paraId="224CF7BE" w14:textId="4EBDAD30" w:rsidR="006557A2" w:rsidRPr="006557A2" w:rsidRDefault="006557A2" w:rsidP="006557A2">
      <w:pPr>
        <w:tabs>
          <w:tab w:val="right" w:pos="9360"/>
        </w:tabs>
        <w:ind w:left="360"/>
        <w:jc w:val="both"/>
        <w:rPr>
          <w:rFonts w:ascii="Arial" w:eastAsiaTheme="minorHAnsi" w:hAnsi="Arial" w:cstheme="minorBidi"/>
          <w:sz w:val="24"/>
          <w:szCs w:val="22"/>
        </w:rPr>
      </w:pPr>
      <w:r w:rsidRPr="006557A2">
        <w:rPr>
          <w:rFonts w:ascii="Arial" w:eastAsiaTheme="minorHAnsi" w:hAnsi="Arial" w:cstheme="minorBidi"/>
          <w:sz w:val="24"/>
          <w:szCs w:val="22"/>
        </w:rPr>
        <w:t>9b. Were there any substantial modifications made that were not approved by the BSCC?</w:t>
      </w:r>
      <w:r w:rsidRPr="006557A2">
        <w:rPr>
          <w:rFonts w:ascii="Arial" w:eastAsiaTheme="minorHAnsi" w:hAnsi="Arial" w:cstheme="minorBidi"/>
          <w:sz w:val="24"/>
          <w:szCs w:val="22"/>
        </w:rPr>
        <w:tab/>
      </w:r>
      <w:r w:rsidRPr="006557A2">
        <w:rPr>
          <w:rFonts w:ascii="Arial" w:eastAsiaTheme="minorHAnsi" w:hAnsi="Arial" w:cstheme="minorBidi"/>
          <w:b/>
          <w:sz w:val="24"/>
          <w:szCs w:val="22"/>
        </w:rPr>
        <w:t xml:space="preserve">Yes </w:t>
      </w:r>
      <w:sdt>
        <w:sdtPr>
          <w:rPr>
            <w:rFonts w:ascii="Arial" w:eastAsiaTheme="minorHAnsi" w:hAnsi="Arial" w:cstheme="minorBidi"/>
            <w:b/>
            <w:sz w:val="24"/>
            <w:szCs w:val="22"/>
          </w:rPr>
          <w:id w:val="-1476447180"/>
          <w14:checkbox>
            <w14:checked w14:val="0"/>
            <w14:checkedState w14:val="2612" w14:font="MS Gothic"/>
            <w14:uncheckedState w14:val="2610" w14:font="MS Gothic"/>
          </w14:checkbox>
        </w:sdtPr>
        <w:sdtContent>
          <w:r w:rsidRPr="006557A2">
            <w:rPr>
              <w:rFonts w:ascii="Segoe UI Symbol" w:eastAsiaTheme="minorHAnsi" w:hAnsi="Segoe UI Symbol" w:cs="Segoe UI Symbol"/>
              <w:b/>
              <w:sz w:val="24"/>
              <w:szCs w:val="22"/>
            </w:rPr>
            <w:t>☐</w:t>
          </w:r>
        </w:sdtContent>
      </w:sdt>
      <w:r w:rsidRPr="006557A2">
        <w:rPr>
          <w:rFonts w:ascii="Arial" w:eastAsiaTheme="minorHAnsi" w:hAnsi="Arial" w:cstheme="minorBidi"/>
          <w:b/>
          <w:sz w:val="24"/>
          <w:szCs w:val="22"/>
        </w:rPr>
        <w:t xml:space="preserve">     No </w:t>
      </w:r>
      <w:sdt>
        <w:sdtPr>
          <w:rPr>
            <w:rFonts w:ascii="Arial" w:eastAsiaTheme="minorHAnsi" w:hAnsi="Arial" w:cstheme="minorBidi"/>
            <w:b/>
            <w:sz w:val="24"/>
            <w:szCs w:val="22"/>
          </w:rPr>
          <w:id w:val="89134383"/>
          <w14:checkbox>
            <w14:checked w14:val="0"/>
            <w14:checkedState w14:val="2612" w14:font="MS Gothic"/>
            <w14:uncheckedState w14:val="2610" w14:font="MS Gothic"/>
          </w14:checkbox>
        </w:sdtPr>
        <w:sdtContent>
          <w:r w:rsidRPr="006557A2">
            <w:rPr>
              <w:rFonts w:ascii="Segoe UI Symbol" w:eastAsiaTheme="minorHAnsi" w:hAnsi="Segoe UI Symbol" w:cs="Segoe UI Symbol"/>
              <w:b/>
              <w:sz w:val="24"/>
              <w:szCs w:val="22"/>
            </w:rPr>
            <w:t>☐</w:t>
          </w:r>
        </w:sdtContent>
      </w:sdt>
    </w:p>
    <w:p w14:paraId="7DC8E9D2" w14:textId="77777777" w:rsidR="006557A2" w:rsidRPr="006557A2" w:rsidRDefault="006557A2" w:rsidP="006557A2">
      <w:pPr>
        <w:ind w:left="270"/>
        <w:jc w:val="both"/>
        <w:rPr>
          <w:rFonts w:ascii="Arial" w:eastAsiaTheme="minorHAnsi" w:hAnsi="Arial" w:cstheme="minorBidi"/>
          <w:sz w:val="24"/>
          <w:szCs w:val="22"/>
        </w:rPr>
      </w:pPr>
      <w:r w:rsidRPr="006557A2">
        <w:rPr>
          <w:rFonts w:ascii="Arial" w:eastAsiaTheme="minorHAnsi" w:hAnsi="Arial" w:cstheme="minorBidi"/>
          <w:sz w:val="24"/>
          <w:szCs w:val="22"/>
        </w:rPr>
        <w:t xml:space="preserve"> </w:t>
      </w:r>
    </w:p>
    <w:p w14:paraId="1FBF072A" w14:textId="77777777" w:rsidR="006557A2" w:rsidRPr="006557A2" w:rsidRDefault="006557A2" w:rsidP="006557A2">
      <w:pPr>
        <w:ind w:left="270"/>
        <w:jc w:val="both"/>
        <w:rPr>
          <w:rFonts w:ascii="Arial" w:eastAsiaTheme="minorHAnsi" w:hAnsi="Arial" w:cstheme="minorBidi"/>
          <w:sz w:val="24"/>
          <w:szCs w:val="22"/>
        </w:rPr>
      </w:pPr>
      <w:r w:rsidRPr="006557A2">
        <w:rPr>
          <w:rFonts w:ascii="Arial" w:eastAsiaTheme="minorHAnsi" w:hAnsi="Arial" w:cstheme="minorBidi"/>
          <w:sz w:val="24"/>
          <w:szCs w:val="22"/>
        </w:rPr>
        <w:t>If yes, explain in the Administrative Review Comments section.</w:t>
      </w:r>
    </w:p>
    <w:p w14:paraId="7E82A30E" w14:textId="77777777" w:rsidR="006557A2" w:rsidRPr="006557A2" w:rsidRDefault="006557A2" w:rsidP="006557A2">
      <w:pPr>
        <w:jc w:val="both"/>
        <w:rPr>
          <w:rFonts w:ascii="Arial" w:eastAsiaTheme="minorHAnsi" w:hAnsi="Arial" w:cstheme="minorBidi"/>
          <w:sz w:val="24"/>
          <w:szCs w:val="22"/>
        </w:rPr>
      </w:pPr>
    </w:p>
    <w:p w14:paraId="74B65741" w14:textId="77777777" w:rsidR="006557A2" w:rsidRPr="006557A2" w:rsidRDefault="006557A2" w:rsidP="00D31D40">
      <w:pPr>
        <w:numPr>
          <w:ilvl w:val="0"/>
          <w:numId w:val="74"/>
        </w:numPr>
        <w:ind w:left="360"/>
        <w:contextualSpacing/>
        <w:jc w:val="both"/>
        <w:rPr>
          <w:rFonts w:ascii="Arial" w:eastAsiaTheme="minorHAnsi" w:hAnsi="Arial" w:cstheme="minorBidi"/>
          <w:b/>
          <w:sz w:val="24"/>
          <w:szCs w:val="22"/>
        </w:rPr>
      </w:pPr>
      <w:r w:rsidRPr="006557A2">
        <w:rPr>
          <w:rFonts w:ascii="Arial" w:eastAsiaTheme="minorHAnsi" w:hAnsi="Arial" w:cstheme="minorBidi"/>
          <w:b/>
          <w:sz w:val="24"/>
          <w:szCs w:val="22"/>
        </w:rPr>
        <w:t xml:space="preserve">Fidelity Bond </w:t>
      </w:r>
    </w:p>
    <w:p w14:paraId="123E4C88" w14:textId="58A01608" w:rsidR="006557A2" w:rsidRPr="006557A2" w:rsidRDefault="006557A2" w:rsidP="006557A2">
      <w:pPr>
        <w:tabs>
          <w:tab w:val="right" w:pos="9360"/>
        </w:tabs>
        <w:ind w:left="360"/>
        <w:jc w:val="both"/>
        <w:rPr>
          <w:rFonts w:ascii="Arial" w:eastAsiaTheme="minorHAnsi" w:hAnsi="Arial" w:cstheme="minorBidi"/>
          <w:sz w:val="24"/>
          <w:szCs w:val="22"/>
        </w:rPr>
      </w:pPr>
      <w:r w:rsidRPr="006557A2">
        <w:rPr>
          <w:rFonts w:ascii="Arial" w:eastAsiaTheme="minorHAnsi" w:hAnsi="Arial" w:cstheme="minorBidi"/>
          <w:sz w:val="24"/>
          <w:szCs w:val="22"/>
        </w:rPr>
        <w:t xml:space="preserve">The Grantee maintains a Fidelity Bond (applicable for non-governmental entities only). </w:t>
      </w:r>
      <w:r w:rsidRPr="006557A2">
        <w:rPr>
          <w:rFonts w:ascii="Arial" w:eastAsiaTheme="minorHAnsi" w:hAnsi="Arial" w:cstheme="minorBidi"/>
          <w:sz w:val="24"/>
          <w:szCs w:val="22"/>
        </w:rPr>
        <w:tab/>
      </w:r>
      <w:r w:rsidRPr="006557A2">
        <w:rPr>
          <w:rFonts w:ascii="Arial" w:eastAsiaTheme="minorHAnsi" w:hAnsi="Arial" w:cstheme="minorBidi"/>
          <w:sz w:val="24"/>
          <w:szCs w:val="22"/>
        </w:rPr>
        <w:tab/>
      </w:r>
      <w:r w:rsidRPr="006557A2">
        <w:rPr>
          <w:rFonts w:ascii="Arial" w:eastAsiaTheme="minorHAnsi" w:hAnsi="Arial" w:cstheme="minorBidi"/>
          <w:b/>
          <w:sz w:val="24"/>
          <w:szCs w:val="22"/>
        </w:rPr>
        <w:t xml:space="preserve">Yes </w:t>
      </w:r>
      <w:sdt>
        <w:sdtPr>
          <w:rPr>
            <w:rFonts w:ascii="Arial" w:eastAsiaTheme="minorHAnsi" w:hAnsi="Arial" w:cstheme="minorBidi"/>
            <w:b/>
            <w:sz w:val="24"/>
            <w:szCs w:val="22"/>
          </w:rPr>
          <w:id w:val="624815724"/>
          <w14:checkbox>
            <w14:checked w14:val="0"/>
            <w14:checkedState w14:val="2612" w14:font="MS Gothic"/>
            <w14:uncheckedState w14:val="2610" w14:font="MS Gothic"/>
          </w14:checkbox>
        </w:sdtPr>
        <w:sdtContent>
          <w:r w:rsidRPr="006557A2">
            <w:rPr>
              <w:rFonts w:ascii="Segoe UI Symbol" w:eastAsiaTheme="minorHAnsi" w:hAnsi="Segoe UI Symbol" w:cs="Segoe UI Symbol"/>
              <w:b/>
              <w:sz w:val="24"/>
              <w:szCs w:val="22"/>
            </w:rPr>
            <w:t>☐</w:t>
          </w:r>
        </w:sdtContent>
      </w:sdt>
      <w:r w:rsidRPr="006557A2">
        <w:rPr>
          <w:rFonts w:ascii="Arial" w:eastAsiaTheme="minorHAnsi" w:hAnsi="Arial" w:cstheme="minorBidi"/>
          <w:b/>
          <w:sz w:val="24"/>
          <w:szCs w:val="22"/>
        </w:rPr>
        <w:t xml:space="preserve">     No </w:t>
      </w:r>
      <w:sdt>
        <w:sdtPr>
          <w:rPr>
            <w:rFonts w:ascii="Arial" w:eastAsiaTheme="minorHAnsi" w:hAnsi="Arial" w:cstheme="minorBidi"/>
            <w:b/>
            <w:sz w:val="24"/>
            <w:szCs w:val="22"/>
          </w:rPr>
          <w:id w:val="-359508477"/>
          <w14:checkbox>
            <w14:checked w14:val="0"/>
            <w14:checkedState w14:val="2612" w14:font="MS Gothic"/>
            <w14:uncheckedState w14:val="2610" w14:font="MS Gothic"/>
          </w14:checkbox>
        </w:sdtPr>
        <w:sdtContent>
          <w:r w:rsidRPr="006557A2">
            <w:rPr>
              <w:rFonts w:ascii="Segoe UI Symbol" w:eastAsiaTheme="minorHAnsi" w:hAnsi="Segoe UI Symbol" w:cs="Segoe UI Symbol"/>
              <w:b/>
              <w:sz w:val="24"/>
              <w:szCs w:val="22"/>
            </w:rPr>
            <w:t>☐</w:t>
          </w:r>
        </w:sdtContent>
      </w:sdt>
      <w:r w:rsidRPr="006557A2">
        <w:rPr>
          <w:rFonts w:ascii="Arial" w:eastAsiaTheme="minorHAnsi" w:hAnsi="Arial" w:cstheme="minorBidi"/>
          <w:b/>
          <w:sz w:val="24"/>
          <w:szCs w:val="22"/>
        </w:rPr>
        <w:t xml:space="preserve">     N/A </w:t>
      </w:r>
      <w:sdt>
        <w:sdtPr>
          <w:rPr>
            <w:rFonts w:ascii="Arial" w:eastAsiaTheme="minorHAnsi" w:hAnsi="Arial" w:cstheme="minorBidi"/>
            <w:b/>
            <w:sz w:val="24"/>
            <w:szCs w:val="22"/>
          </w:rPr>
          <w:id w:val="370039944"/>
          <w14:checkbox>
            <w14:checked w14:val="0"/>
            <w14:checkedState w14:val="2612" w14:font="MS Gothic"/>
            <w14:uncheckedState w14:val="2610" w14:font="MS Gothic"/>
          </w14:checkbox>
        </w:sdtPr>
        <w:sdtContent>
          <w:r w:rsidRPr="006557A2">
            <w:rPr>
              <w:rFonts w:ascii="Segoe UI Symbol" w:eastAsiaTheme="minorHAnsi" w:hAnsi="Segoe UI Symbol" w:cs="Segoe UI Symbol"/>
              <w:b/>
              <w:sz w:val="24"/>
              <w:szCs w:val="22"/>
            </w:rPr>
            <w:t>☐</w:t>
          </w:r>
        </w:sdtContent>
      </w:sdt>
    </w:p>
    <w:p w14:paraId="7B0AB0E1" w14:textId="77777777" w:rsidR="006557A2" w:rsidRPr="006557A2" w:rsidRDefault="006557A2" w:rsidP="006557A2">
      <w:pPr>
        <w:pBdr>
          <w:bottom w:val="single" w:sz="4" w:space="1" w:color="7F7F7F" w:themeColor="text1" w:themeTint="80"/>
        </w:pBdr>
        <w:jc w:val="both"/>
        <w:rPr>
          <w:rFonts w:ascii="Arial" w:eastAsiaTheme="minorHAnsi" w:hAnsi="Arial" w:cstheme="minorBidi"/>
          <w:sz w:val="24"/>
          <w:szCs w:val="22"/>
        </w:rPr>
      </w:pPr>
    </w:p>
    <w:p w14:paraId="64309FC6" w14:textId="77777777" w:rsidR="006557A2" w:rsidRPr="006557A2" w:rsidRDefault="006557A2" w:rsidP="006557A2">
      <w:pPr>
        <w:jc w:val="both"/>
        <w:rPr>
          <w:rFonts w:ascii="Arial" w:eastAsiaTheme="minorHAnsi" w:hAnsi="Arial" w:cstheme="minorBidi"/>
          <w:sz w:val="24"/>
          <w:szCs w:val="22"/>
        </w:rPr>
      </w:pPr>
    </w:p>
    <w:p w14:paraId="386E4878" w14:textId="77777777" w:rsidR="006557A2" w:rsidRPr="006557A2" w:rsidRDefault="006557A2" w:rsidP="006557A2">
      <w:pPr>
        <w:jc w:val="both"/>
        <w:rPr>
          <w:rFonts w:ascii="Arial" w:eastAsiaTheme="minorHAnsi" w:hAnsi="Arial" w:cstheme="minorBidi"/>
          <w:b/>
          <w:sz w:val="24"/>
          <w:szCs w:val="22"/>
        </w:rPr>
      </w:pPr>
      <w:r w:rsidRPr="006557A2">
        <w:rPr>
          <w:rFonts w:ascii="Arial" w:eastAsiaTheme="minorHAnsi" w:hAnsi="Arial" w:cstheme="minorBidi"/>
          <w:b/>
          <w:sz w:val="24"/>
          <w:szCs w:val="22"/>
        </w:rPr>
        <w:t xml:space="preserve">Field Representative Comments for Administrative Review Section: </w:t>
      </w:r>
    </w:p>
    <w:p w14:paraId="79DEFFC1" w14:textId="77777777" w:rsidR="006557A2" w:rsidRPr="006557A2" w:rsidRDefault="006557A2" w:rsidP="006557A2">
      <w:pPr>
        <w:jc w:val="both"/>
        <w:rPr>
          <w:rFonts w:ascii="Arial" w:eastAsiaTheme="minorHAnsi" w:hAnsi="Arial" w:cstheme="minorBidi"/>
          <w:i/>
          <w:sz w:val="18"/>
          <w:szCs w:val="22"/>
        </w:rPr>
      </w:pPr>
      <w:r w:rsidRPr="006557A2">
        <w:rPr>
          <w:rFonts w:ascii="Arial" w:eastAsiaTheme="minorHAnsi" w:hAnsi="Arial" w:cstheme="minorBidi"/>
          <w:i/>
          <w:sz w:val="18"/>
          <w:szCs w:val="22"/>
        </w:rPr>
        <w:t>Number comments to correspond to the Administrative Review items.</w:t>
      </w:r>
    </w:p>
    <w:p w14:paraId="7B0678FC" w14:textId="77777777" w:rsidR="006557A2" w:rsidRPr="006557A2" w:rsidRDefault="006557A2" w:rsidP="006557A2">
      <w:pPr>
        <w:jc w:val="both"/>
        <w:rPr>
          <w:rFonts w:ascii="Arial" w:eastAsiaTheme="minorHAnsi" w:hAnsi="Arial" w:cstheme="minorBidi"/>
          <w:sz w:val="24"/>
          <w:szCs w:val="22"/>
        </w:rPr>
      </w:pPr>
    </w:p>
    <w:p w14:paraId="425C4EB6" w14:textId="77777777" w:rsidR="006557A2" w:rsidRPr="006557A2" w:rsidRDefault="006557A2" w:rsidP="006557A2">
      <w:pPr>
        <w:jc w:val="both"/>
        <w:rPr>
          <w:rFonts w:ascii="Arial" w:eastAsiaTheme="minorHAnsi" w:hAnsi="Arial" w:cstheme="minorBidi"/>
          <w:sz w:val="24"/>
          <w:szCs w:val="22"/>
        </w:rPr>
      </w:pPr>
    </w:p>
    <w:p w14:paraId="6A447CFF" w14:textId="77777777" w:rsidR="006557A2" w:rsidRPr="006557A2" w:rsidRDefault="006557A2" w:rsidP="006557A2">
      <w:pPr>
        <w:jc w:val="both"/>
        <w:rPr>
          <w:rFonts w:ascii="Arial" w:eastAsiaTheme="minorHAnsi" w:hAnsi="Arial" w:cstheme="minorBidi"/>
          <w:sz w:val="24"/>
          <w:szCs w:val="22"/>
        </w:rPr>
      </w:pPr>
    </w:p>
    <w:p w14:paraId="607C3D84" w14:textId="77777777" w:rsidR="006557A2" w:rsidRPr="006557A2" w:rsidRDefault="006557A2" w:rsidP="00D31D40">
      <w:pPr>
        <w:numPr>
          <w:ilvl w:val="0"/>
          <w:numId w:val="73"/>
        </w:numPr>
        <w:pBdr>
          <w:bottom w:val="single" w:sz="4" w:space="1" w:color="7F7F7F" w:themeColor="text1" w:themeTint="80"/>
        </w:pBdr>
        <w:ind w:left="360"/>
        <w:contextualSpacing/>
        <w:jc w:val="both"/>
        <w:rPr>
          <w:rFonts w:ascii="Arial" w:eastAsiaTheme="minorHAnsi" w:hAnsi="Arial" w:cstheme="minorBidi"/>
          <w:b/>
          <w:sz w:val="24"/>
          <w:szCs w:val="22"/>
        </w:rPr>
      </w:pPr>
      <w:r w:rsidRPr="006557A2">
        <w:rPr>
          <w:rFonts w:ascii="Arial" w:eastAsiaTheme="minorHAnsi" w:hAnsi="Arial" w:cstheme="minorBidi"/>
          <w:b/>
          <w:sz w:val="24"/>
          <w:szCs w:val="22"/>
        </w:rPr>
        <w:t>CIVIL RIGHTS REVIEW</w:t>
      </w:r>
    </w:p>
    <w:p w14:paraId="1950ECF6" w14:textId="77777777" w:rsidR="006557A2" w:rsidRPr="006557A2" w:rsidRDefault="006557A2" w:rsidP="006557A2">
      <w:pPr>
        <w:jc w:val="both"/>
        <w:rPr>
          <w:rFonts w:ascii="Arial" w:eastAsiaTheme="minorHAnsi" w:hAnsi="Arial" w:cstheme="minorBidi"/>
          <w:sz w:val="24"/>
          <w:szCs w:val="22"/>
        </w:rPr>
      </w:pPr>
      <w:r w:rsidRPr="006557A2">
        <w:rPr>
          <w:rFonts w:ascii="Arial" w:eastAsiaTheme="minorHAnsi" w:hAnsi="Arial" w:cstheme="minorBidi"/>
          <w:sz w:val="24"/>
          <w:szCs w:val="22"/>
        </w:rPr>
        <w:t>(for all federal grants; as applicable to state-funded programs)</w:t>
      </w:r>
    </w:p>
    <w:p w14:paraId="509F6472" w14:textId="77777777" w:rsidR="006557A2" w:rsidRPr="006557A2" w:rsidRDefault="006557A2" w:rsidP="006557A2">
      <w:pPr>
        <w:jc w:val="both"/>
        <w:rPr>
          <w:rFonts w:ascii="Arial" w:eastAsiaTheme="minorHAnsi" w:hAnsi="Arial" w:cstheme="minorBidi"/>
          <w:sz w:val="24"/>
          <w:szCs w:val="22"/>
        </w:rPr>
      </w:pPr>
    </w:p>
    <w:p w14:paraId="0DDD4368" w14:textId="77777777" w:rsidR="006557A2" w:rsidRPr="006557A2" w:rsidRDefault="006557A2" w:rsidP="00D31D40">
      <w:pPr>
        <w:numPr>
          <w:ilvl w:val="0"/>
          <w:numId w:val="75"/>
        </w:numPr>
        <w:ind w:left="360"/>
        <w:contextualSpacing/>
        <w:jc w:val="both"/>
        <w:rPr>
          <w:rFonts w:ascii="Arial" w:eastAsiaTheme="minorHAnsi" w:hAnsi="Arial" w:cstheme="minorBidi"/>
          <w:b/>
          <w:sz w:val="24"/>
          <w:szCs w:val="22"/>
        </w:rPr>
      </w:pPr>
      <w:r w:rsidRPr="006557A2">
        <w:rPr>
          <w:rFonts w:ascii="Arial" w:eastAsiaTheme="minorHAnsi" w:hAnsi="Arial" w:cstheme="minorBidi"/>
          <w:b/>
          <w:sz w:val="24"/>
          <w:szCs w:val="22"/>
        </w:rPr>
        <w:t>Equal Employment Opportunity Plan</w:t>
      </w:r>
    </w:p>
    <w:p w14:paraId="7C6FA606" w14:textId="160B5E00" w:rsidR="006557A2" w:rsidRPr="006557A2" w:rsidRDefault="006557A2" w:rsidP="006557A2">
      <w:pPr>
        <w:tabs>
          <w:tab w:val="right" w:pos="9360"/>
        </w:tabs>
        <w:ind w:left="360"/>
        <w:jc w:val="both"/>
        <w:rPr>
          <w:rFonts w:ascii="Arial" w:eastAsiaTheme="minorHAnsi" w:hAnsi="Arial" w:cstheme="minorBidi"/>
          <w:b/>
          <w:sz w:val="24"/>
          <w:szCs w:val="22"/>
        </w:rPr>
      </w:pPr>
      <w:r w:rsidRPr="006557A2">
        <w:rPr>
          <w:rFonts w:ascii="Arial" w:eastAsiaTheme="minorHAnsi" w:hAnsi="Arial" w:cstheme="minorBidi"/>
          <w:sz w:val="24"/>
          <w:szCs w:val="22"/>
        </w:rPr>
        <w:t xml:space="preserve">1a. The Grantee has an Equal Employment Opportunity Plan (EEOP) on file for review. </w:t>
      </w:r>
      <w:r w:rsidRPr="006557A2">
        <w:rPr>
          <w:rFonts w:ascii="Arial" w:eastAsiaTheme="minorHAnsi" w:hAnsi="Arial" w:cstheme="minorBidi"/>
          <w:sz w:val="24"/>
          <w:szCs w:val="22"/>
        </w:rPr>
        <w:tab/>
      </w:r>
      <w:r w:rsidRPr="006557A2">
        <w:rPr>
          <w:rFonts w:ascii="Arial" w:eastAsiaTheme="minorHAnsi" w:hAnsi="Arial" w:cstheme="minorBidi"/>
          <w:sz w:val="24"/>
          <w:szCs w:val="22"/>
        </w:rPr>
        <w:tab/>
      </w:r>
      <w:r w:rsidRPr="006557A2">
        <w:rPr>
          <w:rFonts w:ascii="Arial" w:eastAsiaTheme="minorHAnsi" w:hAnsi="Arial" w:cstheme="minorBidi"/>
          <w:b/>
          <w:sz w:val="24"/>
          <w:szCs w:val="22"/>
        </w:rPr>
        <w:t xml:space="preserve">Yes </w:t>
      </w:r>
      <w:sdt>
        <w:sdtPr>
          <w:rPr>
            <w:rFonts w:ascii="Arial" w:eastAsiaTheme="minorHAnsi" w:hAnsi="Arial" w:cstheme="minorBidi"/>
            <w:b/>
            <w:sz w:val="24"/>
            <w:szCs w:val="22"/>
          </w:rPr>
          <w:id w:val="160672196"/>
          <w14:checkbox>
            <w14:checked w14:val="0"/>
            <w14:checkedState w14:val="2612" w14:font="MS Gothic"/>
            <w14:uncheckedState w14:val="2610" w14:font="MS Gothic"/>
          </w14:checkbox>
        </w:sdtPr>
        <w:sdtContent>
          <w:r w:rsidRPr="006557A2">
            <w:rPr>
              <w:rFonts w:ascii="Segoe UI Symbol" w:eastAsiaTheme="minorHAnsi" w:hAnsi="Segoe UI Symbol" w:cs="Segoe UI Symbol"/>
              <w:b/>
              <w:sz w:val="24"/>
              <w:szCs w:val="22"/>
            </w:rPr>
            <w:t>☐</w:t>
          </w:r>
        </w:sdtContent>
      </w:sdt>
      <w:r w:rsidRPr="006557A2">
        <w:rPr>
          <w:rFonts w:ascii="Arial" w:eastAsiaTheme="minorHAnsi" w:hAnsi="Arial" w:cstheme="minorBidi"/>
          <w:b/>
          <w:sz w:val="24"/>
          <w:szCs w:val="22"/>
        </w:rPr>
        <w:t xml:space="preserve">     No </w:t>
      </w:r>
      <w:sdt>
        <w:sdtPr>
          <w:rPr>
            <w:rFonts w:ascii="Arial" w:eastAsiaTheme="minorHAnsi" w:hAnsi="Arial" w:cstheme="minorBidi"/>
            <w:b/>
            <w:sz w:val="24"/>
            <w:szCs w:val="22"/>
          </w:rPr>
          <w:id w:val="453990558"/>
          <w14:checkbox>
            <w14:checked w14:val="0"/>
            <w14:checkedState w14:val="2612" w14:font="MS Gothic"/>
            <w14:uncheckedState w14:val="2610" w14:font="MS Gothic"/>
          </w14:checkbox>
        </w:sdtPr>
        <w:sdtContent>
          <w:r w:rsidRPr="006557A2">
            <w:rPr>
              <w:rFonts w:ascii="Segoe UI Symbol" w:eastAsiaTheme="minorHAnsi" w:hAnsi="Segoe UI Symbol" w:cs="Segoe UI Symbol"/>
              <w:b/>
              <w:sz w:val="24"/>
              <w:szCs w:val="22"/>
            </w:rPr>
            <w:t>☐</w:t>
          </w:r>
        </w:sdtContent>
      </w:sdt>
    </w:p>
    <w:p w14:paraId="62412BB0" w14:textId="77777777" w:rsidR="006557A2" w:rsidRPr="006557A2" w:rsidRDefault="006557A2" w:rsidP="006557A2">
      <w:pPr>
        <w:ind w:left="360"/>
        <w:jc w:val="both"/>
        <w:rPr>
          <w:rFonts w:ascii="Arial" w:eastAsiaTheme="minorHAnsi" w:hAnsi="Arial" w:cstheme="minorBidi"/>
          <w:sz w:val="24"/>
          <w:szCs w:val="22"/>
        </w:rPr>
      </w:pPr>
      <w:r w:rsidRPr="006557A2">
        <w:rPr>
          <w:rFonts w:ascii="Arial" w:eastAsiaTheme="minorHAnsi" w:hAnsi="Arial" w:cstheme="minorBidi"/>
          <w:sz w:val="24"/>
          <w:szCs w:val="22"/>
        </w:rPr>
        <w:t xml:space="preserve">1b. If yes, on what date did the Grantee prepare the EEOP? </w:t>
      </w:r>
    </w:p>
    <w:p w14:paraId="7935F459" w14:textId="77777777" w:rsidR="006557A2" w:rsidRPr="006557A2" w:rsidRDefault="006557A2" w:rsidP="006557A2">
      <w:pPr>
        <w:jc w:val="both"/>
        <w:rPr>
          <w:rFonts w:ascii="Arial" w:eastAsiaTheme="minorHAnsi" w:hAnsi="Arial" w:cstheme="minorBidi"/>
          <w:sz w:val="24"/>
          <w:szCs w:val="22"/>
        </w:rPr>
      </w:pPr>
    </w:p>
    <w:p w14:paraId="25EBEC60" w14:textId="77777777" w:rsidR="006557A2" w:rsidRPr="006557A2" w:rsidRDefault="006557A2" w:rsidP="00D31D40">
      <w:pPr>
        <w:numPr>
          <w:ilvl w:val="0"/>
          <w:numId w:val="75"/>
        </w:numPr>
        <w:ind w:left="360"/>
        <w:contextualSpacing/>
        <w:jc w:val="both"/>
        <w:rPr>
          <w:rFonts w:ascii="Arial" w:eastAsiaTheme="minorHAnsi" w:hAnsi="Arial" w:cstheme="minorBidi"/>
          <w:b/>
          <w:sz w:val="24"/>
          <w:szCs w:val="22"/>
        </w:rPr>
      </w:pPr>
      <w:r w:rsidRPr="006557A2">
        <w:rPr>
          <w:rFonts w:ascii="Arial" w:eastAsiaTheme="minorHAnsi" w:hAnsi="Arial" w:cstheme="minorBidi"/>
          <w:b/>
          <w:sz w:val="24"/>
          <w:szCs w:val="22"/>
        </w:rPr>
        <w:t>EEOP Short Form</w:t>
      </w:r>
    </w:p>
    <w:p w14:paraId="66D7E408" w14:textId="4831ADC0" w:rsidR="006557A2" w:rsidRPr="006557A2" w:rsidRDefault="006557A2" w:rsidP="006557A2">
      <w:pPr>
        <w:tabs>
          <w:tab w:val="right" w:pos="9360"/>
        </w:tabs>
        <w:ind w:left="360"/>
        <w:jc w:val="both"/>
        <w:rPr>
          <w:rFonts w:ascii="Arial" w:eastAsiaTheme="minorHAnsi" w:hAnsi="Arial" w:cstheme="minorBidi"/>
          <w:sz w:val="24"/>
          <w:szCs w:val="22"/>
        </w:rPr>
      </w:pPr>
      <w:r w:rsidRPr="006557A2">
        <w:rPr>
          <w:rFonts w:ascii="Arial" w:eastAsiaTheme="minorHAnsi" w:hAnsi="Arial" w:cstheme="minorBidi"/>
          <w:sz w:val="24"/>
          <w:szCs w:val="22"/>
        </w:rPr>
        <w:t>2a. If applicable: has the Grantee submitted an EEOP Short Form to the Office for Civil Rights (OCR), U.S. Department of Justice (DOJ) (i.e., 50 or more employees and $750,000 or more in federal funds)?</w:t>
      </w:r>
      <w:r w:rsidRPr="006557A2">
        <w:rPr>
          <w:rFonts w:ascii="Arial" w:eastAsiaTheme="minorHAnsi" w:hAnsi="Arial" w:cstheme="minorBidi"/>
          <w:sz w:val="24"/>
          <w:szCs w:val="22"/>
        </w:rPr>
        <w:tab/>
      </w:r>
      <w:r w:rsidRPr="006557A2">
        <w:rPr>
          <w:rFonts w:ascii="Arial" w:eastAsiaTheme="minorHAnsi" w:hAnsi="Arial" w:cstheme="minorBidi"/>
          <w:b/>
          <w:sz w:val="24"/>
          <w:szCs w:val="22"/>
        </w:rPr>
        <w:t xml:space="preserve">Yes </w:t>
      </w:r>
      <w:sdt>
        <w:sdtPr>
          <w:rPr>
            <w:rFonts w:ascii="Arial" w:eastAsiaTheme="minorHAnsi" w:hAnsi="Arial" w:cstheme="minorBidi"/>
            <w:b/>
            <w:sz w:val="24"/>
            <w:szCs w:val="22"/>
          </w:rPr>
          <w:id w:val="-1631543747"/>
          <w14:checkbox>
            <w14:checked w14:val="0"/>
            <w14:checkedState w14:val="2612" w14:font="MS Gothic"/>
            <w14:uncheckedState w14:val="2610" w14:font="MS Gothic"/>
          </w14:checkbox>
        </w:sdtPr>
        <w:sdtContent>
          <w:r w:rsidRPr="006557A2">
            <w:rPr>
              <w:rFonts w:ascii="Segoe UI Symbol" w:eastAsiaTheme="minorHAnsi" w:hAnsi="Segoe UI Symbol" w:cs="Segoe UI Symbol"/>
              <w:b/>
              <w:sz w:val="24"/>
              <w:szCs w:val="22"/>
            </w:rPr>
            <w:t>☐</w:t>
          </w:r>
        </w:sdtContent>
      </w:sdt>
      <w:r w:rsidRPr="006557A2">
        <w:rPr>
          <w:rFonts w:ascii="Arial" w:eastAsiaTheme="minorHAnsi" w:hAnsi="Arial" w:cstheme="minorBidi"/>
          <w:b/>
          <w:sz w:val="24"/>
          <w:szCs w:val="22"/>
        </w:rPr>
        <w:t xml:space="preserve">     No </w:t>
      </w:r>
      <w:sdt>
        <w:sdtPr>
          <w:rPr>
            <w:rFonts w:ascii="Arial" w:eastAsiaTheme="minorHAnsi" w:hAnsi="Arial" w:cstheme="minorBidi"/>
            <w:b/>
            <w:sz w:val="24"/>
            <w:szCs w:val="22"/>
          </w:rPr>
          <w:id w:val="-245725448"/>
          <w14:checkbox>
            <w14:checked w14:val="0"/>
            <w14:checkedState w14:val="2612" w14:font="MS Gothic"/>
            <w14:uncheckedState w14:val="2610" w14:font="MS Gothic"/>
          </w14:checkbox>
        </w:sdtPr>
        <w:sdtContent>
          <w:r w:rsidRPr="006557A2">
            <w:rPr>
              <w:rFonts w:ascii="Segoe UI Symbol" w:eastAsiaTheme="minorHAnsi" w:hAnsi="Segoe UI Symbol" w:cs="Segoe UI Symbol"/>
              <w:b/>
              <w:sz w:val="24"/>
              <w:szCs w:val="22"/>
            </w:rPr>
            <w:t>☐</w:t>
          </w:r>
        </w:sdtContent>
      </w:sdt>
      <w:r w:rsidRPr="006557A2">
        <w:rPr>
          <w:rFonts w:ascii="Arial" w:eastAsiaTheme="minorHAnsi" w:hAnsi="Arial" w:cstheme="minorBidi"/>
          <w:b/>
          <w:sz w:val="24"/>
          <w:szCs w:val="22"/>
        </w:rPr>
        <w:t xml:space="preserve">     N/A </w:t>
      </w:r>
      <w:sdt>
        <w:sdtPr>
          <w:rPr>
            <w:rFonts w:ascii="Arial" w:eastAsiaTheme="minorHAnsi" w:hAnsi="Arial" w:cstheme="minorBidi"/>
            <w:b/>
            <w:sz w:val="24"/>
            <w:szCs w:val="22"/>
          </w:rPr>
          <w:id w:val="682554325"/>
          <w14:checkbox>
            <w14:checked w14:val="0"/>
            <w14:checkedState w14:val="2612" w14:font="MS Gothic"/>
            <w14:uncheckedState w14:val="2610" w14:font="MS Gothic"/>
          </w14:checkbox>
        </w:sdtPr>
        <w:sdtContent>
          <w:r w:rsidRPr="006557A2">
            <w:rPr>
              <w:rFonts w:ascii="Segoe UI Symbol" w:eastAsiaTheme="minorHAnsi" w:hAnsi="Segoe UI Symbol" w:cs="Segoe UI Symbol"/>
              <w:b/>
              <w:sz w:val="24"/>
              <w:szCs w:val="22"/>
            </w:rPr>
            <w:t>☐</w:t>
          </w:r>
        </w:sdtContent>
      </w:sdt>
    </w:p>
    <w:p w14:paraId="0353F9DA" w14:textId="77777777" w:rsidR="006557A2" w:rsidRPr="006557A2" w:rsidRDefault="006557A2" w:rsidP="006557A2">
      <w:pPr>
        <w:jc w:val="both"/>
        <w:rPr>
          <w:rFonts w:ascii="Arial" w:eastAsiaTheme="minorHAnsi" w:hAnsi="Arial" w:cstheme="minorBidi"/>
          <w:sz w:val="24"/>
          <w:szCs w:val="22"/>
        </w:rPr>
      </w:pPr>
    </w:p>
    <w:p w14:paraId="47A4C5BC" w14:textId="77777777" w:rsidR="006557A2" w:rsidRPr="006557A2" w:rsidRDefault="006557A2" w:rsidP="006557A2">
      <w:pPr>
        <w:jc w:val="both"/>
        <w:rPr>
          <w:rFonts w:ascii="Arial" w:eastAsiaTheme="minorHAnsi" w:hAnsi="Arial" w:cstheme="minorBidi"/>
          <w:b/>
          <w:sz w:val="24"/>
          <w:szCs w:val="22"/>
        </w:rPr>
      </w:pPr>
      <w:r w:rsidRPr="006557A2">
        <w:rPr>
          <w:rFonts w:ascii="Arial" w:eastAsiaTheme="minorHAnsi" w:hAnsi="Arial" w:cstheme="minorBidi"/>
          <w:b/>
          <w:sz w:val="24"/>
          <w:szCs w:val="22"/>
          <w:highlight w:val="yellow"/>
        </w:rPr>
        <w:t>SAMPLE</w:t>
      </w:r>
    </w:p>
    <w:p w14:paraId="17429737" w14:textId="77777777" w:rsidR="006557A2" w:rsidRPr="006557A2" w:rsidRDefault="006557A2" w:rsidP="006557A2">
      <w:pPr>
        <w:ind w:left="360"/>
        <w:jc w:val="both"/>
        <w:rPr>
          <w:rFonts w:ascii="Arial" w:eastAsiaTheme="minorHAnsi" w:hAnsi="Arial" w:cstheme="minorBidi"/>
          <w:b/>
          <w:sz w:val="24"/>
          <w:szCs w:val="22"/>
        </w:rPr>
      </w:pPr>
    </w:p>
    <w:p w14:paraId="70AFE242" w14:textId="77777777" w:rsidR="006557A2" w:rsidRPr="006557A2" w:rsidRDefault="006557A2" w:rsidP="006557A2">
      <w:pPr>
        <w:ind w:left="360"/>
        <w:jc w:val="both"/>
        <w:rPr>
          <w:rFonts w:ascii="Arial" w:eastAsiaTheme="minorHAnsi" w:hAnsi="Arial" w:cstheme="minorBidi"/>
          <w:sz w:val="24"/>
          <w:szCs w:val="22"/>
        </w:rPr>
      </w:pPr>
      <w:r w:rsidRPr="006557A2">
        <w:rPr>
          <w:rFonts w:ascii="Arial" w:eastAsiaTheme="minorHAnsi" w:hAnsi="Arial" w:cstheme="minorBidi"/>
          <w:sz w:val="24"/>
          <w:szCs w:val="22"/>
        </w:rPr>
        <w:t xml:space="preserve">2b. If yes, on what date did the Grantee submit the EEOP Short Form? </w:t>
      </w:r>
    </w:p>
    <w:p w14:paraId="2687F08B" w14:textId="77777777" w:rsidR="006557A2" w:rsidRPr="006557A2" w:rsidRDefault="006557A2" w:rsidP="006557A2">
      <w:pPr>
        <w:jc w:val="both"/>
        <w:rPr>
          <w:rFonts w:ascii="Arial" w:eastAsiaTheme="minorHAnsi" w:hAnsi="Arial" w:cstheme="minorBidi"/>
          <w:sz w:val="24"/>
          <w:szCs w:val="22"/>
        </w:rPr>
      </w:pPr>
    </w:p>
    <w:p w14:paraId="4823D3FF" w14:textId="77777777" w:rsidR="006557A2" w:rsidRPr="006557A2" w:rsidRDefault="006557A2" w:rsidP="00D31D40">
      <w:pPr>
        <w:numPr>
          <w:ilvl w:val="0"/>
          <w:numId w:val="75"/>
        </w:numPr>
        <w:ind w:left="360"/>
        <w:contextualSpacing/>
        <w:jc w:val="both"/>
        <w:rPr>
          <w:rFonts w:ascii="Arial" w:eastAsiaTheme="minorHAnsi" w:hAnsi="Arial" w:cstheme="minorBidi"/>
          <w:b/>
          <w:sz w:val="24"/>
          <w:szCs w:val="22"/>
        </w:rPr>
      </w:pPr>
      <w:r w:rsidRPr="006557A2">
        <w:rPr>
          <w:rFonts w:ascii="Arial" w:eastAsiaTheme="minorHAnsi" w:hAnsi="Arial" w:cstheme="minorBidi"/>
          <w:b/>
          <w:sz w:val="24"/>
          <w:szCs w:val="22"/>
        </w:rPr>
        <w:t>Notification to Program Participants</w:t>
      </w:r>
    </w:p>
    <w:p w14:paraId="2188ACC3" w14:textId="77777777" w:rsidR="006557A2" w:rsidRPr="006557A2" w:rsidRDefault="006557A2" w:rsidP="006557A2">
      <w:pPr>
        <w:ind w:left="360"/>
        <w:jc w:val="both"/>
        <w:rPr>
          <w:rFonts w:ascii="Arial" w:eastAsiaTheme="minorHAnsi" w:hAnsi="Arial" w:cstheme="minorBidi"/>
          <w:sz w:val="24"/>
          <w:szCs w:val="22"/>
        </w:rPr>
      </w:pPr>
      <w:r w:rsidRPr="006557A2">
        <w:rPr>
          <w:rFonts w:ascii="Arial" w:eastAsiaTheme="minorHAnsi" w:hAnsi="Arial" w:cstheme="minorBidi"/>
          <w:sz w:val="24"/>
          <w:szCs w:val="22"/>
        </w:rPr>
        <w:t>How does the Grantee notify program participants and beneficiaries that it does not discriminate on the basis of race, color, national origin, religion, sex, disability, and age in the  delivery of services (e.g., posters, inclusion in program brochures, program materials, etc.)?  Explain in Civil Rights Review Comments section.</w:t>
      </w:r>
    </w:p>
    <w:p w14:paraId="1358877D" w14:textId="77777777" w:rsidR="006557A2" w:rsidRPr="006557A2" w:rsidRDefault="006557A2" w:rsidP="006557A2">
      <w:pPr>
        <w:jc w:val="both"/>
        <w:rPr>
          <w:rFonts w:ascii="Arial" w:eastAsiaTheme="minorHAnsi" w:hAnsi="Arial" w:cstheme="minorBidi"/>
          <w:sz w:val="24"/>
          <w:szCs w:val="22"/>
        </w:rPr>
      </w:pPr>
    </w:p>
    <w:p w14:paraId="4652874C" w14:textId="77777777" w:rsidR="006557A2" w:rsidRPr="006557A2" w:rsidRDefault="006557A2" w:rsidP="00D31D40">
      <w:pPr>
        <w:numPr>
          <w:ilvl w:val="0"/>
          <w:numId w:val="75"/>
        </w:numPr>
        <w:ind w:left="360"/>
        <w:contextualSpacing/>
        <w:jc w:val="both"/>
        <w:rPr>
          <w:rFonts w:ascii="Arial" w:eastAsiaTheme="minorHAnsi" w:hAnsi="Arial" w:cstheme="minorBidi"/>
          <w:b/>
          <w:sz w:val="24"/>
          <w:szCs w:val="22"/>
        </w:rPr>
      </w:pPr>
      <w:r w:rsidRPr="006557A2">
        <w:rPr>
          <w:rFonts w:ascii="Arial" w:eastAsiaTheme="minorHAnsi" w:hAnsi="Arial" w:cstheme="minorBidi"/>
          <w:b/>
          <w:sz w:val="24"/>
          <w:szCs w:val="22"/>
        </w:rPr>
        <w:t>Notification to Employees</w:t>
      </w:r>
    </w:p>
    <w:p w14:paraId="671D53FC" w14:textId="77777777" w:rsidR="006557A2" w:rsidRPr="006557A2" w:rsidRDefault="006557A2" w:rsidP="006557A2">
      <w:pPr>
        <w:ind w:left="360"/>
        <w:jc w:val="both"/>
        <w:rPr>
          <w:rFonts w:ascii="Arial" w:eastAsiaTheme="minorHAnsi" w:hAnsi="Arial" w:cstheme="minorBidi"/>
          <w:sz w:val="24"/>
          <w:szCs w:val="22"/>
        </w:rPr>
      </w:pPr>
      <w:r w:rsidRPr="006557A2">
        <w:rPr>
          <w:rFonts w:ascii="Arial" w:eastAsiaTheme="minorHAnsi" w:hAnsi="Arial" w:cstheme="minorBidi"/>
          <w:sz w:val="24"/>
          <w:szCs w:val="22"/>
        </w:rPr>
        <w:t>How does the Grantee notify employees that it does not discriminate on the basis of race, color, national origin, religion, sex, disability, and age in the delivery of services (e.g., posters, dissemination of relevant orders or policies, recruitment materials, etc.)?</w:t>
      </w:r>
    </w:p>
    <w:p w14:paraId="6B2BE188" w14:textId="77777777" w:rsidR="006557A2" w:rsidRPr="006557A2" w:rsidRDefault="006557A2" w:rsidP="006557A2">
      <w:pPr>
        <w:ind w:left="360"/>
        <w:jc w:val="both"/>
        <w:rPr>
          <w:rFonts w:ascii="Arial" w:eastAsiaTheme="minorHAnsi" w:hAnsi="Arial" w:cstheme="minorBidi"/>
          <w:sz w:val="24"/>
          <w:szCs w:val="22"/>
        </w:rPr>
      </w:pPr>
      <w:r w:rsidRPr="006557A2">
        <w:rPr>
          <w:rFonts w:ascii="Arial" w:eastAsiaTheme="minorHAnsi" w:hAnsi="Arial" w:cstheme="minorBidi"/>
          <w:sz w:val="24"/>
          <w:szCs w:val="22"/>
        </w:rPr>
        <w:t>Explain in Civil Rights Review Comments section.</w:t>
      </w:r>
    </w:p>
    <w:p w14:paraId="0D780955" w14:textId="77777777" w:rsidR="006557A2" w:rsidRPr="006557A2" w:rsidRDefault="006557A2" w:rsidP="006557A2">
      <w:pPr>
        <w:jc w:val="both"/>
        <w:rPr>
          <w:rFonts w:ascii="Arial" w:eastAsiaTheme="minorHAnsi" w:hAnsi="Arial" w:cstheme="minorBidi"/>
          <w:sz w:val="24"/>
          <w:szCs w:val="22"/>
        </w:rPr>
      </w:pPr>
    </w:p>
    <w:p w14:paraId="510ABD25" w14:textId="77777777" w:rsidR="006557A2" w:rsidRPr="006557A2" w:rsidRDefault="006557A2" w:rsidP="00D31D40">
      <w:pPr>
        <w:numPr>
          <w:ilvl w:val="0"/>
          <w:numId w:val="75"/>
        </w:numPr>
        <w:ind w:left="360"/>
        <w:contextualSpacing/>
        <w:jc w:val="both"/>
        <w:rPr>
          <w:rFonts w:ascii="Arial" w:eastAsiaTheme="minorHAnsi" w:hAnsi="Arial" w:cstheme="minorBidi"/>
          <w:b/>
          <w:sz w:val="24"/>
          <w:szCs w:val="22"/>
        </w:rPr>
      </w:pPr>
      <w:r w:rsidRPr="006557A2">
        <w:rPr>
          <w:rFonts w:ascii="Arial" w:eastAsiaTheme="minorHAnsi" w:hAnsi="Arial" w:cstheme="minorBidi"/>
          <w:b/>
          <w:sz w:val="24"/>
          <w:szCs w:val="22"/>
        </w:rPr>
        <w:t>Complaints</w:t>
      </w:r>
    </w:p>
    <w:p w14:paraId="24072848" w14:textId="77777777" w:rsidR="006557A2" w:rsidRPr="006557A2" w:rsidRDefault="006557A2" w:rsidP="006557A2">
      <w:pPr>
        <w:ind w:left="360"/>
        <w:jc w:val="both"/>
        <w:rPr>
          <w:rFonts w:ascii="Arial" w:eastAsiaTheme="minorHAnsi" w:hAnsi="Arial" w:cstheme="minorBidi"/>
          <w:sz w:val="24"/>
          <w:szCs w:val="22"/>
        </w:rPr>
      </w:pPr>
      <w:r w:rsidRPr="006557A2">
        <w:rPr>
          <w:rFonts w:ascii="Arial" w:eastAsiaTheme="minorHAnsi" w:hAnsi="Arial" w:cstheme="minorBidi"/>
          <w:sz w:val="24"/>
          <w:szCs w:val="22"/>
        </w:rPr>
        <w:t>There are written policies or procedures in place for notifying program beneficiaries how to file complaints alleging discrimination by the grantee with the BSCC or the OCR.</w:t>
      </w:r>
      <w:r w:rsidRPr="006557A2">
        <w:rPr>
          <w:rFonts w:ascii="Arial" w:eastAsiaTheme="minorHAnsi" w:hAnsi="Arial" w:cstheme="minorBidi"/>
          <w:sz w:val="24"/>
          <w:szCs w:val="22"/>
        </w:rPr>
        <w:tab/>
      </w:r>
    </w:p>
    <w:p w14:paraId="41A124F4" w14:textId="1240574C" w:rsidR="006557A2" w:rsidRPr="006557A2" w:rsidRDefault="006557A2" w:rsidP="006557A2">
      <w:pPr>
        <w:tabs>
          <w:tab w:val="right" w:pos="9360"/>
        </w:tabs>
        <w:jc w:val="both"/>
        <w:rPr>
          <w:rFonts w:ascii="Arial" w:eastAsiaTheme="minorHAnsi" w:hAnsi="Arial" w:cstheme="minorBidi"/>
          <w:b/>
          <w:sz w:val="24"/>
          <w:szCs w:val="22"/>
        </w:rPr>
      </w:pPr>
      <w:r w:rsidRPr="006557A2">
        <w:rPr>
          <w:rFonts w:ascii="Arial" w:eastAsiaTheme="minorHAnsi" w:hAnsi="Arial" w:cstheme="minorBidi"/>
          <w:sz w:val="24"/>
          <w:szCs w:val="22"/>
        </w:rPr>
        <w:tab/>
      </w:r>
      <w:r w:rsidRPr="006557A2">
        <w:rPr>
          <w:rFonts w:ascii="Arial" w:eastAsiaTheme="minorHAnsi" w:hAnsi="Arial" w:cstheme="minorBidi"/>
          <w:sz w:val="24"/>
          <w:szCs w:val="22"/>
        </w:rPr>
        <w:tab/>
      </w:r>
      <w:r w:rsidRPr="006557A2">
        <w:rPr>
          <w:rFonts w:ascii="Arial" w:eastAsiaTheme="minorHAnsi" w:hAnsi="Arial" w:cstheme="minorBidi"/>
          <w:b/>
          <w:sz w:val="24"/>
          <w:szCs w:val="22"/>
        </w:rPr>
        <w:t xml:space="preserve">Yes </w:t>
      </w:r>
      <w:sdt>
        <w:sdtPr>
          <w:rPr>
            <w:rFonts w:ascii="Arial" w:eastAsiaTheme="minorHAnsi" w:hAnsi="Arial" w:cstheme="minorBidi"/>
            <w:b/>
            <w:sz w:val="24"/>
            <w:szCs w:val="22"/>
          </w:rPr>
          <w:id w:val="773906400"/>
          <w14:checkbox>
            <w14:checked w14:val="0"/>
            <w14:checkedState w14:val="2612" w14:font="MS Gothic"/>
            <w14:uncheckedState w14:val="2610" w14:font="MS Gothic"/>
          </w14:checkbox>
        </w:sdtPr>
        <w:sdtContent>
          <w:r w:rsidRPr="006557A2">
            <w:rPr>
              <w:rFonts w:ascii="Segoe UI Symbol" w:eastAsiaTheme="minorHAnsi" w:hAnsi="Segoe UI Symbol" w:cs="Segoe UI Symbol"/>
              <w:b/>
              <w:sz w:val="24"/>
              <w:szCs w:val="22"/>
            </w:rPr>
            <w:t>☐</w:t>
          </w:r>
        </w:sdtContent>
      </w:sdt>
      <w:r w:rsidRPr="006557A2">
        <w:rPr>
          <w:rFonts w:ascii="Arial" w:eastAsiaTheme="minorHAnsi" w:hAnsi="Arial" w:cstheme="minorBidi"/>
          <w:b/>
          <w:sz w:val="24"/>
          <w:szCs w:val="22"/>
        </w:rPr>
        <w:t xml:space="preserve">     No </w:t>
      </w:r>
      <w:sdt>
        <w:sdtPr>
          <w:rPr>
            <w:rFonts w:ascii="Arial" w:eastAsiaTheme="minorHAnsi" w:hAnsi="Arial" w:cstheme="minorBidi"/>
            <w:b/>
            <w:sz w:val="24"/>
            <w:szCs w:val="22"/>
          </w:rPr>
          <w:id w:val="-189149549"/>
          <w14:checkbox>
            <w14:checked w14:val="0"/>
            <w14:checkedState w14:val="2612" w14:font="MS Gothic"/>
            <w14:uncheckedState w14:val="2610" w14:font="MS Gothic"/>
          </w14:checkbox>
        </w:sdtPr>
        <w:sdtContent>
          <w:r w:rsidRPr="006557A2">
            <w:rPr>
              <w:rFonts w:ascii="Segoe UI Symbol" w:eastAsiaTheme="minorHAnsi" w:hAnsi="Segoe UI Symbol" w:cs="Segoe UI Symbol"/>
              <w:b/>
              <w:sz w:val="24"/>
              <w:szCs w:val="22"/>
            </w:rPr>
            <w:t>☐</w:t>
          </w:r>
        </w:sdtContent>
      </w:sdt>
      <w:r w:rsidRPr="006557A2">
        <w:rPr>
          <w:rFonts w:ascii="Arial" w:eastAsiaTheme="minorHAnsi" w:hAnsi="Arial" w:cstheme="minorBidi"/>
          <w:b/>
          <w:sz w:val="24"/>
          <w:szCs w:val="22"/>
        </w:rPr>
        <w:t xml:space="preserve">     N/A </w:t>
      </w:r>
      <w:sdt>
        <w:sdtPr>
          <w:rPr>
            <w:rFonts w:ascii="Arial" w:eastAsiaTheme="minorHAnsi" w:hAnsi="Arial" w:cstheme="minorBidi"/>
            <w:b/>
            <w:sz w:val="24"/>
            <w:szCs w:val="22"/>
          </w:rPr>
          <w:id w:val="1080941364"/>
          <w14:checkbox>
            <w14:checked w14:val="0"/>
            <w14:checkedState w14:val="2612" w14:font="MS Gothic"/>
            <w14:uncheckedState w14:val="2610" w14:font="MS Gothic"/>
          </w14:checkbox>
        </w:sdtPr>
        <w:sdtContent>
          <w:r w:rsidRPr="006557A2">
            <w:rPr>
              <w:rFonts w:ascii="Segoe UI Symbol" w:eastAsiaTheme="minorHAnsi" w:hAnsi="Segoe UI Symbol" w:cs="Segoe UI Symbol"/>
              <w:b/>
              <w:sz w:val="24"/>
              <w:szCs w:val="22"/>
            </w:rPr>
            <w:t>☐</w:t>
          </w:r>
        </w:sdtContent>
      </w:sdt>
    </w:p>
    <w:p w14:paraId="5E137377" w14:textId="77777777" w:rsidR="006557A2" w:rsidRPr="006557A2" w:rsidRDefault="006557A2" w:rsidP="00D31D40">
      <w:pPr>
        <w:numPr>
          <w:ilvl w:val="0"/>
          <w:numId w:val="75"/>
        </w:numPr>
        <w:ind w:left="360"/>
        <w:contextualSpacing/>
        <w:jc w:val="both"/>
        <w:rPr>
          <w:rFonts w:ascii="Arial" w:eastAsiaTheme="minorHAnsi" w:hAnsi="Arial" w:cstheme="minorBidi"/>
          <w:b/>
          <w:sz w:val="24"/>
          <w:szCs w:val="22"/>
        </w:rPr>
      </w:pPr>
      <w:r w:rsidRPr="006557A2">
        <w:rPr>
          <w:rFonts w:ascii="Arial" w:eastAsiaTheme="minorHAnsi" w:hAnsi="Arial" w:cstheme="minorBidi"/>
          <w:b/>
          <w:sz w:val="24"/>
          <w:szCs w:val="22"/>
        </w:rPr>
        <w:t>Discrimination on the Basis of Disability</w:t>
      </w:r>
    </w:p>
    <w:p w14:paraId="2B41795E" w14:textId="77777777" w:rsidR="006557A2" w:rsidRPr="006557A2" w:rsidRDefault="006557A2" w:rsidP="006557A2">
      <w:pPr>
        <w:ind w:left="360"/>
        <w:jc w:val="both"/>
        <w:rPr>
          <w:rFonts w:ascii="Arial" w:eastAsiaTheme="minorHAnsi" w:hAnsi="Arial" w:cstheme="minorBidi"/>
          <w:sz w:val="24"/>
          <w:szCs w:val="22"/>
        </w:rPr>
      </w:pPr>
      <w:r w:rsidRPr="006557A2">
        <w:rPr>
          <w:rFonts w:ascii="Arial" w:eastAsiaTheme="minorHAnsi" w:hAnsi="Arial" w:cstheme="minorBidi"/>
          <w:sz w:val="24"/>
          <w:szCs w:val="22"/>
        </w:rPr>
        <w:t>If the Grantee has 50 or more employees and receives DOJ funding of $25,000 or more, has the grantee:</w:t>
      </w:r>
    </w:p>
    <w:p w14:paraId="09D9DC86" w14:textId="77777777" w:rsidR="006557A2" w:rsidRPr="006557A2" w:rsidRDefault="006557A2" w:rsidP="006557A2">
      <w:pPr>
        <w:jc w:val="both"/>
        <w:rPr>
          <w:rFonts w:ascii="Arial" w:eastAsiaTheme="minorHAnsi" w:hAnsi="Arial" w:cstheme="minorBidi"/>
          <w:sz w:val="24"/>
          <w:szCs w:val="22"/>
        </w:rPr>
      </w:pPr>
    </w:p>
    <w:p w14:paraId="05EDBE33" w14:textId="77777777" w:rsidR="006557A2" w:rsidRPr="006557A2" w:rsidRDefault="006557A2" w:rsidP="006557A2">
      <w:pPr>
        <w:ind w:left="360"/>
        <w:jc w:val="both"/>
        <w:rPr>
          <w:rFonts w:ascii="Arial" w:eastAsiaTheme="minorHAnsi" w:hAnsi="Arial" w:cstheme="minorBidi"/>
          <w:sz w:val="24"/>
          <w:szCs w:val="22"/>
        </w:rPr>
      </w:pPr>
      <w:r w:rsidRPr="006557A2">
        <w:rPr>
          <w:rFonts w:ascii="Arial" w:eastAsiaTheme="minorHAnsi" w:hAnsi="Arial" w:cstheme="minorBidi"/>
          <w:sz w:val="24"/>
          <w:szCs w:val="22"/>
        </w:rPr>
        <w:t>6a. Adopted grievance procedures (for both employees and program participants) that incorporate due process standards and provide for prompt and equitable resolution of complaints alleging a violation of the DOJ regulations which prohibit discrimination on the basis of a disability in employment practices and the delivery of services?</w:t>
      </w:r>
    </w:p>
    <w:p w14:paraId="0CA662E0" w14:textId="38D4D532" w:rsidR="006557A2" w:rsidRPr="006557A2" w:rsidRDefault="006557A2" w:rsidP="006557A2">
      <w:pPr>
        <w:tabs>
          <w:tab w:val="right" w:pos="9360"/>
        </w:tabs>
        <w:jc w:val="both"/>
        <w:rPr>
          <w:rFonts w:ascii="Arial" w:eastAsiaTheme="minorHAnsi" w:hAnsi="Arial" w:cstheme="minorBidi"/>
          <w:b/>
          <w:sz w:val="24"/>
          <w:szCs w:val="22"/>
        </w:rPr>
      </w:pPr>
      <w:r w:rsidRPr="006557A2">
        <w:rPr>
          <w:rFonts w:ascii="Arial" w:eastAsiaTheme="minorHAnsi" w:hAnsi="Arial" w:cstheme="minorBidi"/>
          <w:sz w:val="24"/>
          <w:szCs w:val="22"/>
        </w:rPr>
        <w:tab/>
      </w:r>
      <w:r w:rsidRPr="006557A2">
        <w:rPr>
          <w:rFonts w:ascii="Arial" w:eastAsiaTheme="minorHAnsi" w:hAnsi="Arial" w:cstheme="minorBidi"/>
          <w:b/>
          <w:sz w:val="24"/>
          <w:szCs w:val="22"/>
        </w:rPr>
        <w:t xml:space="preserve">Yes </w:t>
      </w:r>
      <w:sdt>
        <w:sdtPr>
          <w:rPr>
            <w:rFonts w:ascii="Arial" w:eastAsiaTheme="minorHAnsi" w:hAnsi="Arial" w:cstheme="minorBidi"/>
            <w:b/>
            <w:sz w:val="24"/>
            <w:szCs w:val="22"/>
          </w:rPr>
          <w:id w:val="-401059720"/>
          <w14:checkbox>
            <w14:checked w14:val="0"/>
            <w14:checkedState w14:val="2612" w14:font="MS Gothic"/>
            <w14:uncheckedState w14:val="2610" w14:font="MS Gothic"/>
          </w14:checkbox>
        </w:sdtPr>
        <w:sdtContent>
          <w:r w:rsidRPr="006557A2">
            <w:rPr>
              <w:rFonts w:ascii="Segoe UI Symbol" w:eastAsiaTheme="minorHAnsi" w:hAnsi="Segoe UI Symbol" w:cs="Segoe UI Symbol"/>
              <w:b/>
              <w:sz w:val="24"/>
              <w:szCs w:val="22"/>
            </w:rPr>
            <w:t>☐</w:t>
          </w:r>
        </w:sdtContent>
      </w:sdt>
      <w:r w:rsidRPr="006557A2">
        <w:rPr>
          <w:rFonts w:ascii="Arial" w:eastAsiaTheme="minorHAnsi" w:hAnsi="Arial" w:cstheme="minorBidi"/>
          <w:b/>
          <w:sz w:val="24"/>
          <w:szCs w:val="22"/>
        </w:rPr>
        <w:t xml:space="preserve">     No </w:t>
      </w:r>
      <w:sdt>
        <w:sdtPr>
          <w:rPr>
            <w:rFonts w:ascii="Arial" w:eastAsiaTheme="minorHAnsi" w:hAnsi="Arial" w:cstheme="minorBidi"/>
            <w:b/>
            <w:sz w:val="24"/>
            <w:szCs w:val="22"/>
          </w:rPr>
          <w:id w:val="1606537408"/>
          <w14:checkbox>
            <w14:checked w14:val="0"/>
            <w14:checkedState w14:val="2612" w14:font="MS Gothic"/>
            <w14:uncheckedState w14:val="2610" w14:font="MS Gothic"/>
          </w14:checkbox>
        </w:sdtPr>
        <w:sdtContent>
          <w:r w:rsidRPr="006557A2">
            <w:rPr>
              <w:rFonts w:ascii="Segoe UI Symbol" w:eastAsiaTheme="minorHAnsi" w:hAnsi="Segoe UI Symbol" w:cs="Segoe UI Symbol"/>
              <w:b/>
              <w:sz w:val="24"/>
              <w:szCs w:val="22"/>
            </w:rPr>
            <w:t>☐</w:t>
          </w:r>
        </w:sdtContent>
      </w:sdt>
      <w:r w:rsidRPr="006557A2">
        <w:rPr>
          <w:rFonts w:ascii="Arial" w:eastAsiaTheme="minorHAnsi" w:hAnsi="Arial" w:cstheme="minorBidi"/>
          <w:b/>
          <w:sz w:val="24"/>
          <w:szCs w:val="22"/>
        </w:rPr>
        <w:t xml:space="preserve">     N/A </w:t>
      </w:r>
      <w:sdt>
        <w:sdtPr>
          <w:rPr>
            <w:rFonts w:ascii="Arial" w:eastAsiaTheme="minorHAnsi" w:hAnsi="Arial" w:cstheme="minorBidi"/>
            <w:b/>
            <w:sz w:val="24"/>
            <w:szCs w:val="22"/>
          </w:rPr>
          <w:id w:val="-1155141871"/>
          <w14:checkbox>
            <w14:checked w14:val="0"/>
            <w14:checkedState w14:val="2612" w14:font="MS Gothic"/>
            <w14:uncheckedState w14:val="2610" w14:font="MS Gothic"/>
          </w14:checkbox>
        </w:sdtPr>
        <w:sdtContent>
          <w:r w:rsidRPr="006557A2">
            <w:rPr>
              <w:rFonts w:ascii="Segoe UI Symbol" w:eastAsiaTheme="minorHAnsi" w:hAnsi="Segoe UI Symbol" w:cs="Segoe UI Symbol"/>
              <w:b/>
              <w:sz w:val="24"/>
              <w:szCs w:val="22"/>
            </w:rPr>
            <w:t>☐</w:t>
          </w:r>
        </w:sdtContent>
      </w:sdt>
    </w:p>
    <w:p w14:paraId="662BF5A0" w14:textId="77777777" w:rsidR="006557A2" w:rsidRPr="006557A2" w:rsidRDefault="006557A2" w:rsidP="006557A2">
      <w:pPr>
        <w:jc w:val="both"/>
        <w:rPr>
          <w:rFonts w:ascii="Arial" w:eastAsiaTheme="minorHAnsi" w:hAnsi="Arial" w:cstheme="minorBidi"/>
          <w:b/>
          <w:sz w:val="24"/>
          <w:szCs w:val="22"/>
        </w:rPr>
      </w:pPr>
    </w:p>
    <w:p w14:paraId="3F7AFB8D" w14:textId="0AE144ED" w:rsidR="006557A2" w:rsidRPr="006557A2" w:rsidRDefault="006557A2" w:rsidP="006557A2">
      <w:pPr>
        <w:tabs>
          <w:tab w:val="right" w:pos="9360"/>
        </w:tabs>
        <w:ind w:left="360"/>
        <w:jc w:val="both"/>
        <w:rPr>
          <w:rFonts w:ascii="Arial" w:eastAsiaTheme="minorHAnsi" w:hAnsi="Arial" w:cstheme="minorBidi"/>
          <w:sz w:val="24"/>
          <w:szCs w:val="22"/>
        </w:rPr>
      </w:pPr>
      <w:r w:rsidRPr="006557A2">
        <w:rPr>
          <w:rFonts w:ascii="Arial" w:eastAsiaTheme="minorHAnsi" w:hAnsi="Arial" w:cstheme="minorBidi"/>
          <w:sz w:val="24"/>
          <w:szCs w:val="22"/>
        </w:rPr>
        <w:t>6b. Designated a person to coordinate compliance with prohibitions against disability discrimination?</w:t>
      </w:r>
      <w:r w:rsidRPr="006557A2">
        <w:rPr>
          <w:rFonts w:ascii="Arial" w:eastAsiaTheme="minorHAnsi" w:hAnsi="Arial" w:cstheme="minorBidi"/>
          <w:sz w:val="24"/>
          <w:szCs w:val="22"/>
        </w:rPr>
        <w:tab/>
      </w:r>
      <w:r w:rsidRPr="006557A2">
        <w:rPr>
          <w:rFonts w:ascii="Arial" w:eastAsiaTheme="minorHAnsi" w:hAnsi="Arial" w:cstheme="minorBidi"/>
          <w:b/>
          <w:sz w:val="24"/>
          <w:szCs w:val="22"/>
        </w:rPr>
        <w:t xml:space="preserve">Yes </w:t>
      </w:r>
      <w:sdt>
        <w:sdtPr>
          <w:rPr>
            <w:rFonts w:ascii="Arial" w:eastAsiaTheme="minorHAnsi" w:hAnsi="Arial" w:cstheme="minorBidi"/>
            <w:b/>
            <w:sz w:val="24"/>
            <w:szCs w:val="22"/>
          </w:rPr>
          <w:id w:val="1282914838"/>
          <w14:checkbox>
            <w14:checked w14:val="0"/>
            <w14:checkedState w14:val="2612" w14:font="MS Gothic"/>
            <w14:uncheckedState w14:val="2610" w14:font="MS Gothic"/>
          </w14:checkbox>
        </w:sdtPr>
        <w:sdtContent>
          <w:r w:rsidRPr="006557A2">
            <w:rPr>
              <w:rFonts w:ascii="Segoe UI Symbol" w:eastAsiaTheme="minorHAnsi" w:hAnsi="Segoe UI Symbol" w:cs="Segoe UI Symbol"/>
              <w:b/>
              <w:sz w:val="24"/>
              <w:szCs w:val="22"/>
            </w:rPr>
            <w:t>☐</w:t>
          </w:r>
        </w:sdtContent>
      </w:sdt>
      <w:r w:rsidRPr="006557A2">
        <w:rPr>
          <w:rFonts w:ascii="Arial" w:eastAsiaTheme="minorHAnsi" w:hAnsi="Arial" w:cstheme="minorBidi"/>
          <w:b/>
          <w:sz w:val="24"/>
          <w:szCs w:val="22"/>
        </w:rPr>
        <w:t xml:space="preserve">     No </w:t>
      </w:r>
      <w:sdt>
        <w:sdtPr>
          <w:rPr>
            <w:rFonts w:ascii="Arial" w:eastAsiaTheme="minorHAnsi" w:hAnsi="Arial" w:cstheme="minorBidi"/>
            <w:b/>
            <w:sz w:val="24"/>
            <w:szCs w:val="22"/>
          </w:rPr>
          <w:id w:val="962766336"/>
          <w14:checkbox>
            <w14:checked w14:val="0"/>
            <w14:checkedState w14:val="2612" w14:font="MS Gothic"/>
            <w14:uncheckedState w14:val="2610" w14:font="MS Gothic"/>
          </w14:checkbox>
        </w:sdtPr>
        <w:sdtContent>
          <w:r w:rsidRPr="006557A2">
            <w:rPr>
              <w:rFonts w:ascii="Segoe UI Symbol" w:eastAsiaTheme="minorHAnsi" w:hAnsi="Segoe UI Symbol" w:cs="Segoe UI Symbol"/>
              <w:b/>
              <w:sz w:val="24"/>
              <w:szCs w:val="22"/>
            </w:rPr>
            <w:t>☐</w:t>
          </w:r>
        </w:sdtContent>
      </w:sdt>
      <w:r w:rsidRPr="006557A2">
        <w:rPr>
          <w:rFonts w:ascii="Arial" w:eastAsiaTheme="minorHAnsi" w:hAnsi="Arial" w:cstheme="minorBidi"/>
          <w:b/>
          <w:sz w:val="24"/>
          <w:szCs w:val="22"/>
        </w:rPr>
        <w:t xml:space="preserve">     N/A </w:t>
      </w:r>
      <w:sdt>
        <w:sdtPr>
          <w:rPr>
            <w:rFonts w:ascii="Arial" w:eastAsiaTheme="minorHAnsi" w:hAnsi="Arial" w:cstheme="minorBidi"/>
            <w:b/>
            <w:sz w:val="24"/>
            <w:szCs w:val="22"/>
          </w:rPr>
          <w:id w:val="-1521239585"/>
          <w14:checkbox>
            <w14:checked w14:val="0"/>
            <w14:checkedState w14:val="2612" w14:font="MS Gothic"/>
            <w14:uncheckedState w14:val="2610" w14:font="MS Gothic"/>
          </w14:checkbox>
        </w:sdtPr>
        <w:sdtContent>
          <w:r w:rsidRPr="006557A2">
            <w:rPr>
              <w:rFonts w:ascii="Segoe UI Symbol" w:eastAsiaTheme="minorHAnsi" w:hAnsi="Segoe UI Symbol" w:cs="Segoe UI Symbol"/>
              <w:b/>
              <w:sz w:val="24"/>
              <w:szCs w:val="22"/>
            </w:rPr>
            <w:t>☐</w:t>
          </w:r>
        </w:sdtContent>
      </w:sdt>
    </w:p>
    <w:p w14:paraId="6C1136CC" w14:textId="77777777" w:rsidR="006557A2" w:rsidRPr="006557A2" w:rsidRDefault="006557A2" w:rsidP="006557A2">
      <w:pPr>
        <w:jc w:val="both"/>
        <w:rPr>
          <w:rFonts w:ascii="Arial" w:eastAsiaTheme="minorHAnsi" w:hAnsi="Arial" w:cstheme="minorBidi"/>
          <w:sz w:val="24"/>
          <w:szCs w:val="22"/>
        </w:rPr>
      </w:pPr>
    </w:p>
    <w:p w14:paraId="6B70237F" w14:textId="6D5F999B" w:rsidR="006557A2" w:rsidRPr="006557A2" w:rsidRDefault="006557A2" w:rsidP="006557A2">
      <w:pPr>
        <w:tabs>
          <w:tab w:val="right" w:pos="9360"/>
        </w:tabs>
        <w:ind w:left="360"/>
        <w:jc w:val="both"/>
        <w:rPr>
          <w:rFonts w:ascii="Arial" w:eastAsiaTheme="minorHAnsi" w:hAnsi="Arial" w:cstheme="minorBidi"/>
          <w:b/>
          <w:sz w:val="24"/>
          <w:szCs w:val="22"/>
        </w:rPr>
      </w:pPr>
      <w:r w:rsidRPr="006557A2">
        <w:rPr>
          <w:rFonts w:ascii="Arial" w:eastAsiaTheme="minorHAnsi" w:hAnsi="Arial" w:cstheme="minorBidi"/>
          <w:sz w:val="24"/>
          <w:szCs w:val="22"/>
        </w:rPr>
        <w:t>6c. Notified participants, beneficiaries, employees, applicants, and others that the grantee does not discriminate on the basis of disability?</w:t>
      </w:r>
      <w:r w:rsidRPr="006557A2">
        <w:rPr>
          <w:rFonts w:ascii="Arial" w:eastAsiaTheme="minorHAnsi" w:hAnsi="Arial" w:cstheme="minorBidi"/>
          <w:sz w:val="24"/>
          <w:szCs w:val="22"/>
        </w:rPr>
        <w:tab/>
      </w:r>
      <w:r w:rsidRPr="006557A2">
        <w:rPr>
          <w:rFonts w:ascii="Arial" w:eastAsiaTheme="minorHAnsi" w:hAnsi="Arial" w:cstheme="minorBidi"/>
          <w:b/>
          <w:sz w:val="24"/>
          <w:szCs w:val="22"/>
        </w:rPr>
        <w:t xml:space="preserve">Yes </w:t>
      </w:r>
      <w:sdt>
        <w:sdtPr>
          <w:rPr>
            <w:rFonts w:ascii="Arial" w:eastAsiaTheme="minorHAnsi" w:hAnsi="Arial" w:cstheme="minorBidi"/>
            <w:b/>
            <w:sz w:val="24"/>
            <w:szCs w:val="22"/>
          </w:rPr>
          <w:id w:val="896869633"/>
          <w14:checkbox>
            <w14:checked w14:val="0"/>
            <w14:checkedState w14:val="2612" w14:font="MS Gothic"/>
            <w14:uncheckedState w14:val="2610" w14:font="MS Gothic"/>
          </w14:checkbox>
        </w:sdtPr>
        <w:sdtContent>
          <w:r w:rsidRPr="006557A2">
            <w:rPr>
              <w:rFonts w:ascii="Segoe UI Symbol" w:eastAsiaTheme="minorHAnsi" w:hAnsi="Segoe UI Symbol" w:cs="Segoe UI Symbol"/>
              <w:b/>
              <w:sz w:val="24"/>
              <w:szCs w:val="22"/>
            </w:rPr>
            <w:t>☐</w:t>
          </w:r>
        </w:sdtContent>
      </w:sdt>
      <w:r w:rsidRPr="006557A2">
        <w:rPr>
          <w:rFonts w:ascii="Arial" w:eastAsiaTheme="minorHAnsi" w:hAnsi="Arial" w:cstheme="minorBidi"/>
          <w:b/>
          <w:sz w:val="24"/>
          <w:szCs w:val="22"/>
        </w:rPr>
        <w:t xml:space="preserve">     No </w:t>
      </w:r>
      <w:sdt>
        <w:sdtPr>
          <w:rPr>
            <w:rFonts w:ascii="Arial" w:eastAsiaTheme="minorHAnsi" w:hAnsi="Arial" w:cstheme="minorBidi"/>
            <w:b/>
            <w:sz w:val="24"/>
            <w:szCs w:val="22"/>
          </w:rPr>
          <w:id w:val="-451949483"/>
          <w14:checkbox>
            <w14:checked w14:val="0"/>
            <w14:checkedState w14:val="2612" w14:font="MS Gothic"/>
            <w14:uncheckedState w14:val="2610" w14:font="MS Gothic"/>
          </w14:checkbox>
        </w:sdtPr>
        <w:sdtContent>
          <w:r w:rsidRPr="006557A2">
            <w:rPr>
              <w:rFonts w:ascii="Segoe UI Symbol" w:eastAsiaTheme="minorHAnsi" w:hAnsi="Segoe UI Symbol" w:cs="Segoe UI Symbol"/>
              <w:b/>
              <w:sz w:val="24"/>
              <w:szCs w:val="22"/>
            </w:rPr>
            <w:t>☐</w:t>
          </w:r>
        </w:sdtContent>
      </w:sdt>
      <w:r w:rsidRPr="006557A2">
        <w:rPr>
          <w:rFonts w:ascii="Arial" w:eastAsiaTheme="minorHAnsi" w:hAnsi="Arial" w:cstheme="minorBidi"/>
          <w:b/>
          <w:sz w:val="24"/>
          <w:szCs w:val="22"/>
        </w:rPr>
        <w:t xml:space="preserve">     N/A </w:t>
      </w:r>
      <w:sdt>
        <w:sdtPr>
          <w:rPr>
            <w:rFonts w:ascii="Arial" w:eastAsiaTheme="minorHAnsi" w:hAnsi="Arial" w:cstheme="minorBidi"/>
            <w:b/>
            <w:sz w:val="24"/>
            <w:szCs w:val="22"/>
          </w:rPr>
          <w:id w:val="1064846187"/>
          <w14:checkbox>
            <w14:checked w14:val="0"/>
            <w14:checkedState w14:val="2612" w14:font="MS Gothic"/>
            <w14:uncheckedState w14:val="2610" w14:font="MS Gothic"/>
          </w14:checkbox>
        </w:sdtPr>
        <w:sdtContent>
          <w:r w:rsidRPr="006557A2">
            <w:rPr>
              <w:rFonts w:ascii="Segoe UI Symbol" w:eastAsiaTheme="minorHAnsi" w:hAnsi="Segoe UI Symbol" w:cs="Segoe UI Symbol"/>
              <w:b/>
              <w:sz w:val="24"/>
              <w:szCs w:val="22"/>
            </w:rPr>
            <w:t>☐</w:t>
          </w:r>
        </w:sdtContent>
      </w:sdt>
    </w:p>
    <w:p w14:paraId="480EB4D9" w14:textId="77777777" w:rsidR="006557A2" w:rsidRPr="006557A2" w:rsidRDefault="006557A2" w:rsidP="006557A2">
      <w:pPr>
        <w:jc w:val="both"/>
        <w:rPr>
          <w:rFonts w:ascii="Arial" w:eastAsiaTheme="minorHAnsi" w:hAnsi="Arial" w:cstheme="minorBidi"/>
          <w:b/>
          <w:sz w:val="24"/>
          <w:szCs w:val="22"/>
        </w:rPr>
      </w:pPr>
    </w:p>
    <w:p w14:paraId="773CD074" w14:textId="77777777" w:rsidR="006557A2" w:rsidRPr="006557A2" w:rsidRDefault="006557A2" w:rsidP="00D31D40">
      <w:pPr>
        <w:numPr>
          <w:ilvl w:val="0"/>
          <w:numId w:val="75"/>
        </w:numPr>
        <w:ind w:left="360"/>
        <w:contextualSpacing/>
        <w:jc w:val="both"/>
        <w:rPr>
          <w:rFonts w:ascii="Arial" w:eastAsiaTheme="minorHAnsi" w:hAnsi="Arial" w:cstheme="minorBidi"/>
          <w:b/>
          <w:sz w:val="24"/>
          <w:szCs w:val="22"/>
        </w:rPr>
      </w:pPr>
      <w:r w:rsidRPr="006557A2">
        <w:rPr>
          <w:rFonts w:ascii="Arial" w:eastAsiaTheme="minorHAnsi" w:hAnsi="Arial" w:cstheme="minorBidi"/>
          <w:b/>
          <w:sz w:val="24"/>
          <w:szCs w:val="22"/>
        </w:rPr>
        <w:t>Discrimination on the Basis of Sex</w:t>
      </w:r>
    </w:p>
    <w:p w14:paraId="7315FA5C" w14:textId="77777777" w:rsidR="006557A2" w:rsidRPr="006557A2" w:rsidRDefault="006557A2" w:rsidP="006557A2">
      <w:pPr>
        <w:ind w:left="360"/>
        <w:jc w:val="both"/>
        <w:rPr>
          <w:rFonts w:ascii="Arial" w:eastAsiaTheme="minorHAnsi" w:hAnsi="Arial" w:cstheme="minorBidi"/>
          <w:sz w:val="24"/>
          <w:szCs w:val="22"/>
        </w:rPr>
      </w:pPr>
      <w:r w:rsidRPr="006557A2">
        <w:rPr>
          <w:rFonts w:ascii="Arial" w:eastAsiaTheme="minorHAnsi" w:hAnsi="Arial" w:cstheme="minorBidi"/>
          <w:sz w:val="24"/>
          <w:szCs w:val="22"/>
        </w:rPr>
        <w:t>If the Grantee operates an education program or activity, have they taken the following actions?</w:t>
      </w:r>
    </w:p>
    <w:p w14:paraId="2D327DF4" w14:textId="77777777" w:rsidR="006557A2" w:rsidRPr="006557A2" w:rsidRDefault="006557A2" w:rsidP="006557A2">
      <w:pPr>
        <w:jc w:val="both"/>
        <w:rPr>
          <w:rFonts w:ascii="Arial" w:eastAsiaTheme="minorHAnsi" w:hAnsi="Arial" w:cstheme="minorBidi"/>
          <w:sz w:val="24"/>
          <w:szCs w:val="22"/>
        </w:rPr>
      </w:pPr>
    </w:p>
    <w:p w14:paraId="0516CE17" w14:textId="04313CF0" w:rsidR="006557A2" w:rsidRPr="006557A2" w:rsidRDefault="006557A2" w:rsidP="006557A2">
      <w:pPr>
        <w:tabs>
          <w:tab w:val="right" w:pos="9360"/>
        </w:tabs>
        <w:ind w:left="360"/>
        <w:jc w:val="both"/>
        <w:rPr>
          <w:rFonts w:ascii="Arial" w:eastAsiaTheme="minorHAnsi" w:hAnsi="Arial" w:cstheme="minorBidi"/>
          <w:b/>
          <w:sz w:val="24"/>
          <w:szCs w:val="22"/>
        </w:rPr>
      </w:pPr>
      <w:r w:rsidRPr="006557A2">
        <w:rPr>
          <w:rFonts w:ascii="Arial" w:eastAsiaTheme="minorHAnsi" w:hAnsi="Arial" w:cstheme="minorBidi"/>
          <w:sz w:val="24"/>
          <w:szCs w:val="22"/>
        </w:rPr>
        <w:t>7a. Adopted grievance procedures that provide for the prompt and equitable resolution of complaints alleging a violation of the DOJ regulations which prohibit discrimination on the basis of sex?</w:t>
      </w:r>
      <w:r w:rsidRPr="006557A2">
        <w:rPr>
          <w:rFonts w:ascii="Arial" w:eastAsiaTheme="minorHAnsi" w:hAnsi="Arial" w:cstheme="minorBidi"/>
          <w:sz w:val="24"/>
          <w:szCs w:val="22"/>
        </w:rPr>
        <w:tab/>
      </w:r>
      <w:r w:rsidRPr="006557A2">
        <w:rPr>
          <w:rFonts w:ascii="Arial" w:eastAsiaTheme="minorHAnsi" w:hAnsi="Arial" w:cstheme="minorBidi"/>
          <w:b/>
          <w:sz w:val="24"/>
          <w:szCs w:val="22"/>
        </w:rPr>
        <w:t xml:space="preserve">Yes </w:t>
      </w:r>
      <w:sdt>
        <w:sdtPr>
          <w:rPr>
            <w:rFonts w:ascii="Arial" w:eastAsiaTheme="minorHAnsi" w:hAnsi="Arial" w:cstheme="minorBidi"/>
            <w:b/>
            <w:sz w:val="24"/>
            <w:szCs w:val="22"/>
          </w:rPr>
          <w:id w:val="-970205154"/>
          <w14:checkbox>
            <w14:checked w14:val="0"/>
            <w14:checkedState w14:val="2612" w14:font="MS Gothic"/>
            <w14:uncheckedState w14:val="2610" w14:font="MS Gothic"/>
          </w14:checkbox>
        </w:sdtPr>
        <w:sdtContent>
          <w:r w:rsidRPr="006557A2">
            <w:rPr>
              <w:rFonts w:ascii="Segoe UI Symbol" w:eastAsiaTheme="minorHAnsi" w:hAnsi="Segoe UI Symbol" w:cs="Segoe UI Symbol"/>
              <w:b/>
              <w:sz w:val="24"/>
              <w:szCs w:val="22"/>
            </w:rPr>
            <w:t>☐</w:t>
          </w:r>
        </w:sdtContent>
      </w:sdt>
      <w:r w:rsidRPr="006557A2">
        <w:rPr>
          <w:rFonts w:ascii="Arial" w:eastAsiaTheme="minorHAnsi" w:hAnsi="Arial" w:cstheme="minorBidi"/>
          <w:b/>
          <w:sz w:val="24"/>
          <w:szCs w:val="22"/>
        </w:rPr>
        <w:t xml:space="preserve">     No </w:t>
      </w:r>
      <w:sdt>
        <w:sdtPr>
          <w:rPr>
            <w:rFonts w:ascii="Arial" w:eastAsiaTheme="minorHAnsi" w:hAnsi="Arial" w:cstheme="minorBidi"/>
            <w:b/>
            <w:sz w:val="24"/>
            <w:szCs w:val="22"/>
          </w:rPr>
          <w:id w:val="1819534018"/>
          <w14:checkbox>
            <w14:checked w14:val="0"/>
            <w14:checkedState w14:val="2612" w14:font="MS Gothic"/>
            <w14:uncheckedState w14:val="2610" w14:font="MS Gothic"/>
          </w14:checkbox>
        </w:sdtPr>
        <w:sdtContent>
          <w:r w:rsidRPr="006557A2">
            <w:rPr>
              <w:rFonts w:ascii="Segoe UI Symbol" w:eastAsiaTheme="minorHAnsi" w:hAnsi="Segoe UI Symbol" w:cs="Segoe UI Symbol"/>
              <w:b/>
              <w:sz w:val="24"/>
              <w:szCs w:val="22"/>
            </w:rPr>
            <w:t>☐</w:t>
          </w:r>
        </w:sdtContent>
      </w:sdt>
      <w:r w:rsidRPr="006557A2">
        <w:rPr>
          <w:rFonts w:ascii="Arial" w:eastAsiaTheme="minorHAnsi" w:hAnsi="Arial" w:cstheme="minorBidi"/>
          <w:b/>
          <w:sz w:val="24"/>
          <w:szCs w:val="22"/>
        </w:rPr>
        <w:t xml:space="preserve">     N/A </w:t>
      </w:r>
      <w:sdt>
        <w:sdtPr>
          <w:rPr>
            <w:rFonts w:ascii="Arial" w:eastAsiaTheme="minorHAnsi" w:hAnsi="Arial" w:cstheme="minorBidi"/>
            <w:b/>
            <w:sz w:val="24"/>
            <w:szCs w:val="22"/>
          </w:rPr>
          <w:id w:val="-1672403625"/>
          <w14:checkbox>
            <w14:checked w14:val="0"/>
            <w14:checkedState w14:val="2612" w14:font="MS Gothic"/>
            <w14:uncheckedState w14:val="2610" w14:font="MS Gothic"/>
          </w14:checkbox>
        </w:sdtPr>
        <w:sdtContent>
          <w:r w:rsidRPr="006557A2">
            <w:rPr>
              <w:rFonts w:ascii="Segoe UI Symbol" w:eastAsiaTheme="minorHAnsi" w:hAnsi="Segoe UI Symbol" w:cs="Segoe UI Symbol"/>
              <w:b/>
              <w:sz w:val="24"/>
              <w:szCs w:val="22"/>
            </w:rPr>
            <w:t>☐</w:t>
          </w:r>
        </w:sdtContent>
      </w:sdt>
    </w:p>
    <w:p w14:paraId="56ECF0AA" w14:textId="77777777" w:rsidR="006557A2" w:rsidRPr="006557A2" w:rsidRDefault="006557A2" w:rsidP="006557A2">
      <w:pPr>
        <w:jc w:val="both"/>
        <w:rPr>
          <w:rFonts w:ascii="Arial" w:eastAsiaTheme="minorHAnsi" w:hAnsi="Arial" w:cstheme="minorBidi"/>
          <w:b/>
          <w:sz w:val="24"/>
          <w:szCs w:val="22"/>
        </w:rPr>
      </w:pPr>
      <w:r w:rsidRPr="006557A2">
        <w:rPr>
          <w:rFonts w:ascii="Arial" w:eastAsiaTheme="minorHAnsi" w:hAnsi="Arial" w:cstheme="minorBidi"/>
          <w:b/>
          <w:sz w:val="24"/>
          <w:szCs w:val="22"/>
          <w:highlight w:val="yellow"/>
        </w:rPr>
        <w:t>SAMPLE</w:t>
      </w:r>
    </w:p>
    <w:p w14:paraId="5AD99F52" w14:textId="77777777" w:rsidR="006557A2" w:rsidRPr="006557A2" w:rsidRDefault="006557A2" w:rsidP="006557A2">
      <w:pPr>
        <w:jc w:val="both"/>
        <w:rPr>
          <w:rFonts w:ascii="Arial" w:eastAsiaTheme="minorHAnsi" w:hAnsi="Arial" w:cstheme="minorBidi"/>
          <w:sz w:val="24"/>
          <w:szCs w:val="22"/>
        </w:rPr>
      </w:pPr>
    </w:p>
    <w:p w14:paraId="69C1E667" w14:textId="6000B1E0" w:rsidR="006557A2" w:rsidRPr="006557A2" w:rsidRDefault="006557A2" w:rsidP="006557A2">
      <w:pPr>
        <w:tabs>
          <w:tab w:val="right" w:pos="9360"/>
        </w:tabs>
        <w:ind w:left="360"/>
        <w:jc w:val="both"/>
        <w:rPr>
          <w:rFonts w:ascii="Arial" w:eastAsiaTheme="minorHAnsi" w:hAnsi="Arial" w:cstheme="minorBidi"/>
          <w:sz w:val="24"/>
          <w:szCs w:val="22"/>
        </w:rPr>
      </w:pPr>
      <w:r w:rsidRPr="006557A2">
        <w:rPr>
          <w:rFonts w:ascii="Arial" w:eastAsiaTheme="minorHAnsi" w:hAnsi="Arial" w:cstheme="minorBidi"/>
          <w:sz w:val="24"/>
          <w:szCs w:val="22"/>
        </w:rPr>
        <w:lastRenderedPageBreak/>
        <w:t>7b. Designated a person to coordinate compliance with the prohibitions against sex discrimination?</w:t>
      </w:r>
      <w:r w:rsidRPr="006557A2">
        <w:rPr>
          <w:rFonts w:ascii="Arial" w:eastAsiaTheme="minorHAnsi" w:hAnsi="Arial" w:cstheme="minorBidi"/>
          <w:sz w:val="24"/>
          <w:szCs w:val="22"/>
        </w:rPr>
        <w:tab/>
      </w:r>
      <w:r w:rsidRPr="006557A2">
        <w:rPr>
          <w:rFonts w:ascii="Arial" w:eastAsiaTheme="minorHAnsi" w:hAnsi="Arial" w:cstheme="minorBidi"/>
          <w:b/>
          <w:sz w:val="24"/>
          <w:szCs w:val="22"/>
        </w:rPr>
        <w:t xml:space="preserve">Yes </w:t>
      </w:r>
      <w:sdt>
        <w:sdtPr>
          <w:rPr>
            <w:rFonts w:ascii="Arial" w:eastAsiaTheme="minorHAnsi" w:hAnsi="Arial" w:cstheme="minorBidi"/>
            <w:b/>
            <w:sz w:val="24"/>
            <w:szCs w:val="22"/>
          </w:rPr>
          <w:id w:val="-404677676"/>
          <w14:checkbox>
            <w14:checked w14:val="0"/>
            <w14:checkedState w14:val="2612" w14:font="MS Gothic"/>
            <w14:uncheckedState w14:val="2610" w14:font="MS Gothic"/>
          </w14:checkbox>
        </w:sdtPr>
        <w:sdtContent>
          <w:r w:rsidRPr="006557A2">
            <w:rPr>
              <w:rFonts w:ascii="Segoe UI Symbol" w:eastAsiaTheme="minorHAnsi" w:hAnsi="Segoe UI Symbol" w:cs="Segoe UI Symbol"/>
              <w:b/>
              <w:sz w:val="24"/>
              <w:szCs w:val="22"/>
            </w:rPr>
            <w:t>☐</w:t>
          </w:r>
        </w:sdtContent>
      </w:sdt>
      <w:r w:rsidRPr="006557A2">
        <w:rPr>
          <w:rFonts w:ascii="Arial" w:eastAsiaTheme="minorHAnsi" w:hAnsi="Arial" w:cstheme="minorBidi"/>
          <w:b/>
          <w:sz w:val="24"/>
          <w:szCs w:val="22"/>
        </w:rPr>
        <w:t xml:space="preserve">     No </w:t>
      </w:r>
      <w:sdt>
        <w:sdtPr>
          <w:rPr>
            <w:rFonts w:ascii="Arial" w:eastAsiaTheme="minorHAnsi" w:hAnsi="Arial" w:cstheme="minorBidi"/>
            <w:b/>
            <w:sz w:val="24"/>
            <w:szCs w:val="22"/>
          </w:rPr>
          <w:id w:val="-609817567"/>
          <w14:checkbox>
            <w14:checked w14:val="0"/>
            <w14:checkedState w14:val="2612" w14:font="MS Gothic"/>
            <w14:uncheckedState w14:val="2610" w14:font="MS Gothic"/>
          </w14:checkbox>
        </w:sdtPr>
        <w:sdtContent>
          <w:r w:rsidRPr="006557A2">
            <w:rPr>
              <w:rFonts w:ascii="Segoe UI Symbol" w:eastAsiaTheme="minorHAnsi" w:hAnsi="Segoe UI Symbol" w:cs="Segoe UI Symbol"/>
              <w:b/>
              <w:sz w:val="24"/>
              <w:szCs w:val="22"/>
            </w:rPr>
            <w:t>☐</w:t>
          </w:r>
        </w:sdtContent>
      </w:sdt>
      <w:r w:rsidRPr="006557A2">
        <w:rPr>
          <w:rFonts w:ascii="Arial" w:eastAsiaTheme="minorHAnsi" w:hAnsi="Arial" w:cstheme="minorBidi"/>
          <w:b/>
          <w:sz w:val="24"/>
          <w:szCs w:val="22"/>
        </w:rPr>
        <w:t xml:space="preserve">     N/A </w:t>
      </w:r>
      <w:sdt>
        <w:sdtPr>
          <w:rPr>
            <w:rFonts w:ascii="Arial" w:eastAsiaTheme="minorHAnsi" w:hAnsi="Arial" w:cstheme="minorBidi"/>
            <w:b/>
            <w:sz w:val="24"/>
            <w:szCs w:val="22"/>
          </w:rPr>
          <w:id w:val="353467220"/>
          <w14:checkbox>
            <w14:checked w14:val="0"/>
            <w14:checkedState w14:val="2612" w14:font="MS Gothic"/>
            <w14:uncheckedState w14:val="2610" w14:font="MS Gothic"/>
          </w14:checkbox>
        </w:sdtPr>
        <w:sdtContent>
          <w:r w:rsidRPr="006557A2">
            <w:rPr>
              <w:rFonts w:ascii="Segoe UI Symbol" w:eastAsiaTheme="minorHAnsi" w:hAnsi="Segoe UI Symbol" w:cs="Segoe UI Symbol"/>
              <w:b/>
              <w:sz w:val="24"/>
              <w:szCs w:val="22"/>
            </w:rPr>
            <w:t>☐</w:t>
          </w:r>
        </w:sdtContent>
      </w:sdt>
    </w:p>
    <w:p w14:paraId="4EB0E08C" w14:textId="77777777" w:rsidR="006557A2" w:rsidRPr="006557A2" w:rsidRDefault="006557A2" w:rsidP="006557A2">
      <w:pPr>
        <w:jc w:val="both"/>
        <w:rPr>
          <w:rFonts w:ascii="Arial" w:eastAsiaTheme="minorHAnsi" w:hAnsi="Arial" w:cstheme="minorBidi"/>
          <w:sz w:val="24"/>
          <w:szCs w:val="22"/>
        </w:rPr>
      </w:pPr>
    </w:p>
    <w:p w14:paraId="72A3409C" w14:textId="1B245245" w:rsidR="006557A2" w:rsidRPr="006557A2" w:rsidRDefault="006557A2" w:rsidP="006557A2">
      <w:pPr>
        <w:tabs>
          <w:tab w:val="right" w:pos="9360"/>
        </w:tabs>
        <w:ind w:left="360"/>
        <w:jc w:val="both"/>
        <w:rPr>
          <w:rFonts w:ascii="Arial" w:eastAsiaTheme="minorHAnsi" w:hAnsi="Arial" w:cstheme="minorBidi"/>
          <w:b/>
          <w:sz w:val="24"/>
          <w:szCs w:val="22"/>
        </w:rPr>
      </w:pPr>
      <w:r w:rsidRPr="006557A2">
        <w:rPr>
          <w:rFonts w:ascii="Arial" w:eastAsiaTheme="minorHAnsi" w:hAnsi="Arial" w:cstheme="minorBidi"/>
          <w:sz w:val="24"/>
          <w:szCs w:val="22"/>
        </w:rPr>
        <w:t>7c. Notified applicants for admission and employment, employees, students, parents, and others that the grantee does not discriminate on the basis of sex in its educational programs or activities?</w:t>
      </w:r>
      <w:r w:rsidRPr="006557A2">
        <w:rPr>
          <w:rFonts w:ascii="Arial" w:eastAsiaTheme="minorHAnsi" w:hAnsi="Arial" w:cstheme="minorBidi"/>
          <w:sz w:val="24"/>
          <w:szCs w:val="22"/>
        </w:rPr>
        <w:tab/>
      </w:r>
      <w:r w:rsidRPr="006557A2">
        <w:rPr>
          <w:rFonts w:ascii="Arial" w:eastAsiaTheme="minorHAnsi" w:hAnsi="Arial" w:cstheme="minorBidi"/>
          <w:b/>
          <w:sz w:val="24"/>
          <w:szCs w:val="22"/>
        </w:rPr>
        <w:t xml:space="preserve">Yes </w:t>
      </w:r>
      <w:sdt>
        <w:sdtPr>
          <w:rPr>
            <w:rFonts w:ascii="Arial" w:eastAsiaTheme="minorHAnsi" w:hAnsi="Arial" w:cstheme="minorBidi"/>
            <w:b/>
            <w:sz w:val="24"/>
            <w:szCs w:val="22"/>
          </w:rPr>
          <w:id w:val="-1545204912"/>
          <w14:checkbox>
            <w14:checked w14:val="0"/>
            <w14:checkedState w14:val="2612" w14:font="MS Gothic"/>
            <w14:uncheckedState w14:val="2610" w14:font="MS Gothic"/>
          </w14:checkbox>
        </w:sdtPr>
        <w:sdtContent>
          <w:r w:rsidRPr="006557A2">
            <w:rPr>
              <w:rFonts w:ascii="Segoe UI Symbol" w:eastAsiaTheme="minorHAnsi" w:hAnsi="Segoe UI Symbol" w:cs="Segoe UI Symbol"/>
              <w:b/>
              <w:sz w:val="24"/>
              <w:szCs w:val="22"/>
            </w:rPr>
            <w:t>☐</w:t>
          </w:r>
        </w:sdtContent>
      </w:sdt>
      <w:r w:rsidRPr="006557A2">
        <w:rPr>
          <w:rFonts w:ascii="Arial" w:eastAsiaTheme="minorHAnsi" w:hAnsi="Arial" w:cstheme="minorBidi"/>
          <w:b/>
          <w:sz w:val="24"/>
          <w:szCs w:val="22"/>
        </w:rPr>
        <w:t xml:space="preserve">     No </w:t>
      </w:r>
      <w:sdt>
        <w:sdtPr>
          <w:rPr>
            <w:rFonts w:ascii="Arial" w:eastAsiaTheme="minorHAnsi" w:hAnsi="Arial" w:cstheme="minorBidi"/>
            <w:b/>
            <w:sz w:val="24"/>
            <w:szCs w:val="22"/>
          </w:rPr>
          <w:id w:val="1292634011"/>
          <w14:checkbox>
            <w14:checked w14:val="0"/>
            <w14:checkedState w14:val="2612" w14:font="MS Gothic"/>
            <w14:uncheckedState w14:val="2610" w14:font="MS Gothic"/>
          </w14:checkbox>
        </w:sdtPr>
        <w:sdtContent>
          <w:r w:rsidRPr="006557A2">
            <w:rPr>
              <w:rFonts w:ascii="Segoe UI Symbol" w:eastAsiaTheme="minorHAnsi" w:hAnsi="Segoe UI Symbol" w:cs="Segoe UI Symbol"/>
              <w:b/>
              <w:sz w:val="24"/>
              <w:szCs w:val="22"/>
            </w:rPr>
            <w:t>☐</w:t>
          </w:r>
        </w:sdtContent>
      </w:sdt>
      <w:r w:rsidRPr="006557A2">
        <w:rPr>
          <w:rFonts w:ascii="Arial" w:eastAsiaTheme="minorHAnsi" w:hAnsi="Arial" w:cstheme="minorBidi"/>
          <w:b/>
          <w:sz w:val="24"/>
          <w:szCs w:val="22"/>
        </w:rPr>
        <w:t xml:space="preserve">     N/A </w:t>
      </w:r>
      <w:sdt>
        <w:sdtPr>
          <w:rPr>
            <w:rFonts w:ascii="Arial" w:eastAsiaTheme="minorHAnsi" w:hAnsi="Arial" w:cstheme="minorBidi"/>
            <w:b/>
            <w:sz w:val="24"/>
            <w:szCs w:val="22"/>
          </w:rPr>
          <w:id w:val="167297047"/>
          <w14:checkbox>
            <w14:checked w14:val="0"/>
            <w14:checkedState w14:val="2612" w14:font="MS Gothic"/>
            <w14:uncheckedState w14:val="2610" w14:font="MS Gothic"/>
          </w14:checkbox>
        </w:sdtPr>
        <w:sdtContent>
          <w:r w:rsidRPr="006557A2">
            <w:rPr>
              <w:rFonts w:ascii="Segoe UI Symbol" w:eastAsiaTheme="minorHAnsi" w:hAnsi="Segoe UI Symbol" w:cs="Segoe UI Symbol"/>
              <w:b/>
              <w:sz w:val="24"/>
              <w:szCs w:val="22"/>
            </w:rPr>
            <w:t>☐</w:t>
          </w:r>
        </w:sdtContent>
      </w:sdt>
    </w:p>
    <w:p w14:paraId="7BF29422" w14:textId="77777777" w:rsidR="006557A2" w:rsidRPr="006557A2" w:rsidRDefault="006557A2" w:rsidP="006557A2">
      <w:pPr>
        <w:jc w:val="both"/>
        <w:rPr>
          <w:rFonts w:ascii="Arial" w:eastAsiaTheme="minorHAnsi" w:hAnsi="Arial" w:cstheme="minorBidi"/>
          <w:sz w:val="24"/>
          <w:szCs w:val="22"/>
        </w:rPr>
      </w:pPr>
    </w:p>
    <w:p w14:paraId="2429D91C" w14:textId="77777777" w:rsidR="006557A2" w:rsidRPr="006557A2" w:rsidRDefault="006557A2" w:rsidP="00D31D40">
      <w:pPr>
        <w:numPr>
          <w:ilvl w:val="0"/>
          <w:numId w:val="75"/>
        </w:numPr>
        <w:ind w:left="360"/>
        <w:contextualSpacing/>
        <w:jc w:val="both"/>
        <w:rPr>
          <w:rFonts w:ascii="Arial" w:eastAsiaTheme="minorHAnsi" w:hAnsi="Arial" w:cstheme="minorBidi"/>
          <w:b/>
          <w:sz w:val="24"/>
          <w:szCs w:val="22"/>
        </w:rPr>
      </w:pPr>
      <w:r w:rsidRPr="006557A2">
        <w:rPr>
          <w:rFonts w:ascii="Arial" w:eastAsiaTheme="minorHAnsi" w:hAnsi="Arial" w:cstheme="minorBidi"/>
          <w:b/>
          <w:sz w:val="24"/>
          <w:szCs w:val="22"/>
        </w:rPr>
        <w:t>Findings</w:t>
      </w:r>
    </w:p>
    <w:p w14:paraId="747ACB47" w14:textId="77777777" w:rsidR="006557A2" w:rsidRPr="006557A2" w:rsidRDefault="006557A2" w:rsidP="006557A2">
      <w:pPr>
        <w:ind w:left="360"/>
        <w:jc w:val="both"/>
        <w:rPr>
          <w:rFonts w:ascii="Arial" w:eastAsiaTheme="minorHAnsi" w:hAnsi="Arial" w:cstheme="minorBidi"/>
          <w:sz w:val="24"/>
          <w:szCs w:val="22"/>
        </w:rPr>
      </w:pPr>
      <w:r w:rsidRPr="006557A2">
        <w:rPr>
          <w:rFonts w:ascii="Arial" w:eastAsiaTheme="minorHAnsi" w:hAnsi="Arial" w:cstheme="minorBidi"/>
          <w:sz w:val="24"/>
          <w:szCs w:val="22"/>
        </w:rPr>
        <w:t>The Grantee has complied with the requirement to submit to the OCR any findings of discrimination against the grantee issued by a federal or state court, or federal or state administering agency, on the grounds of race, color, religion, national origin, or sex.</w:t>
      </w:r>
    </w:p>
    <w:p w14:paraId="25D56745" w14:textId="3F113999" w:rsidR="006557A2" w:rsidRPr="006557A2" w:rsidRDefault="006557A2" w:rsidP="006557A2">
      <w:pPr>
        <w:tabs>
          <w:tab w:val="right" w:pos="9360"/>
        </w:tabs>
        <w:jc w:val="both"/>
        <w:rPr>
          <w:rFonts w:ascii="Arial" w:eastAsiaTheme="minorHAnsi" w:hAnsi="Arial" w:cstheme="minorBidi"/>
          <w:b/>
          <w:sz w:val="24"/>
          <w:szCs w:val="22"/>
        </w:rPr>
      </w:pPr>
      <w:r w:rsidRPr="006557A2">
        <w:rPr>
          <w:rFonts w:ascii="Arial" w:eastAsiaTheme="minorHAnsi" w:hAnsi="Arial" w:cstheme="minorBidi"/>
          <w:sz w:val="24"/>
          <w:szCs w:val="22"/>
        </w:rPr>
        <w:tab/>
      </w:r>
      <w:r w:rsidRPr="006557A2">
        <w:rPr>
          <w:rFonts w:ascii="Arial" w:eastAsiaTheme="minorHAnsi" w:hAnsi="Arial" w:cstheme="minorBidi"/>
          <w:b/>
          <w:sz w:val="24"/>
          <w:szCs w:val="22"/>
        </w:rPr>
        <w:t xml:space="preserve">Yes </w:t>
      </w:r>
      <w:sdt>
        <w:sdtPr>
          <w:rPr>
            <w:rFonts w:ascii="Arial" w:eastAsiaTheme="minorHAnsi" w:hAnsi="Arial" w:cstheme="minorBidi"/>
            <w:b/>
            <w:sz w:val="24"/>
            <w:szCs w:val="22"/>
          </w:rPr>
          <w:id w:val="1986279640"/>
          <w14:checkbox>
            <w14:checked w14:val="0"/>
            <w14:checkedState w14:val="2612" w14:font="MS Gothic"/>
            <w14:uncheckedState w14:val="2610" w14:font="MS Gothic"/>
          </w14:checkbox>
        </w:sdtPr>
        <w:sdtContent>
          <w:r w:rsidRPr="006557A2">
            <w:rPr>
              <w:rFonts w:ascii="Segoe UI Symbol" w:eastAsiaTheme="minorHAnsi" w:hAnsi="Segoe UI Symbol" w:cs="Segoe UI Symbol"/>
              <w:b/>
              <w:sz w:val="24"/>
              <w:szCs w:val="22"/>
            </w:rPr>
            <w:t>☐</w:t>
          </w:r>
        </w:sdtContent>
      </w:sdt>
      <w:r w:rsidRPr="006557A2">
        <w:rPr>
          <w:rFonts w:ascii="Arial" w:eastAsiaTheme="minorHAnsi" w:hAnsi="Arial" w:cstheme="minorBidi"/>
          <w:b/>
          <w:sz w:val="24"/>
          <w:szCs w:val="22"/>
        </w:rPr>
        <w:t xml:space="preserve">     No </w:t>
      </w:r>
      <w:sdt>
        <w:sdtPr>
          <w:rPr>
            <w:rFonts w:ascii="Arial" w:eastAsiaTheme="minorHAnsi" w:hAnsi="Arial" w:cstheme="minorBidi"/>
            <w:b/>
            <w:sz w:val="24"/>
            <w:szCs w:val="22"/>
          </w:rPr>
          <w:id w:val="192435373"/>
          <w14:checkbox>
            <w14:checked w14:val="0"/>
            <w14:checkedState w14:val="2612" w14:font="MS Gothic"/>
            <w14:uncheckedState w14:val="2610" w14:font="MS Gothic"/>
          </w14:checkbox>
        </w:sdtPr>
        <w:sdtContent>
          <w:r w:rsidRPr="006557A2">
            <w:rPr>
              <w:rFonts w:ascii="Segoe UI Symbol" w:eastAsiaTheme="minorHAnsi" w:hAnsi="Segoe UI Symbol" w:cs="Segoe UI Symbol"/>
              <w:b/>
              <w:sz w:val="24"/>
              <w:szCs w:val="22"/>
            </w:rPr>
            <w:t>☐</w:t>
          </w:r>
        </w:sdtContent>
      </w:sdt>
      <w:r w:rsidRPr="006557A2">
        <w:rPr>
          <w:rFonts w:ascii="Arial" w:eastAsiaTheme="minorHAnsi" w:hAnsi="Arial" w:cstheme="minorBidi"/>
          <w:b/>
          <w:sz w:val="24"/>
          <w:szCs w:val="22"/>
        </w:rPr>
        <w:t xml:space="preserve">     N/A </w:t>
      </w:r>
      <w:sdt>
        <w:sdtPr>
          <w:rPr>
            <w:rFonts w:ascii="Arial" w:eastAsiaTheme="minorHAnsi" w:hAnsi="Arial" w:cstheme="minorBidi"/>
            <w:b/>
            <w:sz w:val="24"/>
            <w:szCs w:val="22"/>
          </w:rPr>
          <w:id w:val="-1182584074"/>
          <w14:checkbox>
            <w14:checked w14:val="0"/>
            <w14:checkedState w14:val="2612" w14:font="MS Gothic"/>
            <w14:uncheckedState w14:val="2610" w14:font="MS Gothic"/>
          </w14:checkbox>
        </w:sdtPr>
        <w:sdtContent>
          <w:r w:rsidRPr="006557A2">
            <w:rPr>
              <w:rFonts w:ascii="Segoe UI Symbol" w:eastAsiaTheme="minorHAnsi" w:hAnsi="Segoe UI Symbol" w:cs="Segoe UI Symbol"/>
              <w:b/>
              <w:sz w:val="24"/>
              <w:szCs w:val="22"/>
            </w:rPr>
            <w:t>☐</w:t>
          </w:r>
        </w:sdtContent>
      </w:sdt>
    </w:p>
    <w:p w14:paraId="06E77AF1" w14:textId="77777777" w:rsidR="006557A2" w:rsidRPr="006557A2" w:rsidRDefault="006557A2" w:rsidP="00D31D40">
      <w:pPr>
        <w:numPr>
          <w:ilvl w:val="0"/>
          <w:numId w:val="75"/>
        </w:numPr>
        <w:ind w:left="360"/>
        <w:contextualSpacing/>
        <w:jc w:val="both"/>
        <w:rPr>
          <w:rFonts w:ascii="Arial" w:eastAsiaTheme="minorHAnsi" w:hAnsi="Arial" w:cstheme="minorBidi"/>
          <w:b/>
          <w:sz w:val="24"/>
          <w:szCs w:val="22"/>
        </w:rPr>
      </w:pPr>
      <w:r w:rsidRPr="006557A2">
        <w:rPr>
          <w:rFonts w:ascii="Arial" w:eastAsiaTheme="minorHAnsi" w:hAnsi="Arial" w:cstheme="minorBidi"/>
          <w:b/>
          <w:sz w:val="24"/>
          <w:szCs w:val="22"/>
        </w:rPr>
        <w:t>Limited English Proficiency</w:t>
      </w:r>
    </w:p>
    <w:p w14:paraId="79641DDA" w14:textId="77777777" w:rsidR="006557A2" w:rsidRPr="006557A2" w:rsidRDefault="006557A2" w:rsidP="006557A2">
      <w:pPr>
        <w:ind w:left="360"/>
        <w:jc w:val="both"/>
        <w:rPr>
          <w:rFonts w:ascii="Arial" w:eastAsiaTheme="minorHAnsi" w:hAnsi="Arial" w:cstheme="minorBidi"/>
          <w:sz w:val="24"/>
          <w:szCs w:val="22"/>
        </w:rPr>
      </w:pPr>
      <w:r w:rsidRPr="006557A2">
        <w:rPr>
          <w:rFonts w:ascii="Arial" w:eastAsiaTheme="minorHAnsi" w:hAnsi="Arial" w:cstheme="minorBidi"/>
          <w:sz w:val="24"/>
          <w:szCs w:val="22"/>
        </w:rPr>
        <w:t>What steps have been taken to provide meaningful access to its programs and activities to person who have limited English proficiency (LEP)? Include whether the grantee has developed a written policy on providing language access services to LEP persons.</w:t>
      </w:r>
    </w:p>
    <w:p w14:paraId="10DA3E24" w14:textId="77777777" w:rsidR="006557A2" w:rsidRPr="006557A2" w:rsidRDefault="006557A2" w:rsidP="006557A2">
      <w:pPr>
        <w:jc w:val="both"/>
        <w:rPr>
          <w:rFonts w:ascii="Arial" w:eastAsiaTheme="minorHAnsi" w:hAnsi="Arial" w:cstheme="minorBidi"/>
          <w:sz w:val="24"/>
          <w:szCs w:val="22"/>
        </w:rPr>
      </w:pPr>
    </w:p>
    <w:p w14:paraId="1F8EADFE" w14:textId="77777777" w:rsidR="006557A2" w:rsidRPr="006557A2" w:rsidRDefault="006557A2" w:rsidP="00D31D40">
      <w:pPr>
        <w:numPr>
          <w:ilvl w:val="0"/>
          <w:numId w:val="75"/>
        </w:numPr>
        <w:ind w:left="360"/>
        <w:contextualSpacing/>
        <w:jc w:val="both"/>
        <w:rPr>
          <w:rFonts w:ascii="Arial" w:eastAsiaTheme="minorHAnsi" w:hAnsi="Arial" w:cstheme="minorBidi"/>
          <w:b/>
          <w:sz w:val="24"/>
          <w:szCs w:val="22"/>
        </w:rPr>
      </w:pPr>
      <w:r w:rsidRPr="006557A2">
        <w:rPr>
          <w:rFonts w:ascii="Arial" w:eastAsiaTheme="minorHAnsi" w:hAnsi="Arial" w:cstheme="minorBidi"/>
          <w:b/>
          <w:sz w:val="24"/>
          <w:szCs w:val="22"/>
        </w:rPr>
        <w:t>Training</w:t>
      </w:r>
    </w:p>
    <w:p w14:paraId="3FB5A49E" w14:textId="3F52A562" w:rsidR="006557A2" w:rsidRPr="006557A2" w:rsidRDefault="006557A2" w:rsidP="006557A2">
      <w:pPr>
        <w:tabs>
          <w:tab w:val="right" w:pos="9360"/>
        </w:tabs>
        <w:ind w:left="360"/>
        <w:jc w:val="both"/>
        <w:rPr>
          <w:rFonts w:ascii="Arial" w:eastAsiaTheme="minorHAnsi" w:hAnsi="Arial" w:cstheme="minorBidi"/>
          <w:b/>
          <w:sz w:val="24"/>
          <w:szCs w:val="22"/>
        </w:rPr>
      </w:pPr>
      <w:r w:rsidRPr="006557A2">
        <w:rPr>
          <w:rFonts w:ascii="Arial" w:eastAsiaTheme="minorHAnsi" w:hAnsi="Arial" w:cstheme="minorBidi"/>
          <w:sz w:val="24"/>
          <w:szCs w:val="22"/>
        </w:rPr>
        <w:t>Training is conducted for the Grantee’s employees on the requirements under federal civil rights laws.</w:t>
      </w:r>
      <w:r w:rsidRPr="006557A2">
        <w:rPr>
          <w:rFonts w:ascii="Arial" w:eastAsiaTheme="minorHAnsi" w:hAnsi="Arial" w:cstheme="minorBidi"/>
          <w:sz w:val="24"/>
          <w:szCs w:val="22"/>
        </w:rPr>
        <w:tab/>
      </w:r>
      <w:r w:rsidRPr="006557A2">
        <w:rPr>
          <w:rFonts w:ascii="Arial" w:eastAsiaTheme="minorHAnsi" w:hAnsi="Arial" w:cstheme="minorBidi"/>
          <w:b/>
          <w:sz w:val="24"/>
          <w:szCs w:val="22"/>
        </w:rPr>
        <w:t xml:space="preserve">Yes </w:t>
      </w:r>
      <w:sdt>
        <w:sdtPr>
          <w:rPr>
            <w:rFonts w:ascii="Arial" w:eastAsiaTheme="minorHAnsi" w:hAnsi="Arial" w:cstheme="minorBidi"/>
            <w:b/>
            <w:sz w:val="24"/>
            <w:szCs w:val="22"/>
          </w:rPr>
          <w:id w:val="1100913031"/>
          <w14:checkbox>
            <w14:checked w14:val="0"/>
            <w14:checkedState w14:val="2612" w14:font="MS Gothic"/>
            <w14:uncheckedState w14:val="2610" w14:font="MS Gothic"/>
          </w14:checkbox>
        </w:sdtPr>
        <w:sdtContent>
          <w:r w:rsidRPr="006557A2">
            <w:rPr>
              <w:rFonts w:ascii="Segoe UI Symbol" w:eastAsiaTheme="minorHAnsi" w:hAnsi="Segoe UI Symbol" w:cs="Segoe UI Symbol"/>
              <w:b/>
              <w:sz w:val="24"/>
              <w:szCs w:val="22"/>
            </w:rPr>
            <w:t>☐</w:t>
          </w:r>
        </w:sdtContent>
      </w:sdt>
      <w:r w:rsidRPr="006557A2">
        <w:rPr>
          <w:rFonts w:ascii="Arial" w:eastAsiaTheme="minorHAnsi" w:hAnsi="Arial" w:cstheme="minorBidi"/>
          <w:b/>
          <w:sz w:val="24"/>
          <w:szCs w:val="22"/>
        </w:rPr>
        <w:t xml:space="preserve">     No </w:t>
      </w:r>
      <w:sdt>
        <w:sdtPr>
          <w:rPr>
            <w:rFonts w:ascii="Arial" w:eastAsiaTheme="minorHAnsi" w:hAnsi="Arial" w:cstheme="minorBidi"/>
            <w:b/>
            <w:sz w:val="24"/>
            <w:szCs w:val="22"/>
          </w:rPr>
          <w:id w:val="946816008"/>
          <w14:checkbox>
            <w14:checked w14:val="0"/>
            <w14:checkedState w14:val="2612" w14:font="MS Gothic"/>
            <w14:uncheckedState w14:val="2610" w14:font="MS Gothic"/>
          </w14:checkbox>
        </w:sdtPr>
        <w:sdtContent>
          <w:r w:rsidRPr="006557A2">
            <w:rPr>
              <w:rFonts w:ascii="Segoe UI Symbol" w:eastAsiaTheme="minorHAnsi" w:hAnsi="Segoe UI Symbol" w:cs="Segoe UI Symbol"/>
              <w:b/>
              <w:sz w:val="24"/>
              <w:szCs w:val="22"/>
            </w:rPr>
            <w:t>☐</w:t>
          </w:r>
        </w:sdtContent>
      </w:sdt>
      <w:r w:rsidRPr="006557A2">
        <w:rPr>
          <w:rFonts w:ascii="Arial" w:eastAsiaTheme="minorHAnsi" w:hAnsi="Arial" w:cstheme="minorBidi"/>
          <w:b/>
          <w:sz w:val="24"/>
          <w:szCs w:val="22"/>
        </w:rPr>
        <w:t xml:space="preserve">     N/A </w:t>
      </w:r>
      <w:sdt>
        <w:sdtPr>
          <w:rPr>
            <w:rFonts w:ascii="Arial" w:eastAsiaTheme="minorHAnsi" w:hAnsi="Arial" w:cstheme="minorBidi"/>
            <w:b/>
            <w:sz w:val="24"/>
            <w:szCs w:val="22"/>
          </w:rPr>
          <w:id w:val="1213848318"/>
          <w14:checkbox>
            <w14:checked w14:val="0"/>
            <w14:checkedState w14:val="2612" w14:font="MS Gothic"/>
            <w14:uncheckedState w14:val="2610" w14:font="MS Gothic"/>
          </w14:checkbox>
        </w:sdtPr>
        <w:sdtContent>
          <w:r w:rsidRPr="006557A2">
            <w:rPr>
              <w:rFonts w:ascii="Segoe UI Symbol" w:eastAsiaTheme="minorHAnsi" w:hAnsi="Segoe UI Symbol" w:cs="Segoe UI Symbol"/>
              <w:b/>
              <w:sz w:val="24"/>
              <w:szCs w:val="22"/>
            </w:rPr>
            <w:t>☐</w:t>
          </w:r>
        </w:sdtContent>
      </w:sdt>
    </w:p>
    <w:p w14:paraId="367915D8" w14:textId="77777777" w:rsidR="006557A2" w:rsidRPr="006557A2" w:rsidRDefault="006557A2" w:rsidP="006557A2">
      <w:pPr>
        <w:jc w:val="both"/>
        <w:rPr>
          <w:rFonts w:ascii="Arial" w:eastAsiaTheme="minorHAnsi" w:hAnsi="Arial" w:cstheme="minorBidi"/>
          <w:b/>
          <w:sz w:val="24"/>
          <w:szCs w:val="22"/>
        </w:rPr>
      </w:pPr>
    </w:p>
    <w:p w14:paraId="5E47CE24" w14:textId="77777777" w:rsidR="006557A2" w:rsidRPr="006557A2" w:rsidRDefault="006557A2" w:rsidP="00D31D40">
      <w:pPr>
        <w:numPr>
          <w:ilvl w:val="0"/>
          <w:numId w:val="75"/>
        </w:numPr>
        <w:ind w:left="360"/>
        <w:contextualSpacing/>
        <w:jc w:val="both"/>
        <w:rPr>
          <w:rFonts w:ascii="Arial" w:eastAsiaTheme="minorHAnsi" w:hAnsi="Arial" w:cstheme="minorBidi"/>
          <w:b/>
          <w:sz w:val="24"/>
          <w:szCs w:val="22"/>
        </w:rPr>
      </w:pPr>
      <w:r w:rsidRPr="006557A2">
        <w:rPr>
          <w:rFonts w:ascii="Arial" w:eastAsiaTheme="minorHAnsi" w:hAnsi="Arial" w:cstheme="minorBidi"/>
          <w:b/>
          <w:sz w:val="24"/>
          <w:szCs w:val="22"/>
        </w:rPr>
        <w:t>Religious Activities</w:t>
      </w:r>
    </w:p>
    <w:p w14:paraId="03BC30A5" w14:textId="77777777" w:rsidR="006557A2" w:rsidRPr="006557A2" w:rsidRDefault="006557A2" w:rsidP="006557A2">
      <w:pPr>
        <w:ind w:left="360"/>
        <w:jc w:val="both"/>
        <w:rPr>
          <w:rFonts w:ascii="Arial" w:eastAsiaTheme="minorHAnsi" w:hAnsi="Arial" w:cstheme="minorBidi"/>
          <w:sz w:val="24"/>
          <w:szCs w:val="22"/>
        </w:rPr>
      </w:pPr>
      <w:r w:rsidRPr="006557A2">
        <w:rPr>
          <w:rFonts w:ascii="Arial" w:eastAsiaTheme="minorHAnsi" w:hAnsi="Arial" w:cstheme="minorBidi"/>
          <w:sz w:val="24"/>
          <w:szCs w:val="22"/>
        </w:rPr>
        <w:t>If the grantee conducts religious activities as part of its program or services, do they:</w:t>
      </w:r>
    </w:p>
    <w:p w14:paraId="65A2DD31" w14:textId="77777777" w:rsidR="006557A2" w:rsidRPr="006557A2" w:rsidRDefault="006557A2" w:rsidP="006557A2">
      <w:pPr>
        <w:jc w:val="both"/>
        <w:rPr>
          <w:rFonts w:ascii="Arial" w:eastAsiaTheme="minorHAnsi" w:hAnsi="Arial" w:cstheme="minorBidi"/>
          <w:sz w:val="24"/>
          <w:szCs w:val="22"/>
        </w:rPr>
      </w:pPr>
    </w:p>
    <w:p w14:paraId="340C83EF" w14:textId="77777777" w:rsidR="006557A2" w:rsidRPr="006557A2" w:rsidRDefault="006557A2" w:rsidP="006557A2">
      <w:pPr>
        <w:ind w:left="360"/>
        <w:jc w:val="both"/>
        <w:rPr>
          <w:rFonts w:ascii="Arial" w:eastAsiaTheme="minorHAnsi" w:hAnsi="Arial" w:cstheme="minorBidi"/>
          <w:sz w:val="24"/>
          <w:szCs w:val="22"/>
        </w:rPr>
      </w:pPr>
      <w:r w:rsidRPr="006557A2">
        <w:rPr>
          <w:rFonts w:ascii="Arial" w:eastAsiaTheme="minorHAnsi" w:hAnsi="Arial" w:cstheme="minorBidi"/>
          <w:sz w:val="24"/>
          <w:szCs w:val="22"/>
        </w:rPr>
        <w:t>11a. Provide services to everyone regardless of religion or religious belief?</w:t>
      </w:r>
    </w:p>
    <w:p w14:paraId="5F2E2736" w14:textId="20961335" w:rsidR="006557A2" w:rsidRPr="006557A2" w:rsidRDefault="006557A2" w:rsidP="006557A2">
      <w:pPr>
        <w:tabs>
          <w:tab w:val="right" w:pos="9360"/>
        </w:tabs>
        <w:jc w:val="both"/>
        <w:rPr>
          <w:rFonts w:ascii="Arial" w:eastAsiaTheme="minorHAnsi" w:hAnsi="Arial" w:cstheme="minorBidi"/>
          <w:b/>
          <w:sz w:val="24"/>
          <w:szCs w:val="22"/>
        </w:rPr>
      </w:pPr>
      <w:r w:rsidRPr="006557A2">
        <w:rPr>
          <w:rFonts w:ascii="Arial" w:eastAsiaTheme="minorHAnsi" w:hAnsi="Arial" w:cstheme="minorBidi"/>
          <w:sz w:val="24"/>
          <w:szCs w:val="22"/>
        </w:rPr>
        <w:tab/>
      </w:r>
      <w:r w:rsidRPr="006557A2">
        <w:rPr>
          <w:rFonts w:ascii="Arial" w:eastAsiaTheme="minorHAnsi" w:hAnsi="Arial" w:cstheme="minorBidi"/>
          <w:b/>
          <w:sz w:val="24"/>
          <w:szCs w:val="22"/>
        </w:rPr>
        <w:t xml:space="preserve">Yes </w:t>
      </w:r>
      <w:sdt>
        <w:sdtPr>
          <w:rPr>
            <w:rFonts w:ascii="Arial" w:eastAsiaTheme="minorHAnsi" w:hAnsi="Arial" w:cstheme="minorBidi"/>
            <w:b/>
            <w:sz w:val="24"/>
            <w:szCs w:val="22"/>
          </w:rPr>
          <w:id w:val="695276794"/>
          <w14:checkbox>
            <w14:checked w14:val="0"/>
            <w14:checkedState w14:val="2612" w14:font="MS Gothic"/>
            <w14:uncheckedState w14:val="2610" w14:font="MS Gothic"/>
          </w14:checkbox>
        </w:sdtPr>
        <w:sdtContent>
          <w:r w:rsidRPr="006557A2">
            <w:rPr>
              <w:rFonts w:ascii="Segoe UI Symbol" w:eastAsiaTheme="minorHAnsi" w:hAnsi="Segoe UI Symbol" w:cs="Segoe UI Symbol"/>
              <w:b/>
              <w:sz w:val="24"/>
              <w:szCs w:val="22"/>
            </w:rPr>
            <w:t>☐</w:t>
          </w:r>
        </w:sdtContent>
      </w:sdt>
      <w:r w:rsidRPr="006557A2">
        <w:rPr>
          <w:rFonts w:ascii="Arial" w:eastAsiaTheme="minorHAnsi" w:hAnsi="Arial" w:cstheme="minorBidi"/>
          <w:b/>
          <w:sz w:val="24"/>
          <w:szCs w:val="22"/>
        </w:rPr>
        <w:t xml:space="preserve">     No </w:t>
      </w:r>
      <w:sdt>
        <w:sdtPr>
          <w:rPr>
            <w:rFonts w:ascii="Arial" w:eastAsiaTheme="minorHAnsi" w:hAnsi="Arial" w:cstheme="minorBidi"/>
            <w:b/>
            <w:sz w:val="24"/>
            <w:szCs w:val="22"/>
          </w:rPr>
          <w:id w:val="-27413427"/>
          <w14:checkbox>
            <w14:checked w14:val="0"/>
            <w14:checkedState w14:val="2612" w14:font="MS Gothic"/>
            <w14:uncheckedState w14:val="2610" w14:font="MS Gothic"/>
          </w14:checkbox>
        </w:sdtPr>
        <w:sdtContent>
          <w:r w:rsidRPr="006557A2">
            <w:rPr>
              <w:rFonts w:ascii="Segoe UI Symbol" w:eastAsiaTheme="minorHAnsi" w:hAnsi="Segoe UI Symbol" w:cs="Segoe UI Symbol"/>
              <w:b/>
              <w:sz w:val="24"/>
              <w:szCs w:val="22"/>
            </w:rPr>
            <w:t>☐</w:t>
          </w:r>
        </w:sdtContent>
      </w:sdt>
      <w:r w:rsidRPr="006557A2">
        <w:rPr>
          <w:rFonts w:ascii="Arial" w:eastAsiaTheme="minorHAnsi" w:hAnsi="Arial" w:cstheme="minorBidi"/>
          <w:b/>
          <w:sz w:val="24"/>
          <w:szCs w:val="22"/>
        </w:rPr>
        <w:t xml:space="preserve">     N/A </w:t>
      </w:r>
      <w:sdt>
        <w:sdtPr>
          <w:rPr>
            <w:rFonts w:ascii="Arial" w:eastAsiaTheme="minorHAnsi" w:hAnsi="Arial" w:cstheme="minorBidi"/>
            <w:b/>
            <w:sz w:val="24"/>
            <w:szCs w:val="22"/>
          </w:rPr>
          <w:id w:val="1292474120"/>
          <w14:checkbox>
            <w14:checked w14:val="0"/>
            <w14:checkedState w14:val="2612" w14:font="MS Gothic"/>
            <w14:uncheckedState w14:val="2610" w14:font="MS Gothic"/>
          </w14:checkbox>
        </w:sdtPr>
        <w:sdtContent>
          <w:r w:rsidRPr="006557A2">
            <w:rPr>
              <w:rFonts w:ascii="Segoe UI Symbol" w:eastAsiaTheme="minorHAnsi" w:hAnsi="Segoe UI Symbol" w:cs="Segoe UI Symbol"/>
              <w:b/>
              <w:sz w:val="24"/>
              <w:szCs w:val="22"/>
            </w:rPr>
            <w:t>☐</w:t>
          </w:r>
        </w:sdtContent>
      </w:sdt>
    </w:p>
    <w:p w14:paraId="08A33616" w14:textId="77777777" w:rsidR="006557A2" w:rsidRPr="006557A2" w:rsidRDefault="006557A2" w:rsidP="006557A2">
      <w:pPr>
        <w:ind w:left="360"/>
        <w:jc w:val="both"/>
        <w:rPr>
          <w:rFonts w:ascii="Arial" w:eastAsiaTheme="minorHAnsi" w:hAnsi="Arial" w:cstheme="minorBidi"/>
          <w:sz w:val="24"/>
          <w:szCs w:val="22"/>
        </w:rPr>
      </w:pPr>
      <w:r w:rsidRPr="006557A2">
        <w:rPr>
          <w:rFonts w:ascii="Arial" w:eastAsiaTheme="minorHAnsi" w:hAnsi="Arial" w:cstheme="minorBidi"/>
          <w:sz w:val="24"/>
          <w:szCs w:val="22"/>
        </w:rPr>
        <w:t>11b. Ensure it does not use federal funds to conduct inherently religious activities (such as prayer, religious instruction, or attempt to convert participants to another religion) and that such activities are kept separate in time or place from federally-funded activities?</w:t>
      </w:r>
      <w:r w:rsidRPr="006557A2">
        <w:rPr>
          <w:rFonts w:ascii="Arial" w:eastAsiaTheme="minorHAnsi" w:hAnsi="Arial" w:cstheme="minorBidi"/>
          <w:sz w:val="24"/>
          <w:szCs w:val="22"/>
        </w:rPr>
        <w:tab/>
      </w:r>
    </w:p>
    <w:p w14:paraId="785E99F1" w14:textId="216A7DC1" w:rsidR="006557A2" w:rsidRPr="006557A2" w:rsidRDefault="006557A2" w:rsidP="006557A2">
      <w:pPr>
        <w:tabs>
          <w:tab w:val="right" w:pos="9360"/>
        </w:tabs>
        <w:jc w:val="both"/>
        <w:rPr>
          <w:rFonts w:ascii="Arial" w:eastAsiaTheme="minorHAnsi" w:hAnsi="Arial" w:cstheme="minorBidi"/>
          <w:b/>
          <w:sz w:val="24"/>
          <w:szCs w:val="22"/>
        </w:rPr>
      </w:pPr>
      <w:r w:rsidRPr="006557A2">
        <w:rPr>
          <w:rFonts w:ascii="Arial" w:eastAsiaTheme="minorHAnsi" w:hAnsi="Arial" w:cstheme="minorBidi"/>
          <w:sz w:val="24"/>
          <w:szCs w:val="22"/>
        </w:rPr>
        <w:tab/>
      </w:r>
      <w:r w:rsidRPr="006557A2">
        <w:rPr>
          <w:rFonts w:ascii="Arial" w:eastAsiaTheme="minorHAnsi" w:hAnsi="Arial" w:cstheme="minorBidi"/>
          <w:b/>
          <w:sz w:val="24"/>
          <w:szCs w:val="22"/>
        </w:rPr>
        <w:t xml:space="preserve">Yes </w:t>
      </w:r>
      <w:sdt>
        <w:sdtPr>
          <w:rPr>
            <w:rFonts w:ascii="Arial" w:eastAsiaTheme="minorHAnsi" w:hAnsi="Arial" w:cstheme="minorBidi"/>
            <w:b/>
            <w:sz w:val="24"/>
            <w:szCs w:val="22"/>
          </w:rPr>
          <w:id w:val="324020953"/>
          <w14:checkbox>
            <w14:checked w14:val="0"/>
            <w14:checkedState w14:val="2612" w14:font="MS Gothic"/>
            <w14:uncheckedState w14:val="2610" w14:font="MS Gothic"/>
          </w14:checkbox>
        </w:sdtPr>
        <w:sdtContent>
          <w:r w:rsidRPr="006557A2">
            <w:rPr>
              <w:rFonts w:ascii="Segoe UI Symbol" w:eastAsiaTheme="minorHAnsi" w:hAnsi="Segoe UI Symbol" w:cs="Segoe UI Symbol"/>
              <w:b/>
              <w:sz w:val="24"/>
              <w:szCs w:val="22"/>
            </w:rPr>
            <w:t>☐</w:t>
          </w:r>
        </w:sdtContent>
      </w:sdt>
      <w:r w:rsidRPr="006557A2">
        <w:rPr>
          <w:rFonts w:ascii="Arial" w:eastAsiaTheme="minorHAnsi" w:hAnsi="Arial" w:cstheme="minorBidi"/>
          <w:b/>
          <w:sz w:val="24"/>
          <w:szCs w:val="22"/>
        </w:rPr>
        <w:t xml:space="preserve">     No </w:t>
      </w:r>
      <w:sdt>
        <w:sdtPr>
          <w:rPr>
            <w:rFonts w:ascii="Arial" w:eastAsiaTheme="minorHAnsi" w:hAnsi="Arial" w:cstheme="minorBidi"/>
            <w:b/>
            <w:sz w:val="24"/>
            <w:szCs w:val="22"/>
          </w:rPr>
          <w:id w:val="328181534"/>
          <w14:checkbox>
            <w14:checked w14:val="0"/>
            <w14:checkedState w14:val="2612" w14:font="MS Gothic"/>
            <w14:uncheckedState w14:val="2610" w14:font="MS Gothic"/>
          </w14:checkbox>
        </w:sdtPr>
        <w:sdtContent>
          <w:r w:rsidRPr="006557A2">
            <w:rPr>
              <w:rFonts w:ascii="Segoe UI Symbol" w:eastAsiaTheme="minorHAnsi" w:hAnsi="Segoe UI Symbol" w:cs="Segoe UI Symbol"/>
              <w:b/>
              <w:sz w:val="24"/>
              <w:szCs w:val="22"/>
            </w:rPr>
            <w:t>☐</w:t>
          </w:r>
        </w:sdtContent>
      </w:sdt>
      <w:r w:rsidRPr="006557A2">
        <w:rPr>
          <w:rFonts w:ascii="Arial" w:eastAsiaTheme="minorHAnsi" w:hAnsi="Arial" w:cstheme="minorBidi"/>
          <w:b/>
          <w:sz w:val="24"/>
          <w:szCs w:val="22"/>
        </w:rPr>
        <w:t xml:space="preserve">     N/A </w:t>
      </w:r>
      <w:sdt>
        <w:sdtPr>
          <w:rPr>
            <w:rFonts w:ascii="Arial" w:eastAsiaTheme="minorHAnsi" w:hAnsi="Arial" w:cstheme="minorBidi"/>
            <w:b/>
            <w:sz w:val="24"/>
            <w:szCs w:val="22"/>
          </w:rPr>
          <w:id w:val="-1720277836"/>
          <w14:checkbox>
            <w14:checked w14:val="0"/>
            <w14:checkedState w14:val="2612" w14:font="MS Gothic"/>
            <w14:uncheckedState w14:val="2610" w14:font="MS Gothic"/>
          </w14:checkbox>
        </w:sdtPr>
        <w:sdtContent>
          <w:r w:rsidRPr="006557A2">
            <w:rPr>
              <w:rFonts w:ascii="Segoe UI Symbol" w:eastAsiaTheme="minorHAnsi" w:hAnsi="Segoe UI Symbol" w:cs="Segoe UI Symbol"/>
              <w:b/>
              <w:sz w:val="24"/>
              <w:szCs w:val="22"/>
            </w:rPr>
            <w:t>☐</w:t>
          </w:r>
        </w:sdtContent>
      </w:sdt>
    </w:p>
    <w:p w14:paraId="6044BC58" w14:textId="77777777" w:rsidR="006557A2" w:rsidRPr="006557A2" w:rsidRDefault="006557A2" w:rsidP="006557A2">
      <w:pPr>
        <w:jc w:val="both"/>
        <w:rPr>
          <w:rFonts w:ascii="Arial" w:eastAsiaTheme="minorHAnsi" w:hAnsi="Arial" w:cstheme="minorBidi"/>
          <w:sz w:val="24"/>
          <w:szCs w:val="22"/>
        </w:rPr>
      </w:pPr>
    </w:p>
    <w:p w14:paraId="47FA574E" w14:textId="0BF93027" w:rsidR="006557A2" w:rsidRPr="006557A2" w:rsidRDefault="006557A2" w:rsidP="006557A2">
      <w:pPr>
        <w:tabs>
          <w:tab w:val="right" w:pos="9360"/>
        </w:tabs>
        <w:ind w:left="360"/>
        <w:jc w:val="both"/>
        <w:rPr>
          <w:rFonts w:ascii="Arial" w:eastAsiaTheme="minorHAnsi" w:hAnsi="Arial" w:cstheme="minorBidi"/>
          <w:sz w:val="24"/>
          <w:szCs w:val="22"/>
        </w:rPr>
      </w:pPr>
      <w:r w:rsidRPr="006557A2">
        <w:rPr>
          <w:rFonts w:ascii="Arial" w:eastAsiaTheme="minorHAnsi" w:hAnsi="Arial" w:cstheme="minorBidi"/>
          <w:sz w:val="24"/>
          <w:szCs w:val="22"/>
        </w:rPr>
        <w:t xml:space="preserve">11c. Ensure participation in religious activities is voluntary for beneficiaries of federally-funded programs? </w:t>
      </w:r>
      <w:r w:rsidRPr="006557A2">
        <w:rPr>
          <w:rFonts w:ascii="Arial" w:eastAsiaTheme="minorHAnsi" w:hAnsi="Arial" w:cstheme="minorBidi"/>
          <w:sz w:val="24"/>
          <w:szCs w:val="22"/>
        </w:rPr>
        <w:tab/>
      </w:r>
      <w:r w:rsidRPr="006557A2">
        <w:rPr>
          <w:rFonts w:ascii="Arial" w:eastAsiaTheme="minorHAnsi" w:hAnsi="Arial" w:cstheme="minorBidi"/>
          <w:b/>
          <w:sz w:val="24"/>
          <w:szCs w:val="22"/>
        </w:rPr>
        <w:t xml:space="preserve">Yes </w:t>
      </w:r>
      <w:sdt>
        <w:sdtPr>
          <w:rPr>
            <w:rFonts w:ascii="Arial" w:eastAsiaTheme="minorHAnsi" w:hAnsi="Arial" w:cstheme="minorBidi"/>
            <w:b/>
            <w:sz w:val="24"/>
            <w:szCs w:val="22"/>
          </w:rPr>
          <w:id w:val="-75675767"/>
          <w14:checkbox>
            <w14:checked w14:val="0"/>
            <w14:checkedState w14:val="2612" w14:font="MS Gothic"/>
            <w14:uncheckedState w14:val="2610" w14:font="MS Gothic"/>
          </w14:checkbox>
        </w:sdtPr>
        <w:sdtContent>
          <w:r w:rsidRPr="006557A2">
            <w:rPr>
              <w:rFonts w:ascii="Segoe UI Symbol" w:eastAsiaTheme="minorHAnsi" w:hAnsi="Segoe UI Symbol" w:cs="Segoe UI Symbol"/>
              <w:b/>
              <w:sz w:val="24"/>
              <w:szCs w:val="22"/>
            </w:rPr>
            <w:t>☐</w:t>
          </w:r>
        </w:sdtContent>
      </w:sdt>
      <w:r w:rsidRPr="006557A2">
        <w:rPr>
          <w:rFonts w:ascii="Arial" w:eastAsiaTheme="minorHAnsi" w:hAnsi="Arial" w:cstheme="minorBidi"/>
          <w:b/>
          <w:sz w:val="24"/>
          <w:szCs w:val="22"/>
        </w:rPr>
        <w:t xml:space="preserve">     No </w:t>
      </w:r>
      <w:sdt>
        <w:sdtPr>
          <w:rPr>
            <w:rFonts w:ascii="Arial" w:eastAsiaTheme="minorHAnsi" w:hAnsi="Arial" w:cstheme="minorBidi"/>
            <w:b/>
            <w:sz w:val="24"/>
            <w:szCs w:val="22"/>
          </w:rPr>
          <w:id w:val="-1312952219"/>
          <w14:checkbox>
            <w14:checked w14:val="0"/>
            <w14:checkedState w14:val="2612" w14:font="MS Gothic"/>
            <w14:uncheckedState w14:val="2610" w14:font="MS Gothic"/>
          </w14:checkbox>
        </w:sdtPr>
        <w:sdtContent>
          <w:r w:rsidRPr="006557A2">
            <w:rPr>
              <w:rFonts w:ascii="Segoe UI Symbol" w:eastAsiaTheme="minorHAnsi" w:hAnsi="Segoe UI Symbol" w:cs="Segoe UI Symbol"/>
              <w:b/>
              <w:sz w:val="24"/>
              <w:szCs w:val="22"/>
            </w:rPr>
            <w:t>☐</w:t>
          </w:r>
        </w:sdtContent>
      </w:sdt>
      <w:r w:rsidRPr="006557A2">
        <w:rPr>
          <w:rFonts w:ascii="Arial" w:eastAsiaTheme="minorHAnsi" w:hAnsi="Arial" w:cstheme="minorBidi"/>
          <w:b/>
          <w:sz w:val="24"/>
          <w:szCs w:val="22"/>
        </w:rPr>
        <w:t xml:space="preserve">     N/A </w:t>
      </w:r>
      <w:sdt>
        <w:sdtPr>
          <w:rPr>
            <w:rFonts w:ascii="Arial" w:eastAsiaTheme="minorHAnsi" w:hAnsi="Arial" w:cstheme="minorBidi"/>
            <w:b/>
            <w:sz w:val="24"/>
            <w:szCs w:val="22"/>
          </w:rPr>
          <w:id w:val="-928880449"/>
          <w14:checkbox>
            <w14:checked w14:val="0"/>
            <w14:checkedState w14:val="2612" w14:font="MS Gothic"/>
            <w14:uncheckedState w14:val="2610" w14:font="MS Gothic"/>
          </w14:checkbox>
        </w:sdtPr>
        <w:sdtContent>
          <w:r w:rsidRPr="006557A2">
            <w:rPr>
              <w:rFonts w:ascii="Segoe UI Symbol" w:eastAsiaTheme="minorHAnsi" w:hAnsi="Segoe UI Symbol" w:cs="Segoe UI Symbol"/>
              <w:b/>
              <w:sz w:val="24"/>
              <w:szCs w:val="22"/>
            </w:rPr>
            <w:t>☐</w:t>
          </w:r>
        </w:sdtContent>
      </w:sdt>
    </w:p>
    <w:p w14:paraId="69F43548" w14:textId="77777777" w:rsidR="006557A2" w:rsidRPr="006557A2" w:rsidRDefault="006557A2" w:rsidP="006557A2">
      <w:pPr>
        <w:jc w:val="both"/>
        <w:rPr>
          <w:rFonts w:ascii="Arial" w:eastAsiaTheme="minorHAnsi" w:hAnsi="Arial" w:cstheme="minorBidi"/>
          <w:sz w:val="24"/>
          <w:szCs w:val="22"/>
        </w:rPr>
      </w:pPr>
    </w:p>
    <w:p w14:paraId="58AD0537" w14:textId="77777777" w:rsidR="006557A2" w:rsidRPr="006557A2" w:rsidRDefault="006557A2" w:rsidP="006557A2">
      <w:pPr>
        <w:pBdr>
          <w:top w:val="single" w:sz="4" w:space="1" w:color="7F7F7F" w:themeColor="text1" w:themeTint="80"/>
        </w:pBdr>
        <w:jc w:val="both"/>
        <w:rPr>
          <w:rFonts w:ascii="Arial" w:eastAsiaTheme="minorHAnsi" w:hAnsi="Arial" w:cstheme="minorBidi"/>
          <w:sz w:val="24"/>
          <w:szCs w:val="22"/>
        </w:rPr>
      </w:pPr>
    </w:p>
    <w:p w14:paraId="00ADE4B4" w14:textId="77777777" w:rsidR="006557A2" w:rsidRPr="006557A2" w:rsidRDefault="006557A2" w:rsidP="006557A2">
      <w:pPr>
        <w:jc w:val="both"/>
        <w:rPr>
          <w:rFonts w:ascii="Arial" w:eastAsiaTheme="minorHAnsi" w:hAnsi="Arial" w:cstheme="minorBidi"/>
          <w:b/>
          <w:sz w:val="24"/>
          <w:szCs w:val="22"/>
        </w:rPr>
      </w:pPr>
      <w:r w:rsidRPr="006557A2">
        <w:rPr>
          <w:rFonts w:ascii="Arial" w:eastAsiaTheme="minorHAnsi" w:hAnsi="Arial" w:cstheme="minorBidi"/>
          <w:b/>
          <w:sz w:val="24"/>
          <w:szCs w:val="22"/>
        </w:rPr>
        <w:t>Field Representative Comments for Civil Rights Review Section:</w:t>
      </w:r>
    </w:p>
    <w:p w14:paraId="2A2B7913" w14:textId="77777777" w:rsidR="006557A2" w:rsidRPr="006557A2" w:rsidRDefault="006557A2" w:rsidP="006557A2">
      <w:pPr>
        <w:jc w:val="both"/>
        <w:rPr>
          <w:rFonts w:ascii="Arial" w:eastAsiaTheme="minorHAnsi" w:hAnsi="Arial" w:cstheme="minorBidi"/>
          <w:szCs w:val="22"/>
        </w:rPr>
      </w:pPr>
      <w:r w:rsidRPr="006557A2">
        <w:rPr>
          <w:rFonts w:ascii="Arial" w:eastAsiaTheme="minorHAnsi" w:hAnsi="Arial" w:cstheme="minorBidi"/>
          <w:szCs w:val="22"/>
        </w:rPr>
        <w:t>Number comments to correspond to the Civil Rights Review items.</w:t>
      </w:r>
    </w:p>
    <w:p w14:paraId="60D0A3C5" w14:textId="77777777" w:rsidR="006557A2" w:rsidRPr="006557A2" w:rsidRDefault="006557A2" w:rsidP="006557A2">
      <w:pPr>
        <w:jc w:val="both"/>
        <w:rPr>
          <w:rFonts w:ascii="Arial" w:eastAsiaTheme="minorHAnsi" w:hAnsi="Arial" w:cstheme="minorBidi"/>
          <w:sz w:val="24"/>
          <w:szCs w:val="22"/>
        </w:rPr>
      </w:pPr>
    </w:p>
    <w:p w14:paraId="3F27A80D" w14:textId="77777777" w:rsidR="006557A2" w:rsidRPr="006557A2" w:rsidRDefault="006557A2" w:rsidP="006557A2">
      <w:pPr>
        <w:jc w:val="both"/>
        <w:rPr>
          <w:rFonts w:ascii="Arial" w:eastAsiaTheme="minorHAnsi" w:hAnsi="Arial" w:cstheme="minorBidi"/>
          <w:sz w:val="24"/>
          <w:szCs w:val="22"/>
        </w:rPr>
      </w:pPr>
    </w:p>
    <w:p w14:paraId="6F66D708" w14:textId="77777777" w:rsidR="006557A2" w:rsidRPr="006557A2" w:rsidRDefault="006557A2" w:rsidP="006557A2">
      <w:pPr>
        <w:spacing w:after="200" w:line="276" w:lineRule="auto"/>
        <w:rPr>
          <w:rFonts w:ascii="Arial" w:eastAsiaTheme="minorHAnsi" w:hAnsi="Arial" w:cstheme="minorBidi"/>
          <w:b/>
          <w:sz w:val="24"/>
          <w:szCs w:val="22"/>
        </w:rPr>
      </w:pPr>
      <w:r w:rsidRPr="006557A2">
        <w:rPr>
          <w:rFonts w:ascii="Arial" w:eastAsiaTheme="minorHAnsi" w:hAnsi="Arial" w:cstheme="minorBidi"/>
          <w:b/>
          <w:sz w:val="24"/>
          <w:szCs w:val="22"/>
        </w:rPr>
        <w:br w:type="page"/>
      </w:r>
    </w:p>
    <w:p w14:paraId="575445B7" w14:textId="77777777" w:rsidR="006557A2" w:rsidRPr="006557A2" w:rsidRDefault="006557A2" w:rsidP="006557A2">
      <w:pPr>
        <w:jc w:val="both"/>
        <w:rPr>
          <w:rFonts w:ascii="Arial" w:eastAsiaTheme="minorHAnsi" w:hAnsi="Arial" w:cstheme="minorBidi"/>
          <w:b/>
          <w:sz w:val="24"/>
          <w:szCs w:val="22"/>
        </w:rPr>
      </w:pPr>
      <w:r w:rsidRPr="006557A2">
        <w:rPr>
          <w:rFonts w:ascii="Arial" w:eastAsiaTheme="minorHAnsi" w:hAnsi="Arial" w:cstheme="minorBidi"/>
          <w:b/>
          <w:sz w:val="24"/>
          <w:szCs w:val="22"/>
          <w:highlight w:val="yellow"/>
        </w:rPr>
        <w:lastRenderedPageBreak/>
        <w:t>SAMPLE</w:t>
      </w:r>
    </w:p>
    <w:p w14:paraId="57036867" w14:textId="77777777" w:rsidR="006557A2" w:rsidRPr="006557A2" w:rsidRDefault="006557A2" w:rsidP="006557A2">
      <w:pPr>
        <w:pBdr>
          <w:bottom w:val="single" w:sz="4" w:space="1" w:color="7F7F7F" w:themeColor="text1" w:themeTint="80"/>
        </w:pBdr>
        <w:jc w:val="both"/>
        <w:rPr>
          <w:rFonts w:ascii="Arial" w:eastAsiaTheme="minorHAnsi" w:hAnsi="Arial" w:cstheme="minorBidi"/>
          <w:b/>
          <w:sz w:val="24"/>
          <w:szCs w:val="22"/>
        </w:rPr>
      </w:pPr>
    </w:p>
    <w:p w14:paraId="38C918FA" w14:textId="77777777" w:rsidR="006557A2" w:rsidRPr="006557A2" w:rsidRDefault="006557A2" w:rsidP="00D31D40">
      <w:pPr>
        <w:numPr>
          <w:ilvl w:val="0"/>
          <w:numId w:val="73"/>
        </w:numPr>
        <w:pBdr>
          <w:bottom w:val="single" w:sz="4" w:space="1" w:color="7F7F7F" w:themeColor="text1" w:themeTint="80"/>
        </w:pBdr>
        <w:ind w:left="360"/>
        <w:contextualSpacing/>
        <w:jc w:val="both"/>
        <w:rPr>
          <w:rFonts w:ascii="Arial" w:eastAsiaTheme="minorHAnsi" w:hAnsi="Arial" w:cstheme="minorBidi"/>
          <w:b/>
          <w:sz w:val="24"/>
          <w:szCs w:val="22"/>
        </w:rPr>
      </w:pPr>
      <w:r w:rsidRPr="006557A2">
        <w:rPr>
          <w:rFonts w:ascii="Arial" w:eastAsiaTheme="minorHAnsi" w:hAnsi="Arial" w:cstheme="minorBidi"/>
          <w:b/>
          <w:sz w:val="24"/>
          <w:szCs w:val="22"/>
        </w:rPr>
        <w:t>FISCAL REVIEW</w:t>
      </w:r>
    </w:p>
    <w:p w14:paraId="15CFF555" w14:textId="77777777" w:rsidR="006557A2" w:rsidRPr="006557A2" w:rsidRDefault="006557A2" w:rsidP="006557A2">
      <w:pPr>
        <w:jc w:val="both"/>
        <w:rPr>
          <w:rFonts w:ascii="Arial" w:eastAsiaTheme="minorHAnsi" w:hAnsi="Arial" w:cstheme="minorBidi"/>
          <w:sz w:val="24"/>
          <w:szCs w:val="22"/>
        </w:rPr>
      </w:pPr>
    </w:p>
    <w:p w14:paraId="66036E6E" w14:textId="77777777" w:rsidR="006557A2" w:rsidRPr="006557A2" w:rsidRDefault="006557A2" w:rsidP="00D31D40">
      <w:pPr>
        <w:numPr>
          <w:ilvl w:val="0"/>
          <w:numId w:val="76"/>
        </w:numPr>
        <w:ind w:left="360"/>
        <w:contextualSpacing/>
        <w:jc w:val="both"/>
        <w:rPr>
          <w:rFonts w:ascii="Arial" w:eastAsiaTheme="minorHAnsi" w:hAnsi="Arial" w:cstheme="minorBidi"/>
          <w:b/>
          <w:sz w:val="24"/>
          <w:szCs w:val="22"/>
        </w:rPr>
      </w:pPr>
      <w:r w:rsidRPr="006557A2">
        <w:rPr>
          <w:rFonts w:ascii="Arial" w:eastAsiaTheme="minorHAnsi" w:hAnsi="Arial" w:cstheme="minorBidi"/>
          <w:b/>
          <w:sz w:val="24"/>
          <w:szCs w:val="22"/>
        </w:rPr>
        <w:t>Budget File</w:t>
      </w:r>
    </w:p>
    <w:p w14:paraId="2CB066C7" w14:textId="68FA61CA" w:rsidR="006557A2" w:rsidRPr="006557A2" w:rsidRDefault="006557A2" w:rsidP="006557A2">
      <w:pPr>
        <w:tabs>
          <w:tab w:val="right" w:pos="9360"/>
        </w:tabs>
        <w:ind w:left="360"/>
        <w:jc w:val="both"/>
        <w:rPr>
          <w:rFonts w:ascii="Arial" w:eastAsiaTheme="minorHAnsi" w:hAnsi="Arial" w:cstheme="minorBidi"/>
          <w:sz w:val="24"/>
          <w:szCs w:val="22"/>
        </w:rPr>
      </w:pPr>
      <w:r w:rsidRPr="006557A2">
        <w:rPr>
          <w:rFonts w:ascii="Arial" w:eastAsiaTheme="minorHAnsi" w:hAnsi="Arial" w:cstheme="minorBidi"/>
          <w:sz w:val="24"/>
          <w:szCs w:val="22"/>
        </w:rPr>
        <w:t>The Grantee maintains an official budget file for the project.</w:t>
      </w:r>
      <w:r w:rsidRPr="006557A2">
        <w:rPr>
          <w:rFonts w:ascii="Arial" w:eastAsiaTheme="minorHAnsi" w:hAnsi="Arial" w:cstheme="minorBidi"/>
          <w:sz w:val="24"/>
          <w:szCs w:val="22"/>
        </w:rPr>
        <w:tab/>
      </w:r>
      <w:r w:rsidRPr="006557A2">
        <w:rPr>
          <w:rFonts w:ascii="Arial" w:eastAsiaTheme="minorHAnsi" w:hAnsi="Arial" w:cstheme="minorBidi"/>
          <w:b/>
          <w:sz w:val="24"/>
          <w:szCs w:val="22"/>
        </w:rPr>
        <w:t xml:space="preserve">Yes </w:t>
      </w:r>
      <w:sdt>
        <w:sdtPr>
          <w:rPr>
            <w:rFonts w:ascii="Arial" w:eastAsiaTheme="minorHAnsi" w:hAnsi="Arial" w:cstheme="minorBidi"/>
            <w:b/>
            <w:sz w:val="24"/>
            <w:szCs w:val="22"/>
          </w:rPr>
          <w:id w:val="-1687203396"/>
          <w14:checkbox>
            <w14:checked w14:val="0"/>
            <w14:checkedState w14:val="2612" w14:font="MS Gothic"/>
            <w14:uncheckedState w14:val="2610" w14:font="MS Gothic"/>
          </w14:checkbox>
        </w:sdtPr>
        <w:sdtContent>
          <w:r w:rsidRPr="006557A2">
            <w:rPr>
              <w:rFonts w:ascii="Segoe UI Symbol" w:eastAsiaTheme="minorHAnsi" w:hAnsi="Segoe UI Symbol" w:cs="Segoe UI Symbol"/>
              <w:b/>
              <w:sz w:val="24"/>
              <w:szCs w:val="22"/>
            </w:rPr>
            <w:t>☐</w:t>
          </w:r>
        </w:sdtContent>
      </w:sdt>
      <w:r w:rsidRPr="006557A2">
        <w:rPr>
          <w:rFonts w:ascii="Arial" w:eastAsiaTheme="minorHAnsi" w:hAnsi="Arial" w:cstheme="minorBidi"/>
          <w:b/>
          <w:sz w:val="24"/>
          <w:szCs w:val="22"/>
        </w:rPr>
        <w:t xml:space="preserve">     No </w:t>
      </w:r>
      <w:sdt>
        <w:sdtPr>
          <w:rPr>
            <w:rFonts w:ascii="Arial" w:eastAsiaTheme="minorHAnsi" w:hAnsi="Arial" w:cstheme="minorBidi"/>
            <w:b/>
            <w:sz w:val="24"/>
            <w:szCs w:val="22"/>
          </w:rPr>
          <w:id w:val="-230224686"/>
          <w14:checkbox>
            <w14:checked w14:val="0"/>
            <w14:checkedState w14:val="2612" w14:font="MS Gothic"/>
            <w14:uncheckedState w14:val="2610" w14:font="MS Gothic"/>
          </w14:checkbox>
        </w:sdtPr>
        <w:sdtContent>
          <w:r w:rsidRPr="006557A2">
            <w:rPr>
              <w:rFonts w:ascii="Segoe UI Symbol" w:eastAsiaTheme="minorHAnsi" w:hAnsi="Segoe UI Symbol" w:cs="Segoe UI Symbol"/>
              <w:b/>
              <w:sz w:val="24"/>
              <w:szCs w:val="22"/>
            </w:rPr>
            <w:t>☐</w:t>
          </w:r>
        </w:sdtContent>
      </w:sdt>
    </w:p>
    <w:p w14:paraId="06639A97" w14:textId="77777777" w:rsidR="006557A2" w:rsidRPr="006557A2" w:rsidRDefault="006557A2" w:rsidP="006557A2">
      <w:pPr>
        <w:jc w:val="both"/>
        <w:rPr>
          <w:rFonts w:ascii="Arial" w:eastAsiaTheme="minorHAnsi" w:hAnsi="Arial" w:cstheme="minorBidi"/>
          <w:sz w:val="24"/>
          <w:szCs w:val="22"/>
        </w:rPr>
      </w:pPr>
    </w:p>
    <w:p w14:paraId="362E5278" w14:textId="77777777" w:rsidR="006557A2" w:rsidRPr="006557A2" w:rsidRDefault="006557A2" w:rsidP="00D31D40">
      <w:pPr>
        <w:numPr>
          <w:ilvl w:val="0"/>
          <w:numId w:val="76"/>
        </w:numPr>
        <w:ind w:left="360"/>
        <w:contextualSpacing/>
        <w:jc w:val="both"/>
        <w:rPr>
          <w:rFonts w:ascii="Arial" w:eastAsiaTheme="minorHAnsi" w:hAnsi="Arial" w:cstheme="minorBidi"/>
          <w:b/>
          <w:sz w:val="24"/>
          <w:szCs w:val="22"/>
        </w:rPr>
      </w:pPr>
      <w:r w:rsidRPr="006557A2">
        <w:rPr>
          <w:rFonts w:ascii="Arial" w:eastAsiaTheme="minorHAnsi" w:hAnsi="Arial" w:cstheme="minorBidi"/>
          <w:b/>
          <w:sz w:val="24"/>
          <w:szCs w:val="22"/>
        </w:rPr>
        <w:t>Fiscal Policies and Procedures</w:t>
      </w:r>
    </w:p>
    <w:p w14:paraId="2A1EA79A" w14:textId="07247950" w:rsidR="006557A2" w:rsidRPr="006557A2" w:rsidRDefault="006557A2" w:rsidP="006557A2">
      <w:pPr>
        <w:tabs>
          <w:tab w:val="right" w:pos="9360"/>
        </w:tabs>
        <w:ind w:left="360"/>
        <w:jc w:val="both"/>
        <w:rPr>
          <w:rFonts w:ascii="Arial" w:eastAsiaTheme="minorHAnsi" w:hAnsi="Arial" w:cstheme="minorBidi"/>
          <w:b/>
          <w:sz w:val="24"/>
          <w:szCs w:val="22"/>
        </w:rPr>
      </w:pPr>
      <w:r w:rsidRPr="006557A2">
        <w:rPr>
          <w:rFonts w:ascii="Arial" w:eastAsiaTheme="minorHAnsi" w:hAnsi="Arial" w:cstheme="minorBidi"/>
          <w:sz w:val="24"/>
          <w:szCs w:val="22"/>
        </w:rPr>
        <w:t>2a. The Grantee maintains written procedures for the fiscal policies related to the grant and they are accessible by grants management staff.</w:t>
      </w:r>
      <w:r w:rsidRPr="006557A2">
        <w:rPr>
          <w:rFonts w:ascii="Arial" w:eastAsiaTheme="minorHAnsi" w:hAnsi="Arial" w:cstheme="minorBidi"/>
          <w:sz w:val="24"/>
          <w:szCs w:val="22"/>
        </w:rPr>
        <w:tab/>
      </w:r>
      <w:r w:rsidRPr="006557A2">
        <w:rPr>
          <w:rFonts w:ascii="Arial" w:eastAsiaTheme="minorHAnsi" w:hAnsi="Arial" w:cstheme="minorBidi"/>
          <w:b/>
          <w:sz w:val="24"/>
          <w:szCs w:val="22"/>
        </w:rPr>
        <w:t xml:space="preserve">Yes </w:t>
      </w:r>
      <w:sdt>
        <w:sdtPr>
          <w:rPr>
            <w:rFonts w:ascii="Arial" w:eastAsiaTheme="minorHAnsi" w:hAnsi="Arial" w:cstheme="minorBidi"/>
            <w:b/>
            <w:sz w:val="24"/>
            <w:szCs w:val="22"/>
          </w:rPr>
          <w:id w:val="-1236004335"/>
          <w14:checkbox>
            <w14:checked w14:val="0"/>
            <w14:checkedState w14:val="2612" w14:font="MS Gothic"/>
            <w14:uncheckedState w14:val="2610" w14:font="MS Gothic"/>
          </w14:checkbox>
        </w:sdtPr>
        <w:sdtContent>
          <w:r w:rsidRPr="006557A2">
            <w:rPr>
              <w:rFonts w:ascii="Segoe UI Symbol" w:eastAsiaTheme="minorHAnsi" w:hAnsi="Segoe UI Symbol" w:cs="Segoe UI Symbol"/>
              <w:b/>
              <w:sz w:val="24"/>
              <w:szCs w:val="22"/>
            </w:rPr>
            <w:t>☐</w:t>
          </w:r>
        </w:sdtContent>
      </w:sdt>
      <w:r w:rsidRPr="006557A2">
        <w:rPr>
          <w:rFonts w:ascii="Arial" w:eastAsiaTheme="minorHAnsi" w:hAnsi="Arial" w:cstheme="minorBidi"/>
          <w:b/>
          <w:sz w:val="24"/>
          <w:szCs w:val="22"/>
        </w:rPr>
        <w:t xml:space="preserve">     No </w:t>
      </w:r>
      <w:sdt>
        <w:sdtPr>
          <w:rPr>
            <w:rFonts w:ascii="Arial" w:eastAsiaTheme="minorHAnsi" w:hAnsi="Arial" w:cstheme="minorBidi"/>
            <w:b/>
            <w:sz w:val="24"/>
            <w:szCs w:val="22"/>
          </w:rPr>
          <w:id w:val="1578169766"/>
          <w14:checkbox>
            <w14:checked w14:val="0"/>
            <w14:checkedState w14:val="2612" w14:font="MS Gothic"/>
            <w14:uncheckedState w14:val="2610" w14:font="MS Gothic"/>
          </w14:checkbox>
        </w:sdtPr>
        <w:sdtContent>
          <w:r w:rsidRPr="006557A2">
            <w:rPr>
              <w:rFonts w:ascii="Segoe UI Symbol" w:eastAsiaTheme="minorHAnsi" w:hAnsi="Segoe UI Symbol" w:cs="Segoe UI Symbol"/>
              <w:b/>
              <w:sz w:val="24"/>
              <w:szCs w:val="22"/>
            </w:rPr>
            <w:t>☐</w:t>
          </w:r>
        </w:sdtContent>
      </w:sdt>
    </w:p>
    <w:p w14:paraId="751088E6" w14:textId="77777777" w:rsidR="006557A2" w:rsidRPr="006557A2" w:rsidRDefault="006557A2" w:rsidP="006557A2">
      <w:pPr>
        <w:jc w:val="both"/>
        <w:rPr>
          <w:rFonts w:ascii="Arial" w:eastAsiaTheme="minorHAnsi" w:hAnsi="Arial" w:cstheme="minorBidi"/>
          <w:b/>
          <w:sz w:val="24"/>
          <w:szCs w:val="22"/>
        </w:rPr>
      </w:pPr>
    </w:p>
    <w:p w14:paraId="1660C41D" w14:textId="77777777" w:rsidR="006557A2" w:rsidRPr="006557A2" w:rsidRDefault="006557A2" w:rsidP="006557A2">
      <w:pPr>
        <w:ind w:left="360"/>
        <w:jc w:val="both"/>
        <w:rPr>
          <w:rFonts w:ascii="Arial" w:eastAsiaTheme="minorHAnsi" w:hAnsi="Arial" w:cstheme="minorBidi"/>
          <w:sz w:val="24"/>
          <w:szCs w:val="22"/>
        </w:rPr>
      </w:pPr>
      <w:r w:rsidRPr="006557A2">
        <w:rPr>
          <w:rFonts w:ascii="Arial" w:eastAsiaTheme="minorHAnsi" w:hAnsi="Arial" w:cstheme="minorBidi"/>
          <w:sz w:val="24"/>
          <w:szCs w:val="22"/>
        </w:rPr>
        <w:t>2b. The Grantee can explain its agency’s claims, payments and reimbursement processes as they relate to this grant (i.e., agency checks and balances).</w:t>
      </w:r>
    </w:p>
    <w:p w14:paraId="19503706" w14:textId="4A2219D3" w:rsidR="006557A2" w:rsidRPr="006557A2" w:rsidRDefault="006557A2" w:rsidP="006557A2">
      <w:pPr>
        <w:tabs>
          <w:tab w:val="right" w:pos="9360"/>
        </w:tabs>
        <w:jc w:val="both"/>
        <w:rPr>
          <w:rFonts w:ascii="Arial" w:eastAsiaTheme="minorHAnsi" w:hAnsi="Arial" w:cstheme="minorBidi"/>
          <w:b/>
          <w:sz w:val="24"/>
          <w:szCs w:val="22"/>
        </w:rPr>
      </w:pPr>
      <w:r w:rsidRPr="006557A2">
        <w:rPr>
          <w:rFonts w:ascii="Arial" w:eastAsiaTheme="minorHAnsi" w:hAnsi="Arial" w:cstheme="minorBidi"/>
          <w:sz w:val="24"/>
          <w:szCs w:val="22"/>
        </w:rPr>
        <w:tab/>
      </w:r>
      <w:r w:rsidRPr="006557A2">
        <w:rPr>
          <w:rFonts w:ascii="Arial" w:eastAsiaTheme="minorHAnsi" w:hAnsi="Arial" w:cstheme="minorBidi"/>
          <w:b/>
          <w:sz w:val="24"/>
          <w:szCs w:val="22"/>
        </w:rPr>
        <w:t xml:space="preserve">Yes </w:t>
      </w:r>
      <w:sdt>
        <w:sdtPr>
          <w:rPr>
            <w:rFonts w:ascii="Arial" w:eastAsiaTheme="minorHAnsi" w:hAnsi="Arial" w:cstheme="minorBidi"/>
            <w:b/>
            <w:sz w:val="24"/>
            <w:szCs w:val="22"/>
          </w:rPr>
          <w:id w:val="458000137"/>
          <w14:checkbox>
            <w14:checked w14:val="0"/>
            <w14:checkedState w14:val="2612" w14:font="MS Gothic"/>
            <w14:uncheckedState w14:val="2610" w14:font="MS Gothic"/>
          </w14:checkbox>
        </w:sdtPr>
        <w:sdtContent>
          <w:r w:rsidRPr="006557A2">
            <w:rPr>
              <w:rFonts w:ascii="Segoe UI Symbol" w:eastAsiaTheme="minorHAnsi" w:hAnsi="Segoe UI Symbol" w:cs="Segoe UI Symbol"/>
              <w:b/>
              <w:sz w:val="24"/>
              <w:szCs w:val="22"/>
            </w:rPr>
            <w:t>☐</w:t>
          </w:r>
        </w:sdtContent>
      </w:sdt>
      <w:r w:rsidRPr="006557A2">
        <w:rPr>
          <w:rFonts w:ascii="Arial" w:eastAsiaTheme="minorHAnsi" w:hAnsi="Arial" w:cstheme="minorBidi"/>
          <w:b/>
          <w:sz w:val="24"/>
          <w:szCs w:val="22"/>
        </w:rPr>
        <w:t xml:space="preserve">     No </w:t>
      </w:r>
      <w:sdt>
        <w:sdtPr>
          <w:rPr>
            <w:rFonts w:ascii="Arial" w:eastAsiaTheme="minorHAnsi" w:hAnsi="Arial" w:cstheme="minorBidi"/>
            <w:b/>
            <w:sz w:val="24"/>
            <w:szCs w:val="22"/>
          </w:rPr>
          <w:id w:val="-1010595942"/>
          <w14:checkbox>
            <w14:checked w14:val="0"/>
            <w14:checkedState w14:val="2612" w14:font="MS Gothic"/>
            <w14:uncheckedState w14:val="2610" w14:font="MS Gothic"/>
          </w14:checkbox>
        </w:sdtPr>
        <w:sdtContent>
          <w:r w:rsidRPr="006557A2">
            <w:rPr>
              <w:rFonts w:ascii="Segoe UI Symbol" w:eastAsiaTheme="minorHAnsi" w:hAnsi="Segoe UI Symbol" w:cs="Segoe UI Symbol"/>
              <w:b/>
              <w:sz w:val="24"/>
              <w:szCs w:val="22"/>
            </w:rPr>
            <w:t>☐</w:t>
          </w:r>
        </w:sdtContent>
      </w:sdt>
    </w:p>
    <w:p w14:paraId="355B9448" w14:textId="77777777" w:rsidR="006557A2" w:rsidRPr="006557A2" w:rsidRDefault="006557A2" w:rsidP="00D31D40">
      <w:pPr>
        <w:numPr>
          <w:ilvl w:val="0"/>
          <w:numId w:val="76"/>
        </w:numPr>
        <w:ind w:left="360"/>
        <w:contextualSpacing/>
        <w:jc w:val="both"/>
        <w:rPr>
          <w:rFonts w:ascii="Arial" w:eastAsiaTheme="minorHAnsi" w:hAnsi="Arial" w:cstheme="minorBidi"/>
          <w:b/>
          <w:sz w:val="24"/>
          <w:szCs w:val="22"/>
        </w:rPr>
      </w:pPr>
      <w:r w:rsidRPr="006557A2">
        <w:rPr>
          <w:rFonts w:ascii="Arial" w:eastAsiaTheme="minorHAnsi" w:hAnsi="Arial" w:cstheme="minorBidi"/>
          <w:b/>
          <w:sz w:val="24"/>
          <w:szCs w:val="22"/>
        </w:rPr>
        <w:t>Invoices</w:t>
      </w:r>
    </w:p>
    <w:p w14:paraId="1554635A" w14:textId="084CE0F7" w:rsidR="006557A2" w:rsidRPr="006557A2" w:rsidRDefault="006557A2" w:rsidP="006557A2">
      <w:pPr>
        <w:tabs>
          <w:tab w:val="right" w:pos="9360"/>
        </w:tabs>
        <w:ind w:left="360"/>
        <w:jc w:val="both"/>
        <w:rPr>
          <w:rFonts w:ascii="Arial" w:eastAsiaTheme="minorHAnsi" w:hAnsi="Arial" w:cstheme="minorBidi"/>
          <w:sz w:val="24"/>
          <w:szCs w:val="22"/>
        </w:rPr>
      </w:pPr>
      <w:r w:rsidRPr="006557A2">
        <w:rPr>
          <w:rFonts w:ascii="Arial" w:eastAsiaTheme="minorHAnsi" w:hAnsi="Arial" w:cstheme="minorBidi"/>
          <w:sz w:val="24"/>
          <w:szCs w:val="22"/>
        </w:rPr>
        <w:t xml:space="preserve">3a. Financial invoices are current and spending is on track. </w:t>
      </w:r>
      <w:r w:rsidRPr="006557A2">
        <w:rPr>
          <w:rFonts w:ascii="Arial" w:eastAsiaTheme="minorHAnsi" w:hAnsi="Arial" w:cstheme="minorBidi"/>
          <w:sz w:val="24"/>
          <w:szCs w:val="22"/>
        </w:rPr>
        <w:tab/>
      </w:r>
      <w:r w:rsidRPr="006557A2">
        <w:rPr>
          <w:rFonts w:ascii="Arial" w:eastAsiaTheme="minorHAnsi" w:hAnsi="Arial" w:cstheme="minorBidi"/>
          <w:b/>
          <w:sz w:val="24"/>
          <w:szCs w:val="22"/>
        </w:rPr>
        <w:t xml:space="preserve">Yes </w:t>
      </w:r>
      <w:sdt>
        <w:sdtPr>
          <w:rPr>
            <w:rFonts w:ascii="Arial" w:eastAsiaTheme="minorHAnsi" w:hAnsi="Arial" w:cstheme="minorBidi"/>
            <w:b/>
            <w:sz w:val="24"/>
            <w:szCs w:val="22"/>
          </w:rPr>
          <w:id w:val="1962377663"/>
          <w14:checkbox>
            <w14:checked w14:val="0"/>
            <w14:checkedState w14:val="2612" w14:font="MS Gothic"/>
            <w14:uncheckedState w14:val="2610" w14:font="MS Gothic"/>
          </w14:checkbox>
        </w:sdtPr>
        <w:sdtContent>
          <w:r w:rsidRPr="006557A2">
            <w:rPr>
              <w:rFonts w:ascii="Segoe UI Symbol" w:eastAsiaTheme="minorHAnsi" w:hAnsi="Segoe UI Symbol" w:cs="Segoe UI Symbol"/>
              <w:b/>
              <w:sz w:val="24"/>
              <w:szCs w:val="22"/>
            </w:rPr>
            <w:t>☐</w:t>
          </w:r>
        </w:sdtContent>
      </w:sdt>
      <w:r w:rsidRPr="006557A2">
        <w:rPr>
          <w:rFonts w:ascii="Arial" w:eastAsiaTheme="minorHAnsi" w:hAnsi="Arial" w:cstheme="minorBidi"/>
          <w:b/>
          <w:sz w:val="24"/>
          <w:szCs w:val="22"/>
        </w:rPr>
        <w:t xml:space="preserve">     No </w:t>
      </w:r>
      <w:sdt>
        <w:sdtPr>
          <w:rPr>
            <w:rFonts w:ascii="Arial" w:eastAsiaTheme="minorHAnsi" w:hAnsi="Arial" w:cstheme="minorBidi"/>
            <w:b/>
            <w:sz w:val="24"/>
            <w:szCs w:val="22"/>
          </w:rPr>
          <w:id w:val="-576048713"/>
          <w14:checkbox>
            <w14:checked w14:val="0"/>
            <w14:checkedState w14:val="2612" w14:font="MS Gothic"/>
            <w14:uncheckedState w14:val="2610" w14:font="MS Gothic"/>
          </w14:checkbox>
        </w:sdtPr>
        <w:sdtContent>
          <w:r w:rsidRPr="006557A2">
            <w:rPr>
              <w:rFonts w:ascii="Segoe UI Symbol" w:eastAsiaTheme="minorHAnsi" w:hAnsi="Segoe UI Symbol" w:cs="Segoe UI Symbol"/>
              <w:b/>
              <w:sz w:val="24"/>
              <w:szCs w:val="22"/>
            </w:rPr>
            <w:t>☐</w:t>
          </w:r>
        </w:sdtContent>
      </w:sdt>
    </w:p>
    <w:p w14:paraId="61743B53" w14:textId="77777777" w:rsidR="006557A2" w:rsidRPr="006557A2" w:rsidRDefault="006557A2" w:rsidP="006557A2">
      <w:pPr>
        <w:jc w:val="both"/>
        <w:rPr>
          <w:rFonts w:ascii="Arial" w:eastAsiaTheme="minorHAnsi" w:hAnsi="Arial" w:cstheme="minorBidi"/>
          <w:sz w:val="24"/>
          <w:szCs w:val="22"/>
        </w:rPr>
      </w:pPr>
    </w:p>
    <w:p w14:paraId="4314D1DE" w14:textId="77777777" w:rsidR="006557A2" w:rsidRPr="006557A2" w:rsidRDefault="006557A2" w:rsidP="006557A2">
      <w:pPr>
        <w:ind w:left="360"/>
        <w:jc w:val="both"/>
        <w:rPr>
          <w:rFonts w:ascii="Arial" w:eastAsiaTheme="minorHAnsi" w:hAnsi="Arial" w:cstheme="minorBidi"/>
          <w:sz w:val="24"/>
          <w:szCs w:val="22"/>
        </w:rPr>
      </w:pPr>
      <w:r w:rsidRPr="006557A2">
        <w:rPr>
          <w:rFonts w:ascii="Arial" w:eastAsiaTheme="minorHAnsi" w:hAnsi="Arial" w:cstheme="minorBidi"/>
          <w:sz w:val="24"/>
          <w:szCs w:val="22"/>
        </w:rPr>
        <w:t>3b. Copies of the BSCC invoices for reimbursement are within the official file.</w:t>
      </w:r>
      <w:r w:rsidRPr="006557A2">
        <w:rPr>
          <w:rFonts w:ascii="Arial" w:eastAsiaTheme="minorHAnsi" w:hAnsi="Arial" w:cstheme="minorBidi"/>
          <w:sz w:val="24"/>
          <w:szCs w:val="22"/>
        </w:rPr>
        <w:tab/>
      </w:r>
    </w:p>
    <w:p w14:paraId="10C40F03" w14:textId="5935F65B" w:rsidR="006557A2" w:rsidRPr="006557A2" w:rsidRDefault="006557A2" w:rsidP="006557A2">
      <w:pPr>
        <w:tabs>
          <w:tab w:val="right" w:pos="9360"/>
        </w:tabs>
        <w:jc w:val="both"/>
        <w:rPr>
          <w:rFonts w:ascii="Arial" w:eastAsiaTheme="minorHAnsi" w:hAnsi="Arial" w:cstheme="minorBidi"/>
          <w:b/>
          <w:sz w:val="24"/>
          <w:szCs w:val="22"/>
        </w:rPr>
      </w:pPr>
      <w:r w:rsidRPr="006557A2">
        <w:rPr>
          <w:rFonts w:ascii="Arial" w:eastAsiaTheme="minorHAnsi" w:hAnsi="Arial" w:cstheme="minorBidi"/>
          <w:sz w:val="24"/>
          <w:szCs w:val="22"/>
        </w:rPr>
        <w:tab/>
      </w:r>
      <w:r w:rsidRPr="006557A2">
        <w:rPr>
          <w:rFonts w:ascii="Arial" w:eastAsiaTheme="minorHAnsi" w:hAnsi="Arial" w:cstheme="minorBidi"/>
          <w:b/>
          <w:sz w:val="24"/>
          <w:szCs w:val="22"/>
        </w:rPr>
        <w:t xml:space="preserve">Yes </w:t>
      </w:r>
      <w:sdt>
        <w:sdtPr>
          <w:rPr>
            <w:rFonts w:ascii="Arial" w:eastAsiaTheme="minorHAnsi" w:hAnsi="Arial" w:cstheme="minorBidi"/>
            <w:b/>
            <w:sz w:val="24"/>
            <w:szCs w:val="22"/>
          </w:rPr>
          <w:id w:val="-2016603905"/>
          <w14:checkbox>
            <w14:checked w14:val="0"/>
            <w14:checkedState w14:val="2612" w14:font="MS Gothic"/>
            <w14:uncheckedState w14:val="2610" w14:font="MS Gothic"/>
          </w14:checkbox>
        </w:sdtPr>
        <w:sdtContent>
          <w:r w:rsidRPr="006557A2">
            <w:rPr>
              <w:rFonts w:ascii="Segoe UI Symbol" w:eastAsiaTheme="minorHAnsi" w:hAnsi="Segoe UI Symbol" w:cs="Segoe UI Symbol"/>
              <w:b/>
              <w:sz w:val="24"/>
              <w:szCs w:val="22"/>
            </w:rPr>
            <w:t>☐</w:t>
          </w:r>
        </w:sdtContent>
      </w:sdt>
      <w:r w:rsidRPr="006557A2">
        <w:rPr>
          <w:rFonts w:ascii="Arial" w:eastAsiaTheme="minorHAnsi" w:hAnsi="Arial" w:cstheme="minorBidi"/>
          <w:b/>
          <w:sz w:val="24"/>
          <w:szCs w:val="22"/>
        </w:rPr>
        <w:t xml:space="preserve">     No </w:t>
      </w:r>
      <w:sdt>
        <w:sdtPr>
          <w:rPr>
            <w:rFonts w:ascii="Arial" w:eastAsiaTheme="minorHAnsi" w:hAnsi="Arial" w:cstheme="minorBidi"/>
            <w:b/>
            <w:sz w:val="24"/>
            <w:szCs w:val="22"/>
          </w:rPr>
          <w:id w:val="1384756485"/>
          <w14:checkbox>
            <w14:checked w14:val="0"/>
            <w14:checkedState w14:val="2612" w14:font="MS Gothic"/>
            <w14:uncheckedState w14:val="2610" w14:font="MS Gothic"/>
          </w14:checkbox>
        </w:sdtPr>
        <w:sdtContent>
          <w:r w:rsidRPr="006557A2">
            <w:rPr>
              <w:rFonts w:ascii="Segoe UI Symbol" w:eastAsiaTheme="minorHAnsi" w:hAnsi="Segoe UI Symbol" w:cs="Segoe UI Symbol"/>
              <w:b/>
              <w:sz w:val="24"/>
              <w:szCs w:val="22"/>
            </w:rPr>
            <w:t>☐</w:t>
          </w:r>
        </w:sdtContent>
      </w:sdt>
    </w:p>
    <w:p w14:paraId="4C80A601" w14:textId="77777777" w:rsidR="006557A2" w:rsidRPr="006557A2" w:rsidRDefault="006557A2" w:rsidP="006557A2">
      <w:pPr>
        <w:jc w:val="both"/>
        <w:rPr>
          <w:rFonts w:ascii="Arial" w:eastAsiaTheme="minorHAnsi" w:hAnsi="Arial" w:cstheme="minorBidi"/>
          <w:sz w:val="24"/>
          <w:szCs w:val="22"/>
        </w:rPr>
      </w:pPr>
    </w:p>
    <w:p w14:paraId="7E6D4BE0" w14:textId="77777777" w:rsidR="006557A2" w:rsidRPr="006557A2" w:rsidRDefault="006557A2" w:rsidP="006557A2">
      <w:pPr>
        <w:ind w:left="360"/>
        <w:jc w:val="both"/>
        <w:rPr>
          <w:rFonts w:ascii="Arial" w:eastAsiaTheme="minorHAnsi" w:hAnsi="Arial" w:cstheme="minorBidi"/>
          <w:sz w:val="24"/>
          <w:szCs w:val="22"/>
        </w:rPr>
      </w:pPr>
      <w:r w:rsidRPr="006557A2">
        <w:rPr>
          <w:rFonts w:ascii="Arial" w:eastAsiaTheme="minorHAnsi" w:hAnsi="Arial" w:cstheme="minorBidi"/>
          <w:sz w:val="24"/>
          <w:szCs w:val="22"/>
        </w:rPr>
        <w:t>3c. The fiscal/accounting records reviewed during the visit contained adequate supporting documentation for all claims on invoices, including match.</w:t>
      </w:r>
    </w:p>
    <w:p w14:paraId="4204D692" w14:textId="7D0C503F" w:rsidR="006557A2" w:rsidRPr="006557A2" w:rsidRDefault="006557A2" w:rsidP="006557A2">
      <w:pPr>
        <w:tabs>
          <w:tab w:val="right" w:pos="9360"/>
        </w:tabs>
        <w:jc w:val="both"/>
        <w:rPr>
          <w:rFonts w:ascii="Arial" w:eastAsiaTheme="minorHAnsi" w:hAnsi="Arial" w:cstheme="minorBidi"/>
          <w:b/>
          <w:sz w:val="24"/>
          <w:szCs w:val="22"/>
        </w:rPr>
      </w:pPr>
      <w:r w:rsidRPr="006557A2">
        <w:rPr>
          <w:rFonts w:ascii="Arial" w:eastAsiaTheme="minorHAnsi" w:hAnsi="Arial" w:cstheme="minorBidi"/>
          <w:sz w:val="24"/>
          <w:szCs w:val="22"/>
        </w:rPr>
        <w:tab/>
      </w:r>
      <w:r w:rsidRPr="006557A2">
        <w:rPr>
          <w:rFonts w:ascii="Arial" w:eastAsiaTheme="minorHAnsi" w:hAnsi="Arial" w:cstheme="minorBidi"/>
          <w:b/>
          <w:sz w:val="24"/>
          <w:szCs w:val="22"/>
        </w:rPr>
        <w:t xml:space="preserve">Yes </w:t>
      </w:r>
      <w:sdt>
        <w:sdtPr>
          <w:rPr>
            <w:rFonts w:ascii="Arial" w:eastAsiaTheme="minorHAnsi" w:hAnsi="Arial" w:cstheme="minorBidi"/>
            <w:b/>
            <w:sz w:val="24"/>
            <w:szCs w:val="22"/>
          </w:rPr>
          <w:id w:val="-1687661011"/>
          <w14:checkbox>
            <w14:checked w14:val="0"/>
            <w14:checkedState w14:val="2612" w14:font="MS Gothic"/>
            <w14:uncheckedState w14:val="2610" w14:font="MS Gothic"/>
          </w14:checkbox>
        </w:sdtPr>
        <w:sdtContent>
          <w:r w:rsidRPr="006557A2">
            <w:rPr>
              <w:rFonts w:ascii="Segoe UI Symbol" w:eastAsiaTheme="minorHAnsi" w:hAnsi="Segoe UI Symbol" w:cs="Segoe UI Symbol"/>
              <w:b/>
              <w:sz w:val="24"/>
              <w:szCs w:val="22"/>
            </w:rPr>
            <w:t>☐</w:t>
          </w:r>
        </w:sdtContent>
      </w:sdt>
      <w:r w:rsidRPr="006557A2">
        <w:rPr>
          <w:rFonts w:ascii="Arial" w:eastAsiaTheme="minorHAnsi" w:hAnsi="Arial" w:cstheme="minorBidi"/>
          <w:b/>
          <w:sz w:val="24"/>
          <w:szCs w:val="22"/>
        </w:rPr>
        <w:t xml:space="preserve">     No </w:t>
      </w:r>
      <w:sdt>
        <w:sdtPr>
          <w:rPr>
            <w:rFonts w:ascii="Arial" w:eastAsiaTheme="minorHAnsi" w:hAnsi="Arial" w:cstheme="minorBidi"/>
            <w:b/>
            <w:sz w:val="24"/>
            <w:szCs w:val="22"/>
          </w:rPr>
          <w:id w:val="1531838260"/>
          <w14:checkbox>
            <w14:checked w14:val="0"/>
            <w14:checkedState w14:val="2612" w14:font="MS Gothic"/>
            <w14:uncheckedState w14:val="2610" w14:font="MS Gothic"/>
          </w14:checkbox>
        </w:sdtPr>
        <w:sdtContent>
          <w:r w:rsidRPr="006557A2">
            <w:rPr>
              <w:rFonts w:ascii="Segoe UI Symbol" w:eastAsiaTheme="minorHAnsi" w:hAnsi="Segoe UI Symbol" w:cs="Segoe UI Symbol"/>
              <w:b/>
              <w:sz w:val="24"/>
              <w:szCs w:val="22"/>
            </w:rPr>
            <w:t>☐</w:t>
          </w:r>
        </w:sdtContent>
      </w:sdt>
    </w:p>
    <w:p w14:paraId="4EA8852A" w14:textId="77777777" w:rsidR="006557A2" w:rsidRPr="006557A2" w:rsidRDefault="006557A2" w:rsidP="006557A2">
      <w:pPr>
        <w:jc w:val="both"/>
        <w:rPr>
          <w:rFonts w:ascii="Arial" w:eastAsiaTheme="minorHAnsi" w:hAnsi="Arial" w:cstheme="minorBidi"/>
          <w:sz w:val="24"/>
          <w:szCs w:val="22"/>
        </w:rPr>
      </w:pPr>
    </w:p>
    <w:p w14:paraId="32098C34" w14:textId="77777777" w:rsidR="006557A2" w:rsidRPr="006557A2" w:rsidRDefault="006557A2" w:rsidP="006557A2">
      <w:pPr>
        <w:ind w:left="360"/>
        <w:jc w:val="both"/>
        <w:rPr>
          <w:rFonts w:ascii="Arial" w:eastAsiaTheme="minorHAnsi" w:hAnsi="Arial" w:cstheme="minorBidi"/>
          <w:sz w:val="24"/>
          <w:szCs w:val="22"/>
        </w:rPr>
      </w:pPr>
      <w:r w:rsidRPr="006557A2">
        <w:rPr>
          <w:rFonts w:ascii="Arial" w:eastAsiaTheme="minorHAnsi" w:hAnsi="Arial" w:cstheme="minorBidi"/>
          <w:sz w:val="24"/>
          <w:szCs w:val="22"/>
        </w:rPr>
        <w:t>3d. Salaries and benefits can be easily tied back to reimbursement invoices.</w:t>
      </w:r>
    </w:p>
    <w:p w14:paraId="3354689B" w14:textId="209E8CF1" w:rsidR="006557A2" w:rsidRPr="006557A2" w:rsidRDefault="006557A2" w:rsidP="006557A2">
      <w:pPr>
        <w:tabs>
          <w:tab w:val="right" w:pos="9360"/>
        </w:tabs>
        <w:jc w:val="both"/>
        <w:rPr>
          <w:rFonts w:ascii="Arial" w:eastAsiaTheme="minorHAnsi" w:hAnsi="Arial" w:cstheme="minorBidi"/>
          <w:b/>
          <w:sz w:val="24"/>
          <w:szCs w:val="22"/>
        </w:rPr>
      </w:pPr>
      <w:r w:rsidRPr="006557A2">
        <w:rPr>
          <w:rFonts w:ascii="Arial" w:eastAsiaTheme="minorHAnsi" w:hAnsi="Arial" w:cstheme="minorBidi"/>
          <w:sz w:val="24"/>
          <w:szCs w:val="22"/>
        </w:rPr>
        <w:tab/>
      </w:r>
      <w:r w:rsidRPr="006557A2">
        <w:rPr>
          <w:rFonts w:ascii="Arial" w:eastAsiaTheme="minorHAnsi" w:hAnsi="Arial" w:cstheme="minorBidi"/>
          <w:b/>
          <w:sz w:val="24"/>
          <w:szCs w:val="22"/>
        </w:rPr>
        <w:t xml:space="preserve">Yes </w:t>
      </w:r>
      <w:sdt>
        <w:sdtPr>
          <w:rPr>
            <w:rFonts w:ascii="Arial" w:eastAsiaTheme="minorHAnsi" w:hAnsi="Arial" w:cstheme="minorBidi"/>
            <w:b/>
            <w:sz w:val="24"/>
            <w:szCs w:val="22"/>
          </w:rPr>
          <w:id w:val="803655148"/>
          <w14:checkbox>
            <w14:checked w14:val="0"/>
            <w14:checkedState w14:val="2612" w14:font="MS Gothic"/>
            <w14:uncheckedState w14:val="2610" w14:font="MS Gothic"/>
          </w14:checkbox>
        </w:sdtPr>
        <w:sdtContent>
          <w:r w:rsidRPr="006557A2">
            <w:rPr>
              <w:rFonts w:ascii="Segoe UI Symbol" w:eastAsiaTheme="minorHAnsi" w:hAnsi="Segoe UI Symbol" w:cs="Segoe UI Symbol"/>
              <w:b/>
              <w:sz w:val="24"/>
              <w:szCs w:val="22"/>
            </w:rPr>
            <w:t>☐</w:t>
          </w:r>
        </w:sdtContent>
      </w:sdt>
      <w:r w:rsidRPr="006557A2">
        <w:rPr>
          <w:rFonts w:ascii="Arial" w:eastAsiaTheme="minorHAnsi" w:hAnsi="Arial" w:cstheme="minorBidi"/>
          <w:b/>
          <w:sz w:val="24"/>
          <w:szCs w:val="22"/>
        </w:rPr>
        <w:t xml:space="preserve">     No </w:t>
      </w:r>
      <w:sdt>
        <w:sdtPr>
          <w:rPr>
            <w:rFonts w:ascii="Arial" w:eastAsiaTheme="minorHAnsi" w:hAnsi="Arial" w:cstheme="minorBidi"/>
            <w:b/>
            <w:sz w:val="24"/>
            <w:szCs w:val="22"/>
          </w:rPr>
          <w:id w:val="797951916"/>
          <w14:checkbox>
            <w14:checked w14:val="0"/>
            <w14:checkedState w14:val="2612" w14:font="MS Gothic"/>
            <w14:uncheckedState w14:val="2610" w14:font="MS Gothic"/>
          </w14:checkbox>
        </w:sdtPr>
        <w:sdtContent>
          <w:r w:rsidRPr="006557A2">
            <w:rPr>
              <w:rFonts w:ascii="Segoe UI Symbol" w:eastAsiaTheme="minorHAnsi" w:hAnsi="Segoe UI Symbol" w:cs="Segoe UI Symbol"/>
              <w:b/>
              <w:sz w:val="24"/>
              <w:szCs w:val="22"/>
            </w:rPr>
            <w:t>☐</w:t>
          </w:r>
        </w:sdtContent>
      </w:sdt>
    </w:p>
    <w:p w14:paraId="483DC140" w14:textId="77777777" w:rsidR="006557A2" w:rsidRPr="006557A2" w:rsidRDefault="006557A2" w:rsidP="006557A2">
      <w:pPr>
        <w:jc w:val="both"/>
        <w:rPr>
          <w:rFonts w:ascii="Arial" w:eastAsiaTheme="minorHAnsi" w:hAnsi="Arial" w:cstheme="minorBidi"/>
          <w:sz w:val="24"/>
          <w:szCs w:val="22"/>
        </w:rPr>
      </w:pPr>
    </w:p>
    <w:p w14:paraId="042B7DE9" w14:textId="77777777" w:rsidR="006557A2" w:rsidRPr="006557A2" w:rsidRDefault="006557A2" w:rsidP="006557A2">
      <w:pPr>
        <w:ind w:left="360"/>
        <w:jc w:val="both"/>
        <w:rPr>
          <w:rFonts w:ascii="Arial" w:eastAsiaTheme="minorHAnsi" w:hAnsi="Arial" w:cstheme="minorBidi"/>
          <w:sz w:val="24"/>
          <w:szCs w:val="22"/>
        </w:rPr>
      </w:pPr>
      <w:r w:rsidRPr="006557A2">
        <w:rPr>
          <w:rFonts w:ascii="Arial" w:eastAsiaTheme="minorHAnsi" w:hAnsi="Arial" w:cstheme="minorBidi"/>
          <w:sz w:val="24"/>
          <w:szCs w:val="22"/>
        </w:rPr>
        <w:t>3e. The Grantee maintains supporting documentation or a calculation methodology for indirect costs or overhead claimed (e.g., an approved Indirect Cost Rate Proposal).</w:t>
      </w:r>
    </w:p>
    <w:p w14:paraId="1389F5F7" w14:textId="3E92CDC0" w:rsidR="006557A2" w:rsidRPr="006557A2" w:rsidRDefault="006557A2" w:rsidP="006557A2">
      <w:pPr>
        <w:tabs>
          <w:tab w:val="right" w:pos="9360"/>
        </w:tabs>
        <w:jc w:val="both"/>
        <w:rPr>
          <w:rFonts w:ascii="Arial" w:eastAsiaTheme="minorHAnsi" w:hAnsi="Arial" w:cstheme="minorBidi"/>
          <w:b/>
          <w:sz w:val="24"/>
          <w:szCs w:val="22"/>
        </w:rPr>
      </w:pPr>
      <w:r w:rsidRPr="006557A2">
        <w:rPr>
          <w:rFonts w:ascii="Arial" w:eastAsiaTheme="minorHAnsi" w:hAnsi="Arial" w:cstheme="minorBidi"/>
          <w:sz w:val="24"/>
          <w:szCs w:val="22"/>
        </w:rPr>
        <w:tab/>
      </w:r>
      <w:r w:rsidRPr="006557A2">
        <w:rPr>
          <w:rFonts w:ascii="Arial" w:eastAsiaTheme="minorHAnsi" w:hAnsi="Arial" w:cstheme="minorBidi"/>
          <w:b/>
          <w:sz w:val="24"/>
          <w:szCs w:val="22"/>
        </w:rPr>
        <w:t xml:space="preserve">Yes </w:t>
      </w:r>
      <w:sdt>
        <w:sdtPr>
          <w:rPr>
            <w:rFonts w:ascii="Arial" w:eastAsiaTheme="minorHAnsi" w:hAnsi="Arial" w:cstheme="minorBidi"/>
            <w:b/>
            <w:sz w:val="24"/>
            <w:szCs w:val="22"/>
          </w:rPr>
          <w:id w:val="-846316710"/>
          <w14:checkbox>
            <w14:checked w14:val="0"/>
            <w14:checkedState w14:val="2612" w14:font="MS Gothic"/>
            <w14:uncheckedState w14:val="2610" w14:font="MS Gothic"/>
          </w14:checkbox>
        </w:sdtPr>
        <w:sdtContent>
          <w:r w:rsidRPr="006557A2">
            <w:rPr>
              <w:rFonts w:ascii="Segoe UI Symbol" w:eastAsiaTheme="minorHAnsi" w:hAnsi="Segoe UI Symbol" w:cs="Segoe UI Symbol"/>
              <w:b/>
              <w:sz w:val="24"/>
              <w:szCs w:val="22"/>
            </w:rPr>
            <w:t>☐</w:t>
          </w:r>
        </w:sdtContent>
      </w:sdt>
      <w:r w:rsidRPr="006557A2">
        <w:rPr>
          <w:rFonts w:ascii="Arial" w:eastAsiaTheme="minorHAnsi" w:hAnsi="Arial" w:cstheme="minorBidi"/>
          <w:b/>
          <w:sz w:val="24"/>
          <w:szCs w:val="22"/>
        </w:rPr>
        <w:t xml:space="preserve">     No </w:t>
      </w:r>
      <w:sdt>
        <w:sdtPr>
          <w:rPr>
            <w:rFonts w:ascii="Arial" w:eastAsiaTheme="minorHAnsi" w:hAnsi="Arial" w:cstheme="minorBidi"/>
            <w:b/>
            <w:sz w:val="24"/>
            <w:szCs w:val="22"/>
          </w:rPr>
          <w:id w:val="796883466"/>
          <w14:checkbox>
            <w14:checked w14:val="0"/>
            <w14:checkedState w14:val="2612" w14:font="MS Gothic"/>
            <w14:uncheckedState w14:val="2610" w14:font="MS Gothic"/>
          </w14:checkbox>
        </w:sdtPr>
        <w:sdtContent>
          <w:r w:rsidRPr="006557A2">
            <w:rPr>
              <w:rFonts w:ascii="Segoe UI Symbol" w:eastAsiaTheme="minorHAnsi" w:hAnsi="Segoe UI Symbol" w:cs="Segoe UI Symbol"/>
              <w:b/>
              <w:sz w:val="24"/>
              <w:szCs w:val="22"/>
            </w:rPr>
            <w:t>☐</w:t>
          </w:r>
        </w:sdtContent>
      </w:sdt>
      <w:r w:rsidRPr="006557A2">
        <w:rPr>
          <w:rFonts w:ascii="Arial" w:eastAsiaTheme="minorHAnsi" w:hAnsi="Arial" w:cstheme="minorBidi"/>
          <w:b/>
          <w:sz w:val="24"/>
          <w:szCs w:val="22"/>
        </w:rPr>
        <w:t xml:space="preserve">     N/A </w:t>
      </w:r>
      <w:sdt>
        <w:sdtPr>
          <w:rPr>
            <w:rFonts w:ascii="Arial" w:eastAsiaTheme="minorHAnsi" w:hAnsi="Arial" w:cstheme="minorBidi"/>
            <w:b/>
            <w:sz w:val="24"/>
            <w:szCs w:val="22"/>
          </w:rPr>
          <w:id w:val="499474439"/>
          <w14:checkbox>
            <w14:checked w14:val="0"/>
            <w14:checkedState w14:val="2612" w14:font="MS Gothic"/>
            <w14:uncheckedState w14:val="2610" w14:font="MS Gothic"/>
          </w14:checkbox>
        </w:sdtPr>
        <w:sdtContent>
          <w:r w:rsidRPr="006557A2">
            <w:rPr>
              <w:rFonts w:ascii="Segoe UI Symbol" w:eastAsiaTheme="minorHAnsi" w:hAnsi="Segoe UI Symbol" w:cs="Segoe UI Symbol"/>
              <w:b/>
              <w:sz w:val="24"/>
              <w:szCs w:val="22"/>
            </w:rPr>
            <w:t>☐</w:t>
          </w:r>
        </w:sdtContent>
      </w:sdt>
    </w:p>
    <w:p w14:paraId="2EADBF8D" w14:textId="77777777" w:rsidR="006557A2" w:rsidRPr="006557A2" w:rsidRDefault="006557A2" w:rsidP="006557A2">
      <w:pPr>
        <w:jc w:val="both"/>
        <w:rPr>
          <w:rFonts w:ascii="Arial" w:eastAsiaTheme="minorHAnsi" w:hAnsi="Arial" w:cstheme="minorBidi"/>
          <w:sz w:val="24"/>
          <w:szCs w:val="22"/>
        </w:rPr>
      </w:pPr>
    </w:p>
    <w:p w14:paraId="5A9A4E40" w14:textId="386E18A5" w:rsidR="006557A2" w:rsidRPr="006557A2" w:rsidRDefault="006557A2" w:rsidP="006557A2">
      <w:pPr>
        <w:tabs>
          <w:tab w:val="right" w:pos="9360"/>
        </w:tabs>
        <w:ind w:left="360"/>
        <w:jc w:val="both"/>
        <w:rPr>
          <w:rFonts w:ascii="Arial" w:eastAsiaTheme="minorHAnsi" w:hAnsi="Arial" w:cstheme="minorBidi"/>
          <w:sz w:val="24"/>
          <w:szCs w:val="22"/>
        </w:rPr>
      </w:pPr>
      <w:r w:rsidRPr="006557A2">
        <w:rPr>
          <w:rFonts w:ascii="Arial" w:eastAsiaTheme="minorHAnsi" w:hAnsi="Arial" w:cstheme="minorBidi"/>
          <w:sz w:val="24"/>
          <w:szCs w:val="22"/>
        </w:rPr>
        <w:t xml:space="preserve">3f. Expenditures appear to meet contract eligibility, as defined in the BSCC Grant Administration Guide. </w:t>
      </w:r>
      <w:r w:rsidRPr="006557A2">
        <w:rPr>
          <w:rFonts w:ascii="Arial" w:eastAsiaTheme="minorHAnsi" w:hAnsi="Arial" w:cstheme="minorBidi"/>
          <w:sz w:val="24"/>
          <w:szCs w:val="22"/>
        </w:rPr>
        <w:tab/>
      </w:r>
      <w:r w:rsidRPr="006557A2">
        <w:rPr>
          <w:rFonts w:ascii="Arial" w:eastAsiaTheme="minorHAnsi" w:hAnsi="Arial" w:cstheme="minorBidi"/>
          <w:b/>
          <w:sz w:val="24"/>
          <w:szCs w:val="22"/>
        </w:rPr>
        <w:t xml:space="preserve">Yes </w:t>
      </w:r>
      <w:sdt>
        <w:sdtPr>
          <w:rPr>
            <w:rFonts w:ascii="Arial" w:eastAsiaTheme="minorHAnsi" w:hAnsi="Arial" w:cstheme="minorBidi"/>
            <w:b/>
            <w:sz w:val="24"/>
            <w:szCs w:val="22"/>
          </w:rPr>
          <w:id w:val="-625620827"/>
          <w14:checkbox>
            <w14:checked w14:val="0"/>
            <w14:checkedState w14:val="2612" w14:font="MS Gothic"/>
            <w14:uncheckedState w14:val="2610" w14:font="MS Gothic"/>
          </w14:checkbox>
        </w:sdtPr>
        <w:sdtContent>
          <w:r w:rsidRPr="006557A2">
            <w:rPr>
              <w:rFonts w:ascii="Segoe UI Symbol" w:eastAsiaTheme="minorHAnsi" w:hAnsi="Segoe UI Symbol" w:cs="Segoe UI Symbol"/>
              <w:b/>
              <w:sz w:val="24"/>
              <w:szCs w:val="22"/>
            </w:rPr>
            <w:t>☐</w:t>
          </w:r>
        </w:sdtContent>
      </w:sdt>
      <w:r w:rsidRPr="006557A2">
        <w:rPr>
          <w:rFonts w:ascii="Arial" w:eastAsiaTheme="minorHAnsi" w:hAnsi="Arial" w:cstheme="minorBidi"/>
          <w:b/>
          <w:sz w:val="24"/>
          <w:szCs w:val="22"/>
        </w:rPr>
        <w:t xml:space="preserve">     No </w:t>
      </w:r>
      <w:sdt>
        <w:sdtPr>
          <w:rPr>
            <w:rFonts w:ascii="Arial" w:eastAsiaTheme="minorHAnsi" w:hAnsi="Arial" w:cstheme="minorBidi"/>
            <w:b/>
            <w:sz w:val="24"/>
            <w:szCs w:val="22"/>
          </w:rPr>
          <w:id w:val="-1088611272"/>
          <w14:checkbox>
            <w14:checked w14:val="0"/>
            <w14:checkedState w14:val="2612" w14:font="MS Gothic"/>
            <w14:uncheckedState w14:val="2610" w14:font="MS Gothic"/>
          </w14:checkbox>
        </w:sdtPr>
        <w:sdtContent>
          <w:r w:rsidRPr="006557A2">
            <w:rPr>
              <w:rFonts w:ascii="Segoe UI Symbol" w:eastAsiaTheme="minorHAnsi" w:hAnsi="Segoe UI Symbol" w:cs="Segoe UI Symbol"/>
              <w:b/>
              <w:sz w:val="24"/>
              <w:szCs w:val="22"/>
            </w:rPr>
            <w:t>☐</w:t>
          </w:r>
        </w:sdtContent>
      </w:sdt>
    </w:p>
    <w:p w14:paraId="6CB8D8C5" w14:textId="77777777" w:rsidR="006557A2" w:rsidRPr="006557A2" w:rsidRDefault="006557A2" w:rsidP="006557A2">
      <w:pPr>
        <w:jc w:val="both"/>
        <w:rPr>
          <w:rFonts w:ascii="Arial" w:eastAsiaTheme="minorHAnsi" w:hAnsi="Arial" w:cstheme="minorBidi"/>
          <w:sz w:val="24"/>
          <w:szCs w:val="22"/>
        </w:rPr>
      </w:pPr>
    </w:p>
    <w:p w14:paraId="0A60F083" w14:textId="77777777" w:rsidR="006557A2" w:rsidRPr="006557A2" w:rsidRDefault="006557A2" w:rsidP="00D31D40">
      <w:pPr>
        <w:numPr>
          <w:ilvl w:val="0"/>
          <w:numId w:val="76"/>
        </w:numPr>
        <w:ind w:left="360"/>
        <w:contextualSpacing/>
        <w:jc w:val="both"/>
        <w:rPr>
          <w:rFonts w:ascii="Arial" w:eastAsiaTheme="minorHAnsi" w:hAnsi="Arial" w:cstheme="minorBidi"/>
          <w:b/>
          <w:sz w:val="24"/>
          <w:szCs w:val="22"/>
        </w:rPr>
      </w:pPr>
      <w:r w:rsidRPr="006557A2">
        <w:rPr>
          <w:rFonts w:ascii="Arial" w:eastAsiaTheme="minorHAnsi" w:hAnsi="Arial" w:cstheme="minorBidi"/>
          <w:b/>
          <w:sz w:val="24"/>
          <w:szCs w:val="22"/>
        </w:rPr>
        <w:t>Tracking</w:t>
      </w:r>
    </w:p>
    <w:p w14:paraId="43F77747" w14:textId="6FD77740" w:rsidR="006557A2" w:rsidRPr="006557A2" w:rsidRDefault="006557A2" w:rsidP="006557A2">
      <w:pPr>
        <w:tabs>
          <w:tab w:val="right" w:pos="9360"/>
        </w:tabs>
        <w:ind w:left="360"/>
        <w:jc w:val="both"/>
        <w:rPr>
          <w:rFonts w:ascii="Arial" w:eastAsiaTheme="minorHAnsi" w:hAnsi="Arial" w:cstheme="minorBidi"/>
          <w:sz w:val="24"/>
          <w:szCs w:val="22"/>
        </w:rPr>
      </w:pPr>
      <w:r w:rsidRPr="006557A2">
        <w:rPr>
          <w:rFonts w:ascii="Arial" w:eastAsiaTheme="minorHAnsi" w:hAnsi="Arial" w:cstheme="minorBidi"/>
          <w:sz w:val="24"/>
          <w:szCs w:val="22"/>
        </w:rPr>
        <w:t xml:space="preserve">4a. BSCC contract funds are deposited into separate fund accounts or coded to distinguish grant funds from other fund sources. </w:t>
      </w:r>
      <w:r w:rsidRPr="006557A2">
        <w:rPr>
          <w:rFonts w:ascii="Arial" w:eastAsiaTheme="minorHAnsi" w:hAnsi="Arial" w:cstheme="minorBidi"/>
          <w:sz w:val="24"/>
          <w:szCs w:val="22"/>
        </w:rPr>
        <w:tab/>
      </w:r>
      <w:r w:rsidRPr="006557A2">
        <w:rPr>
          <w:rFonts w:ascii="Arial" w:eastAsiaTheme="minorHAnsi" w:hAnsi="Arial" w:cstheme="minorBidi"/>
          <w:b/>
          <w:sz w:val="24"/>
          <w:szCs w:val="22"/>
        </w:rPr>
        <w:t xml:space="preserve">Yes </w:t>
      </w:r>
      <w:sdt>
        <w:sdtPr>
          <w:rPr>
            <w:rFonts w:ascii="Arial" w:eastAsiaTheme="minorHAnsi" w:hAnsi="Arial" w:cstheme="minorBidi"/>
            <w:b/>
            <w:sz w:val="24"/>
            <w:szCs w:val="22"/>
          </w:rPr>
          <w:id w:val="-1551215230"/>
          <w14:checkbox>
            <w14:checked w14:val="0"/>
            <w14:checkedState w14:val="2612" w14:font="MS Gothic"/>
            <w14:uncheckedState w14:val="2610" w14:font="MS Gothic"/>
          </w14:checkbox>
        </w:sdtPr>
        <w:sdtContent>
          <w:r w:rsidRPr="006557A2">
            <w:rPr>
              <w:rFonts w:ascii="Segoe UI Symbol" w:eastAsiaTheme="minorHAnsi" w:hAnsi="Segoe UI Symbol" w:cs="Segoe UI Symbol"/>
              <w:b/>
              <w:sz w:val="24"/>
              <w:szCs w:val="22"/>
            </w:rPr>
            <w:t>☐</w:t>
          </w:r>
        </w:sdtContent>
      </w:sdt>
      <w:r w:rsidRPr="006557A2">
        <w:rPr>
          <w:rFonts w:ascii="Arial" w:eastAsiaTheme="minorHAnsi" w:hAnsi="Arial" w:cstheme="minorBidi"/>
          <w:b/>
          <w:sz w:val="24"/>
          <w:szCs w:val="22"/>
        </w:rPr>
        <w:t xml:space="preserve">     No </w:t>
      </w:r>
      <w:sdt>
        <w:sdtPr>
          <w:rPr>
            <w:rFonts w:ascii="Arial" w:eastAsiaTheme="minorHAnsi" w:hAnsi="Arial" w:cstheme="minorBidi"/>
            <w:b/>
            <w:sz w:val="24"/>
            <w:szCs w:val="22"/>
          </w:rPr>
          <w:id w:val="-1080213902"/>
          <w14:checkbox>
            <w14:checked w14:val="0"/>
            <w14:checkedState w14:val="2612" w14:font="MS Gothic"/>
            <w14:uncheckedState w14:val="2610" w14:font="MS Gothic"/>
          </w14:checkbox>
        </w:sdtPr>
        <w:sdtContent>
          <w:r w:rsidRPr="006557A2">
            <w:rPr>
              <w:rFonts w:ascii="Segoe UI Symbol" w:eastAsiaTheme="minorHAnsi" w:hAnsi="Segoe UI Symbol" w:cs="Segoe UI Symbol"/>
              <w:b/>
              <w:sz w:val="24"/>
              <w:szCs w:val="22"/>
            </w:rPr>
            <w:t>☐</w:t>
          </w:r>
        </w:sdtContent>
      </w:sdt>
    </w:p>
    <w:p w14:paraId="07A7C6A6" w14:textId="77777777" w:rsidR="006557A2" w:rsidRPr="006557A2" w:rsidRDefault="006557A2" w:rsidP="006557A2">
      <w:pPr>
        <w:jc w:val="both"/>
        <w:rPr>
          <w:rFonts w:ascii="Arial" w:eastAsiaTheme="minorHAnsi" w:hAnsi="Arial" w:cstheme="minorBidi"/>
          <w:sz w:val="24"/>
          <w:szCs w:val="22"/>
        </w:rPr>
      </w:pPr>
    </w:p>
    <w:p w14:paraId="4A7C7857" w14:textId="6DF1D489" w:rsidR="006557A2" w:rsidRPr="006557A2" w:rsidRDefault="006557A2" w:rsidP="006557A2">
      <w:pPr>
        <w:tabs>
          <w:tab w:val="right" w:pos="9360"/>
        </w:tabs>
        <w:ind w:left="360"/>
        <w:jc w:val="both"/>
        <w:rPr>
          <w:rFonts w:ascii="Arial" w:eastAsiaTheme="minorHAnsi" w:hAnsi="Arial" w:cstheme="minorBidi"/>
          <w:sz w:val="24"/>
          <w:szCs w:val="22"/>
        </w:rPr>
      </w:pPr>
      <w:r w:rsidRPr="006557A2">
        <w:rPr>
          <w:rFonts w:ascii="Arial" w:eastAsiaTheme="minorHAnsi" w:hAnsi="Arial" w:cstheme="minorBidi"/>
          <w:sz w:val="24"/>
          <w:szCs w:val="22"/>
        </w:rPr>
        <w:t xml:space="preserve">4b. The Grantee maintains a tracking system for purchases, including receipts and disbursements, related to the grant program. </w:t>
      </w:r>
      <w:r w:rsidRPr="006557A2">
        <w:rPr>
          <w:rFonts w:ascii="Arial" w:eastAsiaTheme="minorHAnsi" w:hAnsi="Arial" w:cstheme="minorBidi"/>
          <w:sz w:val="24"/>
          <w:szCs w:val="22"/>
        </w:rPr>
        <w:tab/>
      </w:r>
      <w:r w:rsidRPr="006557A2">
        <w:rPr>
          <w:rFonts w:ascii="Arial" w:eastAsiaTheme="minorHAnsi" w:hAnsi="Arial" w:cstheme="minorBidi"/>
          <w:b/>
          <w:sz w:val="24"/>
          <w:szCs w:val="22"/>
        </w:rPr>
        <w:t xml:space="preserve">Yes </w:t>
      </w:r>
      <w:sdt>
        <w:sdtPr>
          <w:rPr>
            <w:rFonts w:ascii="Arial" w:eastAsiaTheme="minorHAnsi" w:hAnsi="Arial" w:cstheme="minorBidi"/>
            <w:b/>
            <w:sz w:val="24"/>
            <w:szCs w:val="22"/>
          </w:rPr>
          <w:id w:val="-482539711"/>
          <w14:checkbox>
            <w14:checked w14:val="0"/>
            <w14:checkedState w14:val="2612" w14:font="MS Gothic"/>
            <w14:uncheckedState w14:val="2610" w14:font="MS Gothic"/>
          </w14:checkbox>
        </w:sdtPr>
        <w:sdtContent>
          <w:r w:rsidRPr="006557A2">
            <w:rPr>
              <w:rFonts w:ascii="Segoe UI Symbol" w:eastAsiaTheme="minorHAnsi" w:hAnsi="Segoe UI Symbol" w:cs="Segoe UI Symbol"/>
              <w:b/>
              <w:sz w:val="24"/>
              <w:szCs w:val="22"/>
            </w:rPr>
            <w:t>☐</w:t>
          </w:r>
        </w:sdtContent>
      </w:sdt>
      <w:r w:rsidRPr="006557A2">
        <w:rPr>
          <w:rFonts w:ascii="Arial" w:eastAsiaTheme="minorHAnsi" w:hAnsi="Arial" w:cstheme="minorBidi"/>
          <w:b/>
          <w:sz w:val="24"/>
          <w:szCs w:val="22"/>
        </w:rPr>
        <w:t xml:space="preserve">     No </w:t>
      </w:r>
      <w:sdt>
        <w:sdtPr>
          <w:rPr>
            <w:rFonts w:ascii="Arial" w:eastAsiaTheme="minorHAnsi" w:hAnsi="Arial" w:cstheme="minorBidi"/>
            <w:b/>
            <w:sz w:val="24"/>
            <w:szCs w:val="22"/>
          </w:rPr>
          <w:id w:val="-1590531696"/>
          <w14:checkbox>
            <w14:checked w14:val="0"/>
            <w14:checkedState w14:val="2612" w14:font="MS Gothic"/>
            <w14:uncheckedState w14:val="2610" w14:font="MS Gothic"/>
          </w14:checkbox>
        </w:sdtPr>
        <w:sdtContent>
          <w:r w:rsidRPr="006557A2">
            <w:rPr>
              <w:rFonts w:ascii="Segoe UI Symbol" w:eastAsiaTheme="minorHAnsi" w:hAnsi="Segoe UI Symbol" w:cs="Segoe UI Symbol"/>
              <w:b/>
              <w:sz w:val="24"/>
              <w:szCs w:val="22"/>
            </w:rPr>
            <w:t>☐</w:t>
          </w:r>
        </w:sdtContent>
      </w:sdt>
    </w:p>
    <w:p w14:paraId="242177A0" w14:textId="77777777" w:rsidR="006557A2" w:rsidRPr="006557A2" w:rsidRDefault="006557A2" w:rsidP="006557A2">
      <w:pPr>
        <w:jc w:val="both"/>
        <w:rPr>
          <w:rFonts w:ascii="Arial" w:eastAsiaTheme="minorHAnsi" w:hAnsi="Arial" w:cstheme="minorBidi"/>
          <w:sz w:val="24"/>
          <w:szCs w:val="22"/>
        </w:rPr>
      </w:pPr>
    </w:p>
    <w:p w14:paraId="32F6FCAF" w14:textId="77777777" w:rsidR="006557A2" w:rsidRPr="006557A2" w:rsidRDefault="006557A2" w:rsidP="006557A2">
      <w:pPr>
        <w:ind w:left="360"/>
        <w:jc w:val="both"/>
        <w:rPr>
          <w:rFonts w:ascii="Arial" w:eastAsiaTheme="minorHAnsi" w:hAnsi="Arial" w:cstheme="minorBidi"/>
          <w:sz w:val="24"/>
          <w:szCs w:val="22"/>
        </w:rPr>
      </w:pPr>
      <w:r w:rsidRPr="006557A2">
        <w:rPr>
          <w:rFonts w:ascii="Arial" w:eastAsiaTheme="minorHAnsi" w:hAnsi="Arial" w:cstheme="minorBidi"/>
          <w:sz w:val="24"/>
          <w:szCs w:val="22"/>
        </w:rPr>
        <w:t>4c. Tracking reports are reviewed by management and/or program staff.</w:t>
      </w:r>
    </w:p>
    <w:p w14:paraId="48488AF5" w14:textId="79C195C7" w:rsidR="006557A2" w:rsidRPr="006557A2" w:rsidRDefault="006557A2" w:rsidP="006557A2">
      <w:pPr>
        <w:tabs>
          <w:tab w:val="right" w:pos="9360"/>
        </w:tabs>
        <w:jc w:val="both"/>
        <w:rPr>
          <w:rFonts w:ascii="Arial" w:eastAsiaTheme="minorHAnsi" w:hAnsi="Arial" w:cstheme="minorBidi"/>
          <w:b/>
          <w:sz w:val="24"/>
          <w:szCs w:val="22"/>
        </w:rPr>
      </w:pPr>
      <w:r w:rsidRPr="006557A2">
        <w:rPr>
          <w:rFonts w:ascii="Arial" w:eastAsiaTheme="minorHAnsi" w:hAnsi="Arial" w:cstheme="minorBidi"/>
          <w:sz w:val="24"/>
          <w:szCs w:val="22"/>
        </w:rPr>
        <w:tab/>
      </w:r>
      <w:r w:rsidRPr="006557A2">
        <w:rPr>
          <w:rFonts w:ascii="Arial" w:eastAsiaTheme="minorHAnsi" w:hAnsi="Arial" w:cstheme="minorBidi"/>
          <w:b/>
          <w:sz w:val="24"/>
          <w:szCs w:val="22"/>
        </w:rPr>
        <w:t xml:space="preserve">Yes </w:t>
      </w:r>
      <w:sdt>
        <w:sdtPr>
          <w:rPr>
            <w:rFonts w:ascii="Arial" w:eastAsiaTheme="minorHAnsi" w:hAnsi="Arial" w:cstheme="minorBidi"/>
            <w:b/>
            <w:sz w:val="24"/>
            <w:szCs w:val="22"/>
          </w:rPr>
          <w:id w:val="686023290"/>
          <w14:checkbox>
            <w14:checked w14:val="0"/>
            <w14:checkedState w14:val="2612" w14:font="MS Gothic"/>
            <w14:uncheckedState w14:val="2610" w14:font="MS Gothic"/>
          </w14:checkbox>
        </w:sdtPr>
        <w:sdtContent>
          <w:r w:rsidRPr="006557A2">
            <w:rPr>
              <w:rFonts w:ascii="Segoe UI Symbol" w:eastAsiaTheme="minorHAnsi" w:hAnsi="Segoe UI Symbol" w:cs="Segoe UI Symbol"/>
              <w:b/>
              <w:sz w:val="24"/>
              <w:szCs w:val="22"/>
            </w:rPr>
            <w:t>☐</w:t>
          </w:r>
        </w:sdtContent>
      </w:sdt>
      <w:r w:rsidRPr="006557A2">
        <w:rPr>
          <w:rFonts w:ascii="Arial" w:eastAsiaTheme="minorHAnsi" w:hAnsi="Arial" w:cstheme="minorBidi"/>
          <w:b/>
          <w:sz w:val="24"/>
          <w:szCs w:val="22"/>
        </w:rPr>
        <w:t xml:space="preserve">     No </w:t>
      </w:r>
      <w:sdt>
        <w:sdtPr>
          <w:rPr>
            <w:rFonts w:ascii="Arial" w:eastAsiaTheme="minorHAnsi" w:hAnsi="Arial" w:cstheme="minorBidi"/>
            <w:b/>
            <w:sz w:val="24"/>
            <w:szCs w:val="22"/>
          </w:rPr>
          <w:id w:val="-623535679"/>
          <w14:checkbox>
            <w14:checked w14:val="0"/>
            <w14:checkedState w14:val="2612" w14:font="MS Gothic"/>
            <w14:uncheckedState w14:val="2610" w14:font="MS Gothic"/>
          </w14:checkbox>
        </w:sdtPr>
        <w:sdtContent>
          <w:r w:rsidRPr="006557A2">
            <w:rPr>
              <w:rFonts w:ascii="Segoe UI Symbol" w:eastAsiaTheme="minorHAnsi" w:hAnsi="Segoe UI Symbol" w:cs="Segoe UI Symbol"/>
              <w:b/>
              <w:sz w:val="24"/>
              <w:szCs w:val="22"/>
            </w:rPr>
            <w:t>☐</w:t>
          </w:r>
        </w:sdtContent>
      </w:sdt>
    </w:p>
    <w:p w14:paraId="2207BA7D" w14:textId="77777777" w:rsidR="006557A2" w:rsidRPr="006557A2" w:rsidRDefault="006557A2" w:rsidP="006557A2">
      <w:pPr>
        <w:jc w:val="both"/>
        <w:rPr>
          <w:rFonts w:ascii="Arial" w:eastAsiaTheme="minorHAnsi" w:hAnsi="Arial" w:cstheme="minorBidi"/>
          <w:sz w:val="24"/>
          <w:szCs w:val="22"/>
        </w:rPr>
      </w:pPr>
    </w:p>
    <w:p w14:paraId="1D8A0CF4" w14:textId="7B3E41A0" w:rsidR="006557A2" w:rsidRPr="006557A2" w:rsidRDefault="006557A2" w:rsidP="006557A2">
      <w:pPr>
        <w:tabs>
          <w:tab w:val="right" w:pos="9360"/>
        </w:tabs>
        <w:ind w:left="360"/>
        <w:jc w:val="both"/>
        <w:rPr>
          <w:rFonts w:ascii="Arial" w:eastAsiaTheme="minorHAnsi" w:hAnsi="Arial" w:cstheme="minorBidi"/>
          <w:sz w:val="24"/>
          <w:szCs w:val="22"/>
        </w:rPr>
      </w:pPr>
      <w:r w:rsidRPr="006557A2">
        <w:rPr>
          <w:rFonts w:ascii="Arial" w:eastAsiaTheme="minorHAnsi" w:hAnsi="Arial" w:cstheme="minorBidi"/>
          <w:sz w:val="24"/>
          <w:szCs w:val="22"/>
        </w:rPr>
        <w:t>4d. The Grantee can provide general ledgers documenting the entries for receipts and disbursements.</w:t>
      </w:r>
      <w:r w:rsidRPr="006557A2">
        <w:rPr>
          <w:rFonts w:ascii="Arial" w:eastAsiaTheme="minorHAnsi" w:hAnsi="Arial" w:cstheme="minorBidi"/>
          <w:sz w:val="24"/>
          <w:szCs w:val="22"/>
        </w:rPr>
        <w:tab/>
      </w:r>
      <w:r w:rsidRPr="006557A2">
        <w:rPr>
          <w:rFonts w:ascii="Arial" w:eastAsiaTheme="minorHAnsi" w:hAnsi="Arial" w:cstheme="minorBidi"/>
          <w:b/>
          <w:sz w:val="24"/>
          <w:szCs w:val="22"/>
        </w:rPr>
        <w:t xml:space="preserve">Yes </w:t>
      </w:r>
      <w:sdt>
        <w:sdtPr>
          <w:rPr>
            <w:rFonts w:ascii="Arial" w:eastAsiaTheme="minorHAnsi" w:hAnsi="Arial" w:cstheme="minorBidi"/>
            <w:b/>
            <w:sz w:val="24"/>
            <w:szCs w:val="22"/>
          </w:rPr>
          <w:id w:val="-790981800"/>
          <w14:checkbox>
            <w14:checked w14:val="0"/>
            <w14:checkedState w14:val="2612" w14:font="MS Gothic"/>
            <w14:uncheckedState w14:val="2610" w14:font="MS Gothic"/>
          </w14:checkbox>
        </w:sdtPr>
        <w:sdtContent>
          <w:r w:rsidRPr="006557A2">
            <w:rPr>
              <w:rFonts w:ascii="Segoe UI Symbol" w:eastAsiaTheme="minorHAnsi" w:hAnsi="Segoe UI Symbol" w:cs="Segoe UI Symbol"/>
              <w:b/>
              <w:sz w:val="24"/>
              <w:szCs w:val="22"/>
            </w:rPr>
            <w:t>☐</w:t>
          </w:r>
        </w:sdtContent>
      </w:sdt>
      <w:r w:rsidRPr="006557A2">
        <w:rPr>
          <w:rFonts w:ascii="Arial" w:eastAsiaTheme="minorHAnsi" w:hAnsi="Arial" w:cstheme="minorBidi"/>
          <w:b/>
          <w:sz w:val="24"/>
          <w:szCs w:val="22"/>
        </w:rPr>
        <w:t xml:space="preserve">     No </w:t>
      </w:r>
      <w:sdt>
        <w:sdtPr>
          <w:rPr>
            <w:rFonts w:ascii="Arial" w:eastAsiaTheme="minorHAnsi" w:hAnsi="Arial" w:cstheme="minorBidi"/>
            <w:b/>
            <w:sz w:val="24"/>
            <w:szCs w:val="22"/>
          </w:rPr>
          <w:id w:val="-411315359"/>
          <w14:checkbox>
            <w14:checked w14:val="0"/>
            <w14:checkedState w14:val="2612" w14:font="MS Gothic"/>
            <w14:uncheckedState w14:val="2610" w14:font="MS Gothic"/>
          </w14:checkbox>
        </w:sdtPr>
        <w:sdtContent>
          <w:r w:rsidRPr="006557A2">
            <w:rPr>
              <w:rFonts w:ascii="Segoe UI Symbol" w:eastAsiaTheme="minorHAnsi" w:hAnsi="Segoe UI Symbol" w:cs="Segoe UI Symbol"/>
              <w:b/>
              <w:sz w:val="24"/>
              <w:szCs w:val="22"/>
            </w:rPr>
            <w:t>☐</w:t>
          </w:r>
        </w:sdtContent>
      </w:sdt>
    </w:p>
    <w:p w14:paraId="541FA150" w14:textId="77777777" w:rsidR="006557A2" w:rsidRPr="006557A2" w:rsidRDefault="006557A2" w:rsidP="006557A2">
      <w:pPr>
        <w:jc w:val="both"/>
        <w:rPr>
          <w:rFonts w:ascii="Arial" w:eastAsiaTheme="minorHAnsi" w:hAnsi="Arial" w:cstheme="minorBidi"/>
          <w:sz w:val="24"/>
          <w:szCs w:val="22"/>
        </w:rPr>
      </w:pPr>
    </w:p>
    <w:p w14:paraId="5C7C6E80" w14:textId="77777777" w:rsidR="006557A2" w:rsidRPr="006557A2" w:rsidRDefault="006557A2" w:rsidP="006557A2">
      <w:pPr>
        <w:jc w:val="both"/>
        <w:rPr>
          <w:rFonts w:ascii="Arial" w:eastAsiaTheme="minorHAnsi" w:hAnsi="Arial" w:cstheme="minorBidi"/>
          <w:b/>
          <w:sz w:val="24"/>
          <w:szCs w:val="22"/>
        </w:rPr>
      </w:pPr>
      <w:r w:rsidRPr="006557A2">
        <w:rPr>
          <w:rFonts w:ascii="Arial" w:eastAsiaTheme="minorHAnsi" w:hAnsi="Arial" w:cstheme="minorBidi"/>
          <w:b/>
          <w:sz w:val="24"/>
          <w:szCs w:val="22"/>
          <w:highlight w:val="yellow"/>
        </w:rPr>
        <w:lastRenderedPageBreak/>
        <w:t>SAMPLE</w:t>
      </w:r>
    </w:p>
    <w:p w14:paraId="2CA808AE" w14:textId="77777777" w:rsidR="006557A2" w:rsidRPr="006557A2" w:rsidRDefault="006557A2" w:rsidP="006557A2">
      <w:pPr>
        <w:ind w:left="360"/>
        <w:contextualSpacing/>
        <w:jc w:val="both"/>
        <w:rPr>
          <w:rFonts w:ascii="Arial" w:eastAsiaTheme="minorHAnsi" w:hAnsi="Arial" w:cstheme="minorBidi"/>
          <w:sz w:val="24"/>
          <w:szCs w:val="22"/>
        </w:rPr>
      </w:pPr>
    </w:p>
    <w:p w14:paraId="4561CF6E" w14:textId="77777777" w:rsidR="006557A2" w:rsidRPr="006557A2" w:rsidRDefault="006557A2" w:rsidP="00D31D40">
      <w:pPr>
        <w:numPr>
          <w:ilvl w:val="0"/>
          <w:numId w:val="76"/>
        </w:numPr>
        <w:ind w:left="360"/>
        <w:contextualSpacing/>
        <w:jc w:val="both"/>
        <w:rPr>
          <w:rFonts w:ascii="Arial" w:eastAsiaTheme="minorHAnsi" w:hAnsi="Arial" w:cstheme="minorBidi"/>
          <w:b/>
          <w:sz w:val="24"/>
          <w:szCs w:val="22"/>
        </w:rPr>
      </w:pPr>
      <w:r w:rsidRPr="006557A2">
        <w:rPr>
          <w:rFonts w:ascii="Arial" w:eastAsiaTheme="minorHAnsi" w:hAnsi="Arial" w:cstheme="minorBidi"/>
          <w:b/>
          <w:sz w:val="24"/>
          <w:szCs w:val="22"/>
        </w:rPr>
        <w:t>Equipment/Fixed Assets</w:t>
      </w:r>
    </w:p>
    <w:p w14:paraId="545F8F18" w14:textId="77777777" w:rsidR="006557A2" w:rsidRPr="006557A2" w:rsidRDefault="006557A2" w:rsidP="006557A2">
      <w:pPr>
        <w:ind w:left="360"/>
        <w:jc w:val="both"/>
        <w:rPr>
          <w:rFonts w:ascii="Arial" w:eastAsiaTheme="minorHAnsi" w:hAnsi="Arial" w:cstheme="minorBidi"/>
          <w:sz w:val="24"/>
          <w:szCs w:val="22"/>
        </w:rPr>
      </w:pPr>
      <w:r w:rsidRPr="006557A2">
        <w:rPr>
          <w:rFonts w:ascii="Arial" w:eastAsiaTheme="minorHAnsi" w:hAnsi="Arial" w:cstheme="minorBidi"/>
          <w:sz w:val="24"/>
          <w:szCs w:val="22"/>
        </w:rPr>
        <w:t xml:space="preserve">5a. Did the Grantee purchase or lease equipment/fixed assets with grant funds? </w:t>
      </w:r>
    </w:p>
    <w:p w14:paraId="71016747" w14:textId="0933308B" w:rsidR="006557A2" w:rsidRPr="006557A2" w:rsidRDefault="006557A2" w:rsidP="006557A2">
      <w:pPr>
        <w:tabs>
          <w:tab w:val="right" w:pos="9360"/>
        </w:tabs>
        <w:jc w:val="both"/>
        <w:rPr>
          <w:rFonts w:ascii="Arial" w:eastAsiaTheme="minorHAnsi" w:hAnsi="Arial" w:cstheme="minorBidi"/>
          <w:b/>
          <w:sz w:val="24"/>
          <w:szCs w:val="22"/>
        </w:rPr>
      </w:pPr>
      <w:r w:rsidRPr="006557A2">
        <w:rPr>
          <w:rFonts w:ascii="Arial" w:eastAsiaTheme="minorHAnsi" w:hAnsi="Arial" w:cstheme="minorBidi"/>
          <w:sz w:val="24"/>
          <w:szCs w:val="22"/>
        </w:rPr>
        <w:tab/>
      </w:r>
      <w:r w:rsidRPr="006557A2">
        <w:rPr>
          <w:rFonts w:ascii="Arial" w:eastAsiaTheme="minorHAnsi" w:hAnsi="Arial" w:cstheme="minorBidi"/>
          <w:b/>
          <w:sz w:val="24"/>
          <w:szCs w:val="22"/>
        </w:rPr>
        <w:t xml:space="preserve">Yes </w:t>
      </w:r>
      <w:sdt>
        <w:sdtPr>
          <w:rPr>
            <w:rFonts w:ascii="Arial" w:eastAsiaTheme="minorHAnsi" w:hAnsi="Arial" w:cstheme="minorBidi"/>
            <w:b/>
            <w:sz w:val="24"/>
            <w:szCs w:val="22"/>
          </w:rPr>
          <w:id w:val="1523670389"/>
          <w14:checkbox>
            <w14:checked w14:val="0"/>
            <w14:checkedState w14:val="2612" w14:font="MS Gothic"/>
            <w14:uncheckedState w14:val="2610" w14:font="MS Gothic"/>
          </w14:checkbox>
        </w:sdtPr>
        <w:sdtContent>
          <w:r w:rsidRPr="006557A2">
            <w:rPr>
              <w:rFonts w:ascii="Segoe UI Symbol" w:eastAsiaTheme="minorHAnsi" w:hAnsi="Segoe UI Symbol" w:cs="Segoe UI Symbol"/>
              <w:b/>
              <w:sz w:val="24"/>
              <w:szCs w:val="22"/>
            </w:rPr>
            <w:t>☐</w:t>
          </w:r>
        </w:sdtContent>
      </w:sdt>
      <w:r w:rsidRPr="006557A2">
        <w:rPr>
          <w:rFonts w:ascii="Arial" w:eastAsiaTheme="minorHAnsi" w:hAnsi="Arial" w:cstheme="minorBidi"/>
          <w:b/>
          <w:sz w:val="24"/>
          <w:szCs w:val="22"/>
        </w:rPr>
        <w:t xml:space="preserve">     No </w:t>
      </w:r>
      <w:sdt>
        <w:sdtPr>
          <w:rPr>
            <w:rFonts w:ascii="Arial" w:eastAsiaTheme="minorHAnsi" w:hAnsi="Arial" w:cstheme="minorBidi"/>
            <w:b/>
            <w:sz w:val="24"/>
            <w:szCs w:val="22"/>
          </w:rPr>
          <w:id w:val="-1495798324"/>
          <w14:checkbox>
            <w14:checked w14:val="0"/>
            <w14:checkedState w14:val="2612" w14:font="MS Gothic"/>
            <w14:uncheckedState w14:val="2610" w14:font="MS Gothic"/>
          </w14:checkbox>
        </w:sdtPr>
        <w:sdtContent>
          <w:r w:rsidRPr="006557A2">
            <w:rPr>
              <w:rFonts w:ascii="Segoe UI Symbol" w:eastAsiaTheme="minorHAnsi" w:hAnsi="Segoe UI Symbol" w:cs="Segoe UI Symbol"/>
              <w:b/>
              <w:sz w:val="24"/>
              <w:szCs w:val="22"/>
            </w:rPr>
            <w:t>☐</w:t>
          </w:r>
        </w:sdtContent>
      </w:sdt>
    </w:p>
    <w:p w14:paraId="5DE40DA5" w14:textId="215FA08F" w:rsidR="006557A2" w:rsidRPr="006557A2" w:rsidRDefault="006557A2" w:rsidP="006557A2">
      <w:pPr>
        <w:tabs>
          <w:tab w:val="right" w:pos="9360"/>
        </w:tabs>
        <w:ind w:left="360"/>
        <w:jc w:val="both"/>
        <w:rPr>
          <w:rFonts w:ascii="Arial" w:eastAsiaTheme="minorHAnsi" w:hAnsi="Arial" w:cstheme="minorBidi"/>
          <w:b/>
          <w:sz w:val="24"/>
          <w:szCs w:val="22"/>
        </w:rPr>
      </w:pPr>
      <w:r w:rsidRPr="006557A2">
        <w:rPr>
          <w:rFonts w:ascii="Arial" w:eastAsiaTheme="minorHAnsi" w:hAnsi="Arial" w:cstheme="minorBidi"/>
          <w:sz w:val="24"/>
          <w:szCs w:val="22"/>
        </w:rPr>
        <w:t>5b. The Grantee received prior approval from BSCC for purchases of equipment and/or fixed assets that were more than $3,500 per item.</w:t>
      </w:r>
      <w:r w:rsidRPr="006557A2">
        <w:rPr>
          <w:rFonts w:ascii="Arial" w:eastAsiaTheme="minorHAnsi" w:hAnsi="Arial" w:cstheme="minorBidi"/>
          <w:sz w:val="24"/>
          <w:szCs w:val="22"/>
        </w:rPr>
        <w:tab/>
      </w:r>
      <w:r w:rsidRPr="006557A2">
        <w:rPr>
          <w:rFonts w:ascii="Arial" w:eastAsiaTheme="minorHAnsi" w:hAnsi="Arial" w:cstheme="minorBidi"/>
          <w:b/>
          <w:sz w:val="24"/>
          <w:szCs w:val="22"/>
        </w:rPr>
        <w:t xml:space="preserve">Yes </w:t>
      </w:r>
      <w:sdt>
        <w:sdtPr>
          <w:rPr>
            <w:rFonts w:ascii="Arial" w:eastAsiaTheme="minorHAnsi" w:hAnsi="Arial" w:cstheme="minorBidi"/>
            <w:b/>
            <w:sz w:val="24"/>
            <w:szCs w:val="22"/>
          </w:rPr>
          <w:id w:val="-873765643"/>
          <w14:checkbox>
            <w14:checked w14:val="0"/>
            <w14:checkedState w14:val="2612" w14:font="MS Gothic"/>
            <w14:uncheckedState w14:val="2610" w14:font="MS Gothic"/>
          </w14:checkbox>
        </w:sdtPr>
        <w:sdtContent>
          <w:r w:rsidRPr="006557A2">
            <w:rPr>
              <w:rFonts w:ascii="Segoe UI Symbol" w:eastAsiaTheme="minorHAnsi" w:hAnsi="Segoe UI Symbol" w:cs="Segoe UI Symbol"/>
              <w:b/>
              <w:sz w:val="24"/>
              <w:szCs w:val="22"/>
            </w:rPr>
            <w:t>☐</w:t>
          </w:r>
        </w:sdtContent>
      </w:sdt>
      <w:r w:rsidRPr="006557A2">
        <w:rPr>
          <w:rFonts w:ascii="Arial" w:eastAsiaTheme="minorHAnsi" w:hAnsi="Arial" w:cstheme="minorBidi"/>
          <w:b/>
          <w:sz w:val="24"/>
          <w:szCs w:val="22"/>
        </w:rPr>
        <w:t xml:space="preserve">     No </w:t>
      </w:r>
      <w:sdt>
        <w:sdtPr>
          <w:rPr>
            <w:rFonts w:ascii="Arial" w:eastAsiaTheme="minorHAnsi" w:hAnsi="Arial" w:cstheme="minorBidi"/>
            <w:b/>
            <w:sz w:val="24"/>
            <w:szCs w:val="22"/>
          </w:rPr>
          <w:id w:val="1660815613"/>
          <w14:checkbox>
            <w14:checked w14:val="0"/>
            <w14:checkedState w14:val="2612" w14:font="MS Gothic"/>
            <w14:uncheckedState w14:val="2610" w14:font="MS Gothic"/>
          </w14:checkbox>
        </w:sdtPr>
        <w:sdtContent>
          <w:r w:rsidRPr="006557A2">
            <w:rPr>
              <w:rFonts w:ascii="Segoe UI Symbol" w:eastAsiaTheme="minorHAnsi" w:hAnsi="Segoe UI Symbol" w:cs="Segoe UI Symbol"/>
              <w:b/>
              <w:sz w:val="24"/>
              <w:szCs w:val="22"/>
            </w:rPr>
            <w:t>☐</w:t>
          </w:r>
        </w:sdtContent>
      </w:sdt>
      <w:r w:rsidRPr="006557A2">
        <w:rPr>
          <w:rFonts w:ascii="Arial" w:eastAsiaTheme="minorHAnsi" w:hAnsi="Arial" w:cstheme="minorBidi"/>
          <w:b/>
          <w:sz w:val="24"/>
          <w:szCs w:val="22"/>
        </w:rPr>
        <w:t xml:space="preserve">     N/A </w:t>
      </w:r>
      <w:sdt>
        <w:sdtPr>
          <w:rPr>
            <w:rFonts w:ascii="Arial" w:eastAsiaTheme="minorHAnsi" w:hAnsi="Arial" w:cstheme="minorBidi"/>
            <w:b/>
            <w:sz w:val="24"/>
            <w:szCs w:val="22"/>
          </w:rPr>
          <w:id w:val="706609480"/>
          <w14:checkbox>
            <w14:checked w14:val="0"/>
            <w14:checkedState w14:val="2612" w14:font="MS Gothic"/>
            <w14:uncheckedState w14:val="2610" w14:font="MS Gothic"/>
          </w14:checkbox>
        </w:sdtPr>
        <w:sdtContent>
          <w:r w:rsidRPr="006557A2">
            <w:rPr>
              <w:rFonts w:ascii="Segoe UI Symbol" w:eastAsiaTheme="minorHAnsi" w:hAnsi="Segoe UI Symbol" w:cs="Segoe UI Symbol"/>
              <w:b/>
              <w:sz w:val="24"/>
              <w:szCs w:val="22"/>
            </w:rPr>
            <w:t>☐</w:t>
          </w:r>
        </w:sdtContent>
      </w:sdt>
    </w:p>
    <w:p w14:paraId="10EC60B7" w14:textId="77777777" w:rsidR="006557A2" w:rsidRPr="006557A2" w:rsidRDefault="006557A2" w:rsidP="006557A2">
      <w:pPr>
        <w:jc w:val="both"/>
        <w:rPr>
          <w:rFonts w:ascii="Arial" w:eastAsiaTheme="minorHAnsi" w:hAnsi="Arial" w:cstheme="minorBidi"/>
          <w:sz w:val="24"/>
          <w:szCs w:val="22"/>
        </w:rPr>
      </w:pPr>
    </w:p>
    <w:p w14:paraId="574703ED" w14:textId="77777777" w:rsidR="006557A2" w:rsidRPr="006557A2" w:rsidRDefault="006557A2" w:rsidP="006557A2">
      <w:pPr>
        <w:ind w:left="360"/>
        <w:jc w:val="both"/>
        <w:rPr>
          <w:rFonts w:ascii="Arial" w:eastAsiaTheme="minorHAnsi" w:hAnsi="Arial" w:cstheme="minorBidi"/>
          <w:sz w:val="24"/>
          <w:szCs w:val="22"/>
        </w:rPr>
      </w:pPr>
      <w:r w:rsidRPr="006557A2">
        <w:rPr>
          <w:rFonts w:ascii="Arial" w:eastAsiaTheme="minorHAnsi" w:hAnsi="Arial" w:cstheme="minorBidi"/>
          <w:sz w:val="24"/>
          <w:szCs w:val="22"/>
        </w:rPr>
        <w:t>5c. The equipment/fixed assets were listed in the budget or in a Budget Modification.</w:t>
      </w:r>
    </w:p>
    <w:p w14:paraId="5A6E84D2" w14:textId="36628DCD" w:rsidR="006557A2" w:rsidRPr="006557A2" w:rsidRDefault="006557A2" w:rsidP="006557A2">
      <w:pPr>
        <w:tabs>
          <w:tab w:val="right" w:pos="9360"/>
        </w:tabs>
        <w:jc w:val="both"/>
        <w:rPr>
          <w:rFonts w:ascii="Arial" w:eastAsiaTheme="minorHAnsi" w:hAnsi="Arial" w:cstheme="minorBidi"/>
          <w:b/>
          <w:sz w:val="24"/>
          <w:szCs w:val="22"/>
        </w:rPr>
      </w:pPr>
      <w:r w:rsidRPr="006557A2">
        <w:rPr>
          <w:rFonts w:ascii="Arial" w:eastAsiaTheme="minorHAnsi" w:hAnsi="Arial" w:cstheme="minorBidi"/>
          <w:sz w:val="24"/>
          <w:szCs w:val="22"/>
        </w:rPr>
        <w:tab/>
      </w:r>
      <w:r w:rsidRPr="006557A2">
        <w:rPr>
          <w:rFonts w:ascii="Arial" w:eastAsiaTheme="minorHAnsi" w:hAnsi="Arial" w:cstheme="minorBidi"/>
          <w:b/>
          <w:sz w:val="24"/>
          <w:szCs w:val="22"/>
        </w:rPr>
        <w:t xml:space="preserve">Yes </w:t>
      </w:r>
      <w:sdt>
        <w:sdtPr>
          <w:rPr>
            <w:rFonts w:ascii="Arial" w:eastAsiaTheme="minorHAnsi" w:hAnsi="Arial" w:cstheme="minorBidi"/>
            <w:b/>
            <w:sz w:val="24"/>
            <w:szCs w:val="22"/>
          </w:rPr>
          <w:id w:val="-900899535"/>
          <w14:checkbox>
            <w14:checked w14:val="0"/>
            <w14:checkedState w14:val="2612" w14:font="MS Gothic"/>
            <w14:uncheckedState w14:val="2610" w14:font="MS Gothic"/>
          </w14:checkbox>
        </w:sdtPr>
        <w:sdtContent>
          <w:r w:rsidRPr="006557A2">
            <w:rPr>
              <w:rFonts w:ascii="Segoe UI Symbol" w:eastAsiaTheme="minorHAnsi" w:hAnsi="Segoe UI Symbol" w:cs="Segoe UI Symbol"/>
              <w:b/>
              <w:sz w:val="24"/>
              <w:szCs w:val="22"/>
            </w:rPr>
            <w:t>☐</w:t>
          </w:r>
        </w:sdtContent>
      </w:sdt>
      <w:r w:rsidRPr="006557A2">
        <w:rPr>
          <w:rFonts w:ascii="Arial" w:eastAsiaTheme="minorHAnsi" w:hAnsi="Arial" w:cstheme="minorBidi"/>
          <w:b/>
          <w:sz w:val="24"/>
          <w:szCs w:val="22"/>
        </w:rPr>
        <w:t xml:space="preserve">     No </w:t>
      </w:r>
      <w:sdt>
        <w:sdtPr>
          <w:rPr>
            <w:rFonts w:ascii="Arial" w:eastAsiaTheme="minorHAnsi" w:hAnsi="Arial" w:cstheme="minorBidi"/>
            <w:b/>
            <w:sz w:val="24"/>
            <w:szCs w:val="22"/>
          </w:rPr>
          <w:id w:val="1850131662"/>
          <w14:checkbox>
            <w14:checked w14:val="0"/>
            <w14:checkedState w14:val="2612" w14:font="MS Gothic"/>
            <w14:uncheckedState w14:val="2610" w14:font="MS Gothic"/>
          </w14:checkbox>
        </w:sdtPr>
        <w:sdtContent>
          <w:r w:rsidRPr="006557A2">
            <w:rPr>
              <w:rFonts w:ascii="Segoe UI Symbol" w:eastAsiaTheme="minorHAnsi" w:hAnsi="Segoe UI Symbol" w:cs="Segoe UI Symbol"/>
              <w:b/>
              <w:sz w:val="24"/>
              <w:szCs w:val="22"/>
            </w:rPr>
            <w:t>☐</w:t>
          </w:r>
        </w:sdtContent>
      </w:sdt>
      <w:r w:rsidRPr="006557A2">
        <w:rPr>
          <w:rFonts w:ascii="Arial" w:eastAsiaTheme="minorHAnsi" w:hAnsi="Arial" w:cstheme="minorBidi"/>
          <w:b/>
          <w:sz w:val="24"/>
          <w:szCs w:val="22"/>
        </w:rPr>
        <w:t xml:space="preserve">     N/A </w:t>
      </w:r>
      <w:sdt>
        <w:sdtPr>
          <w:rPr>
            <w:rFonts w:ascii="Arial" w:eastAsiaTheme="minorHAnsi" w:hAnsi="Arial" w:cstheme="minorBidi"/>
            <w:b/>
            <w:sz w:val="24"/>
            <w:szCs w:val="22"/>
          </w:rPr>
          <w:id w:val="2104455171"/>
          <w14:checkbox>
            <w14:checked w14:val="0"/>
            <w14:checkedState w14:val="2612" w14:font="MS Gothic"/>
            <w14:uncheckedState w14:val="2610" w14:font="MS Gothic"/>
          </w14:checkbox>
        </w:sdtPr>
        <w:sdtContent>
          <w:r w:rsidRPr="006557A2">
            <w:rPr>
              <w:rFonts w:ascii="Segoe UI Symbol" w:eastAsiaTheme="minorHAnsi" w:hAnsi="Segoe UI Symbol" w:cs="Segoe UI Symbol"/>
              <w:b/>
              <w:sz w:val="24"/>
              <w:szCs w:val="22"/>
            </w:rPr>
            <w:t>☐</w:t>
          </w:r>
        </w:sdtContent>
      </w:sdt>
    </w:p>
    <w:p w14:paraId="5CEA5171" w14:textId="77777777" w:rsidR="006557A2" w:rsidRPr="006557A2" w:rsidRDefault="006557A2" w:rsidP="006557A2">
      <w:pPr>
        <w:jc w:val="both"/>
        <w:rPr>
          <w:rFonts w:ascii="Arial" w:eastAsiaTheme="minorHAnsi" w:hAnsi="Arial" w:cstheme="minorBidi"/>
          <w:sz w:val="24"/>
          <w:szCs w:val="22"/>
        </w:rPr>
      </w:pPr>
    </w:p>
    <w:p w14:paraId="24433E22" w14:textId="33DA57B5" w:rsidR="006557A2" w:rsidRPr="006557A2" w:rsidRDefault="006557A2" w:rsidP="006557A2">
      <w:pPr>
        <w:tabs>
          <w:tab w:val="right" w:pos="9360"/>
        </w:tabs>
        <w:ind w:left="360"/>
        <w:jc w:val="both"/>
        <w:rPr>
          <w:rFonts w:ascii="Arial" w:eastAsiaTheme="minorHAnsi" w:hAnsi="Arial" w:cstheme="minorBidi"/>
          <w:b/>
          <w:sz w:val="24"/>
          <w:szCs w:val="22"/>
        </w:rPr>
      </w:pPr>
      <w:r w:rsidRPr="006557A2">
        <w:rPr>
          <w:rFonts w:ascii="Arial" w:eastAsiaTheme="minorHAnsi" w:hAnsi="Arial" w:cstheme="minorBidi"/>
          <w:sz w:val="24"/>
          <w:szCs w:val="22"/>
        </w:rPr>
        <w:t xml:space="preserve">5d. The Grantee maintains an inventory list of equipment/fixed assets purchased with grant funds. </w:t>
      </w:r>
      <w:r w:rsidRPr="006557A2">
        <w:rPr>
          <w:rFonts w:ascii="Arial" w:eastAsiaTheme="minorHAnsi" w:hAnsi="Arial" w:cstheme="minorBidi"/>
          <w:sz w:val="24"/>
          <w:szCs w:val="22"/>
        </w:rPr>
        <w:tab/>
      </w:r>
      <w:r w:rsidRPr="006557A2">
        <w:rPr>
          <w:rFonts w:ascii="Arial" w:eastAsiaTheme="minorHAnsi" w:hAnsi="Arial" w:cstheme="minorBidi"/>
          <w:b/>
          <w:sz w:val="24"/>
          <w:szCs w:val="22"/>
        </w:rPr>
        <w:t xml:space="preserve">Yes </w:t>
      </w:r>
      <w:sdt>
        <w:sdtPr>
          <w:rPr>
            <w:rFonts w:ascii="Arial" w:eastAsiaTheme="minorHAnsi" w:hAnsi="Arial" w:cstheme="minorBidi"/>
            <w:b/>
            <w:sz w:val="24"/>
            <w:szCs w:val="22"/>
          </w:rPr>
          <w:id w:val="1049724379"/>
          <w14:checkbox>
            <w14:checked w14:val="0"/>
            <w14:checkedState w14:val="2612" w14:font="MS Gothic"/>
            <w14:uncheckedState w14:val="2610" w14:font="MS Gothic"/>
          </w14:checkbox>
        </w:sdtPr>
        <w:sdtContent>
          <w:r w:rsidRPr="006557A2">
            <w:rPr>
              <w:rFonts w:ascii="Segoe UI Symbol" w:eastAsiaTheme="minorHAnsi" w:hAnsi="Segoe UI Symbol" w:cs="Segoe UI Symbol"/>
              <w:b/>
              <w:sz w:val="24"/>
              <w:szCs w:val="22"/>
            </w:rPr>
            <w:t>☐</w:t>
          </w:r>
        </w:sdtContent>
      </w:sdt>
      <w:r w:rsidRPr="006557A2">
        <w:rPr>
          <w:rFonts w:ascii="Arial" w:eastAsiaTheme="minorHAnsi" w:hAnsi="Arial" w:cstheme="minorBidi"/>
          <w:b/>
          <w:sz w:val="24"/>
          <w:szCs w:val="22"/>
        </w:rPr>
        <w:t xml:space="preserve">     No </w:t>
      </w:r>
      <w:sdt>
        <w:sdtPr>
          <w:rPr>
            <w:rFonts w:ascii="Arial" w:eastAsiaTheme="minorHAnsi" w:hAnsi="Arial" w:cstheme="minorBidi"/>
            <w:b/>
            <w:sz w:val="24"/>
            <w:szCs w:val="22"/>
          </w:rPr>
          <w:id w:val="-1923637354"/>
          <w14:checkbox>
            <w14:checked w14:val="0"/>
            <w14:checkedState w14:val="2612" w14:font="MS Gothic"/>
            <w14:uncheckedState w14:val="2610" w14:font="MS Gothic"/>
          </w14:checkbox>
        </w:sdtPr>
        <w:sdtContent>
          <w:r w:rsidRPr="006557A2">
            <w:rPr>
              <w:rFonts w:ascii="Segoe UI Symbol" w:eastAsiaTheme="minorHAnsi" w:hAnsi="Segoe UI Symbol" w:cs="Segoe UI Symbol"/>
              <w:b/>
              <w:sz w:val="24"/>
              <w:szCs w:val="22"/>
            </w:rPr>
            <w:t>☐</w:t>
          </w:r>
        </w:sdtContent>
      </w:sdt>
      <w:r w:rsidRPr="006557A2">
        <w:rPr>
          <w:rFonts w:ascii="Arial" w:eastAsiaTheme="minorHAnsi" w:hAnsi="Arial" w:cstheme="minorBidi"/>
          <w:b/>
          <w:sz w:val="24"/>
          <w:szCs w:val="22"/>
        </w:rPr>
        <w:t xml:space="preserve">     N/A </w:t>
      </w:r>
      <w:sdt>
        <w:sdtPr>
          <w:rPr>
            <w:rFonts w:ascii="Arial" w:eastAsiaTheme="minorHAnsi" w:hAnsi="Arial" w:cstheme="minorBidi"/>
            <w:b/>
            <w:sz w:val="24"/>
            <w:szCs w:val="22"/>
          </w:rPr>
          <w:id w:val="-1420102715"/>
          <w14:checkbox>
            <w14:checked w14:val="0"/>
            <w14:checkedState w14:val="2612" w14:font="MS Gothic"/>
            <w14:uncheckedState w14:val="2610" w14:font="MS Gothic"/>
          </w14:checkbox>
        </w:sdtPr>
        <w:sdtContent>
          <w:r w:rsidRPr="006557A2">
            <w:rPr>
              <w:rFonts w:ascii="Segoe UI Symbol" w:eastAsiaTheme="minorHAnsi" w:hAnsi="Segoe UI Symbol" w:cs="Segoe UI Symbol"/>
              <w:b/>
              <w:sz w:val="24"/>
              <w:szCs w:val="22"/>
            </w:rPr>
            <w:t>☐</w:t>
          </w:r>
        </w:sdtContent>
      </w:sdt>
    </w:p>
    <w:p w14:paraId="42B36F46" w14:textId="77777777" w:rsidR="006557A2" w:rsidRPr="006557A2" w:rsidRDefault="006557A2" w:rsidP="006557A2">
      <w:pPr>
        <w:jc w:val="both"/>
        <w:rPr>
          <w:rFonts w:ascii="Arial" w:eastAsiaTheme="minorHAnsi" w:hAnsi="Arial" w:cstheme="minorBidi"/>
          <w:sz w:val="24"/>
          <w:szCs w:val="22"/>
        </w:rPr>
      </w:pPr>
    </w:p>
    <w:p w14:paraId="78C0B0DC" w14:textId="77777777" w:rsidR="006557A2" w:rsidRPr="006557A2" w:rsidRDefault="006557A2" w:rsidP="006557A2">
      <w:pPr>
        <w:ind w:left="360"/>
        <w:jc w:val="both"/>
        <w:rPr>
          <w:rFonts w:ascii="Arial" w:eastAsiaTheme="minorHAnsi" w:hAnsi="Arial" w:cstheme="minorBidi"/>
          <w:sz w:val="24"/>
          <w:szCs w:val="22"/>
        </w:rPr>
      </w:pPr>
      <w:r w:rsidRPr="006557A2">
        <w:rPr>
          <w:rFonts w:ascii="Arial" w:eastAsiaTheme="minorHAnsi" w:hAnsi="Arial" w:cstheme="minorBidi"/>
          <w:sz w:val="24"/>
          <w:szCs w:val="22"/>
        </w:rPr>
        <w:t>5e. The Grantee maintains proof of receipt of equipment/fixed assets.</w:t>
      </w:r>
    </w:p>
    <w:p w14:paraId="134DDF5C" w14:textId="0C6F77E5" w:rsidR="006557A2" w:rsidRPr="006557A2" w:rsidRDefault="006557A2" w:rsidP="006557A2">
      <w:pPr>
        <w:tabs>
          <w:tab w:val="right" w:pos="9360"/>
        </w:tabs>
        <w:jc w:val="both"/>
        <w:rPr>
          <w:rFonts w:ascii="Arial" w:eastAsiaTheme="minorHAnsi" w:hAnsi="Arial" w:cstheme="minorBidi"/>
          <w:b/>
          <w:sz w:val="24"/>
          <w:szCs w:val="22"/>
        </w:rPr>
      </w:pPr>
      <w:r w:rsidRPr="006557A2">
        <w:rPr>
          <w:rFonts w:ascii="Arial" w:eastAsiaTheme="minorHAnsi" w:hAnsi="Arial" w:cstheme="minorBidi"/>
          <w:sz w:val="24"/>
          <w:szCs w:val="22"/>
        </w:rPr>
        <w:tab/>
      </w:r>
      <w:r w:rsidRPr="006557A2">
        <w:rPr>
          <w:rFonts w:ascii="Arial" w:eastAsiaTheme="minorHAnsi" w:hAnsi="Arial" w:cstheme="minorBidi"/>
          <w:b/>
          <w:sz w:val="24"/>
          <w:szCs w:val="22"/>
        </w:rPr>
        <w:t xml:space="preserve">Yes </w:t>
      </w:r>
      <w:sdt>
        <w:sdtPr>
          <w:rPr>
            <w:rFonts w:ascii="Arial" w:eastAsiaTheme="minorHAnsi" w:hAnsi="Arial" w:cstheme="minorBidi"/>
            <w:b/>
            <w:sz w:val="24"/>
            <w:szCs w:val="22"/>
          </w:rPr>
          <w:id w:val="-1771148833"/>
          <w14:checkbox>
            <w14:checked w14:val="0"/>
            <w14:checkedState w14:val="2612" w14:font="MS Gothic"/>
            <w14:uncheckedState w14:val="2610" w14:font="MS Gothic"/>
          </w14:checkbox>
        </w:sdtPr>
        <w:sdtContent>
          <w:r w:rsidRPr="006557A2">
            <w:rPr>
              <w:rFonts w:ascii="Segoe UI Symbol" w:eastAsiaTheme="minorHAnsi" w:hAnsi="Segoe UI Symbol" w:cs="Segoe UI Symbol"/>
              <w:b/>
              <w:sz w:val="24"/>
              <w:szCs w:val="22"/>
            </w:rPr>
            <w:t>☐</w:t>
          </w:r>
        </w:sdtContent>
      </w:sdt>
      <w:r w:rsidRPr="006557A2">
        <w:rPr>
          <w:rFonts w:ascii="Arial" w:eastAsiaTheme="minorHAnsi" w:hAnsi="Arial" w:cstheme="minorBidi"/>
          <w:b/>
          <w:sz w:val="24"/>
          <w:szCs w:val="22"/>
        </w:rPr>
        <w:t xml:space="preserve">     No </w:t>
      </w:r>
      <w:sdt>
        <w:sdtPr>
          <w:rPr>
            <w:rFonts w:ascii="Arial" w:eastAsiaTheme="minorHAnsi" w:hAnsi="Arial" w:cstheme="minorBidi"/>
            <w:b/>
            <w:sz w:val="24"/>
            <w:szCs w:val="22"/>
          </w:rPr>
          <w:id w:val="-87615532"/>
          <w14:checkbox>
            <w14:checked w14:val="0"/>
            <w14:checkedState w14:val="2612" w14:font="MS Gothic"/>
            <w14:uncheckedState w14:val="2610" w14:font="MS Gothic"/>
          </w14:checkbox>
        </w:sdtPr>
        <w:sdtContent>
          <w:r w:rsidRPr="006557A2">
            <w:rPr>
              <w:rFonts w:ascii="Segoe UI Symbol" w:eastAsiaTheme="minorHAnsi" w:hAnsi="Segoe UI Symbol" w:cs="Segoe UI Symbol"/>
              <w:b/>
              <w:sz w:val="24"/>
              <w:szCs w:val="22"/>
            </w:rPr>
            <w:t>☐</w:t>
          </w:r>
        </w:sdtContent>
      </w:sdt>
      <w:r w:rsidRPr="006557A2">
        <w:rPr>
          <w:rFonts w:ascii="Arial" w:eastAsiaTheme="minorHAnsi" w:hAnsi="Arial" w:cstheme="minorBidi"/>
          <w:b/>
          <w:sz w:val="24"/>
          <w:szCs w:val="22"/>
        </w:rPr>
        <w:t xml:space="preserve">     N/A </w:t>
      </w:r>
      <w:sdt>
        <w:sdtPr>
          <w:rPr>
            <w:rFonts w:ascii="Arial" w:eastAsiaTheme="minorHAnsi" w:hAnsi="Arial" w:cstheme="minorBidi"/>
            <w:b/>
            <w:sz w:val="24"/>
            <w:szCs w:val="22"/>
          </w:rPr>
          <w:id w:val="1826391512"/>
          <w14:checkbox>
            <w14:checked w14:val="0"/>
            <w14:checkedState w14:val="2612" w14:font="MS Gothic"/>
            <w14:uncheckedState w14:val="2610" w14:font="MS Gothic"/>
          </w14:checkbox>
        </w:sdtPr>
        <w:sdtContent>
          <w:r w:rsidRPr="006557A2">
            <w:rPr>
              <w:rFonts w:ascii="Segoe UI Symbol" w:eastAsiaTheme="minorHAnsi" w:hAnsi="Segoe UI Symbol" w:cs="Segoe UI Symbol"/>
              <w:b/>
              <w:sz w:val="24"/>
              <w:szCs w:val="22"/>
            </w:rPr>
            <w:t>☐</w:t>
          </w:r>
        </w:sdtContent>
      </w:sdt>
    </w:p>
    <w:p w14:paraId="2D7E9494" w14:textId="77777777" w:rsidR="006557A2" w:rsidRPr="006557A2" w:rsidRDefault="006557A2" w:rsidP="00D31D40">
      <w:pPr>
        <w:numPr>
          <w:ilvl w:val="0"/>
          <w:numId w:val="76"/>
        </w:numPr>
        <w:ind w:left="360"/>
        <w:contextualSpacing/>
        <w:jc w:val="both"/>
        <w:rPr>
          <w:rFonts w:ascii="Arial" w:eastAsiaTheme="minorHAnsi" w:hAnsi="Arial" w:cstheme="minorBidi"/>
          <w:b/>
          <w:sz w:val="24"/>
          <w:szCs w:val="22"/>
        </w:rPr>
      </w:pPr>
      <w:r w:rsidRPr="006557A2">
        <w:rPr>
          <w:rFonts w:ascii="Arial" w:eastAsiaTheme="minorHAnsi" w:hAnsi="Arial" w:cstheme="minorBidi"/>
          <w:b/>
          <w:sz w:val="24"/>
          <w:szCs w:val="22"/>
        </w:rPr>
        <w:t>Supplanting</w:t>
      </w:r>
    </w:p>
    <w:p w14:paraId="6C16C888" w14:textId="2A766DAB" w:rsidR="006557A2" w:rsidRPr="006557A2" w:rsidRDefault="006557A2" w:rsidP="006557A2">
      <w:pPr>
        <w:tabs>
          <w:tab w:val="right" w:pos="9360"/>
        </w:tabs>
        <w:ind w:left="360"/>
        <w:jc w:val="both"/>
        <w:rPr>
          <w:rFonts w:ascii="Arial" w:eastAsiaTheme="minorHAnsi" w:hAnsi="Arial" w:cstheme="minorBidi"/>
          <w:b/>
          <w:sz w:val="24"/>
          <w:szCs w:val="22"/>
        </w:rPr>
      </w:pPr>
      <w:r w:rsidRPr="006557A2">
        <w:rPr>
          <w:rFonts w:ascii="Arial" w:eastAsiaTheme="minorHAnsi" w:hAnsi="Arial" w:cstheme="minorBidi"/>
          <w:sz w:val="24"/>
          <w:szCs w:val="22"/>
        </w:rPr>
        <w:t>The Grantee can verify that expenditures submitted for grant reimbursement (including salaries and benefits) are not also claimed/reimbursed under another separate agreement or funding stream (supplanting).</w:t>
      </w:r>
      <w:r w:rsidRPr="006557A2">
        <w:rPr>
          <w:rFonts w:ascii="Arial" w:eastAsiaTheme="minorHAnsi" w:hAnsi="Arial" w:cstheme="minorBidi"/>
          <w:sz w:val="24"/>
          <w:szCs w:val="22"/>
        </w:rPr>
        <w:tab/>
      </w:r>
      <w:r w:rsidRPr="006557A2">
        <w:rPr>
          <w:rFonts w:ascii="Arial" w:eastAsiaTheme="minorHAnsi" w:hAnsi="Arial" w:cstheme="minorBidi"/>
          <w:b/>
          <w:sz w:val="24"/>
          <w:szCs w:val="22"/>
        </w:rPr>
        <w:t xml:space="preserve">Yes </w:t>
      </w:r>
      <w:sdt>
        <w:sdtPr>
          <w:rPr>
            <w:rFonts w:ascii="Arial" w:eastAsiaTheme="minorHAnsi" w:hAnsi="Arial" w:cstheme="minorBidi"/>
            <w:b/>
            <w:sz w:val="24"/>
            <w:szCs w:val="22"/>
          </w:rPr>
          <w:id w:val="-2098865301"/>
          <w14:checkbox>
            <w14:checked w14:val="0"/>
            <w14:checkedState w14:val="2612" w14:font="MS Gothic"/>
            <w14:uncheckedState w14:val="2610" w14:font="MS Gothic"/>
          </w14:checkbox>
        </w:sdtPr>
        <w:sdtContent>
          <w:r w:rsidRPr="006557A2">
            <w:rPr>
              <w:rFonts w:ascii="Segoe UI Symbol" w:eastAsiaTheme="minorHAnsi" w:hAnsi="Segoe UI Symbol" w:cs="Segoe UI Symbol"/>
              <w:b/>
              <w:sz w:val="24"/>
              <w:szCs w:val="22"/>
            </w:rPr>
            <w:t>☐</w:t>
          </w:r>
        </w:sdtContent>
      </w:sdt>
      <w:r w:rsidRPr="006557A2">
        <w:rPr>
          <w:rFonts w:ascii="Arial" w:eastAsiaTheme="minorHAnsi" w:hAnsi="Arial" w:cstheme="minorBidi"/>
          <w:b/>
          <w:sz w:val="24"/>
          <w:szCs w:val="22"/>
        </w:rPr>
        <w:t xml:space="preserve">     No </w:t>
      </w:r>
      <w:sdt>
        <w:sdtPr>
          <w:rPr>
            <w:rFonts w:ascii="Arial" w:eastAsiaTheme="minorHAnsi" w:hAnsi="Arial" w:cstheme="minorBidi"/>
            <w:b/>
            <w:sz w:val="24"/>
            <w:szCs w:val="22"/>
          </w:rPr>
          <w:id w:val="348681716"/>
          <w14:checkbox>
            <w14:checked w14:val="0"/>
            <w14:checkedState w14:val="2612" w14:font="MS Gothic"/>
            <w14:uncheckedState w14:val="2610" w14:font="MS Gothic"/>
          </w14:checkbox>
        </w:sdtPr>
        <w:sdtContent>
          <w:r w:rsidRPr="006557A2">
            <w:rPr>
              <w:rFonts w:ascii="Segoe UI Symbol" w:eastAsiaTheme="minorHAnsi" w:hAnsi="Segoe UI Symbol" w:cs="Segoe UI Symbol"/>
              <w:b/>
              <w:sz w:val="24"/>
              <w:szCs w:val="22"/>
            </w:rPr>
            <w:t>☐</w:t>
          </w:r>
        </w:sdtContent>
      </w:sdt>
    </w:p>
    <w:p w14:paraId="4117F048" w14:textId="77777777" w:rsidR="006557A2" w:rsidRPr="006557A2" w:rsidRDefault="006557A2" w:rsidP="006557A2">
      <w:pPr>
        <w:jc w:val="both"/>
        <w:rPr>
          <w:rFonts w:ascii="Arial" w:eastAsiaTheme="minorHAnsi" w:hAnsi="Arial" w:cstheme="minorBidi"/>
          <w:b/>
          <w:sz w:val="24"/>
          <w:szCs w:val="22"/>
        </w:rPr>
      </w:pPr>
    </w:p>
    <w:p w14:paraId="4E69E321" w14:textId="77777777" w:rsidR="006557A2" w:rsidRPr="006557A2" w:rsidRDefault="006557A2" w:rsidP="00D31D40">
      <w:pPr>
        <w:numPr>
          <w:ilvl w:val="0"/>
          <w:numId w:val="76"/>
        </w:numPr>
        <w:ind w:left="360"/>
        <w:contextualSpacing/>
        <w:jc w:val="both"/>
        <w:rPr>
          <w:rFonts w:ascii="Arial" w:eastAsiaTheme="minorHAnsi" w:hAnsi="Arial" w:cstheme="minorBidi"/>
          <w:b/>
          <w:sz w:val="24"/>
          <w:szCs w:val="22"/>
        </w:rPr>
      </w:pPr>
      <w:r w:rsidRPr="006557A2">
        <w:rPr>
          <w:rFonts w:ascii="Arial" w:eastAsiaTheme="minorHAnsi" w:hAnsi="Arial" w:cstheme="minorBidi"/>
          <w:b/>
          <w:sz w:val="24"/>
          <w:szCs w:val="22"/>
        </w:rPr>
        <w:t>Match</w:t>
      </w:r>
    </w:p>
    <w:p w14:paraId="4F3B552F" w14:textId="77777777" w:rsidR="006557A2" w:rsidRPr="006557A2" w:rsidRDefault="006557A2" w:rsidP="006557A2">
      <w:pPr>
        <w:ind w:left="360"/>
        <w:jc w:val="both"/>
        <w:rPr>
          <w:rFonts w:ascii="Arial" w:eastAsiaTheme="minorHAnsi" w:hAnsi="Arial" w:cstheme="minorBidi"/>
          <w:sz w:val="24"/>
          <w:szCs w:val="22"/>
        </w:rPr>
      </w:pPr>
      <w:r w:rsidRPr="006557A2">
        <w:rPr>
          <w:rFonts w:ascii="Arial" w:eastAsiaTheme="minorHAnsi" w:hAnsi="Arial" w:cstheme="minorBidi"/>
          <w:sz w:val="24"/>
          <w:szCs w:val="22"/>
        </w:rPr>
        <w:t xml:space="preserve">7a. The Grantee is in compliance with the match requirement. </w:t>
      </w:r>
    </w:p>
    <w:p w14:paraId="323FD101" w14:textId="2CF9AEA5" w:rsidR="006557A2" w:rsidRPr="006557A2" w:rsidRDefault="006557A2" w:rsidP="006557A2">
      <w:pPr>
        <w:tabs>
          <w:tab w:val="right" w:pos="9360"/>
        </w:tabs>
        <w:jc w:val="both"/>
        <w:rPr>
          <w:rFonts w:ascii="Arial" w:eastAsiaTheme="minorHAnsi" w:hAnsi="Arial" w:cstheme="minorBidi"/>
          <w:b/>
          <w:sz w:val="24"/>
          <w:szCs w:val="22"/>
        </w:rPr>
      </w:pPr>
      <w:r w:rsidRPr="006557A2">
        <w:rPr>
          <w:rFonts w:ascii="Arial" w:eastAsiaTheme="minorHAnsi" w:hAnsi="Arial" w:cstheme="minorBidi"/>
          <w:sz w:val="24"/>
          <w:szCs w:val="22"/>
        </w:rPr>
        <w:tab/>
      </w:r>
      <w:r w:rsidRPr="006557A2">
        <w:rPr>
          <w:rFonts w:ascii="Arial" w:eastAsiaTheme="minorHAnsi" w:hAnsi="Arial" w:cstheme="minorBidi"/>
          <w:b/>
          <w:sz w:val="24"/>
          <w:szCs w:val="22"/>
        </w:rPr>
        <w:t xml:space="preserve">Yes </w:t>
      </w:r>
      <w:sdt>
        <w:sdtPr>
          <w:rPr>
            <w:rFonts w:ascii="Arial" w:eastAsiaTheme="minorHAnsi" w:hAnsi="Arial" w:cstheme="minorBidi"/>
            <w:b/>
            <w:sz w:val="24"/>
            <w:szCs w:val="22"/>
          </w:rPr>
          <w:id w:val="468868397"/>
          <w14:checkbox>
            <w14:checked w14:val="0"/>
            <w14:checkedState w14:val="2612" w14:font="MS Gothic"/>
            <w14:uncheckedState w14:val="2610" w14:font="MS Gothic"/>
          </w14:checkbox>
        </w:sdtPr>
        <w:sdtContent>
          <w:r w:rsidRPr="006557A2">
            <w:rPr>
              <w:rFonts w:ascii="Segoe UI Symbol" w:eastAsiaTheme="minorHAnsi" w:hAnsi="Segoe UI Symbol" w:cs="Segoe UI Symbol"/>
              <w:b/>
              <w:sz w:val="24"/>
              <w:szCs w:val="22"/>
            </w:rPr>
            <w:t>☐</w:t>
          </w:r>
        </w:sdtContent>
      </w:sdt>
      <w:r w:rsidRPr="006557A2">
        <w:rPr>
          <w:rFonts w:ascii="Arial" w:eastAsiaTheme="minorHAnsi" w:hAnsi="Arial" w:cstheme="minorBidi"/>
          <w:b/>
          <w:sz w:val="24"/>
          <w:szCs w:val="22"/>
        </w:rPr>
        <w:t xml:space="preserve">    No </w:t>
      </w:r>
      <w:sdt>
        <w:sdtPr>
          <w:rPr>
            <w:rFonts w:ascii="Arial" w:eastAsiaTheme="minorHAnsi" w:hAnsi="Arial" w:cstheme="minorBidi"/>
            <w:b/>
            <w:sz w:val="24"/>
            <w:szCs w:val="22"/>
          </w:rPr>
          <w:id w:val="-650366049"/>
          <w14:checkbox>
            <w14:checked w14:val="0"/>
            <w14:checkedState w14:val="2612" w14:font="MS Gothic"/>
            <w14:uncheckedState w14:val="2610" w14:font="MS Gothic"/>
          </w14:checkbox>
        </w:sdtPr>
        <w:sdtContent>
          <w:r w:rsidRPr="006557A2">
            <w:rPr>
              <w:rFonts w:ascii="Segoe UI Symbol" w:eastAsiaTheme="minorHAnsi" w:hAnsi="Segoe UI Symbol" w:cs="Segoe UI Symbol"/>
              <w:b/>
              <w:sz w:val="24"/>
              <w:szCs w:val="22"/>
            </w:rPr>
            <w:t>☐</w:t>
          </w:r>
        </w:sdtContent>
      </w:sdt>
      <w:r w:rsidRPr="006557A2">
        <w:rPr>
          <w:rFonts w:ascii="Arial" w:eastAsiaTheme="minorHAnsi" w:hAnsi="Arial" w:cstheme="minorBidi"/>
          <w:b/>
          <w:sz w:val="24"/>
          <w:szCs w:val="22"/>
        </w:rPr>
        <w:t xml:space="preserve">     N/A </w:t>
      </w:r>
      <w:sdt>
        <w:sdtPr>
          <w:rPr>
            <w:rFonts w:ascii="Arial" w:eastAsiaTheme="minorHAnsi" w:hAnsi="Arial" w:cstheme="minorBidi"/>
            <w:b/>
            <w:sz w:val="24"/>
            <w:szCs w:val="22"/>
          </w:rPr>
          <w:id w:val="-1511361467"/>
          <w14:checkbox>
            <w14:checked w14:val="0"/>
            <w14:checkedState w14:val="2612" w14:font="MS Gothic"/>
            <w14:uncheckedState w14:val="2610" w14:font="MS Gothic"/>
          </w14:checkbox>
        </w:sdtPr>
        <w:sdtContent>
          <w:r w:rsidRPr="006557A2">
            <w:rPr>
              <w:rFonts w:ascii="Segoe UI Symbol" w:eastAsiaTheme="minorHAnsi" w:hAnsi="Segoe UI Symbol" w:cs="Segoe UI Symbol"/>
              <w:b/>
              <w:sz w:val="24"/>
              <w:szCs w:val="22"/>
            </w:rPr>
            <w:t>☐</w:t>
          </w:r>
        </w:sdtContent>
      </w:sdt>
    </w:p>
    <w:p w14:paraId="5541E08A" w14:textId="77777777" w:rsidR="006557A2" w:rsidRPr="006557A2" w:rsidRDefault="006557A2" w:rsidP="006557A2">
      <w:pPr>
        <w:ind w:left="360"/>
        <w:jc w:val="both"/>
        <w:rPr>
          <w:rFonts w:ascii="Arial" w:eastAsiaTheme="minorHAnsi" w:hAnsi="Arial" w:cstheme="minorBidi"/>
          <w:sz w:val="24"/>
          <w:szCs w:val="22"/>
        </w:rPr>
      </w:pPr>
      <w:r w:rsidRPr="006557A2">
        <w:rPr>
          <w:rFonts w:ascii="Arial" w:eastAsiaTheme="minorHAnsi" w:hAnsi="Arial" w:cstheme="minorBidi"/>
          <w:sz w:val="24"/>
          <w:szCs w:val="22"/>
        </w:rPr>
        <w:t>7b. If the Grantee is currently under-matched, is there a plan to meet the contractually obligated match amount?</w:t>
      </w:r>
    </w:p>
    <w:p w14:paraId="5B4FEB6B" w14:textId="77777777" w:rsidR="006557A2" w:rsidRPr="006557A2" w:rsidRDefault="006557A2" w:rsidP="006557A2">
      <w:pPr>
        <w:jc w:val="both"/>
        <w:rPr>
          <w:rFonts w:ascii="Arial" w:eastAsiaTheme="minorHAnsi" w:hAnsi="Arial" w:cstheme="minorBidi"/>
          <w:sz w:val="24"/>
          <w:szCs w:val="22"/>
        </w:rPr>
      </w:pPr>
    </w:p>
    <w:p w14:paraId="2407472F" w14:textId="77777777" w:rsidR="006557A2" w:rsidRPr="006557A2" w:rsidRDefault="006557A2" w:rsidP="00D31D40">
      <w:pPr>
        <w:numPr>
          <w:ilvl w:val="0"/>
          <w:numId w:val="76"/>
        </w:numPr>
        <w:ind w:left="360"/>
        <w:contextualSpacing/>
        <w:jc w:val="both"/>
        <w:rPr>
          <w:rFonts w:ascii="Arial" w:eastAsiaTheme="minorHAnsi" w:hAnsi="Arial" w:cstheme="minorBidi"/>
          <w:b/>
          <w:sz w:val="24"/>
          <w:szCs w:val="22"/>
        </w:rPr>
      </w:pPr>
      <w:r w:rsidRPr="006557A2">
        <w:rPr>
          <w:rFonts w:ascii="Arial" w:eastAsiaTheme="minorHAnsi" w:hAnsi="Arial" w:cstheme="minorBidi"/>
          <w:b/>
          <w:sz w:val="24"/>
          <w:szCs w:val="22"/>
        </w:rPr>
        <w:t>Project Income</w:t>
      </w:r>
    </w:p>
    <w:p w14:paraId="46428B59" w14:textId="6B244C67" w:rsidR="006557A2" w:rsidRPr="006557A2" w:rsidRDefault="006557A2" w:rsidP="006557A2">
      <w:pPr>
        <w:tabs>
          <w:tab w:val="right" w:pos="9360"/>
        </w:tabs>
        <w:ind w:left="360"/>
        <w:jc w:val="both"/>
        <w:rPr>
          <w:rFonts w:ascii="Arial" w:eastAsiaTheme="minorHAnsi" w:hAnsi="Arial" w:cstheme="minorBidi"/>
          <w:b/>
          <w:sz w:val="24"/>
          <w:szCs w:val="22"/>
        </w:rPr>
      </w:pPr>
      <w:r w:rsidRPr="006557A2">
        <w:rPr>
          <w:rFonts w:ascii="Arial" w:eastAsiaTheme="minorHAnsi" w:hAnsi="Arial" w:cstheme="minorBidi"/>
          <w:sz w:val="24"/>
          <w:szCs w:val="22"/>
        </w:rPr>
        <w:t xml:space="preserve">Does the Grantee generate income from grant funds (e.g., fundraisers, registration fees, etc.?)  </w:t>
      </w:r>
      <w:r w:rsidRPr="006557A2">
        <w:rPr>
          <w:rFonts w:ascii="Arial" w:eastAsiaTheme="minorHAnsi" w:hAnsi="Arial" w:cstheme="minorBidi"/>
          <w:sz w:val="24"/>
          <w:szCs w:val="22"/>
        </w:rPr>
        <w:tab/>
      </w:r>
      <w:r w:rsidRPr="006557A2">
        <w:rPr>
          <w:rFonts w:ascii="Arial" w:eastAsiaTheme="minorHAnsi" w:hAnsi="Arial" w:cstheme="minorBidi"/>
          <w:b/>
          <w:sz w:val="24"/>
          <w:szCs w:val="22"/>
        </w:rPr>
        <w:t xml:space="preserve">Yes </w:t>
      </w:r>
      <w:sdt>
        <w:sdtPr>
          <w:rPr>
            <w:rFonts w:ascii="Arial" w:eastAsiaTheme="minorHAnsi" w:hAnsi="Arial" w:cstheme="minorBidi"/>
            <w:b/>
            <w:sz w:val="24"/>
            <w:szCs w:val="22"/>
          </w:rPr>
          <w:id w:val="1387924884"/>
          <w14:checkbox>
            <w14:checked w14:val="0"/>
            <w14:checkedState w14:val="2612" w14:font="MS Gothic"/>
            <w14:uncheckedState w14:val="2610" w14:font="MS Gothic"/>
          </w14:checkbox>
        </w:sdtPr>
        <w:sdtContent>
          <w:r w:rsidRPr="006557A2">
            <w:rPr>
              <w:rFonts w:ascii="Segoe UI Symbol" w:eastAsiaTheme="minorHAnsi" w:hAnsi="Segoe UI Symbol" w:cs="Segoe UI Symbol"/>
              <w:b/>
              <w:sz w:val="24"/>
              <w:szCs w:val="22"/>
            </w:rPr>
            <w:t>☐</w:t>
          </w:r>
        </w:sdtContent>
      </w:sdt>
      <w:r w:rsidRPr="006557A2">
        <w:rPr>
          <w:rFonts w:ascii="Arial" w:eastAsiaTheme="minorHAnsi" w:hAnsi="Arial" w:cstheme="minorBidi"/>
          <w:b/>
          <w:sz w:val="24"/>
          <w:szCs w:val="22"/>
        </w:rPr>
        <w:t xml:space="preserve">    No </w:t>
      </w:r>
      <w:sdt>
        <w:sdtPr>
          <w:rPr>
            <w:rFonts w:ascii="Arial" w:eastAsiaTheme="minorHAnsi" w:hAnsi="Arial" w:cstheme="minorBidi"/>
            <w:b/>
            <w:sz w:val="24"/>
            <w:szCs w:val="22"/>
          </w:rPr>
          <w:id w:val="727659812"/>
          <w14:checkbox>
            <w14:checked w14:val="0"/>
            <w14:checkedState w14:val="2612" w14:font="MS Gothic"/>
            <w14:uncheckedState w14:val="2610" w14:font="MS Gothic"/>
          </w14:checkbox>
        </w:sdtPr>
        <w:sdtContent>
          <w:r w:rsidRPr="006557A2">
            <w:rPr>
              <w:rFonts w:ascii="Segoe UI Symbol" w:eastAsiaTheme="minorHAnsi" w:hAnsi="Segoe UI Symbol" w:cs="Segoe UI Symbol"/>
              <w:b/>
              <w:sz w:val="24"/>
              <w:szCs w:val="22"/>
            </w:rPr>
            <w:t>☐</w:t>
          </w:r>
        </w:sdtContent>
      </w:sdt>
      <w:r w:rsidRPr="006557A2">
        <w:rPr>
          <w:rFonts w:ascii="Arial" w:eastAsiaTheme="minorHAnsi" w:hAnsi="Arial" w:cstheme="minorBidi"/>
          <w:b/>
          <w:sz w:val="24"/>
          <w:szCs w:val="22"/>
        </w:rPr>
        <w:t xml:space="preserve">     N/A </w:t>
      </w:r>
      <w:sdt>
        <w:sdtPr>
          <w:rPr>
            <w:rFonts w:ascii="Arial" w:eastAsiaTheme="minorHAnsi" w:hAnsi="Arial" w:cstheme="minorBidi"/>
            <w:b/>
            <w:sz w:val="24"/>
            <w:szCs w:val="22"/>
          </w:rPr>
          <w:id w:val="-274875094"/>
          <w14:checkbox>
            <w14:checked w14:val="0"/>
            <w14:checkedState w14:val="2612" w14:font="MS Gothic"/>
            <w14:uncheckedState w14:val="2610" w14:font="MS Gothic"/>
          </w14:checkbox>
        </w:sdtPr>
        <w:sdtContent>
          <w:r w:rsidRPr="006557A2">
            <w:rPr>
              <w:rFonts w:ascii="Segoe UI Symbol" w:eastAsiaTheme="minorHAnsi" w:hAnsi="Segoe UI Symbol" w:cs="Segoe UI Symbol"/>
              <w:b/>
              <w:sz w:val="24"/>
              <w:szCs w:val="22"/>
            </w:rPr>
            <w:t>☐</w:t>
          </w:r>
        </w:sdtContent>
      </w:sdt>
    </w:p>
    <w:p w14:paraId="01E8B4CB" w14:textId="77777777" w:rsidR="006557A2" w:rsidRPr="006557A2" w:rsidRDefault="006557A2" w:rsidP="006557A2">
      <w:pPr>
        <w:jc w:val="both"/>
        <w:rPr>
          <w:rFonts w:ascii="Arial" w:eastAsiaTheme="minorHAnsi" w:hAnsi="Arial" w:cstheme="minorBidi"/>
          <w:b/>
          <w:sz w:val="24"/>
          <w:szCs w:val="22"/>
        </w:rPr>
      </w:pPr>
    </w:p>
    <w:p w14:paraId="576C92F5" w14:textId="77777777" w:rsidR="006557A2" w:rsidRPr="006557A2" w:rsidRDefault="006557A2" w:rsidP="00D31D40">
      <w:pPr>
        <w:numPr>
          <w:ilvl w:val="0"/>
          <w:numId w:val="76"/>
        </w:numPr>
        <w:ind w:left="360"/>
        <w:contextualSpacing/>
        <w:jc w:val="both"/>
        <w:rPr>
          <w:rFonts w:ascii="Arial" w:eastAsiaTheme="minorHAnsi" w:hAnsi="Arial" w:cstheme="minorBidi"/>
          <w:b/>
          <w:sz w:val="24"/>
          <w:szCs w:val="22"/>
        </w:rPr>
      </w:pPr>
      <w:r w:rsidRPr="006557A2">
        <w:rPr>
          <w:rFonts w:ascii="Arial" w:eastAsiaTheme="minorHAnsi" w:hAnsi="Arial" w:cstheme="minorBidi"/>
          <w:b/>
          <w:sz w:val="24"/>
          <w:szCs w:val="22"/>
        </w:rPr>
        <w:t>Subcontracts</w:t>
      </w:r>
    </w:p>
    <w:p w14:paraId="7B4E9838" w14:textId="4769DE1E" w:rsidR="006557A2" w:rsidRPr="006557A2" w:rsidRDefault="006557A2" w:rsidP="006557A2">
      <w:pPr>
        <w:tabs>
          <w:tab w:val="right" w:pos="9360"/>
        </w:tabs>
        <w:ind w:left="360"/>
        <w:jc w:val="both"/>
        <w:rPr>
          <w:rFonts w:ascii="Arial" w:eastAsiaTheme="minorHAnsi" w:hAnsi="Arial" w:cstheme="minorBidi"/>
          <w:b/>
          <w:sz w:val="24"/>
          <w:szCs w:val="22"/>
        </w:rPr>
      </w:pPr>
      <w:r w:rsidRPr="006557A2">
        <w:rPr>
          <w:rFonts w:ascii="Arial" w:eastAsiaTheme="minorHAnsi" w:hAnsi="Arial" w:cstheme="minorBidi"/>
          <w:sz w:val="24"/>
          <w:szCs w:val="22"/>
        </w:rPr>
        <w:t xml:space="preserve">9a. Does the Grantee require subcontract agencies to submit source documentation with their billing invoice? </w:t>
      </w:r>
      <w:r w:rsidRPr="006557A2">
        <w:rPr>
          <w:rFonts w:ascii="Arial" w:eastAsiaTheme="minorHAnsi" w:hAnsi="Arial" w:cstheme="minorBidi"/>
          <w:sz w:val="24"/>
          <w:szCs w:val="22"/>
        </w:rPr>
        <w:tab/>
      </w:r>
      <w:r w:rsidRPr="006557A2">
        <w:rPr>
          <w:rFonts w:ascii="Arial" w:eastAsiaTheme="minorHAnsi" w:hAnsi="Arial" w:cstheme="minorBidi"/>
          <w:b/>
          <w:sz w:val="24"/>
          <w:szCs w:val="22"/>
        </w:rPr>
        <w:t xml:space="preserve">Yes </w:t>
      </w:r>
      <w:sdt>
        <w:sdtPr>
          <w:rPr>
            <w:rFonts w:ascii="Arial" w:eastAsiaTheme="minorHAnsi" w:hAnsi="Arial" w:cstheme="minorBidi"/>
            <w:b/>
            <w:sz w:val="24"/>
            <w:szCs w:val="22"/>
          </w:rPr>
          <w:id w:val="-124307256"/>
          <w14:checkbox>
            <w14:checked w14:val="0"/>
            <w14:checkedState w14:val="2612" w14:font="MS Gothic"/>
            <w14:uncheckedState w14:val="2610" w14:font="MS Gothic"/>
          </w14:checkbox>
        </w:sdtPr>
        <w:sdtContent>
          <w:r w:rsidRPr="006557A2">
            <w:rPr>
              <w:rFonts w:ascii="Segoe UI Symbol" w:eastAsiaTheme="minorHAnsi" w:hAnsi="Segoe UI Symbol" w:cs="Segoe UI Symbol"/>
              <w:b/>
              <w:sz w:val="24"/>
              <w:szCs w:val="22"/>
            </w:rPr>
            <w:t>☐</w:t>
          </w:r>
        </w:sdtContent>
      </w:sdt>
      <w:r w:rsidRPr="006557A2">
        <w:rPr>
          <w:rFonts w:ascii="Arial" w:eastAsiaTheme="minorHAnsi" w:hAnsi="Arial" w:cstheme="minorBidi"/>
          <w:b/>
          <w:sz w:val="24"/>
          <w:szCs w:val="22"/>
        </w:rPr>
        <w:t xml:space="preserve">    No </w:t>
      </w:r>
      <w:sdt>
        <w:sdtPr>
          <w:rPr>
            <w:rFonts w:ascii="Arial" w:eastAsiaTheme="minorHAnsi" w:hAnsi="Arial" w:cstheme="minorBidi"/>
            <w:b/>
            <w:sz w:val="24"/>
            <w:szCs w:val="22"/>
          </w:rPr>
          <w:id w:val="-1462723123"/>
          <w14:checkbox>
            <w14:checked w14:val="0"/>
            <w14:checkedState w14:val="2612" w14:font="MS Gothic"/>
            <w14:uncheckedState w14:val="2610" w14:font="MS Gothic"/>
          </w14:checkbox>
        </w:sdtPr>
        <w:sdtContent>
          <w:r w:rsidRPr="006557A2">
            <w:rPr>
              <w:rFonts w:ascii="Segoe UI Symbol" w:eastAsiaTheme="minorHAnsi" w:hAnsi="Segoe UI Symbol" w:cs="Segoe UI Symbol"/>
              <w:b/>
              <w:sz w:val="24"/>
              <w:szCs w:val="22"/>
            </w:rPr>
            <w:t>☐</w:t>
          </w:r>
        </w:sdtContent>
      </w:sdt>
      <w:r w:rsidRPr="006557A2">
        <w:rPr>
          <w:rFonts w:ascii="Arial" w:eastAsiaTheme="minorHAnsi" w:hAnsi="Arial" w:cstheme="minorBidi"/>
          <w:b/>
          <w:sz w:val="24"/>
          <w:szCs w:val="22"/>
        </w:rPr>
        <w:t xml:space="preserve">     N/A </w:t>
      </w:r>
      <w:sdt>
        <w:sdtPr>
          <w:rPr>
            <w:rFonts w:ascii="Arial" w:eastAsiaTheme="minorHAnsi" w:hAnsi="Arial" w:cstheme="minorBidi"/>
            <w:b/>
            <w:sz w:val="24"/>
            <w:szCs w:val="22"/>
          </w:rPr>
          <w:id w:val="278840902"/>
          <w14:checkbox>
            <w14:checked w14:val="0"/>
            <w14:checkedState w14:val="2612" w14:font="MS Gothic"/>
            <w14:uncheckedState w14:val="2610" w14:font="MS Gothic"/>
          </w14:checkbox>
        </w:sdtPr>
        <w:sdtContent>
          <w:r w:rsidRPr="006557A2">
            <w:rPr>
              <w:rFonts w:ascii="Segoe UI Symbol" w:eastAsiaTheme="minorHAnsi" w:hAnsi="Segoe UI Symbol" w:cs="Segoe UI Symbol"/>
              <w:b/>
              <w:sz w:val="24"/>
              <w:szCs w:val="22"/>
            </w:rPr>
            <w:t>☐</w:t>
          </w:r>
        </w:sdtContent>
      </w:sdt>
    </w:p>
    <w:p w14:paraId="11329DAC" w14:textId="77777777" w:rsidR="006557A2" w:rsidRPr="006557A2" w:rsidRDefault="006557A2" w:rsidP="006557A2">
      <w:pPr>
        <w:jc w:val="both"/>
        <w:rPr>
          <w:rFonts w:ascii="Arial" w:eastAsiaTheme="minorHAnsi" w:hAnsi="Arial" w:cstheme="minorBidi"/>
          <w:sz w:val="24"/>
          <w:szCs w:val="22"/>
        </w:rPr>
      </w:pPr>
    </w:p>
    <w:p w14:paraId="5DD796BD" w14:textId="77777777" w:rsidR="006557A2" w:rsidRPr="006557A2" w:rsidRDefault="006557A2" w:rsidP="006557A2">
      <w:pPr>
        <w:ind w:left="360"/>
        <w:jc w:val="both"/>
        <w:rPr>
          <w:rFonts w:ascii="Arial" w:eastAsiaTheme="minorHAnsi" w:hAnsi="Arial" w:cstheme="minorBidi"/>
          <w:sz w:val="24"/>
          <w:szCs w:val="22"/>
        </w:rPr>
      </w:pPr>
      <w:r w:rsidRPr="006557A2">
        <w:rPr>
          <w:rFonts w:ascii="Arial" w:eastAsiaTheme="minorHAnsi" w:hAnsi="Arial" w:cstheme="minorBidi"/>
          <w:sz w:val="24"/>
          <w:szCs w:val="22"/>
        </w:rPr>
        <w:t>9b. What type of documentation detail does the agency keep for subcontractor service delivery billing (to include list of positions funded, documented staff hours, list of services delivered, client sign-in logs, time/duration of services, other invoice detail, etc.)?</w:t>
      </w:r>
    </w:p>
    <w:p w14:paraId="32BEC6E6" w14:textId="77777777" w:rsidR="006557A2" w:rsidRPr="006557A2" w:rsidRDefault="006557A2" w:rsidP="006557A2">
      <w:pPr>
        <w:ind w:left="360"/>
        <w:jc w:val="both"/>
        <w:rPr>
          <w:rFonts w:ascii="Arial" w:eastAsiaTheme="minorHAnsi" w:hAnsi="Arial" w:cstheme="minorBidi"/>
          <w:sz w:val="24"/>
          <w:szCs w:val="22"/>
        </w:rPr>
      </w:pPr>
    </w:p>
    <w:p w14:paraId="5BE13128" w14:textId="77777777" w:rsidR="006557A2" w:rsidRPr="006557A2" w:rsidRDefault="006557A2" w:rsidP="006557A2">
      <w:pPr>
        <w:ind w:left="360"/>
        <w:jc w:val="both"/>
        <w:rPr>
          <w:rFonts w:ascii="Arial" w:eastAsiaTheme="minorHAnsi" w:hAnsi="Arial" w:cstheme="minorBidi"/>
          <w:sz w:val="24"/>
          <w:szCs w:val="22"/>
        </w:rPr>
      </w:pPr>
      <w:r w:rsidRPr="006557A2">
        <w:rPr>
          <w:rFonts w:ascii="Arial" w:eastAsiaTheme="minorHAnsi" w:hAnsi="Arial" w:cstheme="minorBidi"/>
          <w:sz w:val="24"/>
          <w:szCs w:val="22"/>
        </w:rPr>
        <w:t>Describe in the Fiscal Review Comments section.</w:t>
      </w:r>
    </w:p>
    <w:p w14:paraId="6927AFEF" w14:textId="77777777" w:rsidR="006557A2" w:rsidRPr="006557A2" w:rsidRDefault="006557A2" w:rsidP="006557A2">
      <w:pPr>
        <w:jc w:val="both"/>
        <w:rPr>
          <w:rFonts w:ascii="Arial" w:eastAsiaTheme="minorHAnsi" w:hAnsi="Arial" w:cstheme="minorBidi"/>
          <w:sz w:val="24"/>
          <w:szCs w:val="22"/>
        </w:rPr>
      </w:pPr>
    </w:p>
    <w:p w14:paraId="32954CF3" w14:textId="0880F441" w:rsidR="006557A2" w:rsidRPr="006557A2" w:rsidRDefault="006557A2" w:rsidP="006557A2">
      <w:pPr>
        <w:tabs>
          <w:tab w:val="right" w:pos="9360"/>
        </w:tabs>
        <w:ind w:left="360"/>
        <w:jc w:val="both"/>
        <w:rPr>
          <w:rFonts w:ascii="Arial" w:eastAsiaTheme="minorHAnsi" w:hAnsi="Arial" w:cstheme="minorBidi"/>
          <w:b/>
          <w:sz w:val="24"/>
          <w:szCs w:val="22"/>
        </w:rPr>
      </w:pPr>
      <w:r w:rsidRPr="006557A2">
        <w:rPr>
          <w:rFonts w:ascii="Arial" w:eastAsiaTheme="minorHAnsi" w:hAnsi="Arial" w:cstheme="minorBidi"/>
          <w:sz w:val="24"/>
          <w:szCs w:val="22"/>
        </w:rPr>
        <w:t xml:space="preserve">9c. Is the source documentation sufficient to justify charges? </w:t>
      </w:r>
      <w:r w:rsidRPr="006557A2">
        <w:rPr>
          <w:rFonts w:ascii="Arial" w:eastAsiaTheme="minorHAnsi" w:hAnsi="Arial" w:cstheme="minorBidi"/>
          <w:sz w:val="24"/>
          <w:szCs w:val="22"/>
        </w:rPr>
        <w:tab/>
      </w:r>
      <w:r w:rsidRPr="006557A2">
        <w:rPr>
          <w:rFonts w:ascii="Arial" w:eastAsiaTheme="minorHAnsi" w:hAnsi="Arial" w:cstheme="minorBidi"/>
          <w:b/>
          <w:sz w:val="24"/>
          <w:szCs w:val="22"/>
        </w:rPr>
        <w:t xml:space="preserve">Yes </w:t>
      </w:r>
      <w:sdt>
        <w:sdtPr>
          <w:rPr>
            <w:rFonts w:ascii="Arial" w:eastAsiaTheme="minorHAnsi" w:hAnsi="Arial" w:cstheme="minorBidi"/>
            <w:b/>
            <w:sz w:val="24"/>
            <w:szCs w:val="22"/>
          </w:rPr>
          <w:id w:val="1785149542"/>
          <w14:checkbox>
            <w14:checked w14:val="0"/>
            <w14:checkedState w14:val="2612" w14:font="MS Gothic"/>
            <w14:uncheckedState w14:val="2610" w14:font="MS Gothic"/>
          </w14:checkbox>
        </w:sdtPr>
        <w:sdtContent>
          <w:r w:rsidRPr="006557A2">
            <w:rPr>
              <w:rFonts w:ascii="Segoe UI Symbol" w:eastAsiaTheme="minorHAnsi" w:hAnsi="Segoe UI Symbol" w:cs="Segoe UI Symbol"/>
              <w:b/>
              <w:sz w:val="24"/>
              <w:szCs w:val="22"/>
            </w:rPr>
            <w:t>☐</w:t>
          </w:r>
        </w:sdtContent>
      </w:sdt>
      <w:r w:rsidRPr="006557A2">
        <w:rPr>
          <w:rFonts w:ascii="Arial" w:eastAsiaTheme="minorHAnsi" w:hAnsi="Arial" w:cstheme="minorBidi"/>
          <w:b/>
          <w:sz w:val="24"/>
          <w:szCs w:val="22"/>
        </w:rPr>
        <w:t xml:space="preserve">    No </w:t>
      </w:r>
      <w:sdt>
        <w:sdtPr>
          <w:rPr>
            <w:rFonts w:ascii="Arial" w:eastAsiaTheme="minorHAnsi" w:hAnsi="Arial" w:cstheme="minorBidi"/>
            <w:b/>
            <w:sz w:val="24"/>
            <w:szCs w:val="22"/>
          </w:rPr>
          <w:id w:val="51518315"/>
          <w14:checkbox>
            <w14:checked w14:val="0"/>
            <w14:checkedState w14:val="2612" w14:font="MS Gothic"/>
            <w14:uncheckedState w14:val="2610" w14:font="MS Gothic"/>
          </w14:checkbox>
        </w:sdtPr>
        <w:sdtContent>
          <w:r w:rsidRPr="006557A2">
            <w:rPr>
              <w:rFonts w:ascii="Segoe UI Symbol" w:eastAsiaTheme="minorHAnsi" w:hAnsi="Segoe UI Symbol" w:cs="Segoe UI Symbol"/>
              <w:b/>
              <w:sz w:val="24"/>
              <w:szCs w:val="22"/>
            </w:rPr>
            <w:t>☐</w:t>
          </w:r>
        </w:sdtContent>
      </w:sdt>
      <w:r w:rsidRPr="006557A2">
        <w:rPr>
          <w:rFonts w:ascii="Arial" w:eastAsiaTheme="minorHAnsi" w:hAnsi="Arial" w:cstheme="minorBidi"/>
          <w:b/>
          <w:sz w:val="24"/>
          <w:szCs w:val="22"/>
        </w:rPr>
        <w:t xml:space="preserve">     N/A </w:t>
      </w:r>
      <w:sdt>
        <w:sdtPr>
          <w:rPr>
            <w:rFonts w:ascii="Arial" w:eastAsiaTheme="minorHAnsi" w:hAnsi="Arial" w:cstheme="minorBidi"/>
            <w:b/>
            <w:sz w:val="24"/>
            <w:szCs w:val="22"/>
          </w:rPr>
          <w:id w:val="933713503"/>
          <w14:checkbox>
            <w14:checked w14:val="0"/>
            <w14:checkedState w14:val="2612" w14:font="MS Gothic"/>
            <w14:uncheckedState w14:val="2610" w14:font="MS Gothic"/>
          </w14:checkbox>
        </w:sdtPr>
        <w:sdtContent>
          <w:r w:rsidRPr="006557A2">
            <w:rPr>
              <w:rFonts w:ascii="Segoe UI Symbol" w:eastAsiaTheme="minorHAnsi" w:hAnsi="Segoe UI Symbol" w:cs="Segoe UI Symbol"/>
              <w:b/>
              <w:sz w:val="24"/>
              <w:szCs w:val="22"/>
            </w:rPr>
            <w:t>☐</w:t>
          </w:r>
        </w:sdtContent>
      </w:sdt>
    </w:p>
    <w:p w14:paraId="24B5DA0D" w14:textId="77777777" w:rsidR="006557A2" w:rsidRPr="006557A2" w:rsidRDefault="006557A2" w:rsidP="006557A2">
      <w:pPr>
        <w:jc w:val="both"/>
        <w:rPr>
          <w:rFonts w:ascii="Arial" w:eastAsiaTheme="minorHAnsi" w:hAnsi="Arial" w:cstheme="minorBidi"/>
          <w:b/>
          <w:sz w:val="24"/>
          <w:szCs w:val="22"/>
        </w:rPr>
      </w:pPr>
    </w:p>
    <w:p w14:paraId="6F7ADB0B" w14:textId="77777777" w:rsidR="006557A2" w:rsidRPr="006557A2" w:rsidRDefault="006557A2" w:rsidP="006557A2">
      <w:pPr>
        <w:ind w:left="360"/>
        <w:jc w:val="both"/>
        <w:rPr>
          <w:rFonts w:ascii="Arial" w:eastAsiaTheme="minorHAnsi" w:hAnsi="Arial" w:cstheme="minorBidi"/>
          <w:sz w:val="24"/>
          <w:szCs w:val="22"/>
        </w:rPr>
      </w:pPr>
    </w:p>
    <w:p w14:paraId="57322949" w14:textId="77777777" w:rsidR="006557A2" w:rsidRPr="006557A2" w:rsidRDefault="006557A2" w:rsidP="006557A2">
      <w:pPr>
        <w:jc w:val="both"/>
        <w:rPr>
          <w:rFonts w:ascii="Arial" w:eastAsiaTheme="minorHAnsi" w:hAnsi="Arial" w:cstheme="minorBidi"/>
          <w:b/>
          <w:sz w:val="24"/>
          <w:szCs w:val="22"/>
        </w:rPr>
      </w:pPr>
      <w:r w:rsidRPr="006557A2">
        <w:rPr>
          <w:rFonts w:ascii="Arial" w:eastAsiaTheme="minorHAnsi" w:hAnsi="Arial" w:cstheme="minorBidi"/>
          <w:b/>
          <w:sz w:val="24"/>
          <w:szCs w:val="22"/>
          <w:highlight w:val="yellow"/>
        </w:rPr>
        <w:t>SAMPLE</w:t>
      </w:r>
    </w:p>
    <w:p w14:paraId="3A66ABC3" w14:textId="77777777" w:rsidR="006557A2" w:rsidRPr="006557A2" w:rsidRDefault="006557A2" w:rsidP="006557A2">
      <w:pPr>
        <w:ind w:left="360"/>
        <w:jc w:val="both"/>
        <w:rPr>
          <w:rFonts w:ascii="Arial" w:eastAsiaTheme="minorHAnsi" w:hAnsi="Arial" w:cstheme="minorBidi"/>
          <w:sz w:val="24"/>
          <w:szCs w:val="22"/>
        </w:rPr>
      </w:pPr>
    </w:p>
    <w:p w14:paraId="0FD8344E" w14:textId="77777777" w:rsidR="006557A2" w:rsidRPr="006557A2" w:rsidRDefault="006557A2" w:rsidP="006557A2">
      <w:pPr>
        <w:ind w:left="360"/>
        <w:jc w:val="both"/>
        <w:rPr>
          <w:rFonts w:ascii="Arial" w:eastAsiaTheme="minorHAnsi" w:hAnsi="Arial" w:cstheme="minorBidi"/>
          <w:sz w:val="24"/>
          <w:szCs w:val="22"/>
        </w:rPr>
      </w:pPr>
      <w:r w:rsidRPr="006557A2">
        <w:rPr>
          <w:rFonts w:ascii="Arial" w:eastAsiaTheme="minorHAnsi" w:hAnsi="Arial" w:cstheme="minorBidi"/>
          <w:sz w:val="24"/>
          <w:szCs w:val="22"/>
        </w:rPr>
        <w:t>9d. Does the Grantee conduct desk audits of subcontract agencies?</w:t>
      </w:r>
    </w:p>
    <w:p w14:paraId="745B4D5A" w14:textId="3848067E" w:rsidR="006557A2" w:rsidRPr="006557A2" w:rsidRDefault="006557A2" w:rsidP="006557A2">
      <w:pPr>
        <w:tabs>
          <w:tab w:val="right" w:pos="9360"/>
        </w:tabs>
        <w:jc w:val="both"/>
        <w:rPr>
          <w:rFonts w:ascii="Arial" w:eastAsiaTheme="minorHAnsi" w:hAnsi="Arial" w:cstheme="minorBidi"/>
          <w:b/>
          <w:sz w:val="24"/>
          <w:szCs w:val="22"/>
        </w:rPr>
      </w:pPr>
      <w:r w:rsidRPr="006557A2">
        <w:rPr>
          <w:rFonts w:ascii="Arial" w:eastAsiaTheme="minorHAnsi" w:hAnsi="Arial" w:cstheme="minorBidi"/>
          <w:sz w:val="24"/>
          <w:szCs w:val="22"/>
        </w:rPr>
        <w:lastRenderedPageBreak/>
        <w:tab/>
      </w:r>
      <w:r w:rsidRPr="006557A2">
        <w:rPr>
          <w:rFonts w:ascii="Arial" w:eastAsiaTheme="minorHAnsi" w:hAnsi="Arial" w:cstheme="minorBidi"/>
          <w:b/>
          <w:sz w:val="24"/>
          <w:szCs w:val="22"/>
        </w:rPr>
        <w:t xml:space="preserve">Yes </w:t>
      </w:r>
      <w:sdt>
        <w:sdtPr>
          <w:rPr>
            <w:rFonts w:ascii="Arial" w:eastAsiaTheme="minorHAnsi" w:hAnsi="Arial" w:cstheme="minorBidi"/>
            <w:b/>
            <w:sz w:val="24"/>
            <w:szCs w:val="22"/>
          </w:rPr>
          <w:id w:val="-455251173"/>
          <w14:checkbox>
            <w14:checked w14:val="0"/>
            <w14:checkedState w14:val="2612" w14:font="MS Gothic"/>
            <w14:uncheckedState w14:val="2610" w14:font="MS Gothic"/>
          </w14:checkbox>
        </w:sdtPr>
        <w:sdtContent>
          <w:r w:rsidRPr="006557A2">
            <w:rPr>
              <w:rFonts w:ascii="Segoe UI Symbol" w:eastAsiaTheme="minorHAnsi" w:hAnsi="Segoe UI Symbol" w:cs="Segoe UI Symbol"/>
              <w:b/>
              <w:sz w:val="24"/>
              <w:szCs w:val="22"/>
            </w:rPr>
            <w:t>☐</w:t>
          </w:r>
        </w:sdtContent>
      </w:sdt>
      <w:r w:rsidRPr="006557A2">
        <w:rPr>
          <w:rFonts w:ascii="Arial" w:eastAsiaTheme="minorHAnsi" w:hAnsi="Arial" w:cstheme="minorBidi"/>
          <w:b/>
          <w:sz w:val="24"/>
          <w:szCs w:val="22"/>
        </w:rPr>
        <w:t xml:space="preserve">    No </w:t>
      </w:r>
      <w:sdt>
        <w:sdtPr>
          <w:rPr>
            <w:rFonts w:ascii="Arial" w:eastAsiaTheme="minorHAnsi" w:hAnsi="Arial" w:cstheme="minorBidi"/>
            <w:b/>
            <w:sz w:val="24"/>
            <w:szCs w:val="22"/>
          </w:rPr>
          <w:id w:val="1308519764"/>
          <w14:checkbox>
            <w14:checked w14:val="0"/>
            <w14:checkedState w14:val="2612" w14:font="MS Gothic"/>
            <w14:uncheckedState w14:val="2610" w14:font="MS Gothic"/>
          </w14:checkbox>
        </w:sdtPr>
        <w:sdtContent>
          <w:r w:rsidRPr="006557A2">
            <w:rPr>
              <w:rFonts w:ascii="Segoe UI Symbol" w:eastAsiaTheme="minorHAnsi" w:hAnsi="Segoe UI Symbol" w:cs="Segoe UI Symbol"/>
              <w:b/>
              <w:sz w:val="24"/>
              <w:szCs w:val="22"/>
            </w:rPr>
            <w:t>☐</w:t>
          </w:r>
        </w:sdtContent>
      </w:sdt>
      <w:r w:rsidRPr="006557A2">
        <w:rPr>
          <w:rFonts w:ascii="Arial" w:eastAsiaTheme="minorHAnsi" w:hAnsi="Arial" w:cstheme="minorBidi"/>
          <w:b/>
          <w:sz w:val="24"/>
          <w:szCs w:val="22"/>
        </w:rPr>
        <w:t xml:space="preserve">     N/A </w:t>
      </w:r>
      <w:sdt>
        <w:sdtPr>
          <w:rPr>
            <w:rFonts w:ascii="Arial" w:eastAsiaTheme="minorHAnsi" w:hAnsi="Arial" w:cstheme="minorBidi"/>
            <w:b/>
            <w:sz w:val="24"/>
            <w:szCs w:val="22"/>
          </w:rPr>
          <w:id w:val="1992059511"/>
          <w14:checkbox>
            <w14:checked w14:val="0"/>
            <w14:checkedState w14:val="2612" w14:font="MS Gothic"/>
            <w14:uncheckedState w14:val="2610" w14:font="MS Gothic"/>
          </w14:checkbox>
        </w:sdtPr>
        <w:sdtContent>
          <w:r w:rsidRPr="006557A2">
            <w:rPr>
              <w:rFonts w:ascii="Segoe UI Symbol" w:eastAsiaTheme="minorHAnsi" w:hAnsi="Segoe UI Symbol" w:cs="Segoe UI Symbol"/>
              <w:b/>
              <w:sz w:val="24"/>
              <w:szCs w:val="22"/>
            </w:rPr>
            <w:t>☐</w:t>
          </w:r>
        </w:sdtContent>
      </w:sdt>
    </w:p>
    <w:p w14:paraId="6DB37EA9" w14:textId="77777777" w:rsidR="006557A2" w:rsidRPr="006557A2" w:rsidRDefault="006557A2" w:rsidP="006557A2">
      <w:pPr>
        <w:ind w:left="360"/>
        <w:jc w:val="both"/>
        <w:rPr>
          <w:rFonts w:ascii="Arial" w:eastAsiaTheme="minorHAnsi" w:hAnsi="Arial" w:cstheme="minorBidi"/>
          <w:sz w:val="24"/>
          <w:szCs w:val="22"/>
        </w:rPr>
      </w:pPr>
      <w:r w:rsidRPr="006557A2">
        <w:rPr>
          <w:rFonts w:ascii="Arial" w:eastAsiaTheme="minorHAnsi" w:hAnsi="Arial" w:cstheme="minorBidi"/>
          <w:sz w:val="24"/>
          <w:szCs w:val="22"/>
        </w:rPr>
        <w:t>9e. Does the Grantee conduct site visits to subcontract agencies?</w:t>
      </w:r>
    </w:p>
    <w:p w14:paraId="1A0F1B19" w14:textId="33E31A42" w:rsidR="006557A2" w:rsidRPr="006557A2" w:rsidRDefault="006557A2" w:rsidP="006557A2">
      <w:pPr>
        <w:tabs>
          <w:tab w:val="right" w:pos="9360"/>
        </w:tabs>
        <w:jc w:val="both"/>
        <w:rPr>
          <w:rFonts w:ascii="Arial" w:eastAsiaTheme="minorHAnsi" w:hAnsi="Arial" w:cstheme="minorBidi"/>
          <w:b/>
          <w:sz w:val="24"/>
          <w:szCs w:val="22"/>
        </w:rPr>
      </w:pPr>
      <w:r w:rsidRPr="006557A2">
        <w:rPr>
          <w:rFonts w:ascii="Arial" w:eastAsiaTheme="minorHAnsi" w:hAnsi="Arial" w:cstheme="minorBidi"/>
          <w:sz w:val="24"/>
          <w:szCs w:val="22"/>
        </w:rPr>
        <w:tab/>
      </w:r>
      <w:r w:rsidRPr="006557A2">
        <w:rPr>
          <w:rFonts w:ascii="Arial" w:eastAsiaTheme="minorHAnsi" w:hAnsi="Arial" w:cstheme="minorBidi"/>
          <w:b/>
          <w:sz w:val="24"/>
          <w:szCs w:val="22"/>
        </w:rPr>
        <w:t xml:space="preserve">Yes </w:t>
      </w:r>
      <w:sdt>
        <w:sdtPr>
          <w:rPr>
            <w:rFonts w:ascii="Arial" w:eastAsiaTheme="minorHAnsi" w:hAnsi="Arial" w:cstheme="minorBidi"/>
            <w:b/>
            <w:sz w:val="24"/>
            <w:szCs w:val="22"/>
          </w:rPr>
          <w:id w:val="826560948"/>
          <w14:checkbox>
            <w14:checked w14:val="0"/>
            <w14:checkedState w14:val="2612" w14:font="MS Gothic"/>
            <w14:uncheckedState w14:val="2610" w14:font="MS Gothic"/>
          </w14:checkbox>
        </w:sdtPr>
        <w:sdtContent>
          <w:r w:rsidRPr="006557A2">
            <w:rPr>
              <w:rFonts w:ascii="Segoe UI Symbol" w:eastAsiaTheme="minorHAnsi" w:hAnsi="Segoe UI Symbol" w:cs="Segoe UI Symbol"/>
              <w:b/>
              <w:sz w:val="24"/>
              <w:szCs w:val="22"/>
            </w:rPr>
            <w:t>☐</w:t>
          </w:r>
        </w:sdtContent>
      </w:sdt>
      <w:r w:rsidRPr="006557A2">
        <w:rPr>
          <w:rFonts w:ascii="Arial" w:eastAsiaTheme="minorHAnsi" w:hAnsi="Arial" w:cstheme="minorBidi"/>
          <w:b/>
          <w:sz w:val="24"/>
          <w:szCs w:val="22"/>
        </w:rPr>
        <w:t xml:space="preserve">    No </w:t>
      </w:r>
      <w:sdt>
        <w:sdtPr>
          <w:rPr>
            <w:rFonts w:ascii="Arial" w:eastAsiaTheme="minorHAnsi" w:hAnsi="Arial" w:cstheme="minorBidi"/>
            <w:b/>
            <w:sz w:val="24"/>
            <w:szCs w:val="22"/>
          </w:rPr>
          <w:id w:val="-1263298553"/>
          <w14:checkbox>
            <w14:checked w14:val="0"/>
            <w14:checkedState w14:val="2612" w14:font="MS Gothic"/>
            <w14:uncheckedState w14:val="2610" w14:font="MS Gothic"/>
          </w14:checkbox>
        </w:sdtPr>
        <w:sdtContent>
          <w:r w:rsidRPr="006557A2">
            <w:rPr>
              <w:rFonts w:ascii="Segoe UI Symbol" w:eastAsiaTheme="minorHAnsi" w:hAnsi="Segoe UI Symbol" w:cs="Segoe UI Symbol"/>
              <w:b/>
              <w:sz w:val="24"/>
              <w:szCs w:val="22"/>
            </w:rPr>
            <w:t>☐</w:t>
          </w:r>
        </w:sdtContent>
      </w:sdt>
      <w:r w:rsidRPr="006557A2">
        <w:rPr>
          <w:rFonts w:ascii="Arial" w:eastAsiaTheme="minorHAnsi" w:hAnsi="Arial" w:cstheme="minorBidi"/>
          <w:b/>
          <w:sz w:val="24"/>
          <w:szCs w:val="22"/>
        </w:rPr>
        <w:t xml:space="preserve">     N/A </w:t>
      </w:r>
      <w:sdt>
        <w:sdtPr>
          <w:rPr>
            <w:rFonts w:ascii="Arial" w:eastAsiaTheme="minorHAnsi" w:hAnsi="Arial" w:cstheme="minorBidi"/>
            <w:b/>
            <w:sz w:val="24"/>
            <w:szCs w:val="22"/>
          </w:rPr>
          <w:id w:val="-1399044494"/>
          <w14:checkbox>
            <w14:checked w14:val="0"/>
            <w14:checkedState w14:val="2612" w14:font="MS Gothic"/>
            <w14:uncheckedState w14:val="2610" w14:font="MS Gothic"/>
          </w14:checkbox>
        </w:sdtPr>
        <w:sdtContent>
          <w:r w:rsidRPr="006557A2">
            <w:rPr>
              <w:rFonts w:ascii="Segoe UI Symbol" w:eastAsiaTheme="minorHAnsi" w:hAnsi="Segoe UI Symbol" w:cs="Segoe UI Symbol"/>
              <w:b/>
              <w:sz w:val="24"/>
              <w:szCs w:val="22"/>
            </w:rPr>
            <w:t>☐</w:t>
          </w:r>
        </w:sdtContent>
      </w:sdt>
    </w:p>
    <w:p w14:paraId="508F51BE" w14:textId="77777777" w:rsidR="006557A2" w:rsidRPr="006557A2" w:rsidRDefault="006557A2" w:rsidP="00D31D40">
      <w:pPr>
        <w:numPr>
          <w:ilvl w:val="0"/>
          <w:numId w:val="76"/>
        </w:numPr>
        <w:ind w:left="360"/>
        <w:contextualSpacing/>
        <w:jc w:val="both"/>
        <w:rPr>
          <w:rFonts w:ascii="Arial" w:eastAsiaTheme="minorHAnsi" w:hAnsi="Arial" w:cstheme="minorBidi"/>
          <w:b/>
          <w:sz w:val="24"/>
          <w:szCs w:val="22"/>
        </w:rPr>
      </w:pPr>
      <w:r w:rsidRPr="006557A2">
        <w:rPr>
          <w:rFonts w:ascii="Arial" w:eastAsiaTheme="minorHAnsi" w:hAnsi="Arial" w:cstheme="minorBidi"/>
          <w:b/>
          <w:sz w:val="24"/>
          <w:szCs w:val="22"/>
        </w:rPr>
        <w:t>Audits</w:t>
      </w:r>
    </w:p>
    <w:p w14:paraId="253FC0B0" w14:textId="77777777" w:rsidR="006557A2" w:rsidRPr="006557A2" w:rsidRDefault="006557A2" w:rsidP="006557A2">
      <w:pPr>
        <w:ind w:left="360"/>
        <w:jc w:val="both"/>
        <w:rPr>
          <w:rFonts w:ascii="Arial" w:eastAsiaTheme="minorHAnsi" w:hAnsi="Arial" w:cstheme="minorBidi"/>
          <w:sz w:val="24"/>
          <w:szCs w:val="22"/>
        </w:rPr>
      </w:pPr>
      <w:r w:rsidRPr="006557A2">
        <w:rPr>
          <w:rFonts w:ascii="Arial" w:eastAsiaTheme="minorHAnsi" w:hAnsi="Arial" w:cstheme="minorBidi"/>
          <w:sz w:val="24"/>
          <w:szCs w:val="22"/>
        </w:rPr>
        <w:t xml:space="preserve">10a. What type of audit report will the project submit? </w:t>
      </w:r>
    </w:p>
    <w:p w14:paraId="19CFF189" w14:textId="3F084685" w:rsidR="006557A2" w:rsidRPr="006557A2" w:rsidRDefault="006557A2" w:rsidP="00D31D40">
      <w:pPr>
        <w:numPr>
          <w:ilvl w:val="1"/>
          <w:numId w:val="77"/>
        </w:numPr>
        <w:contextualSpacing/>
        <w:jc w:val="both"/>
        <w:rPr>
          <w:rFonts w:ascii="Arial" w:eastAsiaTheme="minorHAnsi" w:hAnsi="Arial" w:cstheme="minorBidi"/>
          <w:sz w:val="24"/>
          <w:szCs w:val="22"/>
        </w:rPr>
      </w:pPr>
      <w:r w:rsidRPr="006557A2">
        <w:rPr>
          <w:rFonts w:ascii="Arial" w:eastAsiaTheme="minorHAnsi" w:hAnsi="Arial" w:cstheme="minorBidi"/>
          <w:sz w:val="24"/>
          <w:szCs w:val="22"/>
        </w:rPr>
        <w:t xml:space="preserve">Single City/County Audit Report </w:t>
      </w:r>
      <w:sdt>
        <w:sdtPr>
          <w:rPr>
            <w:rFonts w:ascii="Segoe UI Symbol" w:eastAsiaTheme="minorHAnsi" w:hAnsi="Segoe UI Symbol" w:cs="Segoe UI Symbol"/>
            <w:sz w:val="24"/>
            <w:szCs w:val="22"/>
          </w:rPr>
          <w:id w:val="-855268120"/>
          <w14:checkbox>
            <w14:checked w14:val="0"/>
            <w14:checkedState w14:val="2612" w14:font="MS Gothic"/>
            <w14:uncheckedState w14:val="2610" w14:font="MS Gothic"/>
          </w14:checkbox>
        </w:sdtPr>
        <w:sdtContent>
          <w:r w:rsidRPr="006557A2">
            <w:rPr>
              <w:rFonts w:ascii="Segoe UI Symbol" w:eastAsiaTheme="minorHAnsi" w:hAnsi="Segoe UI Symbol" w:cs="Segoe UI Symbol"/>
              <w:sz w:val="24"/>
              <w:szCs w:val="22"/>
            </w:rPr>
            <w:t>☐</w:t>
          </w:r>
        </w:sdtContent>
      </w:sdt>
    </w:p>
    <w:p w14:paraId="5971E730" w14:textId="746C257E" w:rsidR="006557A2" w:rsidRPr="006557A2" w:rsidRDefault="006557A2" w:rsidP="00D31D40">
      <w:pPr>
        <w:numPr>
          <w:ilvl w:val="1"/>
          <w:numId w:val="77"/>
        </w:numPr>
        <w:contextualSpacing/>
        <w:jc w:val="both"/>
        <w:rPr>
          <w:rFonts w:ascii="Arial" w:eastAsiaTheme="minorHAnsi" w:hAnsi="Arial" w:cstheme="minorBidi"/>
          <w:sz w:val="24"/>
          <w:szCs w:val="22"/>
        </w:rPr>
      </w:pPr>
      <w:r w:rsidRPr="006557A2">
        <w:rPr>
          <w:rFonts w:ascii="Arial" w:eastAsiaTheme="minorHAnsi" w:hAnsi="Arial" w:cstheme="minorBidi"/>
          <w:sz w:val="24"/>
          <w:szCs w:val="22"/>
        </w:rPr>
        <w:t xml:space="preserve">Program Specific Audit </w:t>
      </w:r>
      <w:sdt>
        <w:sdtPr>
          <w:rPr>
            <w:rFonts w:ascii="Segoe UI Symbol" w:eastAsiaTheme="minorHAnsi" w:hAnsi="Segoe UI Symbol" w:cs="Segoe UI Symbol"/>
            <w:sz w:val="24"/>
            <w:szCs w:val="22"/>
          </w:rPr>
          <w:id w:val="1798949555"/>
          <w14:checkbox>
            <w14:checked w14:val="0"/>
            <w14:checkedState w14:val="2612" w14:font="MS Gothic"/>
            <w14:uncheckedState w14:val="2610" w14:font="MS Gothic"/>
          </w14:checkbox>
        </w:sdtPr>
        <w:sdtContent>
          <w:r w:rsidRPr="006557A2">
            <w:rPr>
              <w:rFonts w:ascii="Segoe UI Symbol" w:eastAsiaTheme="minorHAnsi" w:hAnsi="Segoe UI Symbol" w:cs="Segoe UI Symbol"/>
              <w:sz w:val="24"/>
              <w:szCs w:val="22"/>
            </w:rPr>
            <w:t>☐</w:t>
          </w:r>
        </w:sdtContent>
      </w:sdt>
    </w:p>
    <w:p w14:paraId="01BF1527" w14:textId="77777777" w:rsidR="006557A2" w:rsidRPr="006557A2" w:rsidRDefault="006557A2" w:rsidP="00D31D40">
      <w:pPr>
        <w:numPr>
          <w:ilvl w:val="1"/>
          <w:numId w:val="77"/>
        </w:numPr>
        <w:contextualSpacing/>
        <w:jc w:val="both"/>
        <w:rPr>
          <w:rFonts w:ascii="Arial" w:eastAsiaTheme="minorHAnsi" w:hAnsi="Arial" w:cstheme="minorBidi"/>
          <w:sz w:val="24"/>
          <w:szCs w:val="22"/>
        </w:rPr>
      </w:pPr>
      <w:r w:rsidRPr="006557A2">
        <w:rPr>
          <w:rFonts w:ascii="Arial" w:eastAsiaTheme="minorHAnsi" w:hAnsi="Arial" w:cstheme="minorBidi"/>
          <w:sz w:val="24"/>
          <w:szCs w:val="22"/>
        </w:rPr>
        <w:t xml:space="preserve">Other </w:t>
      </w:r>
      <w:sdt>
        <w:sdtPr>
          <w:rPr>
            <w:rFonts w:ascii="Segoe UI Symbol" w:eastAsiaTheme="minorHAnsi" w:hAnsi="Segoe UI Symbol" w:cs="Segoe UI Symbol"/>
            <w:sz w:val="24"/>
            <w:szCs w:val="22"/>
          </w:rPr>
          <w:id w:val="901946426"/>
          <w14:checkbox>
            <w14:checked w14:val="0"/>
            <w14:checkedState w14:val="2612" w14:font="MS Gothic"/>
            <w14:uncheckedState w14:val="2610" w14:font="MS Gothic"/>
          </w14:checkbox>
        </w:sdtPr>
        <w:sdtContent>
          <w:r w:rsidRPr="006557A2">
            <w:rPr>
              <w:rFonts w:ascii="Segoe UI Symbol" w:eastAsiaTheme="minorHAnsi" w:hAnsi="Segoe UI Symbol" w:cs="Segoe UI Symbol"/>
              <w:sz w:val="24"/>
              <w:szCs w:val="22"/>
            </w:rPr>
            <w:t>☐</w:t>
          </w:r>
        </w:sdtContent>
      </w:sdt>
      <w:r w:rsidRPr="006557A2">
        <w:rPr>
          <w:rFonts w:ascii="Arial" w:eastAsiaTheme="minorHAnsi" w:hAnsi="Arial" w:cstheme="minorBidi"/>
          <w:sz w:val="24"/>
          <w:szCs w:val="22"/>
        </w:rPr>
        <w:t xml:space="preserve">  </w:t>
      </w:r>
    </w:p>
    <w:p w14:paraId="1A9B1E2F" w14:textId="77777777" w:rsidR="006557A2" w:rsidRPr="006557A2" w:rsidRDefault="006557A2" w:rsidP="006557A2">
      <w:pPr>
        <w:jc w:val="both"/>
        <w:rPr>
          <w:rFonts w:ascii="Arial" w:eastAsiaTheme="minorHAnsi" w:hAnsi="Arial" w:cstheme="minorBidi"/>
          <w:sz w:val="24"/>
          <w:szCs w:val="22"/>
        </w:rPr>
      </w:pPr>
    </w:p>
    <w:p w14:paraId="4BE1C093" w14:textId="399E0B63" w:rsidR="006557A2" w:rsidRPr="006557A2" w:rsidRDefault="006557A2" w:rsidP="006557A2">
      <w:pPr>
        <w:tabs>
          <w:tab w:val="right" w:pos="9360"/>
        </w:tabs>
        <w:ind w:left="720"/>
        <w:jc w:val="both"/>
        <w:rPr>
          <w:rFonts w:ascii="Arial" w:eastAsiaTheme="minorHAnsi" w:hAnsi="Arial" w:cstheme="minorBidi"/>
          <w:b/>
          <w:sz w:val="24"/>
          <w:szCs w:val="22"/>
        </w:rPr>
      </w:pPr>
      <w:r w:rsidRPr="006557A2">
        <w:rPr>
          <w:rFonts w:ascii="Arial" w:eastAsiaTheme="minorHAnsi" w:hAnsi="Arial" w:cstheme="minorBidi"/>
          <w:sz w:val="24"/>
          <w:szCs w:val="22"/>
        </w:rPr>
        <w:t>10b. The Grantee has audit reports covering the agency’s internal control structure within the last two years.</w:t>
      </w:r>
      <w:r w:rsidRPr="006557A2">
        <w:rPr>
          <w:rFonts w:ascii="Arial" w:eastAsiaTheme="minorHAnsi" w:hAnsi="Arial" w:cstheme="minorBidi"/>
          <w:sz w:val="24"/>
          <w:szCs w:val="22"/>
        </w:rPr>
        <w:tab/>
      </w:r>
      <w:r w:rsidRPr="006557A2">
        <w:rPr>
          <w:rFonts w:ascii="Arial" w:eastAsiaTheme="minorHAnsi" w:hAnsi="Arial" w:cstheme="minorBidi"/>
          <w:b/>
          <w:sz w:val="24"/>
          <w:szCs w:val="22"/>
        </w:rPr>
        <w:t xml:space="preserve">Yes </w:t>
      </w:r>
      <w:sdt>
        <w:sdtPr>
          <w:rPr>
            <w:rFonts w:ascii="Arial" w:eastAsiaTheme="minorHAnsi" w:hAnsi="Arial" w:cstheme="minorBidi"/>
            <w:b/>
            <w:sz w:val="24"/>
            <w:szCs w:val="22"/>
          </w:rPr>
          <w:id w:val="1705986603"/>
          <w14:checkbox>
            <w14:checked w14:val="0"/>
            <w14:checkedState w14:val="2612" w14:font="MS Gothic"/>
            <w14:uncheckedState w14:val="2610" w14:font="MS Gothic"/>
          </w14:checkbox>
        </w:sdtPr>
        <w:sdtContent>
          <w:r w:rsidRPr="006557A2">
            <w:rPr>
              <w:rFonts w:ascii="Segoe UI Symbol" w:eastAsiaTheme="minorHAnsi" w:hAnsi="Segoe UI Symbol" w:cs="Segoe UI Symbol"/>
              <w:b/>
              <w:sz w:val="24"/>
              <w:szCs w:val="22"/>
            </w:rPr>
            <w:t>☐</w:t>
          </w:r>
        </w:sdtContent>
      </w:sdt>
      <w:r w:rsidRPr="006557A2">
        <w:rPr>
          <w:rFonts w:ascii="Arial" w:eastAsiaTheme="minorHAnsi" w:hAnsi="Arial" w:cstheme="minorBidi"/>
          <w:b/>
          <w:sz w:val="24"/>
          <w:szCs w:val="22"/>
        </w:rPr>
        <w:t xml:space="preserve">     No </w:t>
      </w:r>
      <w:sdt>
        <w:sdtPr>
          <w:rPr>
            <w:rFonts w:ascii="Arial" w:eastAsiaTheme="minorHAnsi" w:hAnsi="Arial" w:cstheme="minorBidi"/>
            <w:b/>
            <w:sz w:val="24"/>
            <w:szCs w:val="22"/>
          </w:rPr>
          <w:id w:val="-1206709788"/>
          <w14:checkbox>
            <w14:checked w14:val="0"/>
            <w14:checkedState w14:val="2612" w14:font="MS Gothic"/>
            <w14:uncheckedState w14:val="2610" w14:font="MS Gothic"/>
          </w14:checkbox>
        </w:sdtPr>
        <w:sdtContent>
          <w:r w:rsidRPr="006557A2">
            <w:rPr>
              <w:rFonts w:ascii="Segoe UI Symbol" w:eastAsiaTheme="minorHAnsi" w:hAnsi="Segoe UI Symbol" w:cs="Segoe UI Symbol"/>
              <w:b/>
              <w:sz w:val="24"/>
              <w:szCs w:val="22"/>
            </w:rPr>
            <w:t>☐</w:t>
          </w:r>
        </w:sdtContent>
      </w:sdt>
    </w:p>
    <w:p w14:paraId="2EA5AD88" w14:textId="77777777" w:rsidR="006557A2" w:rsidRPr="006557A2" w:rsidRDefault="006557A2" w:rsidP="006557A2">
      <w:pPr>
        <w:jc w:val="both"/>
        <w:rPr>
          <w:rFonts w:ascii="Arial" w:eastAsiaTheme="minorHAnsi" w:hAnsi="Arial" w:cstheme="minorBidi"/>
          <w:sz w:val="24"/>
          <w:szCs w:val="22"/>
        </w:rPr>
      </w:pPr>
    </w:p>
    <w:p w14:paraId="24FF03FD" w14:textId="77777777" w:rsidR="006557A2" w:rsidRPr="006557A2" w:rsidRDefault="006557A2" w:rsidP="006557A2">
      <w:pPr>
        <w:pBdr>
          <w:top w:val="single" w:sz="4" w:space="1" w:color="7F7F7F" w:themeColor="text1" w:themeTint="80"/>
        </w:pBdr>
        <w:jc w:val="both"/>
        <w:rPr>
          <w:rFonts w:ascii="Arial" w:eastAsiaTheme="minorHAnsi" w:hAnsi="Arial" w:cstheme="minorBidi"/>
          <w:sz w:val="24"/>
          <w:szCs w:val="22"/>
        </w:rPr>
      </w:pPr>
    </w:p>
    <w:p w14:paraId="6648C29F" w14:textId="77777777" w:rsidR="006557A2" w:rsidRPr="006557A2" w:rsidRDefault="006557A2" w:rsidP="006557A2">
      <w:pPr>
        <w:jc w:val="both"/>
        <w:rPr>
          <w:rFonts w:ascii="Arial" w:eastAsiaTheme="minorHAnsi" w:hAnsi="Arial" w:cstheme="minorBidi"/>
          <w:b/>
          <w:sz w:val="24"/>
          <w:szCs w:val="22"/>
        </w:rPr>
      </w:pPr>
      <w:r w:rsidRPr="006557A2">
        <w:rPr>
          <w:rFonts w:ascii="Arial" w:eastAsiaTheme="minorHAnsi" w:hAnsi="Arial" w:cstheme="minorBidi"/>
          <w:b/>
          <w:sz w:val="24"/>
          <w:szCs w:val="22"/>
        </w:rPr>
        <w:t>Field Representative Comments for Fiscal Review Section:</w:t>
      </w:r>
    </w:p>
    <w:p w14:paraId="105F3311" w14:textId="77777777" w:rsidR="006557A2" w:rsidRPr="006557A2" w:rsidRDefault="006557A2" w:rsidP="006557A2">
      <w:pPr>
        <w:jc w:val="both"/>
        <w:rPr>
          <w:rFonts w:ascii="Arial" w:eastAsiaTheme="minorHAnsi" w:hAnsi="Arial" w:cstheme="minorBidi"/>
          <w:szCs w:val="22"/>
        </w:rPr>
      </w:pPr>
      <w:r w:rsidRPr="006557A2">
        <w:rPr>
          <w:rFonts w:ascii="Arial" w:eastAsiaTheme="minorHAnsi" w:hAnsi="Arial" w:cstheme="minorBidi"/>
          <w:szCs w:val="22"/>
        </w:rPr>
        <w:t>Number comments to correspond to Fiscal Review items.</w:t>
      </w:r>
    </w:p>
    <w:p w14:paraId="2F36DCD5" w14:textId="77777777" w:rsidR="006557A2" w:rsidRPr="006557A2" w:rsidRDefault="006557A2" w:rsidP="006557A2">
      <w:pPr>
        <w:jc w:val="both"/>
        <w:rPr>
          <w:rFonts w:ascii="Arial" w:eastAsiaTheme="minorHAnsi" w:hAnsi="Arial" w:cstheme="minorBidi"/>
          <w:sz w:val="24"/>
          <w:szCs w:val="22"/>
        </w:rPr>
      </w:pPr>
    </w:p>
    <w:p w14:paraId="66C2A00F" w14:textId="77777777" w:rsidR="006557A2" w:rsidRPr="006557A2" w:rsidRDefault="006557A2" w:rsidP="006557A2">
      <w:pPr>
        <w:jc w:val="both"/>
        <w:rPr>
          <w:rFonts w:ascii="Arial" w:eastAsiaTheme="minorHAnsi" w:hAnsi="Arial" w:cstheme="minorBidi"/>
          <w:sz w:val="24"/>
          <w:szCs w:val="22"/>
        </w:rPr>
      </w:pPr>
    </w:p>
    <w:p w14:paraId="538340A1" w14:textId="77777777" w:rsidR="006557A2" w:rsidRPr="006557A2" w:rsidRDefault="006557A2" w:rsidP="006557A2">
      <w:pPr>
        <w:jc w:val="both"/>
        <w:rPr>
          <w:rFonts w:ascii="Arial" w:eastAsiaTheme="minorHAnsi" w:hAnsi="Arial" w:cstheme="minorBidi"/>
          <w:sz w:val="24"/>
          <w:szCs w:val="22"/>
        </w:rPr>
      </w:pPr>
    </w:p>
    <w:p w14:paraId="6D5350E1" w14:textId="77777777" w:rsidR="006557A2" w:rsidRPr="006557A2" w:rsidRDefault="006557A2" w:rsidP="00D31D40">
      <w:pPr>
        <w:numPr>
          <w:ilvl w:val="0"/>
          <w:numId w:val="73"/>
        </w:numPr>
        <w:pBdr>
          <w:bottom w:val="single" w:sz="4" w:space="1" w:color="7F7F7F" w:themeColor="text1" w:themeTint="80"/>
        </w:pBdr>
        <w:ind w:left="360"/>
        <w:contextualSpacing/>
        <w:jc w:val="both"/>
        <w:rPr>
          <w:rFonts w:ascii="Arial" w:eastAsiaTheme="minorHAnsi" w:hAnsi="Arial" w:cstheme="minorBidi"/>
          <w:b/>
          <w:sz w:val="24"/>
          <w:szCs w:val="22"/>
        </w:rPr>
      </w:pPr>
      <w:r w:rsidRPr="006557A2">
        <w:rPr>
          <w:rFonts w:ascii="Arial" w:eastAsiaTheme="minorHAnsi" w:hAnsi="Arial" w:cstheme="minorBidi"/>
          <w:b/>
          <w:sz w:val="24"/>
          <w:szCs w:val="22"/>
        </w:rPr>
        <w:t xml:space="preserve"> PROGRAM REVIEW </w:t>
      </w:r>
    </w:p>
    <w:p w14:paraId="3052B343" w14:textId="77777777" w:rsidR="006557A2" w:rsidRPr="006557A2" w:rsidRDefault="006557A2" w:rsidP="006557A2">
      <w:pPr>
        <w:jc w:val="both"/>
        <w:rPr>
          <w:rFonts w:ascii="Arial" w:eastAsiaTheme="minorHAnsi" w:hAnsi="Arial" w:cstheme="minorBidi"/>
          <w:sz w:val="24"/>
          <w:szCs w:val="22"/>
        </w:rPr>
      </w:pPr>
      <w:r w:rsidRPr="006557A2">
        <w:rPr>
          <w:rFonts w:ascii="Arial" w:eastAsiaTheme="minorHAnsi" w:hAnsi="Arial" w:cstheme="minorBidi"/>
          <w:sz w:val="24"/>
          <w:szCs w:val="22"/>
        </w:rPr>
        <w:t xml:space="preserve">Note: Some of the information collected in this section will be used to foster discussion and assist with technical assistance, not necessarily to determine compliance. </w:t>
      </w:r>
    </w:p>
    <w:p w14:paraId="6FB3DDFD" w14:textId="77777777" w:rsidR="006557A2" w:rsidRPr="006557A2" w:rsidRDefault="006557A2" w:rsidP="006557A2">
      <w:pPr>
        <w:jc w:val="both"/>
        <w:rPr>
          <w:rFonts w:ascii="Arial" w:eastAsiaTheme="minorHAnsi" w:hAnsi="Arial" w:cstheme="minorBidi"/>
          <w:sz w:val="24"/>
          <w:szCs w:val="22"/>
        </w:rPr>
      </w:pPr>
    </w:p>
    <w:p w14:paraId="62582C24" w14:textId="77777777" w:rsidR="006557A2" w:rsidRPr="006557A2" w:rsidRDefault="006557A2" w:rsidP="00D31D40">
      <w:pPr>
        <w:numPr>
          <w:ilvl w:val="0"/>
          <w:numId w:val="78"/>
        </w:numPr>
        <w:ind w:left="360"/>
        <w:contextualSpacing/>
        <w:jc w:val="both"/>
        <w:rPr>
          <w:rFonts w:ascii="Arial" w:eastAsiaTheme="minorHAnsi" w:hAnsi="Arial" w:cstheme="minorBidi"/>
          <w:b/>
          <w:sz w:val="24"/>
          <w:szCs w:val="22"/>
        </w:rPr>
      </w:pPr>
      <w:r w:rsidRPr="006557A2">
        <w:rPr>
          <w:rFonts w:ascii="Arial" w:eastAsiaTheme="minorHAnsi" w:hAnsi="Arial" w:cstheme="minorBidi"/>
          <w:b/>
          <w:sz w:val="24"/>
          <w:szCs w:val="22"/>
        </w:rPr>
        <w:t>Governing Body</w:t>
      </w:r>
    </w:p>
    <w:p w14:paraId="6BA25D62" w14:textId="77777777" w:rsidR="006557A2" w:rsidRPr="006557A2" w:rsidRDefault="006557A2" w:rsidP="006557A2">
      <w:pPr>
        <w:ind w:left="360"/>
        <w:jc w:val="both"/>
        <w:rPr>
          <w:rFonts w:ascii="Arial" w:eastAsiaTheme="minorHAnsi" w:hAnsi="Arial" w:cstheme="minorBidi"/>
          <w:sz w:val="24"/>
          <w:szCs w:val="22"/>
        </w:rPr>
      </w:pPr>
      <w:r w:rsidRPr="006557A2">
        <w:rPr>
          <w:rFonts w:ascii="Arial" w:eastAsiaTheme="minorHAnsi" w:hAnsi="Arial" w:cstheme="minorBidi"/>
          <w:sz w:val="24"/>
          <w:szCs w:val="22"/>
        </w:rPr>
        <w:t>1a. Does the grant require formation of some type of governing body (steering committee, coordinating council, etc.) to guide grant activities?</w:t>
      </w:r>
    </w:p>
    <w:p w14:paraId="4EE55F8D" w14:textId="5BBCA9F7" w:rsidR="006557A2" w:rsidRPr="006557A2" w:rsidRDefault="006557A2" w:rsidP="006557A2">
      <w:pPr>
        <w:tabs>
          <w:tab w:val="right" w:pos="9360"/>
        </w:tabs>
        <w:jc w:val="both"/>
        <w:rPr>
          <w:rFonts w:ascii="Arial" w:eastAsiaTheme="minorHAnsi" w:hAnsi="Arial" w:cstheme="minorBidi"/>
          <w:b/>
          <w:sz w:val="24"/>
          <w:szCs w:val="22"/>
        </w:rPr>
      </w:pPr>
      <w:r w:rsidRPr="006557A2">
        <w:rPr>
          <w:rFonts w:ascii="Arial" w:eastAsiaTheme="minorHAnsi" w:hAnsi="Arial" w:cstheme="minorBidi"/>
          <w:sz w:val="24"/>
          <w:szCs w:val="22"/>
        </w:rPr>
        <w:tab/>
      </w:r>
      <w:r w:rsidRPr="006557A2">
        <w:rPr>
          <w:rFonts w:ascii="Arial" w:eastAsiaTheme="minorHAnsi" w:hAnsi="Arial" w:cstheme="minorBidi"/>
          <w:b/>
          <w:sz w:val="24"/>
          <w:szCs w:val="22"/>
        </w:rPr>
        <w:t xml:space="preserve">Yes </w:t>
      </w:r>
      <w:sdt>
        <w:sdtPr>
          <w:rPr>
            <w:rFonts w:ascii="Arial" w:eastAsiaTheme="minorHAnsi" w:hAnsi="Arial" w:cstheme="minorBidi"/>
            <w:b/>
            <w:sz w:val="24"/>
            <w:szCs w:val="22"/>
          </w:rPr>
          <w:id w:val="707687177"/>
          <w14:checkbox>
            <w14:checked w14:val="0"/>
            <w14:checkedState w14:val="2612" w14:font="MS Gothic"/>
            <w14:uncheckedState w14:val="2610" w14:font="MS Gothic"/>
          </w14:checkbox>
        </w:sdtPr>
        <w:sdtContent>
          <w:r w:rsidRPr="006557A2">
            <w:rPr>
              <w:rFonts w:ascii="Segoe UI Symbol" w:eastAsiaTheme="minorHAnsi" w:hAnsi="Segoe UI Symbol" w:cs="Segoe UI Symbol"/>
              <w:b/>
              <w:sz w:val="24"/>
              <w:szCs w:val="22"/>
            </w:rPr>
            <w:t>☐</w:t>
          </w:r>
        </w:sdtContent>
      </w:sdt>
      <w:r w:rsidRPr="006557A2">
        <w:rPr>
          <w:rFonts w:ascii="Arial" w:eastAsiaTheme="minorHAnsi" w:hAnsi="Arial" w:cstheme="minorBidi"/>
          <w:b/>
          <w:sz w:val="24"/>
          <w:szCs w:val="22"/>
        </w:rPr>
        <w:t xml:space="preserve">     No </w:t>
      </w:r>
      <w:sdt>
        <w:sdtPr>
          <w:rPr>
            <w:rFonts w:ascii="Arial" w:eastAsiaTheme="minorHAnsi" w:hAnsi="Arial" w:cstheme="minorBidi"/>
            <w:b/>
            <w:sz w:val="24"/>
            <w:szCs w:val="22"/>
          </w:rPr>
          <w:id w:val="2115163413"/>
          <w14:checkbox>
            <w14:checked w14:val="0"/>
            <w14:checkedState w14:val="2612" w14:font="MS Gothic"/>
            <w14:uncheckedState w14:val="2610" w14:font="MS Gothic"/>
          </w14:checkbox>
        </w:sdtPr>
        <w:sdtContent>
          <w:r w:rsidRPr="006557A2">
            <w:rPr>
              <w:rFonts w:ascii="Segoe UI Symbol" w:eastAsiaTheme="minorHAnsi" w:hAnsi="Segoe UI Symbol" w:cs="Segoe UI Symbol"/>
              <w:b/>
              <w:sz w:val="24"/>
              <w:szCs w:val="22"/>
            </w:rPr>
            <w:t>☐</w:t>
          </w:r>
        </w:sdtContent>
      </w:sdt>
      <w:r w:rsidRPr="006557A2">
        <w:rPr>
          <w:rFonts w:ascii="Arial" w:eastAsiaTheme="minorHAnsi" w:hAnsi="Arial" w:cstheme="minorBidi"/>
          <w:b/>
          <w:sz w:val="24"/>
          <w:szCs w:val="22"/>
        </w:rPr>
        <w:t xml:space="preserve">     N/A </w:t>
      </w:r>
      <w:sdt>
        <w:sdtPr>
          <w:rPr>
            <w:rFonts w:ascii="Arial" w:eastAsiaTheme="minorHAnsi" w:hAnsi="Arial" w:cstheme="minorBidi"/>
            <w:b/>
            <w:sz w:val="24"/>
            <w:szCs w:val="22"/>
          </w:rPr>
          <w:id w:val="-352651560"/>
          <w14:checkbox>
            <w14:checked w14:val="0"/>
            <w14:checkedState w14:val="2612" w14:font="MS Gothic"/>
            <w14:uncheckedState w14:val="2610" w14:font="MS Gothic"/>
          </w14:checkbox>
        </w:sdtPr>
        <w:sdtContent>
          <w:r w:rsidRPr="006557A2">
            <w:rPr>
              <w:rFonts w:ascii="Segoe UI Symbol" w:eastAsiaTheme="minorHAnsi" w:hAnsi="Segoe UI Symbol" w:cs="Segoe UI Symbol"/>
              <w:b/>
              <w:sz w:val="24"/>
              <w:szCs w:val="22"/>
            </w:rPr>
            <w:t>☐</w:t>
          </w:r>
        </w:sdtContent>
      </w:sdt>
    </w:p>
    <w:p w14:paraId="508F943D" w14:textId="77777777" w:rsidR="006557A2" w:rsidRPr="006557A2" w:rsidRDefault="006557A2" w:rsidP="006557A2">
      <w:pPr>
        <w:jc w:val="both"/>
        <w:rPr>
          <w:rFonts w:ascii="Arial" w:eastAsiaTheme="minorHAnsi" w:hAnsi="Arial" w:cstheme="minorBidi"/>
          <w:sz w:val="24"/>
          <w:szCs w:val="22"/>
        </w:rPr>
      </w:pPr>
    </w:p>
    <w:p w14:paraId="2F36D735" w14:textId="77777777" w:rsidR="006557A2" w:rsidRPr="006557A2" w:rsidRDefault="006557A2" w:rsidP="006557A2">
      <w:pPr>
        <w:ind w:left="360"/>
        <w:jc w:val="both"/>
        <w:rPr>
          <w:rFonts w:ascii="Arial" w:eastAsiaTheme="minorHAnsi" w:hAnsi="Arial" w:cstheme="minorBidi"/>
          <w:sz w:val="24"/>
          <w:szCs w:val="22"/>
        </w:rPr>
      </w:pPr>
      <w:r w:rsidRPr="006557A2">
        <w:rPr>
          <w:rFonts w:ascii="Arial" w:eastAsiaTheme="minorHAnsi" w:hAnsi="Arial" w:cstheme="minorBidi"/>
          <w:sz w:val="24"/>
          <w:szCs w:val="22"/>
        </w:rPr>
        <w:t>1b. If so, has this body been formed and is it meeting as required?</w:t>
      </w:r>
    </w:p>
    <w:p w14:paraId="65EAC712" w14:textId="01B6A80A" w:rsidR="006557A2" w:rsidRPr="006557A2" w:rsidRDefault="006557A2" w:rsidP="006557A2">
      <w:pPr>
        <w:tabs>
          <w:tab w:val="right" w:pos="9360"/>
        </w:tabs>
        <w:jc w:val="both"/>
        <w:rPr>
          <w:rFonts w:ascii="Arial" w:eastAsiaTheme="minorHAnsi" w:hAnsi="Arial" w:cstheme="minorBidi"/>
          <w:b/>
          <w:sz w:val="24"/>
          <w:szCs w:val="22"/>
        </w:rPr>
      </w:pPr>
      <w:r w:rsidRPr="006557A2">
        <w:rPr>
          <w:rFonts w:ascii="Arial" w:eastAsiaTheme="minorHAnsi" w:hAnsi="Arial" w:cstheme="minorBidi"/>
          <w:sz w:val="24"/>
          <w:szCs w:val="22"/>
        </w:rPr>
        <w:tab/>
      </w:r>
      <w:r w:rsidRPr="006557A2">
        <w:rPr>
          <w:rFonts w:ascii="Arial" w:eastAsiaTheme="minorHAnsi" w:hAnsi="Arial" w:cstheme="minorBidi"/>
          <w:b/>
          <w:sz w:val="24"/>
          <w:szCs w:val="22"/>
        </w:rPr>
        <w:t xml:space="preserve">Yes </w:t>
      </w:r>
      <w:sdt>
        <w:sdtPr>
          <w:rPr>
            <w:rFonts w:ascii="Arial" w:eastAsiaTheme="minorHAnsi" w:hAnsi="Arial" w:cstheme="minorBidi"/>
            <w:b/>
            <w:sz w:val="24"/>
            <w:szCs w:val="22"/>
          </w:rPr>
          <w:id w:val="2021959772"/>
          <w14:checkbox>
            <w14:checked w14:val="0"/>
            <w14:checkedState w14:val="2612" w14:font="MS Gothic"/>
            <w14:uncheckedState w14:val="2610" w14:font="MS Gothic"/>
          </w14:checkbox>
        </w:sdtPr>
        <w:sdtContent>
          <w:r w:rsidRPr="006557A2">
            <w:rPr>
              <w:rFonts w:ascii="Segoe UI Symbol" w:eastAsiaTheme="minorHAnsi" w:hAnsi="Segoe UI Symbol" w:cs="Segoe UI Symbol"/>
              <w:b/>
              <w:sz w:val="24"/>
              <w:szCs w:val="22"/>
            </w:rPr>
            <w:t>☐</w:t>
          </w:r>
        </w:sdtContent>
      </w:sdt>
      <w:r w:rsidRPr="006557A2">
        <w:rPr>
          <w:rFonts w:ascii="Arial" w:eastAsiaTheme="minorHAnsi" w:hAnsi="Arial" w:cstheme="minorBidi"/>
          <w:b/>
          <w:sz w:val="24"/>
          <w:szCs w:val="22"/>
        </w:rPr>
        <w:t xml:space="preserve">     No </w:t>
      </w:r>
      <w:sdt>
        <w:sdtPr>
          <w:rPr>
            <w:rFonts w:ascii="Arial" w:eastAsiaTheme="minorHAnsi" w:hAnsi="Arial" w:cstheme="minorBidi"/>
            <w:b/>
            <w:sz w:val="24"/>
            <w:szCs w:val="22"/>
          </w:rPr>
          <w:id w:val="942337390"/>
          <w14:checkbox>
            <w14:checked w14:val="0"/>
            <w14:checkedState w14:val="2612" w14:font="MS Gothic"/>
            <w14:uncheckedState w14:val="2610" w14:font="MS Gothic"/>
          </w14:checkbox>
        </w:sdtPr>
        <w:sdtContent>
          <w:r w:rsidRPr="006557A2">
            <w:rPr>
              <w:rFonts w:ascii="Segoe UI Symbol" w:eastAsiaTheme="minorHAnsi" w:hAnsi="Segoe UI Symbol" w:cs="Segoe UI Symbol"/>
              <w:b/>
              <w:sz w:val="24"/>
              <w:szCs w:val="22"/>
            </w:rPr>
            <w:t>☐</w:t>
          </w:r>
        </w:sdtContent>
      </w:sdt>
      <w:r w:rsidRPr="006557A2">
        <w:rPr>
          <w:rFonts w:ascii="Arial" w:eastAsiaTheme="minorHAnsi" w:hAnsi="Arial" w:cstheme="minorBidi"/>
          <w:b/>
          <w:sz w:val="24"/>
          <w:szCs w:val="22"/>
        </w:rPr>
        <w:t xml:space="preserve">     N/A </w:t>
      </w:r>
      <w:sdt>
        <w:sdtPr>
          <w:rPr>
            <w:rFonts w:ascii="Arial" w:eastAsiaTheme="minorHAnsi" w:hAnsi="Arial" w:cstheme="minorBidi"/>
            <w:b/>
            <w:sz w:val="24"/>
            <w:szCs w:val="22"/>
          </w:rPr>
          <w:id w:val="-258137658"/>
          <w14:checkbox>
            <w14:checked w14:val="0"/>
            <w14:checkedState w14:val="2612" w14:font="MS Gothic"/>
            <w14:uncheckedState w14:val="2610" w14:font="MS Gothic"/>
          </w14:checkbox>
        </w:sdtPr>
        <w:sdtContent>
          <w:r w:rsidRPr="006557A2">
            <w:rPr>
              <w:rFonts w:ascii="Segoe UI Symbol" w:eastAsiaTheme="minorHAnsi" w:hAnsi="Segoe UI Symbol" w:cs="Segoe UI Symbol"/>
              <w:b/>
              <w:sz w:val="24"/>
              <w:szCs w:val="22"/>
            </w:rPr>
            <w:t>☐</w:t>
          </w:r>
        </w:sdtContent>
      </w:sdt>
    </w:p>
    <w:p w14:paraId="7AE3EDEE" w14:textId="77777777" w:rsidR="006557A2" w:rsidRPr="006557A2" w:rsidRDefault="006557A2" w:rsidP="006557A2">
      <w:pPr>
        <w:jc w:val="both"/>
        <w:rPr>
          <w:rFonts w:ascii="Arial" w:eastAsiaTheme="minorHAnsi" w:hAnsi="Arial" w:cstheme="minorBidi"/>
          <w:sz w:val="24"/>
          <w:szCs w:val="22"/>
        </w:rPr>
      </w:pPr>
    </w:p>
    <w:p w14:paraId="152BAEFC" w14:textId="3CF97FC0" w:rsidR="006557A2" w:rsidRPr="006557A2" w:rsidRDefault="006557A2" w:rsidP="006557A2">
      <w:pPr>
        <w:tabs>
          <w:tab w:val="right" w:pos="9360"/>
        </w:tabs>
        <w:ind w:left="360"/>
        <w:jc w:val="both"/>
        <w:rPr>
          <w:rFonts w:ascii="Arial" w:eastAsiaTheme="minorHAnsi" w:hAnsi="Arial" w:cstheme="minorBidi"/>
          <w:b/>
          <w:sz w:val="24"/>
          <w:szCs w:val="22"/>
        </w:rPr>
      </w:pPr>
      <w:r w:rsidRPr="006557A2">
        <w:rPr>
          <w:rFonts w:ascii="Arial" w:eastAsiaTheme="minorHAnsi" w:hAnsi="Arial" w:cstheme="minorBidi"/>
          <w:sz w:val="24"/>
          <w:szCs w:val="22"/>
        </w:rPr>
        <w:t>1c. Are all of the required members participating?</w:t>
      </w:r>
      <w:r w:rsidRPr="006557A2">
        <w:rPr>
          <w:rFonts w:ascii="Arial" w:eastAsiaTheme="minorHAnsi" w:hAnsi="Arial" w:cstheme="minorBidi"/>
          <w:sz w:val="24"/>
          <w:szCs w:val="22"/>
        </w:rPr>
        <w:tab/>
      </w:r>
      <w:r w:rsidRPr="006557A2">
        <w:rPr>
          <w:rFonts w:ascii="Arial" w:eastAsiaTheme="minorHAnsi" w:hAnsi="Arial" w:cstheme="minorBidi"/>
          <w:b/>
          <w:sz w:val="24"/>
          <w:szCs w:val="22"/>
        </w:rPr>
        <w:t xml:space="preserve">Yes </w:t>
      </w:r>
      <w:sdt>
        <w:sdtPr>
          <w:rPr>
            <w:rFonts w:ascii="Arial" w:eastAsiaTheme="minorHAnsi" w:hAnsi="Arial" w:cstheme="minorBidi"/>
            <w:b/>
            <w:sz w:val="24"/>
            <w:szCs w:val="22"/>
          </w:rPr>
          <w:id w:val="1930539690"/>
          <w14:checkbox>
            <w14:checked w14:val="0"/>
            <w14:checkedState w14:val="2612" w14:font="MS Gothic"/>
            <w14:uncheckedState w14:val="2610" w14:font="MS Gothic"/>
          </w14:checkbox>
        </w:sdtPr>
        <w:sdtContent>
          <w:r w:rsidRPr="006557A2">
            <w:rPr>
              <w:rFonts w:ascii="Segoe UI Symbol" w:eastAsiaTheme="minorHAnsi" w:hAnsi="Segoe UI Symbol" w:cs="Segoe UI Symbol"/>
              <w:b/>
              <w:sz w:val="24"/>
              <w:szCs w:val="22"/>
            </w:rPr>
            <w:t>☐</w:t>
          </w:r>
        </w:sdtContent>
      </w:sdt>
      <w:r w:rsidRPr="006557A2">
        <w:rPr>
          <w:rFonts w:ascii="Arial" w:eastAsiaTheme="minorHAnsi" w:hAnsi="Arial" w:cstheme="minorBidi"/>
          <w:b/>
          <w:sz w:val="24"/>
          <w:szCs w:val="22"/>
        </w:rPr>
        <w:t xml:space="preserve">     No </w:t>
      </w:r>
      <w:sdt>
        <w:sdtPr>
          <w:rPr>
            <w:rFonts w:ascii="Arial" w:eastAsiaTheme="minorHAnsi" w:hAnsi="Arial" w:cstheme="minorBidi"/>
            <w:b/>
            <w:sz w:val="24"/>
            <w:szCs w:val="22"/>
          </w:rPr>
          <w:id w:val="2078089506"/>
          <w14:checkbox>
            <w14:checked w14:val="0"/>
            <w14:checkedState w14:val="2612" w14:font="MS Gothic"/>
            <w14:uncheckedState w14:val="2610" w14:font="MS Gothic"/>
          </w14:checkbox>
        </w:sdtPr>
        <w:sdtContent>
          <w:r w:rsidRPr="006557A2">
            <w:rPr>
              <w:rFonts w:ascii="Segoe UI Symbol" w:eastAsiaTheme="minorHAnsi" w:hAnsi="Segoe UI Symbol" w:cs="Segoe UI Symbol"/>
              <w:b/>
              <w:sz w:val="24"/>
              <w:szCs w:val="22"/>
            </w:rPr>
            <w:t>☐</w:t>
          </w:r>
        </w:sdtContent>
      </w:sdt>
      <w:r w:rsidRPr="006557A2">
        <w:rPr>
          <w:rFonts w:ascii="Arial" w:eastAsiaTheme="minorHAnsi" w:hAnsi="Arial" w:cstheme="minorBidi"/>
          <w:b/>
          <w:sz w:val="24"/>
          <w:szCs w:val="22"/>
        </w:rPr>
        <w:t xml:space="preserve">     N/A </w:t>
      </w:r>
      <w:sdt>
        <w:sdtPr>
          <w:rPr>
            <w:rFonts w:ascii="Arial" w:eastAsiaTheme="minorHAnsi" w:hAnsi="Arial" w:cstheme="minorBidi"/>
            <w:b/>
            <w:sz w:val="24"/>
            <w:szCs w:val="22"/>
          </w:rPr>
          <w:id w:val="1489980677"/>
          <w14:checkbox>
            <w14:checked w14:val="0"/>
            <w14:checkedState w14:val="2612" w14:font="MS Gothic"/>
            <w14:uncheckedState w14:val="2610" w14:font="MS Gothic"/>
          </w14:checkbox>
        </w:sdtPr>
        <w:sdtContent>
          <w:r w:rsidRPr="006557A2">
            <w:rPr>
              <w:rFonts w:ascii="Segoe UI Symbol" w:eastAsiaTheme="minorHAnsi" w:hAnsi="Segoe UI Symbol" w:cs="Segoe UI Symbol"/>
              <w:b/>
              <w:sz w:val="24"/>
              <w:szCs w:val="22"/>
            </w:rPr>
            <w:t>☐</w:t>
          </w:r>
        </w:sdtContent>
      </w:sdt>
    </w:p>
    <w:p w14:paraId="47E4C633" w14:textId="77777777" w:rsidR="006557A2" w:rsidRPr="006557A2" w:rsidRDefault="006557A2" w:rsidP="006557A2">
      <w:pPr>
        <w:jc w:val="both"/>
        <w:rPr>
          <w:rFonts w:ascii="Arial" w:eastAsiaTheme="minorHAnsi" w:hAnsi="Arial" w:cstheme="minorBidi"/>
          <w:sz w:val="24"/>
          <w:szCs w:val="22"/>
        </w:rPr>
      </w:pPr>
    </w:p>
    <w:p w14:paraId="2E946566" w14:textId="77777777" w:rsidR="006557A2" w:rsidRPr="006557A2" w:rsidRDefault="006557A2" w:rsidP="00D31D40">
      <w:pPr>
        <w:numPr>
          <w:ilvl w:val="0"/>
          <w:numId w:val="78"/>
        </w:numPr>
        <w:ind w:left="360"/>
        <w:contextualSpacing/>
        <w:jc w:val="both"/>
        <w:rPr>
          <w:rFonts w:ascii="Arial" w:eastAsiaTheme="minorHAnsi" w:hAnsi="Arial" w:cstheme="minorBidi"/>
          <w:b/>
          <w:sz w:val="24"/>
          <w:szCs w:val="22"/>
        </w:rPr>
      </w:pPr>
      <w:r w:rsidRPr="006557A2">
        <w:rPr>
          <w:rFonts w:ascii="Arial" w:eastAsiaTheme="minorHAnsi" w:hAnsi="Arial" w:cstheme="minorBidi"/>
          <w:b/>
          <w:sz w:val="24"/>
          <w:szCs w:val="22"/>
        </w:rPr>
        <w:t>Evidence-Based Interventions</w:t>
      </w:r>
    </w:p>
    <w:p w14:paraId="0E02CFDA" w14:textId="77777777" w:rsidR="006557A2" w:rsidRPr="006557A2" w:rsidRDefault="006557A2" w:rsidP="006557A2">
      <w:pPr>
        <w:ind w:left="360"/>
        <w:jc w:val="both"/>
        <w:rPr>
          <w:rFonts w:ascii="Arial" w:eastAsiaTheme="minorHAnsi" w:hAnsi="Arial" w:cstheme="minorBidi"/>
          <w:sz w:val="24"/>
          <w:szCs w:val="22"/>
        </w:rPr>
      </w:pPr>
      <w:r w:rsidRPr="006557A2">
        <w:rPr>
          <w:rFonts w:ascii="Arial" w:eastAsiaTheme="minorHAnsi" w:hAnsi="Arial" w:cstheme="minorBidi"/>
          <w:sz w:val="24"/>
          <w:szCs w:val="22"/>
        </w:rPr>
        <w:t xml:space="preserve">2a. List all interventions being used by the grantee. </w:t>
      </w:r>
    </w:p>
    <w:p w14:paraId="1CEC90D9" w14:textId="77777777" w:rsidR="006557A2" w:rsidRPr="006557A2" w:rsidRDefault="006557A2" w:rsidP="006557A2">
      <w:pPr>
        <w:ind w:left="360"/>
        <w:jc w:val="both"/>
        <w:rPr>
          <w:rFonts w:ascii="Arial" w:eastAsiaTheme="minorHAnsi" w:hAnsi="Arial" w:cstheme="minorBidi"/>
          <w:sz w:val="24"/>
          <w:szCs w:val="22"/>
        </w:rPr>
      </w:pPr>
      <w:r w:rsidRPr="006557A2">
        <w:rPr>
          <w:rFonts w:ascii="Arial" w:eastAsiaTheme="minorHAnsi" w:hAnsi="Arial" w:cstheme="minorBidi"/>
          <w:sz w:val="24"/>
          <w:szCs w:val="22"/>
        </w:rPr>
        <w:t>List in the Program Review Comments section.</w:t>
      </w:r>
    </w:p>
    <w:p w14:paraId="3A7DA694" w14:textId="77777777" w:rsidR="006557A2" w:rsidRPr="006557A2" w:rsidRDefault="006557A2" w:rsidP="006557A2">
      <w:pPr>
        <w:jc w:val="both"/>
        <w:rPr>
          <w:rFonts w:ascii="Arial" w:eastAsiaTheme="minorHAnsi" w:hAnsi="Arial" w:cstheme="minorBidi"/>
          <w:sz w:val="24"/>
          <w:szCs w:val="22"/>
        </w:rPr>
      </w:pPr>
    </w:p>
    <w:p w14:paraId="016C5C21" w14:textId="77777777" w:rsidR="006557A2" w:rsidRPr="006557A2" w:rsidRDefault="006557A2" w:rsidP="006557A2">
      <w:pPr>
        <w:ind w:left="360"/>
        <w:jc w:val="both"/>
        <w:rPr>
          <w:rFonts w:ascii="Arial" w:eastAsiaTheme="minorHAnsi" w:hAnsi="Arial" w:cstheme="minorBidi"/>
          <w:sz w:val="24"/>
          <w:szCs w:val="22"/>
        </w:rPr>
      </w:pPr>
      <w:r w:rsidRPr="006557A2">
        <w:rPr>
          <w:rFonts w:ascii="Arial" w:eastAsiaTheme="minorHAnsi" w:hAnsi="Arial" w:cstheme="minorBidi"/>
          <w:sz w:val="24"/>
          <w:szCs w:val="22"/>
        </w:rPr>
        <w:t>2b. Which interventions do the grantee identify as “evidence-based?” Why? Based on what information?  Explain in the Program Review Comments section.</w:t>
      </w:r>
    </w:p>
    <w:p w14:paraId="351701BB" w14:textId="77777777" w:rsidR="006557A2" w:rsidRPr="006557A2" w:rsidRDefault="006557A2" w:rsidP="006557A2">
      <w:pPr>
        <w:jc w:val="both"/>
        <w:rPr>
          <w:rFonts w:ascii="Arial" w:eastAsiaTheme="minorHAnsi" w:hAnsi="Arial" w:cstheme="minorBidi"/>
          <w:sz w:val="24"/>
          <w:szCs w:val="22"/>
        </w:rPr>
      </w:pPr>
    </w:p>
    <w:p w14:paraId="4EAA2F10" w14:textId="0DBFF970" w:rsidR="006557A2" w:rsidRPr="006557A2" w:rsidRDefault="006557A2" w:rsidP="006557A2">
      <w:pPr>
        <w:tabs>
          <w:tab w:val="right" w:pos="9360"/>
        </w:tabs>
        <w:ind w:left="360"/>
        <w:jc w:val="both"/>
        <w:rPr>
          <w:rFonts w:ascii="Arial" w:eastAsiaTheme="minorHAnsi" w:hAnsi="Arial" w:cstheme="minorBidi"/>
          <w:b/>
          <w:sz w:val="24"/>
          <w:szCs w:val="22"/>
        </w:rPr>
      </w:pPr>
      <w:r w:rsidRPr="006557A2">
        <w:rPr>
          <w:rFonts w:ascii="Arial" w:eastAsiaTheme="minorHAnsi" w:hAnsi="Arial" w:cstheme="minorBidi"/>
          <w:sz w:val="24"/>
          <w:szCs w:val="22"/>
        </w:rPr>
        <w:t>2c. Does the Grantee have a quality assurance or fidelity monitoring process in place to ensure that interventions are implemented as intended?</w:t>
      </w:r>
      <w:r w:rsidRPr="006557A2">
        <w:rPr>
          <w:rFonts w:ascii="Arial" w:eastAsiaTheme="minorHAnsi" w:hAnsi="Arial" w:cstheme="minorBidi"/>
          <w:sz w:val="24"/>
          <w:szCs w:val="22"/>
        </w:rPr>
        <w:tab/>
      </w:r>
      <w:r w:rsidRPr="006557A2">
        <w:rPr>
          <w:rFonts w:ascii="Arial" w:eastAsiaTheme="minorHAnsi" w:hAnsi="Arial" w:cstheme="minorBidi"/>
          <w:b/>
          <w:sz w:val="24"/>
          <w:szCs w:val="22"/>
        </w:rPr>
        <w:t xml:space="preserve">Yes </w:t>
      </w:r>
      <w:sdt>
        <w:sdtPr>
          <w:rPr>
            <w:rFonts w:ascii="Arial" w:eastAsiaTheme="minorHAnsi" w:hAnsi="Arial" w:cstheme="minorBidi"/>
            <w:b/>
            <w:sz w:val="24"/>
            <w:szCs w:val="22"/>
          </w:rPr>
          <w:id w:val="479205532"/>
          <w14:checkbox>
            <w14:checked w14:val="0"/>
            <w14:checkedState w14:val="2612" w14:font="MS Gothic"/>
            <w14:uncheckedState w14:val="2610" w14:font="MS Gothic"/>
          </w14:checkbox>
        </w:sdtPr>
        <w:sdtContent>
          <w:r w:rsidRPr="006557A2">
            <w:rPr>
              <w:rFonts w:ascii="Segoe UI Symbol" w:eastAsiaTheme="minorHAnsi" w:hAnsi="Segoe UI Symbol" w:cs="Segoe UI Symbol"/>
              <w:b/>
              <w:sz w:val="24"/>
              <w:szCs w:val="22"/>
            </w:rPr>
            <w:t>☐</w:t>
          </w:r>
        </w:sdtContent>
      </w:sdt>
      <w:r w:rsidRPr="006557A2">
        <w:rPr>
          <w:rFonts w:ascii="Arial" w:eastAsiaTheme="minorHAnsi" w:hAnsi="Arial" w:cstheme="minorBidi"/>
          <w:b/>
          <w:sz w:val="24"/>
          <w:szCs w:val="22"/>
        </w:rPr>
        <w:t xml:space="preserve">     No </w:t>
      </w:r>
      <w:sdt>
        <w:sdtPr>
          <w:rPr>
            <w:rFonts w:ascii="Arial" w:eastAsiaTheme="minorHAnsi" w:hAnsi="Arial" w:cstheme="minorBidi"/>
            <w:b/>
            <w:sz w:val="24"/>
            <w:szCs w:val="22"/>
          </w:rPr>
          <w:id w:val="1875033416"/>
          <w14:checkbox>
            <w14:checked w14:val="0"/>
            <w14:checkedState w14:val="2612" w14:font="MS Gothic"/>
            <w14:uncheckedState w14:val="2610" w14:font="MS Gothic"/>
          </w14:checkbox>
        </w:sdtPr>
        <w:sdtContent>
          <w:r w:rsidRPr="006557A2">
            <w:rPr>
              <w:rFonts w:ascii="Segoe UI Symbol" w:eastAsiaTheme="minorHAnsi" w:hAnsi="Segoe UI Symbol" w:cs="Segoe UI Symbol"/>
              <w:b/>
              <w:sz w:val="24"/>
              <w:szCs w:val="22"/>
            </w:rPr>
            <w:t>☐</w:t>
          </w:r>
        </w:sdtContent>
      </w:sdt>
    </w:p>
    <w:p w14:paraId="71DC4CC4" w14:textId="77777777" w:rsidR="006557A2" w:rsidRPr="006557A2" w:rsidRDefault="006557A2" w:rsidP="006557A2">
      <w:pPr>
        <w:jc w:val="both"/>
        <w:rPr>
          <w:rFonts w:ascii="Arial" w:eastAsiaTheme="minorHAnsi" w:hAnsi="Arial" w:cstheme="minorBidi"/>
          <w:sz w:val="24"/>
          <w:szCs w:val="22"/>
        </w:rPr>
      </w:pPr>
    </w:p>
    <w:p w14:paraId="2B79FC88" w14:textId="77777777" w:rsidR="006557A2" w:rsidRPr="006557A2" w:rsidRDefault="006557A2" w:rsidP="006557A2">
      <w:pPr>
        <w:jc w:val="both"/>
        <w:rPr>
          <w:rFonts w:ascii="Arial" w:eastAsiaTheme="minorHAnsi" w:hAnsi="Arial" w:cstheme="minorBidi"/>
          <w:sz w:val="24"/>
          <w:szCs w:val="22"/>
        </w:rPr>
      </w:pPr>
    </w:p>
    <w:p w14:paraId="01D9B4AB" w14:textId="77777777" w:rsidR="006557A2" w:rsidRPr="006557A2" w:rsidRDefault="006557A2" w:rsidP="006557A2">
      <w:pPr>
        <w:jc w:val="both"/>
        <w:rPr>
          <w:rFonts w:ascii="Arial" w:eastAsiaTheme="minorHAnsi" w:hAnsi="Arial" w:cstheme="minorBidi"/>
          <w:b/>
          <w:sz w:val="24"/>
          <w:szCs w:val="22"/>
        </w:rPr>
      </w:pPr>
      <w:r w:rsidRPr="006557A2">
        <w:rPr>
          <w:rFonts w:ascii="Arial" w:eastAsiaTheme="minorHAnsi" w:hAnsi="Arial" w:cstheme="minorBidi"/>
          <w:b/>
          <w:sz w:val="24"/>
          <w:szCs w:val="22"/>
          <w:highlight w:val="yellow"/>
        </w:rPr>
        <w:t>SAMPLE</w:t>
      </w:r>
    </w:p>
    <w:p w14:paraId="17F4ADA2" w14:textId="77777777" w:rsidR="006557A2" w:rsidRPr="006557A2" w:rsidRDefault="006557A2" w:rsidP="006557A2">
      <w:pPr>
        <w:jc w:val="both"/>
        <w:rPr>
          <w:rFonts w:ascii="Arial" w:eastAsiaTheme="minorHAnsi" w:hAnsi="Arial" w:cstheme="minorBidi"/>
          <w:sz w:val="24"/>
          <w:szCs w:val="22"/>
        </w:rPr>
      </w:pPr>
    </w:p>
    <w:p w14:paraId="20B5EB75" w14:textId="77777777" w:rsidR="006557A2" w:rsidRPr="006557A2" w:rsidRDefault="006557A2" w:rsidP="00D31D40">
      <w:pPr>
        <w:numPr>
          <w:ilvl w:val="0"/>
          <w:numId w:val="78"/>
        </w:numPr>
        <w:ind w:left="360"/>
        <w:contextualSpacing/>
        <w:jc w:val="both"/>
        <w:rPr>
          <w:rFonts w:ascii="Arial" w:eastAsiaTheme="minorHAnsi" w:hAnsi="Arial" w:cstheme="minorBidi"/>
          <w:b/>
          <w:sz w:val="24"/>
          <w:szCs w:val="22"/>
        </w:rPr>
      </w:pPr>
      <w:r w:rsidRPr="006557A2">
        <w:rPr>
          <w:rFonts w:ascii="Arial" w:eastAsiaTheme="minorHAnsi" w:hAnsi="Arial" w:cstheme="minorBidi"/>
          <w:b/>
          <w:sz w:val="24"/>
          <w:szCs w:val="22"/>
        </w:rPr>
        <w:t>Assessments</w:t>
      </w:r>
    </w:p>
    <w:p w14:paraId="7E16BC8B" w14:textId="77777777" w:rsidR="006557A2" w:rsidRPr="006557A2" w:rsidRDefault="006557A2" w:rsidP="006557A2">
      <w:pPr>
        <w:ind w:left="360"/>
        <w:jc w:val="both"/>
        <w:rPr>
          <w:rFonts w:ascii="Arial" w:eastAsiaTheme="minorHAnsi" w:hAnsi="Arial" w:cstheme="minorBidi"/>
          <w:sz w:val="24"/>
          <w:szCs w:val="22"/>
        </w:rPr>
      </w:pPr>
      <w:r w:rsidRPr="006557A2">
        <w:rPr>
          <w:rFonts w:ascii="Arial" w:eastAsiaTheme="minorHAnsi" w:hAnsi="Arial" w:cstheme="minorBidi"/>
          <w:sz w:val="24"/>
          <w:szCs w:val="22"/>
        </w:rPr>
        <w:lastRenderedPageBreak/>
        <w:t xml:space="preserve">3a. If providing direct services, how are participants assessed for risk, need and responsivity? Explain in the Program Review Comments section. </w:t>
      </w:r>
    </w:p>
    <w:p w14:paraId="494C26EB" w14:textId="77777777" w:rsidR="006557A2" w:rsidRPr="006557A2" w:rsidRDefault="006557A2" w:rsidP="006557A2">
      <w:pPr>
        <w:jc w:val="both"/>
        <w:rPr>
          <w:rFonts w:ascii="Arial" w:eastAsiaTheme="minorHAnsi" w:hAnsi="Arial" w:cstheme="minorBidi"/>
          <w:sz w:val="24"/>
          <w:szCs w:val="22"/>
        </w:rPr>
      </w:pPr>
    </w:p>
    <w:p w14:paraId="097DDA1E" w14:textId="77777777" w:rsidR="006557A2" w:rsidRPr="006557A2" w:rsidRDefault="006557A2" w:rsidP="006557A2">
      <w:pPr>
        <w:ind w:left="360"/>
        <w:jc w:val="both"/>
        <w:rPr>
          <w:rFonts w:ascii="Arial" w:eastAsiaTheme="minorHAnsi" w:hAnsi="Arial" w:cstheme="minorBidi"/>
          <w:sz w:val="24"/>
          <w:szCs w:val="22"/>
        </w:rPr>
      </w:pPr>
      <w:r w:rsidRPr="006557A2">
        <w:rPr>
          <w:rFonts w:ascii="Arial" w:eastAsiaTheme="minorHAnsi" w:hAnsi="Arial" w:cstheme="minorBidi"/>
          <w:sz w:val="24"/>
          <w:szCs w:val="22"/>
        </w:rPr>
        <w:t>3b. How is that information used? Explain in the Program Review Comments section.</w:t>
      </w:r>
    </w:p>
    <w:p w14:paraId="3C257515" w14:textId="77777777" w:rsidR="006557A2" w:rsidRPr="006557A2" w:rsidRDefault="006557A2" w:rsidP="006557A2">
      <w:pPr>
        <w:jc w:val="both"/>
        <w:rPr>
          <w:rFonts w:ascii="Arial" w:eastAsiaTheme="minorHAnsi" w:hAnsi="Arial" w:cstheme="minorBidi"/>
          <w:sz w:val="24"/>
          <w:szCs w:val="22"/>
        </w:rPr>
      </w:pPr>
    </w:p>
    <w:p w14:paraId="04098BB6" w14:textId="77777777" w:rsidR="006557A2" w:rsidRPr="006557A2" w:rsidRDefault="006557A2" w:rsidP="00D31D40">
      <w:pPr>
        <w:numPr>
          <w:ilvl w:val="0"/>
          <w:numId w:val="78"/>
        </w:numPr>
        <w:ind w:left="360"/>
        <w:contextualSpacing/>
        <w:jc w:val="both"/>
        <w:rPr>
          <w:rFonts w:ascii="Arial" w:eastAsiaTheme="minorHAnsi" w:hAnsi="Arial" w:cstheme="minorBidi"/>
          <w:b/>
          <w:sz w:val="24"/>
          <w:szCs w:val="22"/>
        </w:rPr>
      </w:pPr>
      <w:r w:rsidRPr="006557A2">
        <w:rPr>
          <w:rFonts w:ascii="Arial" w:eastAsiaTheme="minorHAnsi" w:hAnsi="Arial" w:cstheme="minorBidi"/>
          <w:b/>
          <w:sz w:val="24"/>
          <w:szCs w:val="22"/>
        </w:rPr>
        <w:t>Staff Training</w:t>
      </w:r>
    </w:p>
    <w:p w14:paraId="7D4179DD" w14:textId="0E3D1E74" w:rsidR="006557A2" w:rsidRPr="006557A2" w:rsidRDefault="006557A2" w:rsidP="006557A2">
      <w:pPr>
        <w:tabs>
          <w:tab w:val="right" w:pos="9360"/>
        </w:tabs>
        <w:ind w:left="360"/>
        <w:jc w:val="both"/>
        <w:rPr>
          <w:rFonts w:ascii="Arial" w:eastAsiaTheme="minorHAnsi" w:hAnsi="Arial" w:cstheme="minorBidi"/>
          <w:b/>
          <w:sz w:val="24"/>
          <w:szCs w:val="22"/>
        </w:rPr>
      </w:pPr>
      <w:r w:rsidRPr="006557A2">
        <w:rPr>
          <w:rFonts w:ascii="Arial" w:eastAsiaTheme="minorHAnsi" w:hAnsi="Arial" w:cstheme="minorBidi"/>
          <w:sz w:val="24"/>
          <w:szCs w:val="22"/>
        </w:rPr>
        <w:t>4a. Do all project staff receive an orientation and/or training pertinent to the grant project?</w:t>
      </w:r>
      <w:r w:rsidRPr="006557A2">
        <w:rPr>
          <w:rFonts w:ascii="Arial" w:eastAsiaTheme="minorHAnsi" w:hAnsi="Arial" w:cstheme="minorBidi"/>
          <w:sz w:val="24"/>
          <w:szCs w:val="22"/>
        </w:rPr>
        <w:tab/>
      </w:r>
      <w:r w:rsidRPr="006557A2">
        <w:rPr>
          <w:rFonts w:ascii="Arial" w:eastAsiaTheme="minorHAnsi" w:hAnsi="Arial" w:cstheme="minorBidi"/>
          <w:b/>
          <w:sz w:val="24"/>
          <w:szCs w:val="22"/>
        </w:rPr>
        <w:t xml:space="preserve">Yes </w:t>
      </w:r>
      <w:sdt>
        <w:sdtPr>
          <w:rPr>
            <w:rFonts w:ascii="Arial" w:eastAsiaTheme="minorHAnsi" w:hAnsi="Arial" w:cstheme="minorBidi"/>
            <w:b/>
            <w:sz w:val="24"/>
            <w:szCs w:val="22"/>
          </w:rPr>
          <w:id w:val="-536816417"/>
          <w14:checkbox>
            <w14:checked w14:val="0"/>
            <w14:checkedState w14:val="2612" w14:font="MS Gothic"/>
            <w14:uncheckedState w14:val="2610" w14:font="MS Gothic"/>
          </w14:checkbox>
        </w:sdtPr>
        <w:sdtContent>
          <w:r w:rsidRPr="006557A2">
            <w:rPr>
              <w:rFonts w:ascii="Segoe UI Symbol" w:eastAsiaTheme="minorHAnsi" w:hAnsi="Segoe UI Symbol" w:cs="Segoe UI Symbol"/>
              <w:b/>
              <w:sz w:val="24"/>
              <w:szCs w:val="22"/>
            </w:rPr>
            <w:t>☐</w:t>
          </w:r>
        </w:sdtContent>
      </w:sdt>
      <w:r w:rsidRPr="006557A2">
        <w:rPr>
          <w:rFonts w:ascii="Arial" w:eastAsiaTheme="minorHAnsi" w:hAnsi="Arial" w:cstheme="minorBidi"/>
          <w:b/>
          <w:sz w:val="24"/>
          <w:szCs w:val="22"/>
        </w:rPr>
        <w:t xml:space="preserve">     No </w:t>
      </w:r>
      <w:sdt>
        <w:sdtPr>
          <w:rPr>
            <w:rFonts w:ascii="Arial" w:eastAsiaTheme="minorHAnsi" w:hAnsi="Arial" w:cstheme="minorBidi"/>
            <w:b/>
            <w:sz w:val="24"/>
            <w:szCs w:val="22"/>
          </w:rPr>
          <w:id w:val="-685751948"/>
          <w14:checkbox>
            <w14:checked w14:val="0"/>
            <w14:checkedState w14:val="2612" w14:font="MS Gothic"/>
            <w14:uncheckedState w14:val="2610" w14:font="MS Gothic"/>
          </w14:checkbox>
        </w:sdtPr>
        <w:sdtContent>
          <w:r w:rsidRPr="006557A2">
            <w:rPr>
              <w:rFonts w:ascii="Segoe UI Symbol" w:eastAsiaTheme="minorHAnsi" w:hAnsi="Segoe UI Symbol" w:cs="Segoe UI Symbol"/>
              <w:b/>
              <w:sz w:val="24"/>
              <w:szCs w:val="22"/>
            </w:rPr>
            <w:t>☐</w:t>
          </w:r>
        </w:sdtContent>
      </w:sdt>
    </w:p>
    <w:p w14:paraId="53ED0EB1" w14:textId="77777777" w:rsidR="006557A2" w:rsidRPr="006557A2" w:rsidRDefault="006557A2" w:rsidP="006557A2">
      <w:pPr>
        <w:jc w:val="both"/>
        <w:rPr>
          <w:rFonts w:ascii="Arial" w:eastAsiaTheme="minorHAnsi" w:hAnsi="Arial" w:cstheme="minorBidi"/>
          <w:sz w:val="24"/>
          <w:szCs w:val="22"/>
        </w:rPr>
      </w:pPr>
    </w:p>
    <w:p w14:paraId="48597C6F" w14:textId="77777777" w:rsidR="006557A2" w:rsidRPr="006557A2" w:rsidRDefault="006557A2" w:rsidP="006557A2">
      <w:pPr>
        <w:ind w:left="360"/>
        <w:jc w:val="both"/>
        <w:rPr>
          <w:rFonts w:ascii="Arial" w:eastAsiaTheme="minorHAnsi" w:hAnsi="Arial" w:cstheme="minorBidi"/>
          <w:sz w:val="24"/>
          <w:szCs w:val="22"/>
        </w:rPr>
      </w:pPr>
      <w:r w:rsidRPr="006557A2">
        <w:rPr>
          <w:rFonts w:ascii="Arial" w:eastAsiaTheme="minorHAnsi" w:hAnsi="Arial" w:cstheme="minorBidi"/>
          <w:sz w:val="24"/>
          <w:szCs w:val="22"/>
        </w:rPr>
        <w:t>4b. Are there opportunities for ongoing training for staff affiliated with the grant?</w:t>
      </w:r>
    </w:p>
    <w:p w14:paraId="2C0789E3" w14:textId="2541722B" w:rsidR="006557A2" w:rsidRPr="006557A2" w:rsidRDefault="006557A2" w:rsidP="006557A2">
      <w:pPr>
        <w:tabs>
          <w:tab w:val="right" w:pos="9360"/>
        </w:tabs>
        <w:jc w:val="both"/>
        <w:rPr>
          <w:rFonts w:ascii="Arial" w:eastAsiaTheme="minorHAnsi" w:hAnsi="Arial" w:cstheme="minorBidi"/>
          <w:b/>
          <w:sz w:val="24"/>
          <w:szCs w:val="22"/>
        </w:rPr>
      </w:pPr>
      <w:r w:rsidRPr="006557A2">
        <w:rPr>
          <w:rFonts w:ascii="Arial" w:eastAsiaTheme="minorHAnsi" w:hAnsi="Arial" w:cstheme="minorBidi"/>
          <w:sz w:val="24"/>
          <w:szCs w:val="22"/>
        </w:rPr>
        <w:tab/>
      </w:r>
      <w:r w:rsidRPr="006557A2">
        <w:rPr>
          <w:rFonts w:ascii="Arial" w:eastAsiaTheme="minorHAnsi" w:hAnsi="Arial" w:cstheme="minorBidi"/>
          <w:b/>
          <w:sz w:val="24"/>
          <w:szCs w:val="22"/>
        </w:rPr>
        <w:t xml:space="preserve">Yes </w:t>
      </w:r>
      <w:sdt>
        <w:sdtPr>
          <w:rPr>
            <w:rFonts w:ascii="Arial" w:eastAsiaTheme="minorHAnsi" w:hAnsi="Arial" w:cstheme="minorBidi"/>
            <w:b/>
            <w:sz w:val="24"/>
            <w:szCs w:val="22"/>
          </w:rPr>
          <w:id w:val="927388645"/>
          <w14:checkbox>
            <w14:checked w14:val="0"/>
            <w14:checkedState w14:val="2612" w14:font="MS Gothic"/>
            <w14:uncheckedState w14:val="2610" w14:font="MS Gothic"/>
          </w14:checkbox>
        </w:sdtPr>
        <w:sdtContent>
          <w:r w:rsidRPr="006557A2">
            <w:rPr>
              <w:rFonts w:ascii="Segoe UI Symbol" w:eastAsiaTheme="minorHAnsi" w:hAnsi="Segoe UI Symbol" w:cs="Segoe UI Symbol"/>
              <w:b/>
              <w:sz w:val="24"/>
              <w:szCs w:val="22"/>
            </w:rPr>
            <w:t>☐</w:t>
          </w:r>
        </w:sdtContent>
      </w:sdt>
      <w:r w:rsidRPr="006557A2">
        <w:rPr>
          <w:rFonts w:ascii="Arial" w:eastAsiaTheme="minorHAnsi" w:hAnsi="Arial" w:cstheme="minorBidi"/>
          <w:b/>
          <w:sz w:val="24"/>
          <w:szCs w:val="22"/>
        </w:rPr>
        <w:t xml:space="preserve">     No </w:t>
      </w:r>
      <w:sdt>
        <w:sdtPr>
          <w:rPr>
            <w:rFonts w:ascii="Arial" w:eastAsiaTheme="minorHAnsi" w:hAnsi="Arial" w:cstheme="minorBidi"/>
            <w:b/>
            <w:sz w:val="24"/>
            <w:szCs w:val="22"/>
          </w:rPr>
          <w:id w:val="1605309338"/>
          <w14:checkbox>
            <w14:checked w14:val="0"/>
            <w14:checkedState w14:val="2612" w14:font="MS Gothic"/>
            <w14:uncheckedState w14:val="2610" w14:font="MS Gothic"/>
          </w14:checkbox>
        </w:sdtPr>
        <w:sdtContent>
          <w:r w:rsidRPr="006557A2">
            <w:rPr>
              <w:rFonts w:ascii="Segoe UI Symbol" w:eastAsiaTheme="minorHAnsi" w:hAnsi="Segoe UI Symbol" w:cs="Segoe UI Symbol"/>
              <w:b/>
              <w:sz w:val="24"/>
              <w:szCs w:val="22"/>
            </w:rPr>
            <w:t>☐</w:t>
          </w:r>
        </w:sdtContent>
      </w:sdt>
    </w:p>
    <w:p w14:paraId="3841A1F5" w14:textId="77777777" w:rsidR="006557A2" w:rsidRPr="006557A2" w:rsidRDefault="006557A2" w:rsidP="00D31D40">
      <w:pPr>
        <w:numPr>
          <w:ilvl w:val="0"/>
          <w:numId w:val="78"/>
        </w:numPr>
        <w:ind w:left="360"/>
        <w:contextualSpacing/>
        <w:jc w:val="both"/>
        <w:rPr>
          <w:rFonts w:ascii="Arial" w:eastAsiaTheme="minorHAnsi" w:hAnsi="Arial" w:cstheme="minorBidi"/>
          <w:b/>
          <w:sz w:val="24"/>
          <w:szCs w:val="22"/>
        </w:rPr>
      </w:pPr>
      <w:r w:rsidRPr="006557A2">
        <w:rPr>
          <w:rFonts w:ascii="Arial" w:eastAsiaTheme="minorHAnsi" w:hAnsi="Arial" w:cstheme="minorBidi"/>
          <w:b/>
          <w:sz w:val="24"/>
          <w:szCs w:val="22"/>
        </w:rPr>
        <w:t>Policies &amp; Procedures</w:t>
      </w:r>
    </w:p>
    <w:p w14:paraId="48EEFB56" w14:textId="34A84DFE" w:rsidR="006557A2" w:rsidRPr="006557A2" w:rsidRDefault="006557A2" w:rsidP="006557A2">
      <w:pPr>
        <w:tabs>
          <w:tab w:val="right" w:pos="9360"/>
        </w:tabs>
        <w:ind w:left="360"/>
        <w:jc w:val="both"/>
        <w:rPr>
          <w:rFonts w:ascii="Arial" w:eastAsiaTheme="minorHAnsi" w:hAnsi="Arial" w:cstheme="minorBidi"/>
          <w:b/>
          <w:sz w:val="24"/>
          <w:szCs w:val="22"/>
        </w:rPr>
      </w:pPr>
      <w:r w:rsidRPr="006557A2">
        <w:rPr>
          <w:rFonts w:ascii="Arial" w:eastAsiaTheme="minorHAnsi" w:hAnsi="Arial" w:cstheme="minorBidi"/>
          <w:sz w:val="24"/>
          <w:szCs w:val="22"/>
        </w:rPr>
        <w:t xml:space="preserve">5a. Did the Grantee develop a written Policies &amp; Procedures Manual or Program Manual specific to the grant project? </w:t>
      </w:r>
      <w:r w:rsidRPr="006557A2">
        <w:rPr>
          <w:rFonts w:ascii="Arial" w:eastAsiaTheme="minorHAnsi" w:hAnsi="Arial" w:cstheme="minorBidi"/>
          <w:sz w:val="24"/>
          <w:szCs w:val="22"/>
        </w:rPr>
        <w:tab/>
      </w:r>
      <w:r w:rsidRPr="006557A2">
        <w:rPr>
          <w:rFonts w:ascii="Arial" w:eastAsiaTheme="minorHAnsi" w:hAnsi="Arial" w:cstheme="minorBidi"/>
          <w:b/>
          <w:sz w:val="24"/>
          <w:szCs w:val="22"/>
        </w:rPr>
        <w:t xml:space="preserve">Yes </w:t>
      </w:r>
      <w:sdt>
        <w:sdtPr>
          <w:rPr>
            <w:rFonts w:ascii="Arial" w:eastAsiaTheme="minorHAnsi" w:hAnsi="Arial" w:cstheme="minorBidi"/>
            <w:b/>
            <w:sz w:val="24"/>
            <w:szCs w:val="22"/>
          </w:rPr>
          <w:id w:val="-1702154123"/>
          <w14:checkbox>
            <w14:checked w14:val="0"/>
            <w14:checkedState w14:val="2612" w14:font="MS Gothic"/>
            <w14:uncheckedState w14:val="2610" w14:font="MS Gothic"/>
          </w14:checkbox>
        </w:sdtPr>
        <w:sdtContent>
          <w:r w:rsidRPr="006557A2">
            <w:rPr>
              <w:rFonts w:ascii="Segoe UI Symbol" w:eastAsiaTheme="minorHAnsi" w:hAnsi="Segoe UI Symbol" w:cs="Segoe UI Symbol"/>
              <w:b/>
              <w:sz w:val="24"/>
              <w:szCs w:val="22"/>
            </w:rPr>
            <w:t>☐</w:t>
          </w:r>
        </w:sdtContent>
      </w:sdt>
      <w:r w:rsidRPr="006557A2">
        <w:rPr>
          <w:rFonts w:ascii="Arial" w:eastAsiaTheme="minorHAnsi" w:hAnsi="Arial" w:cstheme="minorBidi"/>
          <w:b/>
          <w:sz w:val="24"/>
          <w:szCs w:val="22"/>
        </w:rPr>
        <w:t xml:space="preserve">     No </w:t>
      </w:r>
      <w:sdt>
        <w:sdtPr>
          <w:rPr>
            <w:rFonts w:ascii="Arial" w:eastAsiaTheme="minorHAnsi" w:hAnsi="Arial" w:cstheme="minorBidi"/>
            <w:b/>
            <w:sz w:val="24"/>
            <w:szCs w:val="22"/>
          </w:rPr>
          <w:id w:val="1174688998"/>
          <w14:checkbox>
            <w14:checked w14:val="0"/>
            <w14:checkedState w14:val="2612" w14:font="MS Gothic"/>
            <w14:uncheckedState w14:val="2610" w14:font="MS Gothic"/>
          </w14:checkbox>
        </w:sdtPr>
        <w:sdtContent>
          <w:r w:rsidRPr="006557A2">
            <w:rPr>
              <w:rFonts w:ascii="Segoe UI Symbol" w:eastAsiaTheme="minorHAnsi" w:hAnsi="Segoe UI Symbol" w:cs="Segoe UI Symbol"/>
              <w:b/>
              <w:sz w:val="24"/>
              <w:szCs w:val="22"/>
            </w:rPr>
            <w:t>☐</w:t>
          </w:r>
        </w:sdtContent>
      </w:sdt>
    </w:p>
    <w:p w14:paraId="132CE916" w14:textId="77777777" w:rsidR="006557A2" w:rsidRPr="006557A2" w:rsidRDefault="006557A2" w:rsidP="006557A2">
      <w:pPr>
        <w:jc w:val="both"/>
        <w:rPr>
          <w:rFonts w:ascii="Arial" w:eastAsiaTheme="minorHAnsi" w:hAnsi="Arial" w:cstheme="minorBidi"/>
          <w:sz w:val="24"/>
          <w:szCs w:val="22"/>
        </w:rPr>
      </w:pPr>
    </w:p>
    <w:p w14:paraId="3CF6B879" w14:textId="11C081A2" w:rsidR="006557A2" w:rsidRPr="006557A2" w:rsidRDefault="006557A2" w:rsidP="006557A2">
      <w:pPr>
        <w:tabs>
          <w:tab w:val="right" w:pos="9360"/>
        </w:tabs>
        <w:ind w:left="360"/>
        <w:jc w:val="both"/>
        <w:rPr>
          <w:rFonts w:ascii="Arial" w:eastAsiaTheme="minorHAnsi" w:hAnsi="Arial" w:cstheme="minorBidi"/>
          <w:b/>
          <w:sz w:val="24"/>
          <w:szCs w:val="22"/>
        </w:rPr>
      </w:pPr>
      <w:r w:rsidRPr="006557A2">
        <w:rPr>
          <w:rFonts w:ascii="Arial" w:eastAsiaTheme="minorHAnsi" w:hAnsi="Arial" w:cstheme="minorBidi"/>
          <w:sz w:val="24"/>
          <w:szCs w:val="22"/>
        </w:rPr>
        <w:t>5b. Are they accessible to staff?</w:t>
      </w:r>
      <w:r w:rsidRPr="006557A2">
        <w:rPr>
          <w:rFonts w:ascii="Arial" w:eastAsiaTheme="minorHAnsi" w:hAnsi="Arial" w:cstheme="minorBidi"/>
          <w:sz w:val="24"/>
          <w:szCs w:val="22"/>
        </w:rPr>
        <w:tab/>
      </w:r>
      <w:r w:rsidRPr="006557A2">
        <w:rPr>
          <w:rFonts w:ascii="Arial" w:eastAsiaTheme="minorHAnsi" w:hAnsi="Arial" w:cstheme="minorBidi"/>
          <w:b/>
          <w:sz w:val="24"/>
          <w:szCs w:val="22"/>
        </w:rPr>
        <w:t xml:space="preserve">Yes </w:t>
      </w:r>
      <w:sdt>
        <w:sdtPr>
          <w:rPr>
            <w:rFonts w:ascii="Arial" w:eastAsiaTheme="minorHAnsi" w:hAnsi="Arial" w:cstheme="minorBidi"/>
            <w:b/>
            <w:sz w:val="24"/>
            <w:szCs w:val="22"/>
          </w:rPr>
          <w:id w:val="2114315819"/>
          <w14:checkbox>
            <w14:checked w14:val="0"/>
            <w14:checkedState w14:val="2612" w14:font="MS Gothic"/>
            <w14:uncheckedState w14:val="2610" w14:font="MS Gothic"/>
          </w14:checkbox>
        </w:sdtPr>
        <w:sdtContent>
          <w:r w:rsidRPr="006557A2">
            <w:rPr>
              <w:rFonts w:ascii="Segoe UI Symbol" w:eastAsiaTheme="minorHAnsi" w:hAnsi="Segoe UI Symbol" w:cs="Segoe UI Symbol"/>
              <w:b/>
              <w:sz w:val="24"/>
              <w:szCs w:val="22"/>
            </w:rPr>
            <w:t>☐</w:t>
          </w:r>
        </w:sdtContent>
      </w:sdt>
      <w:r w:rsidRPr="006557A2">
        <w:rPr>
          <w:rFonts w:ascii="Arial" w:eastAsiaTheme="minorHAnsi" w:hAnsi="Arial" w:cstheme="minorBidi"/>
          <w:b/>
          <w:sz w:val="24"/>
          <w:szCs w:val="22"/>
        </w:rPr>
        <w:t xml:space="preserve">     No </w:t>
      </w:r>
      <w:sdt>
        <w:sdtPr>
          <w:rPr>
            <w:rFonts w:ascii="Arial" w:eastAsiaTheme="minorHAnsi" w:hAnsi="Arial" w:cstheme="minorBidi"/>
            <w:b/>
            <w:sz w:val="24"/>
            <w:szCs w:val="22"/>
          </w:rPr>
          <w:id w:val="1871803399"/>
          <w14:checkbox>
            <w14:checked w14:val="0"/>
            <w14:checkedState w14:val="2612" w14:font="MS Gothic"/>
            <w14:uncheckedState w14:val="2610" w14:font="MS Gothic"/>
          </w14:checkbox>
        </w:sdtPr>
        <w:sdtContent>
          <w:r w:rsidRPr="006557A2">
            <w:rPr>
              <w:rFonts w:ascii="Segoe UI Symbol" w:eastAsiaTheme="minorHAnsi" w:hAnsi="Segoe UI Symbol" w:cs="Segoe UI Symbol"/>
              <w:b/>
              <w:sz w:val="24"/>
              <w:szCs w:val="22"/>
            </w:rPr>
            <w:t>☐</w:t>
          </w:r>
        </w:sdtContent>
      </w:sdt>
    </w:p>
    <w:p w14:paraId="600FDEBC" w14:textId="77777777" w:rsidR="006557A2" w:rsidRPr="006557A2" w:rsidRDefault="006557A2" w:rsidP="006557A2">
      <w:pPr>
        <w:jc w:val="both"/>
        <w:rPr>
          <w:rFonts w:ascii="Arial" w:eastAsiaTheme="minorHAnsi" w:hAnsi="Arial" w:cstheme="minorBidi"/>
          <w:sz w:val="24"/>
          <w:szCs w:val="22"/>
        </w:rPr>
      </w:pPr>
    </w:p>
    <w:p w14:paraId="5BE0B7E6" w14:textId="77777777" w:rsidR="006557A2" w:rsidRPr="006557A2" w:rsidRDefault="006557A2" w:rsidP="00D31D40">
      <w:pPr>
        <w:numPr>
          <w:ilvl w:val="0"/>
          <w:numId w:val="78"/>
        </w:numPr>
        <w:ind w:left="360"/>
        <w:contextualSpacing/>
        <w:jc w:val="both"/>
        <w:rPr>
          <w:rFonts w:ascii="Arial" w:eastAsiaTheme="minorHAnsi" w:hAnsi="Arial" w:cstheme="minorBidi"/>
          <w:b/>
          <w:sz w:val="24"/>
          <w:szCs w:val="22"/>
        </w:rPr>
      </w:pPr>
      <w:r w:rsidRPr="006557A2">
        <w:rPr>
          <w:rFonts w:ascii="Arial" w:eastAsiaTheme="minorHAnsi" w:hAnsi="Arial" w:cstheme="minorBidi"/>
          <w:b/>
          <w:sz w:val="24"/>
          <w:szCs w:val="22"/>
        </w:rPr>
        <w:t>Case Management/Tracking</w:t>
      </w:r>
    </w:p>
    <w:p w14:paraId="56FBD815" w14:textId="77777777" w:rsidR="006557A2" w:rsidRPr="006557A2" w:rsidRDefault="006557A2" w:rsidP="006557A2">
      <w:pPr>
        <w:ind w:left="360"/>
        <w:jc w:val="both"/>
        <w:rPr>
          <w:rFonts w:ascii="Arial" w:eastAsiaTheme="minorHAnsi" w:hAnsi="Arial" w:cstheme="minorBidi"/>
          <w:sz w:val="24"/>
          <w:szCs w:val="22"/>
        </w:rPr>
      </w:pPr>
      <w:r w:rsidRPr="006557A2">
        <w:rPr>
          <w:rFonts w:ascii="Arial" w:eastAsiaTheme="minorHAnsi" w:hAnsi="Arial" w:cstheme="minorBidi"/>
          <w:sz w:val="24"/>
          <w:szCs w:val="22"/>
        </w:rPr>
        <w:t>6a. Does the Grantee maintain an automated or web-based case management and/or data collection system to track clients served by the grant?</w:t>
      </w:r>
    </w:p>
    <w:p w14:paraId="169D7C31" w14:textId="1ECF1308" w:rsidR="006557A2" w:rsidRPr="006557A2" w:rsidRDefault="006557A2" w:rsidP="006557A2">
      <w:pPr>
        <w:tabs>
          <w:tab w:val="right" w:pos="9360"/>
        </w:tabs>
        <w:jc w:val="both"/>
        <w:rPr>
          <w:rFonts w:ascii="Arial" w:eastAsiaTheme="minorHAnsi" w:hAnsi="Arial" w:cstheme="minorBidi"/>
          <w:b/>
          <w:sz w:val="24"/>
          <w:szCs w:val="22"/>
        </w:rPr>
      </w:pPr>
      <w:r w:rsidRPr="006557A2">
        <w:rPr>
          <w:rFonts w:ascii="Arial" w:eastAsiaTheme="minorHAnsi" w:hAnsi="Arial" w:cstheme="minorBidi"/>
          <w:sz w:val="24"/>
          <w:szCs w:val="22"/>
        </w:rPr>
        <w:tab/>
      </w:r>
      <w:r w:rsidRPr="006557A2">
        <w:rPr>
          <w:rFonts w:ascii="Arial" w:eastAsiaTheme="minorHAnsi" w:hAnsi="Arial" w:cstheme="minorBidi"/>
          <w:b/>
          <w:sz w:val="24"/>
          <w:szCs w:val="22"/>
        </w:rPr>
        <w:t xml:space="preserve">Yes </w:t>
      </w:r>
      <w:sdt>
        <w:sdtPr>
          <w:rPr>
            <w:rFonts w:ascii="Arial" w:eastAsiaTheme="minorHAnsi" w:hAnsi="Arial" w:cstheme="minorBidi"/>
            <w:b/>
            <w:sz w:val="24"/>
            <w:szCs w:val="22"/>
          </w:rPr>
          <w:id w:val="1341277239"/>
          <w14:checkbox>
            <w14:checked w14:val="0"/>
            <w14:checkedState w14:val="2612" w14:font="MS Gothic"/>
            <w14:uncheckedState w14:val="2610" w14:font="MS Gothic"/>
          </w14:checkbox>
        </w:sdtPr>
        <w:sdtContent>
          <w:r w:rsidRPr="006557A2">
            <w:rPr>
              <w:rFonts w:ascii="Segoe UI Symbol" w:eastAsiaTheme="minorHAnsi" w:hAnsi="Segoe UI Symbol" w:cs="Segoe UI Symbol"/>
              <w:b/>
              <w:sz w:val="24"/>
              <w:szCs w:val="22"/>
            </w:rPr>
            <w:t>☐</w:t>
          </w:r>
        </w:sdtContent>
      </w:sdt>
      <w:r w:rsidRPr="006557A2">
        <w:rPr>
          <w:rFonts w:ascii="Arial" w:eastAsiaTheme="minorHAnsi" w:hAnsi="Arial" w:cstheme="minorBidi"/>
          <w:b/>
          <w:sz w:val="24"/>
          <w:szCs w:val="22"/>
        </w:rPr>
        <w:t xml:space="preserve">     No </w:t>
      </w:r>
      <w:sdt>
        <w:sdtPr>
          <w:rPr>
            <w:rFonts w:ascii="Arial" w:eastAsiaTheme="minorHAnsi" w:hAnsi="Arial" w:cstheme="minorBidi"/>
            <w:b/>
            <w:sz w:val="24"/>
            <w:szCs w:val="22"/>
          </w:rPr>
          <w:id w:val="948588876"/>
          <w14:checkbox>
            <w14:checked w14:val="0"/>
            <w14:checkedState w14:val="2612" w14:font="MS Gothic"/>
            <w14:uncheckedState w14:val="2610" w14:font="MS Gothic"/>
          </w14:checkbox>
        </w:sdtPr>
        <w:sdtContent>
          <w:r w:rsidRPr="006557A2">
            <w:rPr>
              <w:rFonts w:ascii="Segoe UI Symbol" w:eastAsiaTheme="minorHAnsi" w:hAnsi="Segoe UI Symbol" w:cs="Segoe UI Symbol"/>
              <w:b/>
              <w:sz w:val="24"/>
              <w:szCs w:val="22"/>
            </w:rPr>
            <w:t>☐</w:t>
          </w:r>
        </w:sdtContent>
      </w:sdt>
      <w:r w:rsidRPr="006557A2">
        <w:rPr>
          <w:rFonts w:ascii="Arial" w:eastAsiaTheme="minorHAnsi" w:hAnsi="Arial" w:cstheme="minorBidi"/>
          <w:b/>
          <w:sz w:val="24"/>
          <w:szCs w:val="22"/>
        </w:rPr>
        <w:t xml:space="preserve">     N/A </w:t>
      </w:r>
      <w:sdt>
        <w:sdtPr>
          <w:rPr>
            <w:rFonts w:ascii="Arial" w:eastAsiaTheme="minorHAnsi" w:hAnsi="Arial" w:cstheme="minorBidi"/>
            <w:b/>
            <w:sz w:val="24"/>
            <w:szCs w:val="22"/>
          </w:rPr>
          <w:id w:val="537244534"/>
          <w14:checkbox>
            <w14:checked w14:val="0"/>
            <w14:checkedState w14:val="2612" w14:font="MS Gothic"/>
            <w14:uncheckedState w14:val="2610" w14:font="MS Gothic"/>
          </w14:checkbox>
        </w:sdtPr>
        <w:sdtContent>
          <w:r w:rsidRPr="006557A2">
            <w:rPr>
              <w:rFonts w:ascii="Segoe UI Symbol" w:eastAsiaTheme="minorHAnsi" w:hAnsi="Segoe UI Symbol" w:cs="Segoe UI Symbol"/>
              <w:b/>
              <w:sz w:val="24"/>
              <w:szCs w:val="22"/>
            </w:rPr>
            <w:t>☐</w:t>
          </w:r>
        </w:sdtContent>
      </w:sdt>
    </w:p>
    <w:p w14:paraId="32B2201F" w14:textId="77777777" w:rsidR="006557A2" w:rsidRPr="006557A2" w:rsidRDefault="006557A2" w:rsidP="006557A2">
      <w:pPr>
        <w:ind w:left="360"/>
        <w:jc w:val="both"/>
        <w:rPr>
          <w:rFonts w:ascii="Arial" w:eastAsiaTheme="minorHAnsi" w:hAnsi="Arial" w:cstheme="minorBidi"/>
          <w:sz w:val="24"/>
          <w:szCs w:val="22"/>
        </w:rPr>
      </w:pPr>
      <w:r w:rsidRPr="006557A2">
        <w:rPr>
          <w:rFonts w:ascii="Arial" w:eastAsiaTheme="minorHAnsi" w:hAnsi="Arial" w:cstheme="minorBidi"/>
          <w:sz w:val="24"/>
          <w:szCs w:val="22"/>
        </w:rPr>
        <w:t>6b. If not, how are services and/or clients tracked?</w:t>
      </w:r>
      <w:r w:rsidRPr="006557A2">
        <w:rPr>
          <w:rFonts w:ascii="Arial" w:eastAsiaTheme="minorHAnsi" w:hAnsi="Arial" w:cstheme="minorBidi"/>
          <w:sz w:val="24"/>
          <w:szCs w:val="22"/>
        </w:rPr>
        <w:tab/>
      </w:r>
    </w:p>
    <w:p w14:paraId="76870134" w14:textId="77777777" w:rsidR="006557A2" w:rsidRPr="006557A2" w:rsidRDefault="006557A2" w:rsidP="006557A2">
      <w:pPr>
        <w:ind w:left="360"/>
        <w:jc w:val="both"/>
        <w:rPr>
          <w:rFonts w:ascii="Arial" w:eastAsiaTheme="minorHAnsi" w:hAnsi="Arial" w:cstheme="minorBidi"/>
          <w:sz w:val="24"/>
          <w:szCs w:val="22"/>
        </w:rPr>
      </w:pPr>
      <w:r w:rsidRPr="006557A2">
        <w:rPr>
          <w:rFonts w:ascii="Arial" w:eastAsiaTheme="minorHAnsi" w:hAnsi="Arial" w:cstheme="minorBidi"/>
          <w:sz w:val="24"/>
          <w:szCs w:val="22"/>
        </w:rPr>
        <w:t>Explain in the Program Review Comments section.</w:t>
      </w:r>
    </w:p>
    <w:p w14:paraId="34460DB8" w14:textId="77777777" w:rsidR="006557A2" w:rsidRPr="006557A2" w:rsidRDefault="006557A2" w:rsidP="006557A2">
      <w:pPr>
        <w:jc w:val="both"/>
        <w:rPr>
          <w:rFonts w:ascii="Arial" w:eastAsiaTheme="minorHAnsi" w:hAnsi="Arial" w:cstheme="minorBidi"/>
          <w:sz w:val="24"/>
          <w:szCs w:val="22"/>
        </w:rPr>
      </w:pPr>
    </w:p>
    <w:p w14:paraId="7E891FFC" w14:textId="77777777" w:rsidR="006557A2" w:rsidRPr="006557A2" w:rsidRDefault="006557A2" w:rsidP="00D31D40">
      <w:pPr>
        <w:numPr>
          <w:ilvl w:val="0"/>
          <w:numId w:val="78"/>
        </w:numPr>
        <w:ind w:left="360"/>
        <w:contextualSpacing/>
        <w:jc w:val="both"/>
        <w:rPr>
          <w:rFonts w:ascii="Arial" w:eastAsiaTheme="minorHAnsi" w:hAnsi="Arial" w:cstheme="minorBidi"/>
          <w:b/>
          <w:sz w:val="24"/>
          <w:szCs w:val="22"/>
        </w:rPr>
      </w:pPr>
      <w:r w:rsidRPr="006557A2">
        <w:rPr>
          <w:rFonts w:ascii="Arial" w:eastAsiaTheme="minorHAnsi" w:hAnsi="Arial" w:cstheme="minorBidi"/>
          <w:b/>
          <w:sz w:val="24"/>
          <w:szCs w:val="22"/>
        </w:rPr>
        <w:t>Source Documentation</w:t>
      </w:r>
    </w:p>
    <w:p w14:paraId="6D9D0613" w14:textId="694F12EC" w:rsidR="006557A2" w:rsidRPr="006557A2" w:rsidRDefault="006557A2" w:rsidP="006557A2">
      <w:pPr>
        <w:tabs>
          <w:tab w:val="right" w:pos="9360"/>
        </w:tabs>
        <w:ind w:left="360"/>
        <w:jc w:val="both"/>
        <w:rPr>
          <w:rFonts w:ascii="Arial" w:eastAsiaTheme="minorHAnsi" w:hAnsi="Arial" w:cstheme="minorBidi"/>
          <w:b/>
          <w:sz w:val="24"/>
          <w:szCs w:val="22"/>
        </w:rPr>
      </w:pPr>
      <w:r w:rsidRPr="006557A2">
        <w:rPr>
          <w:rFonts w:ascii="Arial" w:eastAsiaTheme="minorHAnsi" w:hAnsi="Arial" w:cstheme="minorBidi"/>
          <w:sz w:val="24"/>
          <w:szCs w:val="22"/>
        </w:rPr>
        <w:t xml:space="preserve">The Grantee maintains appropriate source documentation (e.g., case records, case files, sign-in sheets, etc.) for the clients served. </w:t>
      </w:r>
      <w:r w:rsidRPr="006557A2">
        <w:rPr>
          <w:rFonts w:ascii="Arial" w:eastAsiaTheme="minorHAnsi" w:hAnsi="Arial" w:cstheme="minorBidi"/>
          <w:sz w:val="24"/>
          <w:szCs w:val="22"/>
        </w:rPr>
        <w:tab/>
      </w:r>
      <w:r w:rsidRPr="006557A2">
        <w:rPr>
          <w:rFonts w:ascii="Arial" w:eastAsiaTheme="minorHAnsi" w:hAnsi="Arial" w:cstheme="minorBidi"/>
          <w:b/>
          <w:sz w:val="24"/>
          <w:szCs w:val="22"/>
        </w:rPr>
        <w:t xml:space="preserve">Yes </w:t>
      </w:r>
      <w:sdt>
        <w:sdtPr>
          <w:rPr>
            <w:rFonts w:ascii="Arial" w:eastAsiaTheme="minorHAnsi" w:hAnsi="Arial" w:cstheme="minorBidi"/>
            <w:b/>
            <w:sz w:val="24"/>
            <w:szCs w:val="22"/>
          </w:rPr>
          <w:id w:val="-1076047831"/>
          <w14:checkbox>
            <w14:checked w14:val="0"/>
            <w14:checkedState w14:val="2612" w14:font="MS Gothic"/>
            <w14:uncheckedState w14:val="2610" w14:font="MS Gothic"/>
          </w14:checkbox>
        </w:sdtPr>
        <w:sdtContent>
          <w:r w:rsidRPr="006557A2">
            <w:rPr>
              <w:rFonts w:ascii="Segoe UI Symbol" w:eastAsiaTheme="minorHAnsi" w:hAnsi="Segoe UI Symbol" w:cs="Segoe UI Symbol"/>
              <w:b/>
              <w:sz w:val="24"/>
              <w:szCs w:val="22"/>
            </w:rPr>
            <w:t>☐</w:t>
          </w:r>
        </w:sdtContent>
      </w:sdt>
      <w:r w:rsidRPr="006557A2">
        <w:rPr>
          <w:rFonts w:ascii="Arial" w:eastAsiaTheme="minorHAnsi" w:hAnsi="Arial" w:cstheme="minorBidi"/>
          <w:b/>
          <w:sz w:val="24"/>
          <w:szCs w:val="22"/>
        </w:rPr>
        <w:t xml:space="preserve">     No </w:t>
      </w:r>
      <w:sdt>
        <w:sdtPr>
          <w:rPr>
            <w:rFonts w:ascii="Arial" w:eastAsiaTheme="minorHAnsi" w:hAnsi="Arial" w:cstheme="minorBidi"/>
            <w:b/>
            <w:sz w:val="24"/>
            <w:szCs w:val="22"/>
          </w:rPr>
          <w:id w:val="295581166"/>
          <w14:checkbox>
            <w14:checked w14:val="0"/>
            <w14:checkedState w14:val="2612" w14:font="MS Gothic"/>
            <w14:uncheckedState w14:val="2610" w14:font="MS Gothic"/>
          </w14:checkbox>
        </w:sdtPr>
        <w:sdtContent>
          <w:r w:rsidRPr="006557A2">
            <w:rPr>
              <w:rFonts w:ascii="Segoe UI Symbol" w:eastAsiaTheme="minorHAnsi" w:hAnsi="Segoe UI Symbol" w:cs="Segoe UI Symbol"/>
              <w:b/>
              <w:sz w:val="24"/>
              <w:szCs w:val="22"/>
            </w:rPr>
            <w:t>☐</w:t>
          </w:r>
        </w:sdtContent>
      </w:sdt>
      <w:r w:rsidRPr="006557A2">
        <w:rPr>
          <w:rFonts w:ascii="Arial" w:eastAsiaTheme="minorHAnsi" w:hAnsi="Arial" w:cstheme="minorBidi"/>
          <w:b/>
          <w:sz w:val="24"/>
          <w:szCs w:val="22"/>
        </w:rPr>
        <w:t xml:space="preserve">     N/A </w:t>
      </w:r>
      <w:sdt>
        <w:sdtPr>
          <w:rPr>
            <w:rFonts w:ascii="Arial" w:eastAsiaTheme="minorHAnsi" w:hAnsi="Arial" w:cstheme="minorBidi"/>
            <w:b/>
            <w:sz w:val="24"/>
            <w:szCs w:val="22"/>
          </w:rPr>
          <w:id w:val="965940568"/>
          <w14:checkbox>
            <w14:checked w14:val="0"/>
            <w14:checkedState w14:val="2612" w14:font="MS Gothic"/>
            <w14:uncheckedState w14:val="2610" w14:font="MS Gothic"/>
          </w14:checkbox>
        </w:sdtPr>
        <w:sdtContent>
          <w:r w:rsidRPr="006557A2">
            <w:rPr>
              <w:rFonts w:ascii="Segoe UI Symbol" w:eastAsiaTheme="minorHAnsi" w:hAnsi="Segoe UI Symbol" w:cs="Segoe UI Symbol"/>
              <w:b/>
              <w:sz w:val="24"/>
              <w:szCs w:val="22"/>
            </w:rPr>
            <w:t>☐</w:t>
          </w:r>
        </w:sdtContent>
      </w:sdt>
    </w:p>
    <w:p w14:paraId="3BFEE6BC" w14:textId="77777777" w:rsidR="006557A2" w:rsidRPr="006557A2" w:rsidRDefault="006557A2" w:rsidP="006557A2">
      <w:pPr>
        <w:jc w:val="both"/>
        <w:rPr>
          <w:rFonts w:ascii="Arial" w:eastAsiaTheme="minorHAnsi" w:hAnsi="Arial" w:cstheme="minorBidi"/>
          <w:b/>
          <w:sz w:val="24"/>
          <w:szCs w:val="22"/>
        </w:rPr>
      </w:pPr>
    </w:p>
    <w:p w14:paraId="3CE6A06D" w14:textId="77777777" w:rsidR="006557A2" w:rsidRPr="006557A2" w:rsidRDefault="006557A2" w:rsidP="00D31D40">
      <w:pPr>
        <w:numPr>
          <w:ilvl w:val="0"/>
          <w:numId w:val="78"/>
        </w:numPr>
        <w:ind w:left="360"/>
        <w:contextualSpacing/>
        <w:jc w:val="both"/>
        <w:rPr>
          <w:rFonts w:ascii="Arial" w:eastAsiaTheme="minorHAnsi" w:hAnsi="Arial" w:cstheme="minorBidi"/>
          <w:b/>
          <w:sz w:val="24"/>
          <w:szCs w:val="22"/>
        </w:rPr>
      </w:pPr>
      <w:r w:rsidRPr="006557A2">
        <w:rPr>
          <w:rFonts w:ascii="Arial" w:eastAsiaTheme="minorHAnsi" w:hAnsi="Arial" w:cstheme="minorBidi"/>
          <w:b/>
          <w:sz w:val="24"/>
          <w:szCs w:val="22"/>
        </w:rPr>
        <w:t>Progress Reports</w:t>
      </w:r>
    </w:p>
    <w:p w14:paraId="76A53F2D" w14:textId="1CD62F86" w:rsidR="006557A2" w:rsidRPr="006557A2" w:rsidRDefault="006557A2" w:rsidP="006557A2">
      <w:pPr>
        <w:tabs>
          <w:tab w:val="right" w:pos="9360"/>
        </w:tabs>
        <w:ind w:left="360"/>
        <w:jc w:val="both"/>
        <w:rPr>
          <w:rFonts w:ascii="Arial" w:eastAsiaTheme="minorHAnsi" w:hAnsi="Arial" w:cstheme="minorBidi"/>
          <w:b/>
          <w:sz w:val="24"/>
          <w:szCs w:val="22"/>
        </w:rPr>
      </w:pPr>
      <w:r w:rsidRPr="006557A2">
        <w:rPr>
          <w:rFonts w:ascii="Arial" w:eastAsiaTheme="minorHAnsi" w:hAnsi="Arial" w:cstheme="minorBidi"/>
          <w:sz w:val="24"/>
          <w:szCs w:val="22"/>
        </w:rPr>
        <w:t xml:space="preserve">8a. Progress Reports are current.  </w:t>
      </w:r>
      <w:r w:rsidRPr="006557A2">
        <w:rPr>
          <w:rFonts w:ascii="Arial" w:eastAsiaTheme="minorHAnsi" w:hAnsi="Arial" w:cstheme="minorBidi"/>
          <w:sz w:val="24"/>
          <w:szCs w:val="22"/>
        </w:rPr>
        <w:tab/>
      </w:r>
      <w:r w:rsidRPr="006557A2">
        <w:rPr>
          <w:rFonts w:ascii="Arial" w:eastAsiaTheme="minorHAnsi" w:hAnsi="Arial" w:cstheme="minorBidi"/>
          <w:b/>
          <w:sz w:val="24"/>
          <w:szCs w:val="22"/>
        </w:rPr>
        <w:t xml:space="preserve">Yes </w:t>
      </w:r>
      <w:sdt>
        <w:sdtPr>
          <w:rPr>
            <w:rFonts w:ascii="Arial" w:eastAsiaTheme="minorHAnsi" w:hAnsi="Arial" w:cstheme="minorBidi"/>
            <w:b/>
            <w:sz w:val="24"/>
            <w:szCs w:val="22"/>
          </w:rPr>
          <w:id w:val="-350643560"/>
          <w14:checkbox>
            <w14:checked w14:val="0"/>
            <w14:checkedState w14:val="2612" w14:font="MS Gothic"/>
            <w14:uncheckedState w14:val="2610" w14:font="MS Gothic"/>
          </w14:checkbox>
        </w:sdtPr>
        <w:sdtContent>
          <w:r w:rsidRPr="006557A2">
            <w:rPr>
              <w:rFonts w:ascii="Segoe UI Symbol" w:eastAsiaTheme="minorHAnsi" w:hAnsi="Segoe UI Symbol" w:cs="Segoe UI Symbol"/>
              <w:b/>
              <w:sz w:val="24"/>
              <w:szCs w:val="22"/>
            </w:rPr>
            <w:t>☐</w:t>
          </w:r>
        </w:sdtContent>
      </w:sdt>
      <w:r w:rsidRPr="006557A2">
        <w:rPr>
          <w:rFonts w:ascii="Arial" w:eastAsiaTheme="minorHAnsi" w:hAnsi="Arial" w:cstheme="minorBidi"/>
          <w:b/>
          <w:sz w:val="24"/>
          <w:szCs w:val="22"/>
        </w:rPr>
        <w:t xml:space="preserve">     No </w:t>
      </w:r>
      <w:sdt>
        <w:sdtPr>
          <w:rPr>
            <w:rFonts w:ascii="Arial" w:eastAsiaTheme="minorHAnsi" w:hAnsi="Arial" w:cstheme="minorBidi"/>
            <w:b/>
            <w:sz w:val="24"/>
            <w:szCs w:val="22"/>
          </w:rPr>
          <w:id w:val="321860494"/>
          <w14:checkbox>
            <w14:checked w14:val="0"/>
            <w14:checkedState w14:val="2612" w14:font="MS Gothic"/>
            <w14:uncheckedState w14:val="2610" w14:font="MS Gothic"/>
          </w14:checkbox>
        </w:sdtPr>
        <w:sdtContent>
          <w:r w:rsidRPr="006557A2">
            <w:rPr>
              <w:rFonts w:ascii="Segoe UI Symbol" w:eastAsiaTheme="minorHAnsi" w:hAnsi="Segoe UI Symbol" w:cs="Segoe UI Symbol"/>
              <w:b/>
              <w:sz w:val="24"/>
              <w:szCs w:val="22"/>
            </w:rPr>
            <w:t>☐</w:t>
          </w:r>
        </w:sdtContent>
      </w:sdt>
    </w:p>
    <w:p w14:paraId="3C75896C" w14:textId="77777777" w:rsidR="006557A2" w:rsidRPr="006557A2" w:rsidRDefault="006557A2" w:rsidP="006557A2">
      <w:pPr>
        <w:jc w:val="both"/>
        <w:rPr>
          <w:rFonts w:ascii="Arial" w:eastAsiaTheme="minorHAnsi" w:hAnsi="Arial" w:cstheme="minorBidi"/>
          <w:b/>
          <w:sz w:val="24"/>
          <w:szCs w:val="22"/>
        </w:rPr>
      </w:pPr>
    </w:p>
    <w:p w14:paraId="0425D99E" w14:textId="14EF5C42" w:rsidR="006557A2" w:rsidRPr="006557A2" w:rsidRDefault="006557A2" w:rsidP="006557A2">
      <w:pPr>
        <w:tabs>
          <w:tab w:val="right" w:pos="9360"/>
        </w:tabs>
        <w:ind w:left="360"/>
        <w:jc w:val="both"/>
        <w:rPr>
          <w:rFonts w:ascii="Arial" w:eastAsiaTheme="minorHAnsi" w:hAnsi="Arial" w:cstheme="minorBidi"/>
          <w:b/>
          <w:sz w:val="24"/>
          <w:szCs w:val="22"/>
        </w:rPr>
      </w:pPr>
      <w:r w:rsidRPr="006557A2">
        <w:rPr>
          <w:rFonts w:ascii="Arial" w:eastAsiaTheme="minorHAnsi" w:hAnsi="Arial" w:cstheme="minorBidi"/>
          <w:sz w:val="24"/>
          <w:szCs w:val="22"/>
        </w:rPr>
        <w:t>8b. Program records reviewed at the site visit provided sufficient detail to support information reported in Progress Reports.</w:t>
      </w:r>
      <w:r w:rsidRPr="006557A2">
        <w:rPr>
          <w:rFonts w:ascii="Arial" w:eastAsiaTheme="minorHAnsi" w:hAnsi="Arial" w:cstheme="minorBidi"/>
          <w:sz w:val="24"/>
          <w:szCs w:val="22"/>
        </w:rPr>
        <w:tab/>
      </w:r>
      <w:r w:rsidRPr="006557A2">
        <w:rPr>
          <w:rFonts w:ascii="Arial" w:eastAsiaTheme="minorHAnsi" w:hAnsi="Arial" w:cstheme="minorBidi"/>
          <w:b/>
          <w:sz w:val="24"/>
          <w:szCs w:val="22"/>
        </w:rPr>
        <w:t xml:space="preserve">Yes </w:t>
      </w:r>
      <w:sdt>
        <w:sdtPr>
          <w:rPr>
            <w:rFonts w:ascii="Arial" w:eastAsiaTheme="minorHAnsi" w:hAnsi="Arial" w:cstheme="minorBidi"/>
            <w:b/>
            <w:sz w:val="24"/>
            <w:szCs w:val="22"/>
          </w:rPr>
          <w:id w:val="1575932882"/>
          <w14:checkbox>
            <w14:checked w14:val="0"/>
            <w14:checkedState w14:val="2612" w14:font="MS Gothic"/>
            <w14:uncheckedState w14:val="2610" w14:font="MS Gothic"/>
          </w14:checkbox>
        </w:sdtPr>
        <w:sdtContent>
          <w:r w:rsidRPr="006557A2">
            <w:rPr>
              <w:rFonts w:ascii="Segoe UI Symbol" w:eastAsiaTheme="minorHAnsi" w:hAnsi="Segoe UI Symbol" w:cs="Segoe UI Symbol"/>
              <w:b/>
              <w:sz w:val="24"/>
              <w:szCs w:val="22"/>
            </w:rPr>
            <w:t>☐</w:t>
          </w:r>
        </w:sdtContent>
      </w:sdt>
      <w:r w:rsidRPr="006557A2">
        <w:rPr>
          <w:rFonts w:ascii="Arial" w:eastAsiaTheme="minorHAnsi" w:hAnsi="Arial" w:cstheme="minorBidi"/>
          <w:b/>
          <w:sz w:val="24"/>
          <w:szCs w:val="22"/>
        </w:rPr>
        <w:t xml:space="preserve">     No </w:t>
      </w:r>
      <w:sdt>
        <w:sdtPr>
          <w:rPr>
            <w:rFonts w:ascii="Arial" w:eastAsiaTheme="minorHAnsi" w:hAnsi="Arial" w:cstheme="minorBidi"/>
            <w:b/>
            <w:sz w:val="24"/>
            <w:szCs w:val="22"/>
          </w:rPr>
          <w:id w:val="-2032249318"/>
          <w14:checkbox>
            <w14:checked w14:val="0"/>
            <w14:checkedState w14:val="2612" w14:font="MS Gothic"/>
            <w14:uncheckedState w14:val="2610" w14:font="MS Gothic"/>
          </w14:checkbox>
        </w:sdtPr>
        <w:sdtContent>
          <w:r w:rsidRPr="006557A2">
            <w:rPr>
              <w:rFonts w:ascii="Segoe UI Symbol" w:eastAsiaTheme="minorHAnsi" w:hAnsi="Segoe UI Symbol" w:cs="Segoe UI Symbol"/>
              <w:b/>
              <w:sz w:val="24"/>
              <w:szCs w:val="22"/>
            </w:rPr>
            <w:t>☐</w:t>
          </w:r>
        </w:sdtContent>
      </w:sdt>
    </w:p>
    <w:p w14:paraId="3B1A2CA9" w14:textId="77777777" w:rsidR="006557A2" w:rsidRPr="006557A2" w:rsidRDefault="006557A2" w:rsidP="006557A2">
      <w:pPr>
        <w:ind w:left="360"/>
        <w:jc w:val="both"/>
        <w:rPr>
          <w:rFonts w:ascii="Arial" w:eastAsiaTheme="minorHAnsi" w:hAnsi="Arial" w:cstheme="minorBidi"/>
          <w:sz w:val="24"/>
          <w:szCs w:val="22"/>
        </w:rPr>
      </w:pPr>
      <w:r w:rsidRPr="006557A2">
        <w:rPr>
          <w:rFonts w:ascii="Arial" w:eastAsiaTheme="minorHAnsi" w:hAnsi="Arial" w:cstheme="minorBidi"/>
          <w:sz w:val="24"/>
          <w:szCs w:val="22"/>
        </w:rPr>
        <w:t>If no, explain in the Program Review Comments section.</w:t>
      </w:r>
    </w:p>
    <w:p w14:paraId="763013F3" w14:textId="77777777" w:rsidR="006557A2" w:rsidRPr="006557A2" w:rsidRDefault="006557A2" w:rsidP="006557A2">
      <w:pPr>
        <w:jc w:val="both"/>
        <w:rPr>
          <w:rFonts w:ascii="Arial" w:eastAsiaTheme="minorHAnsi" w:hAnsi="Arial" w:cstheme="minorBidi"/>
          <w:sz w:val="24"/>
          <w:szCs w:val="22"/>
        </w:rPr>
      </w:pPr>
    </w:p>
    <w:p w14:paraId="2D7A5933" w14:textId="77777777" w:rsidR="006557A2" w:rsidRPr="006557A2" w:rsidRDefault="006557A2" w:rsidP="00D31D40">
      <w:pPr>
        <w:numPr>
          <w:ilvl w:val="0"/>
          <w:numId w:val="78"/>
        </w:numPr>
        <w:ind w:left="360"/>
        <w:contextualSpacing/>
        <w:jc w:val="both"/>
        <w:rPr>
          <w:rFonts w:ascii="Arial" w:eastAsiaTheme="minorHAnsi" w:hAnsi="Arial" w:cstheme="minorBidi"/>
          <w:b/>
          <w:sz w:val="24"/>
          <w:szCs w:val="22"/>
        </w:rPr>
      </w:pPr>
      <w:r w:rsidRPr="006557A2">
        <w:rPr>
          <w:rFonts w:ascii="Arial" w:eastAsiaTheme="minorHAnsi" w:hAnsi="Arial" w:cstheme="minorBidi"/>
          <w:b/>
          <w:sz w:val="24"/>
          <w:szCs w:val="22"/>
        </w:rPr>
        <w:t>Problems</w:t>
      </w:r>
    </w:p>
    <w:p w14:paraId="49BCC02F" w14:textId="77777777" w:rsidR="006557A2" w:rsidRPr="006557A2" w:rsidRDefault="006557A2" w:rsidP="006557A2">
      <w:pPr>
        <w:ind w:left="360"/>
        <w:jc w:val="both"/>
        <w:rPr>
          <w:rFonts w:ascii="Arial" w:eastAsiaTheme="minorHAnsi" w:hAnsi="Arial" w:cstheme="minorBidi"/>
          <w:sz w:val="24"/>
          <w:szCs w:val="22"/>
        </w:rPr>
      </w:pPr>
      <w:r w:rsidRPr="006557A2">
        <w:rPr>
          <w:rFonts w:ascii="Arial" w:eastAsiaTheme="minorHAnsi" w:hAnsi="Arial" w:cstheme="minorBidi"/>
          <w:sz w:val="24"/>
          <w:szCs w:val="22"/>
        </w:rPr>
        <w:t xml:space="preserve">The Grantee has experienced operational or service delivery problems. </w:t>
      </w:r>
    </w:p>
    <w:p w14:paraId="6925AFED" w14:textId="40D8F848" w:rsidR="006557A2" w:rsidRPr="006557A2" w:rsidRDefault="006557A2" w:rsidP="006557A2">
      <w:pPr>
        <w:tabs>
          <w:tab w:val="right" w:pos="9360"/>
        </w:tabs>
        <w:ind w:left="360"/>
        <w:jc w:val="both"/>
        <w:rPr>
          <w:rFonts w:ascii="Arial" w:eastAsiaTheme="minorHAnsi" w:hAnsi="Arial" w:cstheme="minorBidi"/>
          <w:b/>
          <w:sz w:val="24"/>
          <w:szCs w:val="22"/>
        </w:rPr>
      </w:pPr>
      <w:r w:rsidRPr="006557A2">
        <w:rPr>
          <w:rFonts w:ascii="Arial" w:eastAsiaTheme="minorHAnsi" w:hAnsi="Arial" w:cstheme="minorBidi"/>
          <w:sz w:val="24"/>
          <w:szCs w:val="22"/>
        </w:rPr>
        <w:t>If yes, explain in the Program Review Comments section.</w:t>
      </w:r>
      <w:r w:rsidRPr="006557A2">
        <w:rPr>
          <w:rFonts w:ascii="Arial" w:eastAsiaTheme="minorHAnsi" w:hAnsi="Arial" w:cstheme="minorBidi"/>
          <w:sz w:val="24"/>
          <w:szCs w:val="22"/>
        </w:rPr>
        <w:tab/>
      </w:r>
      <w:r w:rsidRPr="006557A2">
        <w:rPr>
          <w:rFonts w:ascii="Arial" w:eastAsiaTheme="minorHAnsi" w:hAnsi="Arial" w:cstheme="minorBidi"/>
          <w:b/>
          <w:sz w:val="24"/>
          <w:szCs w:val="22"/>
        </w:rPr>
        <w:t xml:space="preserve">Yes </w:t>
      </w:r>
      <w:sdt>
        <w:sdtPr>
          <w:rPr>
            <w:rFonts w:ascii="Arial" w:eastAsiaTheme="minorHAnsi" w:hAnsi="Arial" w:cstheme="minorBidi"/>
            <w:b/>
            <w:sz w:val="24"/>
            <w:szCs w:val="22"/>
          </w:rPr>
          <w:id w:val="481272871"/>
          <w14:checkbox>
            <w14:checked w14:val="0"/>
            <w14:checkedState w14:val="2612" w14:font="MS Gothic"/>
            <w14:uncheckedState w14:val="2610" w14:font="MS Gothic"/>
          </w14:checkbox>
        </w:sdtPr>
        <w:sdtContent>
          <w:r w:rsidRPr="006557A2">
            <w:rPr>
              <w:rFonts w:ascii="Segoe UI Symbol" w:eastAsiaTheme="minorHAnsi" w:hAnsi="Segoe UI Symbol" w:cs="Segoe UI Symbol"/>
              <w:b/>
              <w:sz w:val="24"/>
              <w:szCs w:val="22"/>
            </w:rPr>
            <w:t>☐</w:t>
          </w:r>
        </w:sdtContent>
      </w:sdt>
      <w:r w:rsidRPr="006557A2">
        <w:rPr>
          <w:rFonts w:ascii="Arial" w:eastAsiaTheme="minorHAnsi" w:hAnsi="Arial" w:cstheme="minorBidi"/>
          <w:b/>
          <w:sz w:val="24"/>
          <w:szCs w:val="22"/>
        </w:rPr>
        <w:t xml:space="preserve">     No </w:t>
      </w:r>
      <w:sdt>
        <w:sdtPr>
          <w:rPr>
            <w:rFonts w:ascii="Arial" w:eastAsiaTheme="minorHAnsi" w:hAnsi="Arial" w:cstheme="minorBidi"/>
            <w:b/>
            <w:sz w:val="24"/>
            <w:szCs w:val="22"/>
          </w:rPr>
          <w:id w:val="-933827672"/>
          <w14:checkbox>
            <w14:checked w14:val="0"/>
            <w14:checkedState w14:val="2612" w14:font="MS Gothic"/>
            <w14:uncheckedState w14:val="2610" w14:font="MS Gothic"/>
          </w14:checkbox>
        </w:sdtPr>
        <w:sdtContent>
          <w:r w:rsidRPr="006557A2">
            <w:rPr>
              <w:rFonts w:ascii="Segoe UI Symbol" w:eastAsiaTheme="minorHAnsi" w:hAnsi="Segoe UI Symbol" w:cs="Segoe UI Symbol"/>
              <w:b/>
              <w:sz w:val="24"/>
              <w:szCs w:val="22"/>
            </w:rPr>
            <w:t>☐</w:t>
          </w:r>
        </w:sdtContent>
      </w:sdt>
    </w:p>
    <w:p w14:paraId="65DB03AB" w14:textId="77777777" w:rsidR="006557A2" w:rsidRPr="006557A2" w:rsidRDefault="006557A2" w:rsidP="006557A2">
      <w:pPr>
        <w:jc w:val="both"/>
        <w:rPr>
          <w:rFonts w:ascii="Arial" w:eastAsiaTheme="minorHAnsi" w:hAnsi="Arial" w:cstheme="minorBidi"/>
          <w:sz w:val="24"/>
          <w:szCs w:val="22"/>
        </w:rPr>
      </w:pPr>
    </w:p>
    <w:p w14:paraId="1E289888" w14:textId="77777777" w:rsidR="006557A2" w:rsidRPr="006557A2" w:rsidRDefault="006557A2" w:rsidP="00D31D40">
      <w:pPr>
        <w:numPr>
          <w:ilvl w:val="0"/>
          <w:numId w:val="78"/>
        </w:numPr>
        <w:ind w:left="360"/>
        <w:contextualSpacing/>
        <w:jc w:val="both"/>
        <w:rPr>
          <w:rFonts w:ascii="Arial" w:eastAsiaTheme="minorHAnsi" w:hAnsi="Arial" w:cstheme="minorBidi"/>
          <w:b/>
          <w:sz w:val="24"/>
          <w:szCs w:val="22"/>
        </w:rPr>
      </w:pPr>
      <w:r w:rsidRPr="006557A2">
        <w:rPr>
          <w:rFonts w:ascii="Arial" w:eastAsiaTheme="minorHAnsi" w:hAnsi="Arial" w:cstheme="minorBidi"/>
          <w:b/>
          <w:sz w:val="24"/>
          <w:szCs w:val="22"/>
        </w:rPr>
        <w:t>Sustainability</w:t>
      </w:r>
    </w:p>
    <w:p w14:paraId="167051FB" w14:textId="38826AC9" w:rsidR="006557A2" w:rsidRPr="006557A2" w:rsidRDefault="006557A2" w:rsidP="006557A2">
      <w:pPr>
        <w:tabs>
          <w:tab w:val="right" w:pos="9360"/>
        </w:tabs>
        <w:ind w:left="360"/>
        <w:jc w:val="both"/>
        <w:rPr>
          <w:rFonts w:ascii="Arial" w:eastAsiaTheme="minorHAnsi" w:hAnsi="Arial" w:cstheme="minorBidi"/>
          <w:b/>
          <w:sz w:val="24"/>
          <w:szCs w:val="22"/>
        </w:rPr>
      </w:pPr>
      <w:r w:rsidRPr="006557A2">
        <w:rPr>
          <w:rFonts w:ascii="Arial" w:eastAsiaTheme="minorHAnsi" w:hAnsi="Arial" w:cstheme="minorBidi"/>
          <w:sz w:val="24"/>
          <w:szCs w:val="22"/>
        </w:rPr>
        <w:t xml:space="preserve">Does the grantee have a sustainability plan to continue service delivery after grant funds expire? </w:t>
      </w:r>
      <w:r w:rsidRPr="006557A2">
        <w:rPr>
          <w:rFonts w:ascii="Arial" w:eastAsiaTheme="minorHAnsi" w:hAnsi="Arial" w:cstheme="minorBidi"/>
          <w:sz w:val="24"/>
          <w:szCs w:val="22"/>
        </w:rPr>
        <w:tab/>
      </w:r>
      <w:r w:rsidRPr="006557A2">
        <w:rPr>
          <w:rFonts w:ascii="Arial" w:eastAsiaTheme="minorHAnsi" w:hAnsi="Arial" w:cstheme="minorBidi"/>
          <w:b/>
          <w:sz w:val="24"/>
          <w:szCs w:val="22"/>
        </w:rPr>
        <w:t xml:space="preserve">Yes </w:t>
      </w:r>
      <w:sdt>
        <w:sdtPr>
          <w:rPr>
            <w:rFonts w:ascii="Arial" w:eastAsiaTheme="minorHAnsi" w:hAnsi="Arial" w:cstheme="minorBidi"/>
            <w:b/>
            <w:sz w:val="24"/>
            <w:szCs w:val="22"/>
          </w:rPr>
          <w:id w:val="-1183507101"/>
          <w14:checkbox>
            <w14:checked w14:val="0"/>
            <w14:checkedState w14:val="2612" w14:font="MS Gothic"/>
            <w14:uncheckedState w14:val="2610" w14:font="MS Gothic"/>
          </w14:checkbox>
        </w:sdtPr>
        <w:sdtContent>
          <w:r w:rsidRPr="006557A2">
            <w:rPr>
              <w:rFonts w:ascii="Segoe UI Symbol" w:eastAsiaTheme="minorHAnsi" w:hAnsi="Segoe UI Symbol" w:cs="Segoe UI Symbol"/>
              <w:b/>
              <w:sz w:val="24"/>
              <w:szCs w:val="22"/>
            </w:rPr>
            <w:t>☐</w:t>
          </w:r>
        </w:sdtContent>
      </w:sdt>
      <w:r w:rsidRPr="006557A2">
        <w:rPr>
          <w:rFonts w:ascii="Arial" w:eastAsiaTheme="minorHAnsi" w:hAnsi="Arial" w:cstheme="minorBidi"/>
          <w:b/>
          <w:sz w:val="24"/>
          <w:szCs w:val="22"/>
        </w:rPr>
        <w:t xml:space="preserve">     No </w:t>
      </w:r>
      <w:sdt>
        <w:sdtPr>
          <w:rPr>
            <w:rFonts w:ascii="Arial" w:eastAsiaTheme="minorHAnsi" w:hAnsi="Arial" w:cstheme="minorBidi"/>
            <w:b/>
            <w:sz w:val="24"/>
            <w:szCs w:val="22"/>
          </w:rPr>
          <w:id w:val="-1692753285"/>
          <w14:checkbox>
            <w14:checked w14:val="0"/>
            <w14:checkedState w14:val="2612" w14:font="MS Gothic"/>
            <w14:uncheckedState w14:val="2610" w14:font="MS Gothic"/>
          </w14:checkbox>
        </w:sdtPr>
        <w:sdtContent>
          <w:r w:rsidRPr="006557A2">
            <w:rPr>
              <w:rFonts w:ascii="Segoe UI Symbol" w:eastAsiaTheme="minorHAnsi" w:hAnsi="Segoe UI Symbol" w:cs="Segoe UI Symbol"/>
              <w:b/>
              <w:sz w:val="24"/>
              <w:szCs w:val="22"/>
            </w:rPr>
            <w:t>☐</w:t>
          </w:r>
        </w:sdtContent>
      </w:sdt>
    </w:p>
    <w:p w14:paraId="6E05C2FA" w14:textId="77777777" w:rsidR="006557A2" w:rsidRPr="006557A2" w:rsidRDefault="006557A2" w:rsidP="006557A2">
      <w:pPr>
        <w:ind w:left="360"/>
        <w:jc w:val="both"/>
        <w:rPr>
          <w:rFonts w:ascii="Arial" w:eastAsiaTheme="minorHAnsi" w:hAnsi="Arial" w:cstheme="minorBidi"/>
          <w:sz w:val="24"/>
          <w:szCs w:val="22"/>
        </w:rPr>
      </w:pPr>
      <w:r w:rsidRPr="006557A2">
        <w:rPr>
          <w:rFonts w:ascii="Arial" w:eastAsiaTheme="minorHAnsi" w:hAnsi="Arial" w:cstheme="minorBidi"/>
          <w:sz w:val="24"/>
          <w:szCs w:val="22"/>
        </w:rPr>
        <w:t>Describe in the Program Review Comments section.</w:t>
      </w:r>
    </w:p>
    <w:p w14:paraId="6E15E4E2" w14:textId="77777777" w:rsidR="006557A2" w:rsidRPr="006557A2" w:rsidRDefault="006557A2" w:rsidP="006557A2">
      <w:pPr>
        <w:jc w:val="both"/>
        <w:rPr>
          <w:rFonts w:ascii="Arial" w:eastAsiaTheme="minorHAnsi" w:hAnsi="Arial" w:cstheme="minorBidi"/>
          <w:b/>
          <w:sz w:val="24"/>
          <w:szCs w:val="22"/>
        </w:rPr>
      </w:pPr>
      <w:r w:rsidRPr="006557A2">
        <w:rPr>
          <w:rFonts w:ascii="Arial" w:eastAsiaTheme="minorHAnsi" w:hAnsi="Arial" w:cstheme="minorBidi"/>
          <w:b/>
          <w:sz w:val="24"/>
          <w:szCs w:val="22"/>
          <w:highlight w:val="yellow"/>
        </w:rPr>
        <w:t>SAMPLE</w:t>
      </w:r>
    </w:p>
    <w:p w14:paraId="58FA99E0" w14:textId="77777777" w:rsidR="006557A2" w:rsidRPr="006557A2" w:rsidRDefault="006557A2" w:rsidP="006557A2">
      <w:pPr>
        <w:jc w:val="both"/>
        <w:rPr>
          <w:rFonts w:ascii="Arial" w:eastAsiaTheme="minorHAnsi" w:hAnsi="Arial" w:cstheme="minorBidi"/>
          <w:sz w:val="24"/>
          <w:szCs w:val="22"/>
        </w:rPr>
      </w:pPr>
    </w:p>
    <w:p w14:paraId="20EE163F" w14:textId="77777777" w:rsidR="006557A2" w:rsidRPr="006557A2" w:rsidRDefault="006557A2" w:rsidP="00D31D40">
      <w:pPr>
        <w:numPr>
          <w:ilvl w:val="0"/>
          <w:numId w:val="78"/>
        </w:numPr>
        <w:ind w:left="360"/>
        <w:contextualSpacing/>
        <w:jc w:val="both"/>
        <w:rPr>
          <w:rFonts w:ascii="Arial" w:eastAsiaTheme="minorHAnsi" w:hAnsi="Arial" w:cstheme="minorBidi"/>
          <w:b/>
          <w:sz w:val="24"/>
          <w:szCs w:val="22"/>
        </w:rPr>
      </w:pPr>
      <w:r w:rsidRPr="006557A2">
        <w:rPr>
          <w:rFonts w:ascii="Arial" w:eastAsiaTheme="minorHAnsi" w:hAnsi="Arial" w:cstheme="minorBidi"/>
          <w:b/>
          <w:sz w:val="24"/>
          <w:szCs w:val="22"/>
        </w:rPr>
        <w:t>Other Requirements Reviewed</w:t>
      </w:r>
    </w:p>
    <w:p w14:paraId="68D829A1" w14:textId="457ACA55" w:rsidR="006557A2" w:rsidRPr="006557A2" w:rsidRDefault="006557A2" w:rsidP="006557A2">
      <w:pPr>
        <w:tabs>
          <w:tab w:val="right" w:pos="9360"/>
        </w:tabs>
        <w:ind w:left="360"/>
        <w:jc w:val="both"/>
        <w:rPr>
          <w:rFonts w:ascii="Arial" w:eastAsiaTheme="minorHAnsi" w:hAnsi="Arial" w:cstheme="minorBidi"/>
          <w:b/>
          <w:sz w:val="24"/>
          <w:szCs w:val="22"/>
        </w:rPr>
      </w:pPr>
      <w:r w:rsidRPr="006557A2">
        <w:rPr>
          <w:rFonts w:ascii="Arial" w:eastAsiaTheme="minorHAnsi" w:hAnsi="Arial" w:cstheme="minorBidi"/>
          <w:sz w:val="24"/>
          <w:szCs w:val="22"/>
        </w:rPr>
        <w:lastRenderedPageBreak/>
        <w:t>Per this site visit review, programmatic requirements specific to this grant program are being met.</w:t>
      </w:r>
      <w:r w:rsidRPr="006557A2">
        <w:rPr>
          <w:rFonts w:ascii="Arial" w:eastAsiaTheme="minorHAnsi" w:hAnsi="Arial" w:cstheme="minorBidi"/>
          <w:sz w:val="24"/>
          <w:szCs w:val="22"/>
        </w:rPr>
        <w:tab/>
      </w:r>
      <w:r w:rsidRPr="006557A2">
        <w:rPr>
          <w:rFonts w:ascii="Arial" w:eastAsiaTheme="minorHAnsi" w:hAnsi="Arial" w:cstheme="minorBidi"/>
          <w:b/>
          <w:sz w:val="24"/>
          <w:szCs w:val="22"/>
        </w:rPr>
        <w:t xml:space="preserve">Yes </w:t>
      </w:r>
      <w:sdt>
        <w:sdtPr>
          <w:rPr>
            <w:rFonts w:ascii="Arial" w:eastAsiaTheme="minorHAnsi" w:hAnsi="Arial" w:cstheme="minorBidi"/>
            <w:b/>
            <w:sz w:val="24"/>
            <w:szCs w:val="22"/>
          </w:rPr>
          <w:id w:val="-115138605"/>
          <w14:checkbox>
            <w14:checked w14:val="0"/>
            <w14:checkedState w14:val="2612" w14:font="MS Gothic"/>
            <w14:uncheckedState w14:val="2610" w14:font="MS Gothic"/>
          </w14:checkbox>
        </w:sdtPr>
        <w:sdtContent>
          <w:r w:rsidRPr="006557A2">
            <w:rPr>
              <w:rFonts w:ascii="Segoe UI Symbol" w:eastAsiaTheme="minorHAnsi" w:hAnsi="Segoe UI Symbol" w:cs="Segoe UI Symbol"/>
              <w:b/>
              <w:sz w:val="24"/>
              <w:szCs w:val="22"/>
            </w:rPr>
            <w:t>☐</w:t>
          </w:r>
        </w:sdtContent>
      </w:sdt>
      <w:r w:rsidRPr="006557A2">
        <w:rPr>
          <w:rFonts w:ascii="Arial" w:eastAsiaTheme="minorHAnsi" w:hAnsi="Arial" w:cstheme="minorBidi"/>
          <w:b/>
          <w:sz w:val="24"/>
          <w:szCs w:val="22"/>
        </w:rPr>
        <w:t xml:space="preserve">     No </w:t>
      </w:r>
      <w:sdt>
        <w:sdtPr>
          <w:rPr>
            <w:rFonts w:ascii="Arial" w:eastAsiaTheme="minorHAnsi" w:hAnsi="Arial" w:cstheme="minorBidi"/>
            <w:b/>
            <w:sz w:val="24"/>
            <w:szCs w:val="22"/>
          </w:rPr>
          <w:id w:val="591208102"/>
          <w14:checkbox>
            <w14:checked w14:val="0"/>
            <w14:checkedState w14:val="2612" w14:font="MS Gothic"/>
            <w14:uncheckedState w14:val="2610" w14:font="MS Gothic"/>
          </w14:checkbox>
        </w:sdtPr>
        <w:sdtContent>
          <w:r w:rsidRPr="006557A2">
            <w:rPr>
              <w:rFonts w:ascii="Segoe UI Symbol" w:eastAsiaTheme="minorHAnsi" w:hAnsi="Segoe UI Symbol" w:cs="Segoe UI Symbol"/>
              <w:b/>
              <w:sz w:val="24"/>
              <w:szCs w:val="22"/>
            </w:rPr>
            <w:t>☐</w:t>
          </w:r>
        </w:sdtContent>
      </w:sdt>
    </w:p>
    <w:p w14:paraId="47C1EEEA" w14:textId="77777777" w:rsidR="006557A2" w:rsidRPr="006557A2" w:rsidRDefault="006557A2" w:rsidP="006557A2">
      <w:pPr>
        <w:jc w:val="both"/>
        <w:rPr>
          <w:rFonts w:ascii="Arial" w:eastAsiaTheme="minorHAnsi" w:hAnsi="Arial" w:cstheme="minorBidi"/>
          <w:sz w:val="24"/>
          <w:szCs w:val="22"/>
        </w:rPr>
      </w:pPr>
    </w:p>
    <w:p w14:paraId="75F75049" w14:textId="77777777" w:rsidR="006557A2" w:rsidRPr="006557A2" w:rsidRDefault="006557A2" w:rsidP="006557A2">
      <w:pPr>
        <w:jc w:val="both"/>
        <w:rPr>
          <w:rFonts w:ascii="Arial" w:eastAsiaTheme="minorHAnsi" w:hAnsi="Arial" w:cstheme="minorBidi"/>
          <w:b/>
          <w:sz w:val="24"/>
          <w:szCs w:val="22"/>
        </w:rPr>
      </w:pPr>
      <w:r w:rsidRPr="006557A2">
        <w:rPr>
          <w:rFonts w:ascii="Arial" w:eastAsiaTheme="minorHAnsi" w:hAnsi="Arial" w:cstheme="minorBidi"/>
          <w:b/>
          <w:sz w:val="24"/>
          <w:szCs w:val="22"/>
        </w:rPr>
        <w:t>Field Representative Comments for the Program Review Section:</w:t>
      </w:r>
    </w:p>
    <w:p w14:paraId="2BCFF316" w14:textId="77777777" w:rsidR="006557A2" w:rsidRPr="006557A2" w:rsidRDefault="006557A2" w:rsidP="006557A2">
      <w:pPr>
        <w:jc w:val="both"/>
        <w:rPr>
          <w:rFonts w:ascii="Arial" w:eastAsiaTheme="minorHAnsi" w:hAnsi="Arial" w:cstheme="minorBidi"/>
          <w:szCs w:val="22"/>
        </w:rPr>
      </w:pPr>
      <w:r w:rsidRPr="006557A2">
        <w:rPr>
          <w:rFonts w:ascii="Arial" w:eastAsiaTheme="minorHAnsi" w:hAnsi="Arial" w:cstheme="minorBidi"/>
          <w:szCs w:val="22"/>
        </w:rPr>
        <w:t>Number comments to correspond to Program Review items</w:t>
      </w:r>
    </w:p>
    <w:p w14:paraId="63AD627D" w14:textId="77777777" w:rsidR="006557A2" w:rsidRPr="006557A2" w:rsidRDefault="006557A2" w:rsidP="006557A2">
      <w:pPr>
        <w:jc w:val="both"/>
        <w:rPr>
          <w:rFonts w:ascii="Arial" w:eastAsiaTheme="minorHAnsi" w:hAnsi="Arial" w:cstheme="minorBidi"/>
          <w:szCs w:val="22"/>
        </w:rPr>
      </w:pPr>
    </w:p>
    <w:p w14:paraId="0DA84AE7" w14:textId="77777777" w:rsidR="006557A2" w:rsidRPr="006557A2" w:rsidRDefault="006557A2" w:rsidP="006557A2">
      <w:pPr>
        <w:jc w:val="both"/>
        <w:rPr>
          <w:rFonts w:ascii="Arial" w:eastAsiaTheme="minorHAnsi" w:hAnsi="Arial" w:cstheme="minorBidi"/>
          <w:sz w:val="24"/>
          <w:szCs w:val="22"/>
        </w:rPr>
      </w:pPr>
    </w:p>
    <w:p w14:paraId="0C4E2C34" w14:textId="77777777" w:rsidR="006557A2" w:rsidRPr="006557A2" w:rsidRDefault="006557A2" w:rsidP="00D31D40">
      <w:pPr>
        <w:numPr>
          <w:ilvl w:val="0"/>
          <w:numId w:val="73"/>
        </w:numPr>
        <w:pBdr>
          <w:bottom w:val="single" w:sz="4" w:space="1" w:color="7F7F7F" w:themeColor="text1" w:themeTint="80"/>
        </w:pBdr>
        <w:ind w:left="360"/>
        <w:contextualSpacing/>
        <w:jc w:val="both"/>
        <w:rPr>
          <w:rFonts w:ascii="Arial" w:eastAsiaTheme="minorHAnsi" w:hAnsi="Arial" w:cstheme="minorBidi"/>
          <w:b/>
          <w:sz w:val="24"/>
          <w:szCs w:val="22"/>
        </w:rPr>
      </w:pPr>
      <w:r w:rsidRPr="006557A2">
        <w:rPr>
          <w:rFonts w:ascii="Arial" w:eastAsiaTheme="minorHAnsi" w:hAnsi="Arial" w:cstheme="minorBidi"/>
          <w:b/>
          <w:sz w:val="24"/>
          <w:szCs w:val="22"/>
        </w:rPr>
        <w:t>DATA COLLECTION AND EVALUATION</w:t>
      </w:r>
    </w:p>
    <w:p w14:paraId="2E0287C8" w14:textId="77777777" w:rsidR="006557A2" w:rsidRPr="006557A2" w:rsidRDefault="006557A2" w:rsidP="006557A2">
      <w:pPr>
        <w:jc w:val="both"/>
        <w:rPr>
          <w:rFonts w:ascii="Arial" w:eastAsiaTheme="minorHAnsi" w:hAnsi="Arial" w:cstheme="minorBidi"/>
          <w:sz w:val="24"/>
          <w:szCs w:val="22"/>
        </w:rPr>
      </w:pPr>
    </w:p>
    <w:p w14:paraId="321FC2AC" w14:textId="77777777" w:rsidR="006557A2" w:rsidRPr="006557A2" w:rsidRDefault="006557A2" w:rsidP="00D31D40">
      <w:pPr>
        <w:numPr>
          <w:ilvl w:val="0"/>
          <w:numId w:val="79"/>
        </w:numPr>
        <w:ind w:left="360"/>
        <w:contextualSpacing/>
        <w:jc w:val="both"/>
        <w:rPr>
          <w:rFonts w:ascii="Arial" w:eastAsiaTheme="minorHAnsi" w:hAnsi="Arial" w:cstheme="minorBidi"/>
          <w:b/>
          <w:sz w:val="24"/>
          <w:szCs w:val="24"/>
        </w:rPr>
      </w:pPr>
      <w:r w:rsidRPr="006557A2">
        <w:rPr>
          <w:rFonts w:ascii="Arial" w:eastAsiaTheme="minorHAnsi" w:hAnsi="Arial" w:cstheme="minorBidi"/>
          <w:b/>
          <w:sz w:val="24"/>
          <w:szCs w:val="24"/>
        </w:rPr>
        <w:t>Evaluator</w:t>
      </w:r>
    </w:p>
    <w:p w14:paraId="077C111C" w14:textId="77777777" w:rsidR="006557A2" w:rsidRPr="006557A2" w:rsidRDefault="006557A2" w:rsidP="006557A2">
      <w:pPr>
        <w:ind w:left="360"/>
        <w:jc w:val="both"/>
        <w:rPr>
          <w:rFonts w:ascii="Arial" w:eastAsiaTheme="minorHAnsi" w:hAnsi="Arial" w:cstheme="minorBidi"/>
          <w:sz w:val="24"/>
          <w:szCs w:val="22"/>
        </w:rPr>
      </w:pPr>
      <w:r w:rsidRPr="006557A2">
        <w:rPr>
          <w:rFonts w:ascii="Arial" w:eastAsiaTheme="minorHAnsi" w:hAnsi="Arial" w:cstheme="minorBidi"/>
          <w:sz w:val="24"/>
          <w:szCs w:val="22"/>
        </w:rPr>
        <w:t>Does the Grantee subcontract for its data collection and evaluation services?</w:t>
      </w:r>
    </w:p>
    <w:p w14:paraId="3DA923BB" w14:textId="2F234AB7" w:rsidR="006557A2" w:rsidRPr="006557A2" w:rsidRDefault="006557A2" w:rsidP="006557A2">
      <w:pPr>
        <w:tabs>
          <w:tab w:val="right" w:pos="9360"/>
        </w:tabs>
        <w:jc w:val="both"/>
        <w:rPr>
          <w:rFonts w:ascii="Arial" w:eastAsiaTheme="minorHAnsi" w:hAnsi="Arial" w:cstheme="minorBidi"/>
          <w:b/>
          <w:sz w:val="24"/>
          <w:szCs w:val="22"/>
        </w:rPr>
      </w:pPr>
      <w:r w:rsidRPr="006557A2">
        <w:rPr>
          <w:rFonts w:ascii="Arial" w:eastAsiaTheme="minorHAnsi" w:hAnsi="Arial" w:cstheme="minorBidi"/>
          <w:sz w:val="24"/>
          <w:szCs w:val="22"/>
        </w:rPr>
        <w:tab/>
      </w:r>
      <w:r w:rsidRPr="006557A2">
        <w:rPr>
          <w:rFonts w:ascii="Arial" w:eastAsiaTheme="minorHAnsi" w:hAnsi="Arial" w:cstheme="minorBidi"/>
          <w:b/>
          <w:sz w:val="24"/>
          <w:szCs w:val="22"/>
        </w:rPr>
        <w:t xml:space="preserve">Yes </w:t>
      </w:r>
      <w:sdt>
        <w:sdtPr>
          <w:rPr>
            <w:rFonts w:ascii="Arial" w:eastAsiaTheme="minorHAnsi" w:hAnsi="Arial" w:cstheme="minorBidi"/>
            <w:b/>
            <w:sz w:val="24"/>
            <w:szCs w:val="22"/>
          </w:rPr>
          <w:id w:val="-2030860557"/>
          <w14:checkbox>
            <w14:checked w14:val="0"/>
            <w14:checkedState w14:val="2612" w14:font="MS Gothic"/>
            <w14:uncheckedState w14:val="2610" w14:font="MS Gothic"/>
          </w14:checkbox>
        </w:sdtPr>
        <w:sdtContent>
          <w:r w:rsidRPr="006557A2">
            <w:rPr>
              <w:rFonts w:ascii="Segoe UI Symbol" w:eastAsiaTheme="minorHAnsi" w:hAnsi="Segoe UI Symbol" w:cs="Segoe UI Symbol"/>
              <w:b/>
              <w:sz w:val="24"/>
              <w:szCs w:val="22"/>
            </w:rPr>
            <w:t>☐</w:t>
          </w:r>
        </w:sdtContent>
      </w:sdt>
      <w:r w:rsidRPr="006557A2">
        <w:rPr>
          <w:rFonts w:ascii="Arial" w:eastAsiaTheme="minorHAnsi" w:hAnsi="Arial" w:cstheme="minorBidi"/>
          <w:b/>
          <w:sz w:val="24"/>
          <w:szCs w:val="22"/>
        </w:rPr>
        <w:t xml:space="preserve">     No </w:t>
      </w:r>
      <w:sdt>
        <w:sdtPr>
          <w:rPr>
            <w:rFonts w:ascii="Arial" w:eastAsiaTheme="minorHAnsi" w:hAnsi="Arial" w:cstheme="minorBidi"/>
            <w:b/>
            <w:sz w:val="24"/>
            <w:szCs w:val="22"/>
          </w:rPr>
          <w:id w:val="1939028906"/>
          <w14:checkbox>
            <w14:checked w14:val="0"/>
            <w14:checkedState w14:val="2612" w14:font="MS Gothic"/>
            <w14:uncheckedState w14:val="2610" w14:font="MS Gothic"/>
          </w14:checkbox>
        </w:sdtPr>
        <w:sdtContent>
          <w:r w:rsidRPr="006557A2">
            <w:rPr>
              <w:rFonts w:ascii="Segoe UI Symbol" w:eastAsiaTheme="minorHAnsi" w:hAnsi="Segoe UI Symbol" w:cs="Segoe UI Symbol"/>
              <w:b/>
              <w:sz w:val="24"/>
              <w:szCs w:val="22"/>
            </w:rPr>
            <w:t>☐</w:t>
          </w:r>
        </w:sdtContent>
      </w:sdt>
      <w:r w:rsidRPr="006557A2">
        <w:rPr>
          <w:rFonts w:ascii="Arial" w:eastAsiaTheme="minorHAnsi" w:hAnsi="Arial" w:cstheme="minorBidi"/>
          <w:b/>
          <w:sz w:val="24"/>
          <w:szCs w:val="22"/>
        </w:rPr>
        <w:t xml:space="preserve">     N/A </w:t>
      </w:r>
      <w:sdt>
        <w:sdtPr>
          <w:rPr>
            <w:rFonts w:ascii="Arial" w:eastAsiaTheme="minorHAnsi" w:hAnsi="Arial" w:cstheme="minorBidi"/>
            <w:b/>
            <w:sz w:val="24"/>
            <w:szCs w:val="22"/>
          </w:rPr>
          <w:id w:val="1043321386"/>
          <w14:checkbox>
            <w14:checked w14:val="0"/>
            <w14:checkedState w14:val="2612" w14:font="MS Gothic"/>
            <w14:uncheckedState w14:val="2610" w14:font="MS Gothic"/>
          </w14:checkbox>
        </w:sdtPr>
        <w:sdtContent>
          <w:r w:rsidRPr="006557A2">
            <w:rPr>
              <w:rFonts w:ascii="Segoe UI Symbol" w:eastAsiaTheme="minorHAnsi" w:hAnsi="Segoe UI Symbol" w:cs="Segoe UI Symbol"/>
              <w:b/>
              <w:sz w:val="24"/>
              <w:szCs w:val="22"/>
            </w:rPr>
            <w:t>☐</w:t>
          </w:r>
        </w:sdtContent>
      </w:sdt>
    </w:p>
    <w:p w14:paraId="1CCC9E7E" w14:textId="77777777" w:rsidR="006557A2" w:rsidRPr="006557A2" w:rsidRDefault="006557A2" w:rsidP="006557A2">
      <w:pPr>
        <w:ind w:left="360"/>
        <w:jc w:val="both"/>
        <w:rPr>
          <w:rFonts w:ascii="Arial" w:eastAsiaTheme="minorHAnsi" w:hAnsi="Arial" w:cstheme="minorBidi"/>
          <w:sz w:val="24"/>
          <w:szCs w:val="22"/>
        </w:rPr>
      </w:pPr>
      <w:r w:rsidRPr="006557A2">
        <w:rPr>
          <w:rFonts w:ascii="Arial" w:eastAsiaTheme="minorHAnsi" w:hAnsi="Arial" w:cstheme="minorBidi"/>
          <w:sz w:val="24"/>
          <w:szCs w:val="22"/>
        </w:rPr>
        <w:t>If yes, list name of organization and describe the relationship in the Data Collect6ion and Evaluation Comments section.</w:t>
      </w:r>
    </w:p>
    <w:p w14:paraId="70E90E47" w14:textId="77777777" w:rsidR="006557A2" w:rsidRPr="006557A2" w:rsidRDefault="006557A2" w:rsidP="006557A2">
      <w:pPr>
        <w:jc w:val="both"/>
        <w:rPr>
          <w:rFonts w:ascii="Arial" w:eastAsiaTheme="minorHAnsi" w:hAnsi="Arial" w:cstheme="minorBidi"/>
          <w:sz w:val="24"/>
          <w:szCs w:val="22"/>
        </w:rPr>
      </w:pPr>
    </w:p>
    <w:p w14:paraId="37D5B713" w14:textId="77777777" w:rsidR="006557A2" w:rsidRPr="006557A2" w:rsidRDefault="006557A2" w:rsidP="00D31D40">
      <w:pPr>
        <w:numPr>
          <w:ilvl w:val="0"/>
          <w:numId w:val="79"/>
        </w:numPr>
        <w:ind w:left="360"/>
        <w:contextualSpacing/>
        <w:jc w:val="both"/>
        <w:rPr>
          <w:rFonts w:ascii="Arial" w:eastAsiaTheme="minorHAnsi" w:hAnsi="Arial" w:cstheme="minorBidi"/>
          <w:b/>
          <w:sz w:val="24"/>
          <w:szCs w:val="24"/>
        </w:rPr>
      </w:pPr>
      <w:r w:rsidRPr="006557A2">
        <w:rPr>
          <w:rFonts w:ascii="Arial" w:eastAsiaTheme="minorHAnsi" w:hAnsi="Arial" w:cstheme="minorBidi"/>
          <w:b/>
          <w:sz w:val="24"/>
          <w:szCs w:val="24"/>
        </w:rPr>
        <w:t>Evaluation Plan</w:t>
      </w:r>
    </w:p>
    <w:p w14:paraId="1CDD225B" w14:textId="304E6FAA" w:rsidR="006557A2" w:rsidRPr="006557A2" w:rsidRDefault="006557A2" w:rsidP="006557A2">
      <w:pPr>
        <w:tabs>
          <w:tab w:val="right" w:pos="9360"/>
        </w:tabs>
        <w:ind w:left="360"/>
        <w:jc w:val="both"/>
        <w:rPr>
          <w:rFonts w:ascii="Arial" w:eastAsiaTheme="minorHAnsi" w:hAnsi="Arial" w:cstheme="minorBidi"/>
          <w:b/>
          <w:sz w:val="24"/>
          <w:szCs w:val="22"/>
        </w:rPr>
      </w:pPr>
      <w:r w:rsidRPr="006557A2">
        <w:rPr>
          <w:rFonts w:ascii="Arial" w:eastAsiaTheme="minorHAnsi" w:hAnsi="Arial" w:cstheme="minorBidi"/>
          <w:sz w:val="24"/>
          <w:szCs w:val="22"/>
        </w:rPr>
        <w:t>Is the Grantee on track with the activities and milestones described in its Evaluation Plan?</w:t>
      </w:r>
      <w:r w:rsidRPr="006557A2">
        <w:rPr>
          <w:rFonts w:ascii="Arial" w:eastAsiaTheme="minorHAnsi" w:hAnsi="Arial" w:cstheme="minorBidi"/>
          <w:sz w:val="24"/>
          <w:szCs w:val="22"/>
        </w:rPr>
        <w:tab/>
      </w:r>
      <w:r w:rsidRPr="006557A2">
        <w:rPr>
          <w:rFonts w:ascii="Arial" w:eastAsiaTheme="minorHAnsi" w:hAnsi="Arial" w:cstheme="minorBidi"/>
          <w:b/>
          <w:sz w:val="24"/>
          <w:szCs w:val="22"/>
        </w:rPr>
        <w:t xml:space="preserve">Yes </w:t>
      </w:r>
      <w:sdt>
        <w:sdtPr>
          <w:rPr>
            <w:rFonts w:ascii="Arial" w:eastAsiaTheme="minorHAnsi" w:hAnsi="Arial" w:cstheme="minorBidi"/>
            <w:b/>
            <w:sz w:val="24"/>
            <w:szCs w:val="22"/>
          </w:rPr>
          <w:id w:val="1976168936"/>
          <w14:checkbox>
            <w14:checked w14:val="0"/>
            <w14:checkedState w14:val="2612" w14:font="MS Gothic"/>
            <w14:uncheckedState w14:val="2610" w14:font="MS Gothic"/>
          </w14:checkbox>
        </w:sdtPr>
        <w:sdtContent>
          <w:r w:rsidRPr="006557A2">
            <w:rPr>
              <w:rFonts w:ascii="Segoe UI Symbol" w:eastAsiaTheme="minorHAnsi" w:hAnsi="Segoe UI Symbol" w:cs="Segoe UI Symbol"/>
              <w:b/>
              <w:sz w:val="24"/>
              <w:szCs w:val="22"/>
            </w:rPr>
            <w:t>☐</w:t>
          </w:r>
        </w:sdtContent>
      </w:sdt>
      <w:r w:rsidRPr="006557A2">
        <w:rPr>
          <w:rFonts w:ascii="Arial" w:eastAsiaTheme="minorHAnsi" w:hAnsi="Arial" w:cstheme="minorBidi"/>
          <w:b/>
          <w:sz w:val="24"/>
          <w:szCs w:val="22"/>
        </w:rPr>
        <w:t xml:space="preserve">     No </w:t>
      </w:r>
      <w:sdt>
        <w:sdtPr>
          <w:rPr>
            <w:rFonts w:ascii="Arial" w:eastAsiaTheme="minorHAnsi" w:hAnsi="Arial" w:cstheme="minorBidi"/>
            <w:b/>
            <w:sz w:val="24"/>
            <w:szCs w:val="22"/>
          </w:rPr>
          <w:id w:val="-1227689119"/>
          <w14:checkbox>
            <w14:checked w14:val="0"/>
            <w14:checkedState w14:val="2612" w14:font="MS Gothic"/>
            <w14:uncheckedState w14:val="2610" w14:font="MS Gothic"/>
          </w14:checkbox>
        </w:sdtPr>
        <w:sdtContent>
          <w:r w:rsidRPr="006557A2">
            <w:rPr>
              <w:rFonts w:ascii="Segoe UI Symbol" w:eastAsiaTheme="minorHAnsi" w:hAnsi="Segoe UI Symbol" w:cs="Segoe UI Symbol"/>
              <w:b/>
              <w:sz w:val="24"/>
              <w:szCs w:val="22"/>
            </w:rPr>
            <w:t>☐</w:t>
          </w:r>
        </w:sdtContent>
      </w:sdt>
      <w:r w:rsidRPr="006557A2">
        <w:rPr>
          <w:rFonts w:ascii="Arial" w:eastAsiaTheme="minorHAnsi" w:hAnsi="Arial" w:cstheme="minorBidi"/>
          <w:b/>
          <w:sz w:val="24"/>
          <w:szCs w:val="22"/>
        </w:rPr>
        <w:t xml:space="preserve">     N/A </w:t>
      </w:r>
      <w:sdt>
        <w:sdtPr>
          <w:rPr>
            <w:rFonts w:ascii="Arial" w:eastAsiaTheme="minorHAnsi" w:hAnsi="Arial" w:cstheme="minorBidi"/>
            <w:b/>
            <w:sz w:val="24"/>
            <w:szCs w:val="22"/>
          </w:rPr>
          <w:id w:val="901564218"/>
          <w14:checkbox>
            <w14:checked w14:val="0"/>
            <w14:checkedState w14:val="2612" w14:font="MS Gothic"/>
            <w14:uncheckedState w14:val="2610" w14:font="MS Gothic"/>
          </w14:checkbox>
        </w:sdtPr>
        <w:sdtContent>
          <w:r w:rsidRPr="006557A2">
            <w:rPr>
              <w:rFonts w:ascii="Segoe UI Symbol" w:eastAsiaTheme="minorHAnsi" w:hAnsi="Segoe UI Symbol" w:cs="Segoe UI Symbol"/>
              <w:b/>
              <w:sz w:val="24"/>
              <w:szCs w:val="22"/>
            </w:rPr>
            <w:t>☐</w:t>
          </w:r>
        </w:sdtContent>
      </w:sdt>
    </w:p>
    <w:p w14:paraId="6A7BB75A" w14:textId="77777777" w:rsidR="006557A2" w:rsidRPr="006557A2" w:rsidRDefault="006557A2" w:rsidP="006557A2">
      <w:pPr>
        <w:jc w:val="both"/>
        <w:rPr>
          <w:rFonts w:ascii="Arial" w:eastAsiaTheme="minorHAnsi" w:hAnsi="Arial" w:cstheme="minorBidi"/>
          <w:b/>
          <w:sz w:val="24"/>
          <w:szCs w:val="22"/>
        </w:rPr>
      </w:pPr>
    </w:p>
    <w:p w14:paraId="2735DDAD" w14:textId="77777777" w:rsidR="006557A2" w:rsidRPr="006557A2" w:rsidRDefault="006557A2" w:rsidP="00D31D40">
      <w:pPr>
        <w:numPr>
          <w:ilvl w:val="0"/>
          <w:numId w:val="79"/>
        </w:numPr>
        <w:ind w:left="360"/>
        <w:contextualSpacing/>
        <w:jc w:val="both"/>
        <w:rPr>
          <w:rFonts w:ascii="Arial" w:eastAsiaTheme="minorHAnsi" w:hAnsi="Arial" w:cstheme="minorBidi"/>
          <w:b/>
          <w:sz w:val="24"/>
          <w:szCs w:val="24"/>
        </w:rPr>
      </w:pPr>
      <w:r w:rsidRPr="006557A2">
        <w:rPr>
          <w:rFonts w:ascii="Arial" w:eastAsiaTheme="minorHAnsi" w:hAnsi="Arial" w:cstheme="minorBidi"/>
          <w:b/>
          <w:sz w:val="24"/>
          <w:szCs w:val="24"/>
        </w:rPr>
        <w:t>Preliminary Evidence</w:t>
      </w:r>
    </w:p>
    <w:p w14:paraId="5885F17D" w14:textId="52B733BE" w:rsidR="006557A2" w:rsidRPr="006557A2" w:rsidRDefault="006557A2" w:rsidP="006557A2">
      <w:pPr>
        <w:tabs>
          <w:tab w:val="right" w:pos="9360"/>
        </w:tabs>
        <w:ind w:left="360"/>
        <w:jc w:val="both"/>
        <w:rPr>
          <w:rFonts w:ascii="Arial" w:eastAsiaTheme="minorHAnsi" w:hAnsi="Arial" w:cstheme="minorBidi"/>
          <w:sz w:val="24"/>
          <w:szCs w:val="22"/>
        </w:rPr>
      </w:pPr>
      <w:r w:rsidRPr="006557A2">
        <w:rPr>
          <w:rFonts w:ascii="Arial" w:eastAsiaTheme="minorHAnsi" w:hAnsi="Arial" w:cstheme="minorBidi"/>
          <w:sz w:val="24"/>
          <w:szCs w:val="22"/>
        </w:rPr>
        <w:t>3a. Do the data collection efforts show any preliminary evidence that could impact the project?</w:t>
      </w:r>
      <w:r w:rsidRPr="006557A2">
        <w:rPr>
          <w:rFonts w:ascii="Arial" w:eastAsiaTheme="minorHAnsi" w:hAnsi="Arial" w:cstheme="minorBidi"/>
          <w:sz w:val="24"/>
          <w:szCs w:val="22"/>
        </w:rPr>
        <w:tab/>
      </w:r>
      <w:r w:rsidRPr="006557A2">
        <w:rPr>
          <w:rFonts w:ascii="Arial" w:eastAsiaTheme="minorHAnsi" w:hAnsi="Arial" w:cstheme="minorBidi"/>
          <w:b/>
          <w:sz w:val="24"/>
          <w:szCs w:val="22"/>
        </w:rPr>
        <w:t xml:space="preserve">Yes </w:t>
      </w:r>
      <w:sdt>
        <w:sdtPr>
          <w:rPr>
            <w:rFonts w:ascii="Arial" w:eastAsiaTheme="minorHAnsi" w:hAnsi="Arial" w:cstheme="minorBidi"/>
            <w:b/>
            <w:sz w:val="24"/>
            <w:szCs w:val="22"/>
          </w:rPr>
          <w:id w:val="-1978521188"/>
          <w14:checkbox>
            <w14:checked w14:val="0"/>
            <w14:checkedState w14:val="2612" w14:font="MS Gothic"/>
            <w14:uncheckedState w14:val="2610" w14:font="MS Gothic"/>
          </w14:checkbox>
        </w:sdtPr>
        <w:sdtContent>
          <w:r w:rsidRPr="006557A2">
            <w:rPr>
              <w:rFonts w:ascii="Segoe UI Symbol" w:eastAsiaTheme="minorHAnsi" w:hAnsi="Segoe UI Symbol" w:cs="Segoe UI Symbol"/>
              <w:b/>
              <w:sz w:val="24"/>
              <w:szCs w:val="22"/>
            </w:rPr>
            <w:t>☐</w:t>
          </w:r>
        </w:sdtContent>
      </w:sdt>
      <w:r w:rsidRPr="006557A2">
        <w:rPr>
          <w:rFonts w:ascii="Arial" w:eastAsiaTheme="minorHAnsi" w:hAnsi="Arial" w:cstheme="minorBidi"/>
          <w:b/>
          <w:sz w:val="24"/>
          <w:szCs w:val="22"/>
        </w:rPr>
        <w:t xml:space="preserve">     No </w:t>
      </w:r>
      <w:sdt>
        <w:sdtPr>
          <w:rPr>
            <w:rFonts w:ascii="Arial" w:eastAsiaTheme="minorHAnsi" w:hAnsi="Arial" w:cstheme="minorBidi"/>
            <w:b/>
            <w:sz w:val="24"/>
            <w:szCs w:val="22"/>
          </w:rPr>
          <w:id w:val="-1682732070"/>
          <w14:checkbox>
            <w14:checked w14:val="0"/>
            <w14:checkedState w14:val="2612" w14:font="MS Gothic"/>
            <w14:uncheckedState w14:val="2610" w14:font="MS Gothic"/>
          </w14:checkbox>
        </w:sdtPr>
        <w:sdtContent>
          <w:r w:rsidRPr="006557A2">
            <w:rPr>
              <w:rFonts w:ascii="Segoe UI Symbol" w:eastAsiaTheme="minorHAnsi" w:hAnsi="Segoe UI Symbol" w:cs="Segoe UI Symbol"/>
              <w:b/>
              <w:sz w:val="24"/>
              <w:szCs w:val="22"/>
            </w:rPr>
            <w:t>☐</w:t>
          </w:r>
        </w:sdtContent>
      </w:sdt>
      <w:r w:rsidRPr="006557A2">
        <w:rPr>
          <w:rFonts w:ascii="Arial" w:eastAsiaTheme="minorHAnsi" w:hAnsi="Arial" w:cstheme="minorBidi"/>
          <w:b/>
          <w:sz w:val="24"/>
          <w:szCs w:val="22"/>
        </w:rPr>
        <w:t xml:space="preserve">     N/A </w:t>
      </w:r>
      <w:sdt>
        <w:sdtPr>
          <w:rPr>
            <w:rFonts w:ascii="Arial" w:eastAsiaTheme="minorHAnsi" w:hAnsi="Arial" w:cstheme="minorBidi"/>
            <w:b/>
            <w:sz w:val="24"/>
            <w:szCs w:val="22"/>
          </w:rPr>
          <w:id w:val="-2139482533"/>
          <w14:checkbox>
            <w14:checked w14:val="0"/>
            <w14:checkedState w14:val="2612" w14:font="MS Gothic"/>
            <w14:uncheckedState w14:val="2610" w14:font="MS Gothic"/>
          </w14:checkbox>
        </w:sdtPr>
        <w:sdtContent>
          <w:r w:rsidRPr="006557A2">
            <w:rPr>
              <w:rFonts w:ascii="Segoe UI Symbol" w:eastAsiaTheme="minorHAnsi" w:hAnsi="Segoe UI Symbol" w:cs="Segoe UI Symbol"/>
              <w:b/>
              <w:sz w:val="24"/>
              <w:szCs w:val="22"/>
            </w:rPr>
            <w:t>☐</w:t>
          </w:r>
        </w:sdtContent>
      </w:sdt>
    </w:p>
    <w:p w14:paraId="258E38BB" w14:textId="77777777" w:rsidR="006557A2" w:rsidRPr="006557A2" w:rsidRDefault="006557A2" w:rsidP="006557A2">
      <w:pPr>
        <w:jc w:val="both"/>
        <w:rPr>
          <w:rFonts w:ascii="Arial" w:eastAsiaTheme="minorHAnsi" w:hAnsi="Arial" w:cstheme="minorBidi"/>
          <w:sz w:val="24"/>
          <w:szCs w:val="22"/>
        </w:rPr>
      </w:pPr>
    </w:p>
    <w:p w14:paraId="5C231C1F" w14:textId="325B415A" w:rsidR="006557A2" w:rsidRPr="006557A2" w:rsidRDefault="006557A2" w:rsidP="006557A2">
      <w:pPr>
        <w:tabs>
          <w:tab w:val="right" w:pos="9360"/>
        </w:tabs>
        <w:ind w:left="360"/>
        <w:jc w:val="both"/>
        <w:rPr>
          <w:rFonts w:ascii="Arial" w:eastAsiaTheme="minorHAnsi" w:hAnsi="Arial" w:cstheme="minorBidi"/>
          <w:b/>
          <w:sz w:val="24"/>
          <w:szCs w:val="22"/>
        </w:rPr>
      </w:pPr>
      <w:r w:rsidRPr="006557A2">
        <w:rPr>
          <w:rFonts w:ascii="Arial" w:eastAsiaTheme="minorHAnsi" w:hAnsi="Arial" w:cstheme="minorBidi"/>
          <w:sz w:val="24"/>
          <w:szCs w:val="22"/>
        </w:rPr>
        <w:t>3b. Has the Grantee used this information to make improvements or changes to the project?</w:t>
      </w:r>
      <w:r w:rsidRPr="006557A2">
        <w:rPr>
          <w:rFonts w:ascii="Arial" w:eastAsiaTheme="minorHAnsi" w:hAnsi="Arial" w:cstheme="minorBidi"/>
          <w:sz w:val="24"/>
          <w:szCs w:val="22"/>
        </w:rPr>
        <w:tab/>
      </w:r>
      <w:r w:rsidRPr="006557A2">
        <w:rPr>
          <w:rFonts w:ascii="Arial" w:eastAsiaTheme="minorHAnsi" w:hAnsi="Arial" w:cstheme="minorBidi"/>
          <w:b/>
          <w:sz w:val="24"/>
          <w:szCs w:val="22"/>
        </w:rPr>
        <w:t xml:space="preserve">Yes </w:t>
      </w:r>
      <w:sdt>
        <w:sdtPr>
          <w:rPr>
            <w:rFonts w:ascii="Arial" w:eastAsiaTheme="minorHAnsi" w:hAnsi="Arial" w:cstheme="minorBidi"/>
            <w:b/>
            <w:sz w:val="24"/>
            <w:szCs w:val="22"/>
          </w:rPr>
          <w:id w:val="1577939228"/>
          <w14:checkbox>
            <w14:checked w14:val="0"/>
            <w14:checkedState w14:val="2612" w14:font="MS Gothic"/>
            <w14:uncheckedState w14:val="2610" w14:font="MS Gothic"/>
          </w14:checkbox>
        </w:sdtPr>
        <w:sdtContent>
          <w:r w:rsidRPr="006557A2">
            <w:rPr>
              <w:rFonts w:ascii="Segoe UI Symbol" w:eastAsiaTheme="minorHAnsi" w:hAnsi="Segoe UI Symbol" w:cs="Segoe UI Symbol"/>
              <w:b/>
              <w:sz w:val="24"/>
              <w:szCs w:val="22"/>
            </w:rPr>
            <w:t>☐</w:t>
          </w:r>
        </w:sdtContent>
      </w:sdt>
      <w:r w:rsidRPr="006557A2">
        <w:rPr>
          <w:rFonts w:ascii="Arial" w:eastAsiaTheme="minorHAnsi" w:hAnsi="Arial" w:cstheme="minorBidi"/>
          <w:b/>
          <w:sz w:val="24"/>
          <w:szCs w:val="22"/>
        </w:rPr>
        <w:t xml:space="preserve">     No </w:t>
      </w:r>
      <w:sdt>
        <w:sdtPr>
          <w:rPr>
            <w:rFonts w:ascii="Arial" w:eastAsiaTheme="minorHAnsi" w:hAnsi="Arial" w:cstheme="minorBidi"/>
            <w:b/>
            <w:sz w:val="24"/>
            <w:szCs w:val="22"/>
          </w:rPr>
          <w:id w:val="-1751735446"/>
          <w14:checkbox>
            <w14:checked w14:val="0"/>
            <w14:checkedState w14:val="2612" w14:font="MS Gothic"/>
            <w14:uncheckedState w14:val="2610" w14:font="MS Gothic"/>
          </w14:checkbox>
        </w:sdtPr>
        <w:sdtContent>
          <w:r w:rsidRPr="006557A2">
            <w:rPr>
              <w:rFonts w:ascii="Segoe UI Symbol" w:eastAsiaTheme="minorHAnsi" w:hAnsi="Segoe UI Symbol" w:cs="Segoe UI Symbol"/>
              <w:b/>
              <w:sz w:val="24"/>
              <w:szCs w:val="22"/>
            </w:rPr>
            <w:t>☐</w:t>
          </w:r>
        </w:sdtContent>
      </w:sdt>
      <w:r w:rsidRPr="006557A2">
        <w:rPr>
          <w:rFonts w:ascii="Arial" w:eastAsiaTheme="minorHAnsi" w:hAnsi="Arial" w:cstheme="minorBidi"/>
          <w:b/>
          <w:sz w:val="24"/>
          <w:szCs w:val="22"/>
        </w:rPr>
        <w:t xml:space="preserve">     N/A </w:t>
      </w:r>
      <w:sdt>
        <w:sdtPr>
          <w:rPr>
            <w:rFonts w:ascii="Arial" w:eastAsiaTheme="minorHAnsi" w:hAnsi="Arial" w:cstheme="minorBidi"/>
            <w:b/>
            <w:sz w:val="24"/>
            <w:szCs w:val="22"/>
          </w:rPr>
          <w:id w:val="2147167523"/>
          <w14:checkbox>
            <w14:checked w14:val="0"/>
            <w14:checkedState w14:val="2612" w14:font="MS Gothic"/>
            <w14:uncheckedState w14:val="2610" w14:font="MS Gothic"/>
          </w14:checkbox>
        </w:sdtPr>
        <w:sdtContent>
          <w:r w:rsidRPr="006557A2">
            <w:rPr>
              <w:rFonts w:ascii="Segoe UI Symbol" w:eastAsiaTheme="minorHAnsi" w:hAnsi="Segoe UI Symbol" w:cs="Segoe UI Symbol"/>
              <w:b/>
              <w:sz w:val="24"/>
              <w:szCs w:val="22"/>
            </w:rPr>
            <w:t>☐</w:t>
          </w:r>
        </w:sdtContent>
      </w:sdt>
    </w:p>
    <w:p w14:paraId="49FAC853" w14:textId="77777777" w:rsidR="006557A2" w:rsidRPr="006557A2" w:rsidRDefault="006557A2" w:rsidP="006557A2">
      <w:pPr>
        <w:pBdr>
          <w:bottom w:val="single" w:sz="4" w:space="1" w:color="7F7F7F" w:themeColor="text1" w:themeTint="80"/>
        </w:pBdr>
        <w:jc w:val="both"/>
        <w:rPr>
          <w:rFonts w:ascii="Arial" w:eastAsiaTheme="minorHAnsi" w:hAnsi="Arial" w:cstheme="minorBidi"/>
          <w:b/>
          <w:sz w:val="24"/>
          <w:szCs w:val="22"/>
        </w:rPr>
      </w:pPr>
    </w:p>
    <w:p w14:paraId="34E3E3AE" w14:textId="77777777" w:rsidR="006557A2" w:rsidRPr="006557A2" w:rsidRDefault="006557A2" w:rsidP="006557A2">
      <w:pPr>
        <w:jc w:val="both"/>
        <w:rPr>
          <w:rFonts w:ascii="Arial" w:eastAsiaTheme="minorHAnsi" w:hAnsi="Arial" w:cstheme="minorBidi"/>
          <w:b/>
          <w:sz w:val="24"/>
          <w:szCs w:val="22"/>
        </w:rPr>
      </w:pPr>
    </w:p>
    <w:p w14:paraId="25A267A6" w14:textId="77777777" w:rsidR="006557A2" w:rsidRPr="006557A2" w:rsidRDefault="006557A2" w:rsidP="006557A2">
      <w:pPr>
        <w:jc w:val="both"/>
        <w:rPr>
          <w:rFonts w:ascii="Arial" w:eastAsiaTheme="minorHAnsi" w:hAnsi="Arial" w:cstheme="minorBidi"/>
          <w:b/>
          <w:sz w:val="24"/>
          <w:szCs w:val="22"/>
        </w:rPr>
      </w:pPr>
      <w:r w:rsidRPr="006557A2">
        <w:rPr>
          <w:rFonts w:ascii="Arial" w:eastAsiaTheme="minorHAnsi" w:hAnsi="Arial" w:cstheme="minorBidi"/>
          <w:b/>
          <w:sz w:val="24"/>
          <w:szCs w:val="22"/>
        </w:rPr>
        <w:t>Field Representative Comments for Data Collection and Evaluation Section:</w:t>
      </w:r>
    </w:p>
    <w:p w14:paraId="626F122F" w14:textId="77777777" w:rsidR="006557A2" w:rsidRPr="006557A2" w:rsidRDefault="006557A2" w:rsidP="006557A2">
      <w:pPr>
        <w:jc w:val="both"/>
        <w:rPr>
          <w:rFonts w:ascii="Arial" w:eastAsiaTheme="minorHAnsi" w:hAnsi="Arial" w:cstheme="minorBidi"/>
          <w:szCs w:val="22"/>
        </w:rPr>
      </w:pPr>
      <w:r w:rsidRPr="006557A2">
        <w:rPr>
          <w:rFonts w:ascii="Arial" w:eastAsiaTheme="minorHAnsi" w:hAnsi="Arial" w:cstheme="minorBidi"/>
          <w:szCs w:val="22"/>
        </w:rPr>
        <w:t>Number comments to correspond to Data Collection and Evaluation Review items.</w:t>
      </w:r>
    </w:p>
    <w:p w14:paraId="5A198ED5" w14:textId="77777777" w:rsidR="006557A2" w:rsidRPr="006557A2" w:rsidRDefault="006557A2" w:rsidP="006557A2">
      <w:pPr>
        <w:jc w:val="both"/>
        <w:rPr>
          <w:rFonts w:ascii="Arial" w:eastAsiaTheme="minorHAnsi" w:hAnsi="Arial" w:cstheme="minorBidi"/>
          <w:sz w:val="24"/>
          <w:szCs w:val="22"/>
        </w:rPr>
      </w:pPr>
    </w:p>
    <w:p w14:paraId="21896197" w14:textId="77777777" w:rsidR="006557A2" w:rsidRPr="006557A2" w:rsidRDefault="006557A2" w:rsidP="006557A2">
      <w:pPr>
        <w:jc w:val="both"/>
        <w:rPr>
          <w:rFonts w:ascii="Arial" w:eastAsiaTheme="minorHAnsi" w:hAnsi="Arial" w:cstheme="minorBidi"/>
          <w:sz w:val="24"/>
          <w:szCs w:val="22"/>
        </w:rPr>
      </w:pPr>
    </w:p>
    <w:p w14:paraId="2E719A06" w14:textId="77777777" w:rsidR="006557A2" w:rsidRPr="006557A2" w:rsidRDefault="006557A2" w:rsidP="00D31D40">
      <w:pPr>
        <w:numPr>
          <w:ilvl w:val="0"/>
          <w:numId w:val="73"/>
        </w:numPr>
        <w:pBdr>
          <w:bottom w:val="single" w:sz="4" w:space="1" w:color="7F7F7F" w:themeColor="text1" w:themeTint="80"/>
        </w:pBdr>
        <w:ind w:left="360"/>
        <w:contextualSpacing/>
        <w:jc w:val="both"/>
        <w:rPr>
          <w:rFonts w:ascii="Arial" w:eastAsiaTheme="minorHAnsi" w:hAnsi="Arial" w:cstheme="minorBidi"/>
          <w:b/>
          <w:sz w:val="24"/>
          <w:szCs w:val="22"/>
        </w:rPr>
      </w:pPr>
      <w:r w:rsidRPr="006557A2">
        <w:rPr>
          <w:rFonts w:ascii="Arial" w:eastAsiaTheme="minorHAnsi" w:hAnsi="Arial" w:cstheme="minorBidi"/>
          <w:b/>
          <w:sz w:val="24"/>
          <w:szCs w:val="22"/>
        </w:rPr>
        <w:t>MONITORING SUMMARY</w:t>
      </w:r>
    </w:p>
    <w:p w14:paraId="572EAC8C" w14:textId="77777777" w:rsidR="006557A2" w:rsidRPr="006557A2" w:rsidRDefault="006557A2" w:rsidP="006557A2">
      <w:pPr>
        <w:jc w:val="both"/>
        <w:rPr>
          <w:rFonts w:ascii="Arial" w:eastAsiaTheme="minorHAnsi" w:hAnsi="Arial" w:cstheme="minorBidi"/>
          <w:sz w:val="24"/>
          <w:szCs w:val="22"/>
        </w:rPr>
      </w:pPr>
    </w:p>
    <w:p w14:paraId="349E64EE" w14:textId="77777777" w:rsidR="006557A2" w:rsidRPr="006557A2" w:rsidRDefault="006557A2" w:rsidP="00D31D40">
      <w:pPr>
        <w:numPr>
          <w:ilvl w:val="0"/>
          <w:numId w:val="80"/>
        </w:numPr>
        <w:ind w:left="360"/>
        <w:contextualSpacing/>
        <w:jc w:val="both"/>
        <w:rPr>
          <w:rFonts w:ascii="Arial" w:eastAsiaTheme="minorHAnsi" w:hAnsi="Arial" w:cstheme="minorBidi"/>
          <w:b/>
          <w:sz w:val="24"/>
          <w:szCs w:val="22"/>
        </w:rPr>
      </w:pPr>
      <w:r w:rsidRPr="006557A2">
        <w:rPr>
          <w:rFonts w:ascii="Arial" w:eastAsiaTheme="minorHAnsi" w:hAnsi="Arial" w:cstheme="minorBidi"/>
          <w:b/>
          <w:sz w:val="24"/>
          <w:szCs w:val="22"/>
        </w:rPr>
        <w:t>Outcome of Visit</w:t>
      </w:r>
    </w:p>
    <w:p w14:paraId="3B92D1C8" w14:textId="77818F1B" w:rsidR="006557A2" w:rsidRPr="006557A2" w:rsidRDefault="006557A2" w:rsidP="006557A2">
      <w:pPr>
        <w:tabs>
          <w:tab w:val="right" w:pos="9360"/>
        </w:tabs>
        <w:ind w:left="360"/>
        <w:jc w:val="both"/>
        <w:rPr>
          <w:rFonts w:ascii="Arial" w:eastAsiaTheme="minorHAnsi" w:hAnsi="Arial" w:cstheme="minorBidi"/>
          <w:sz w:val="24"/>
          <w:szCs w:val="22"/>
        </w:rPr>
      </w:pPr>
      <w:r w:rsidRPr="006557A2">
        <w:rPr>
          <w:rFonts w:ascii="Arial" w:eastAsiaTheme="minorHAnsi" w:hAnsi="Arial" w:cstheme="minorBidi"/>
          <w:sz w:val="24"/>
          <w:szCs w:val="22"/>
        </w:rPr>
        <w:t xml:space="preserve">1a. Does the project generally meet BSCC grant requirements? </w:t>
      </w:r>
      <w:r w:rsidRPr="006557A2">
        <w:rPr>
          <w:rFonts w:ascii="Arial" w:eastAsiaTheme="minorHAnsi" w:hAnsi="Arial" w:cstheme="minorBidi"/>
          <w:b/>
          <w:sz w:val="24"/>
          <w:szCs w:val="22"/>
        </w:rPr>
        <w:tab/>
        <w:t xml:space="preserve">Yes </w:t>
      </w:r>
      <w:sdt>
        <w:sdtPr>
          <w:rPr>
            <w:rFonts w:ascii="Arial" w:eastAsiaTheme="minorHAnsi" w:hAnsi="Arial" w:cstheme="minorBidi"/>
            <w:b/>
            <w:sz w:val="24"/>
            <w:szCs w:val="22"/>
          </w:rPr>
          <w:id w:val="-1784185058"/>
          <w14:checkbox>
            <w14:checked w14:val="0"/>
            <w14:checkedState w14:val="2612" w14:font="MS Gothic"/>
            <w14:uncheckedState w14:val="2610" w14:font="MS Gothic"/>
          </w14:checkbox>
        </w:sdtPr>
        <w:sdtContent>
          <w:r w:rsidRPr="006557A2">
            <w:rPr>
              <w:rFonts w:ascii="Segoe UI Symbol" w:eastAsiaTheme="minorHAnsi" w:hAnsi="Segoe UI Symbol" w:cs="Segoe UI Symbol"/>
              <w:b/>
              <w:sz w:val="24"/>
              <w:szCs w:val="22"/>
            </w:rPr>
            <w:t>☐</w:t>
          </w:r>
        </w:sdtContent>
      </w:sdt>
      <w:r w:rsidRPr="006557A2">
        <w:rPr>
          <w:rFonts w:ascii="Arial" w:eastAsiaTheme="minorHAnsi" w:hAnsi="Arial" w:cstheme="minorBidi"/>
          <w:b/>
          <w:sz w:val="24"/>
          <w:szCs w:val="22"/>
        </w:rPr>
        <w:t xml:space="preserve">     No </w:t>
      </w:r>
      <w:sdt>
        <w:sdtPr>
          <w:rPr>
            <w:rFonts w:ascii="Arial" w:eastAsiaTheme="minorHAnsi" w:hAnsi="Arial" w:cstheme="minorBidi"/>
            <w:b/>
            <w:sz w:val="24"/>
            <w:szCs w:val="22"/>
          </w:rPr>
          <w:id w:val="273519796"/>
          <w14:checkbox>
            <w14:checked w14:val="0"/>
            <w14:checkedState w14:val="2612" w14:font="MS Gothic"/>
            <w14:uncheckedState w14:val="2610" w14:font="MS Gothic"/>
          </w14:checkbox>
        </w:sdtPr>
        <w:sdtContent>
          <w:r w:rsidRPr="006557A2">
            <w:rPr>
              <w:rFonts w:ascii="Segoe UI Symbol" w:eastAsiaTheme="minorHAnsi" w:hAnsi="Segoe UI Symbol" w:cs="Segoe UI Symbol"/>
              <w:b/>
              <w:sz w:val="24"/>
              <w:szCs w:val="22"/>
            </w:rPr>
            <w:t>☐</w:t>
          </w:r>
        </w:sdtContent>
      </w:sdt>
    </w:p>
    <w:p w14:paraId="0A86BEE6" w14:textId="77777777" w:rsidR="006557A2" w:rsidRPr="006557A2" w:rsidRDefault="006557A2" w:rsidP="006557A2">
      <w:pPr>
        <w:jc w:val="both"/>
        <w:rPr>
          <w:rFonts w:ascii="Arial" w:eastAsiaTheme="minorHAnsi" w:hAnsi="Arial" w:cstheme="minorBidi"/>
          <w:sz w:val="24"/>
          <w:szCs w:val="22"/>
        </w:rPr>
      </w:pPr>
    </w:p>
    <w:p w14:paraId="6E563DD7" w14:textId="2A5D781B" w:rsidR="006557A2" w:rsidRPr="006557A2" w:rsidRDefault="006557A2" w:rsidP="006557A2">
      <w:pPr>
        <w:tabs>
          <w:tab w:val="right" w:pos="9360"/>
        </w:tabs>
        <w:ind w:left="360"/>
        <w:jc w:val="both"/>
        <w:rPr>
          <w:rFonts w:ascii="Arial" w:eastAsiaTheme="minorHAnsi" w:hAnsi="Arial" w:cstheme="minorBidi"/>
          <w:sz w:val="24"/>
          <w:szCs w:val="22"/>
        </w:rPr>
      </w:pPr>
      <w:r w:rsidRPr="006557A2">
        <w:rPr>
          <w:rFonts w:ascii="Arial" w:eastAsiaTheme="minorHAnsi" w:hAnsi="Arial" w:cstheme="minorBidi"/>
          <w:sz w:val="24"/>
          <w:szCs w:val="22"/>
        </w:rPr>
        <w:t>1b. If no, will a Compliance Improvement Plan be submitted?</w:t>
      </w:r>
      <w:r w:rsidRPr="006557A2">
        <w:rPr>
          <w:rFonts w:ascii="Arial" w:eastAsiaTheme="minorHAnsi" w:hAnsi="Arial" w:cstheme="minorBidi"/>
          <w:sz w:val="24"/>
          <w:szCs w:val="22"/>
        </w:rPr>
        <w:tab/>
      </w:r>
      <w:r w:rsidRPr="006557A2">
        <w:rPr>
          <w:rFonts w:ascii="Arial" w:eastAsiaTheme="minorHAnsi" w:hAnsi="Arial" w:cstheme="minorBidi"/>
          <w:b/>
          <w:sz w:val="24"/>
          <w:szCs w:val="22"/>
        </w:rPr>
        <w:t xml:space="preserve">Yes </w:t>
      </w:r>
      <w:sdt>
        <w:sdtPr>
          <w:rPr>
            <w:rFonts w:ascii="Arial" w:eastAsiaTheme="minorHAnsi" w:hAnsi="Arial" w:cstheme="minorBidi"/>
            <w:b/>
            <w:sz w:val="24"/>
            <w:szCs w:val="22"/>
          </w:rPr>
          <w:id w:val="1369409061"/>
          <w14:checkbox>
            <w14:checked w14:val="0"/>
            <w14:checkedState w14:val="2612" w14:font="MS Gothic"/>
            <w14:uncheckedState w14:val="2610" w14:font="MS Gothic"/>
          </w14:checkbox>
        </w:sdtPr>
        <w:sdtContent>
          <w:r w:rsidRPr="006557A2">
            <w:rPr>
              <w:rFonts w:ascii="Segoe UI Symbol" w:eastAsiaTheme="minorHAnsi" w:hAnsi="Segoe UI Symbol" w:cs="Segoe UI Symbol"/>
              <w:b/>
              <w:sz w:val="24"/>
              <w:szCs w:val="22"/>
            </w:rPr>
            <w:t>☐</w:t>
          </w:r>
        </w:sdtContent>
      </w:sdt>
      <w:r w:rsidRPr="006557A2">
        <w:rPr>
          <w:rFonts w:ascii="Arial" w:eastAsiaTheme="minorHAnsi" w:hAnsi="Arial" w:cstheme="minorBidi"/>
          <w:b/>
          <w:sz w:val="24"/>
          <w:szCs w:val="22"/>
        </w:rPr>
        <w:t xml:space="preserve">     No </w:t>
      </w:r>
      <w:sdt>
        <w:sdtPr>
          <w:rPr>
            <w:rFonts w:ascii="Arial" w:eastAsiaTheme="minorHAnsi" w:hAnsi="Arial" w:cstheme="minorBidi"/>
            <w:b/>
            <w:sz w:val="24"/>
            <w:szCs w:val="22"/>
          </w:rPr>
          <w:id w:val="-1940510563"/>
          <w14:checkbox>
            <w14:checked w14:val="0"/>
            <w14:checkedState w14:val="2612" w14:font="MS Gothic"/>
            <w14:uncheckedState w14:val="2610" w14:font="MS Gothic"/>
          </w14:checkbox>
        </w:sdtPr>
        <w:sdtContent>
          <w:r w:rsidRPr="006557A2">
            <w:rPr>
              <w:rFonts w:ascii="Segoe UI Symbol" w:eastAsiaTheme="minorHAnsi" w:hAnsi="Segoe UI Symbol" w:cs="Segoe UI Symbol"/>
              <w:b/>
              <w:sz w:val="24"/>
              <w:szCs w:val="22"/>
            </w:rPr>
            <w:t>☐</w:t>
          </w:r>
        </w:sdtContent>
      </w:sdt>
    </w:p>
    <w:p w14:paraId="7D8F5B76" w14:textId="77777777" w:rsidR="006557A2" w:rsidRPr="006557A2" w:rsidRDefault="006557A2" w:rsidP="006557A2">
      <w:pPr>
        <w:jc w:val="both"/>
        <w:rPr>
          <w:rFonts w:ascii="Arial" w:eastAsiaTheme="minorHAnsi" w:hAnsi="Arial" w:cstheme="minorBidi"/>
          <w:sz w:val="24"/>
          <w:szCs w:val="22"/>
        </w:rPr>
      </w:pPr>
    </w:p>
    <w:p w14:paraId="7FB4AF88" w14:textId="77777777" w:rsidR="006557A2" w:rsidRPr="006557A2" w:rsidRDefault="006557A2" w:rsidP="006557A2">
      <w:pPr>
        <w:ind w:left="360"/>
        <w:jc w:val="both"/>
        <w:rPr>
          <w:rFonts w:ascii="Arial" w:eastAsiaTheme="minorHAnsi" w:hAnsi="Arial" w:cstheme="minorBidi"/>
          <w:sz w:val="24"/>
          <w:szCs w:val="22"/>
        </w:rPr>
      </w:pPr>
      <w:r w:rsidRPr="006557A2">
        <w:rPr>
          <w:rFonts w:ascii="Arial" w:eastAsiaTheme="minorHAnsi" w:hAnsi="Arial" w:cstheme="minorBidi"/>
          <w:sz w:val="24"/>
          <w:szCs w:val="22"/>
        </w:rPr>
        <w:t>1c. Describe here:</w:t>
      </w:r>
    </w:p>
    <w:p w14:paraId="51BEE360" w14:textId="77777777" w:rsidR="006557A2" w:rsidRPr="006557A2" w:rsidRDefault="006557A2" w:rsidP="006557A2">
      <w:pPr>
        <w:jc w:val="both"/>
        <w:rPr>
          <w:rFonts w:ascii="Arial" w:eastAsiaTheme="minorHAnsi" w:hAnsi="Arial" w:cstheme="minorBidi"/>
          <w:sz w:val="24"/>
          <w:szCs w:val="22"/>
        </w:rPr>
      </w:pPr>
    </w:p>
    <w:p w14:paraId="2325B42A" w14:textId="77777777" w:rsidR="006557A2" w:rsidRPr="006557A2" w:rsidRDefault="006557A2" w:rsidP="00D31D40">
      <w:pPr>
        <w:numPr>
          <w:ilvl w:val="0"/>
          <w:numId w:val="80"/>
        </w:numPr>
        <w:ind w:left="360"/>
        <w:contextualSpacing/>
        <w:jc w:val="both"/>
        <w:rPr>
          <w:rFonts w:ascii="Arial" w:eastAsiaTheme="minorHAnsi" w:hAnsi="Arial" w:cstheme="minorBidi"/>
          <w:b/>
          <w:sz w:val="24"/>
          <w:szCs w:val="22"/>
        </w:rPr>
      </w:pPr>
      <w:r w:rsidRPr="006557A2">
        <w:rPr>
          <w:rFonts w:ascii="Arial" w:eastAsiaTheme="minorHAnsi" w:hAnsi="Arial" w:cstheme="minorBidi"/>
          <w:b/>
          <w:sz w:val="24"/>
          <w:szCs w:val="22"/>
        </w:rPr>
        <w:t>Technical Assistance</w:t>
      </w:r>
    </w:p>
    <w:p w14:paraId="787D8460" w14:textId="1D9BA2A3" w:rsidR="006557A2" w:rsidRPr="006557A2" w:rsidRDefault="006557A2" w:rsidP="006557A2">
      <w:pPr>
        <w:tabs>
          <w:tab w:val="right" w:pos="9360"/>
        </w:tabs>
        <w:ind w:left="360"/>
        <w:jc w:val="both"/>
        <w:rPr>
          <w:rFonts w:ascii="Arial" w:eastAsiaTheme="minorHAnsi" w:hAnsi="Arial" w:cstheme="minorBidi"/>
          <w:b/>
          <w:sz w:val="24"/>
          <w:szCs w:val="22"/>
        </w:rPr>
      </w:pPr>
      <w:r w:rsidRPr="006557A2">
        <w:rPr>
          <w:rFonts w:ascii="Arial" w:eastAsiaTheme="minorHAnsi" w:hAnsi="Arial" w:cstheme="minorBidi"/>
          <w:sz w:val="24"/>
          <w:szCs w:val="22"/>
        </w:rPr>
        <w:t>2a. Does the Grantee have any technical assistance needs?</w:t>
      </w:r>
      <w:r w:rsidRPr="006557A2">
        <w:rPr>
          <w:rFonts w:ascii="Arial" w:eastAsiaTheme="minorHAnsi" w:hAnsi="Arial" w:cstheme="minorBidi"/>
          <w:sz w:val="24"/>
          <w:szCs w:val="22"/>
        </w:rPr>
        <w:tab/>
      </w:r>
      <w:r w:rsidRPr="006557A2">
        <w:rPr>
          <w:rFonts w:ascii="Arial" w:eastAsiaTheme="minorHAnsi" w:hAnsi="Arial" w:cstheme="minorBidi"/>
          <w:b/>
          <w:sz w:val="24"/>
          <w:szCs w:val="22"/>
        </w:rPr>
        <w:t xml:space="preserve">Yes </w:t>
      </w:r>
      <w:sdt>
        <w:sdtPr>
          <w:rPr>
            <w:rFonts w:ascii="Arial" w:eastAsiaTheme="minorHAnsi" w:hAnsi="Arial" w:cstheme="minorBidi"/>
            <w:b/>
            <w:sz w:val="24"/>
            <w:szCs w:val="22"/>
          </w:rPr>
          <w:id w:val="1016186591"/>
          <w14:checkbox>
            <w14:checked w14:val="0"/>
            <w14:checkedState w14:val="2612" w14:font="MS Gothic"/>
            <w14:uncheckedState w14:val="2610" w14:font="MS Gothic"/>
          </w14:checkbox>
        </w:sdtPr>
        <w:sdtContent>
          <w:r w:rsidRPr="006557A2">
            <w:rPr>
              <w:rFonts w:ascii="Segoe UI Symbol" w:eastAsiaTheme="minorHAnsi" w:hAnsi="Segoe UI Symbol" w:cs="Segoe UI Symbol"/>
              <w:b/>
              <w:sz w:val="24"/>
              <w:szCs w:val="22"/>
            </w:rPr>
            <w:t>☐</w:t>
          </w:r>
        </w:sdtContent>
      </w:sdt>
      <w:r w:rsidRPr="006557A2">
        <w:rPr>
          <w:rFonts w:ascii="Arial" w:eastAsiaTheme="minorHAnsi" w:hAnsi="Arial" w:cstheme="minorBidi"/>
          <w:b/>
          <w:sz w:val="24"/>
          <w:szCs w:val="22"/>
        </w:rPr>
        <w:t xml:space="preserve">     No </w:t>
      </w:r>
      <w:sdt>
        <w:sdtPr>
          <w:rPr>
            <w:rFonts w:ascii="Arial" w:eastAsiaTheme="minorHAnsi" w:hAnsi="Arial" w:cstheme="minorBidi"/>
            <w:b/>
            <w:sz w:val="24"/>
            <w:szCs w:val="22"/>
          </w:rPr>
          <w:id w:val="-1006672567"/>
          <w14:checkbox>
            <w14:checked w14:val="0"/>
            <w14:checkedState w14:val="2612" w14:font="MS Gothic"/>
            <w14:uncheckedState w14:val="2610" w14:font="MS Gothic"/>
          </w14:checkbox>
        </w:sdtPr>
        <w:sdtContent>
          <w:r w:rsidRPr="006557A2">
            <w:rPr>
              <w:rFonts w:ascii="Segoe UI Symbol" w:eastAsiaTheme="minorHAnsi" w:hAnsi="Segoe UI Symbol" w:cs="Segoe UI Symbol"/>
              <w:b/>
              <w:sz w:val="24"/>
              <w:szCs w:val="22"/>
            </w:rPr>
            <w:t>☐</w:t>
          </w:r>
        </w:sdtContent>
      </w:sdt>
    </w:p>
    <w:p w14:paraId="024C3DE8" w14:textId="77777777" w:rsidR="006557A2" w:rsidRPr="006557A2" w:rsidRDefault="006557A2" w:rsidP="006557A2">
      <w:pPr>
        <w:jc w:val="both"/>
        <w:rPr>
          <w:rFonts w:ascii="Arial" w:eastAsiaTheme="minorHAnsi" w:hAnsi="Arial" w:cstheme="minorBidi"/>
          <w:sz w:val="24"/>
          <w:szCs w:val="22"/>
        </w:rPr>
      </w:pPr>
    </w:p>
    <w:p w14:paraId="7ABE9719" w14:textId="58A21373" w:rsidR="002429E2" w:rsidRPr="001923F1" w:rsidRDefault="006557A2" w:rsidP="00142D4C">
      <w:pPr>
        <w:ind w:left="360"/>
        <w:jc w:val="both"/>
        <w:rPr>
          <w:rFonts w:ascii="Arial" w:hAnsi="Arial" w:cs="Arial"/>
          <w:sz w:val="24"/>
          <w:szCs w:val="24"/>
        </w:rPr>
      </w:pPr>
      <w:r w:rsidRPr="006557A2">
        <w:rPr>
          <w:rFonts w:ascii="Arial" w:eastAsiaTheme="minorHAnsi" w:hAnsi="Arial" w:cstheme="minorBidi"/>
          <w:sz w:val="24"/>
          <w:szCs w:val="22"/>
        </w:rPr>
        <w:t xml:space="preserve">2b. Describe here:  </w:t>
      </w:r>
    </w:p>
    <w:sectPr w:rsidR="002429E2" w:rsidRPr="001923F1" w:rsidSect="006E326A">
      <w:footerReference w:type="default" r:id="rId84"/>
      <w:footnotePr>
        <w:numFmt w:val="lowerLetter"/>
      </w:footnotePr>
      <w:endnotePr>
        <w:numFmt w:val="lowerLetter"/>
      </w:endnotePr>
      <w:pgSz w:w="12240" w:h="15840" w:code="1"/>
      <w:pgMar w:top="1080" w:right="1440" w:bottom="1080" w:left="1440" w:header="432" w:footer="432"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138940" w14:textId="77777777" w:rsidR="002D2512" w:rsidRDefault="002D2512">
      <w:r>
        <w:separator/>
      </w:r>
    </w:p>
  </w:endnote>
  <w:endnote w:type="continuationSeparator" w:id="0">
    <w:p w14:paraId="5F6E3C18" w14:textId="77777777" w:rsidR="002D2512" w:rsidRDefault="002D2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Estrangelo Edessa">
    <w:panose1 w:val="00000000000000000000"/>
    <w:charset w:val="00"/>
    <w:family w:val="script"/>
    <w:pitch w:val="variable"/>
    <w:sig w:usb0="80002043" w:usb1="00000000" w:usb2="00000080" w:usb3="00000000" w:csb0="00000001" w:csb1="00000000"/>
  </w:font>
  <w:font w:name="Arial Bold">
    <w:altName w:val="Arial"/>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5E485" w14:textId="12CDF082" w:rsidR="009F585B" w:rsidRPr="003A41E6" w:rsidRDefault="009F585B" w:rsidP="006E326A">
    <w:pPr>
      <w:pStyle w:val="Footer"/>
      <w:pBdr>
        <w:top w:val="single" w:sz="4" w:space="1" w:color="0070C0"/>
      </w:pBdr>
      <w:tabs>
        <w:tab w:val="clear" w:pos="4320"/>
        <w:tab w:val="clear" w:pos="8640"/>
        <w:tab w:val="right" w:pos="14400"/>
      </w:tabs>
      <w:ind w:left="-360" w:right="-360"/>
      <w:rPr>
        <w:rFonts w:ascii="Arial" w:hAnsi="Arial" w:cs="Arial"/>
      </w:rPr>
    </w:pPr>
    <w:r>
      <w:tab/>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522D8" w14:textId="5C647EF6" w:rsidR="009F585B" w:rsidRPr="006E326A" w:rsidRDefault="009F585B" w:rsidP="006E326A">
    <w:pPr>
      <w:pStyle w:val="Footer"/>
      <w:pBdr>
        <w:top w:val="single" w:sz="4" w:space="1" w:color="0070C0"/>
      </w:pBdr>
      <w:tabs>
        <w:tab w:val="clear" w:pos="8640"/>
      </w:tabs>
      <w:ind w:right="-360"/>
      <w:jc w:val="right"/>
      <w:rPr>
        <w:rFonts w:ascii="Arial" w:hAnsi="Arial" w:cs="Arial"/>
      </w:rPr>
    </w:pPr>
    <w:r>
      <w:rPr>
        <w:rFonts w:ascii="Arial" w:hAnsi="Arial" w:cs="Arial"/>
      </w:rPr>
      <w:t xml:space="preserve">Page </w:t>
    </w:r>
    <w:r w:rsidRPr="006E326A">
      <w:rPr>
        <w:rFonts w:ascii="Arial" w:hAnsi="Arial" w:cs="Arial"/>
      </w:rPr>
      <w:fldChar w:fldCharType="begin"/>
    </w:r>
    <w:r w:rsidRPr="006E326A">
      <w:rPr>
        <w:rFonts w:ascii="Arial" w:hAnsi="Arial" w:cs="Arial"/>
      </w:rPr>
      <w:instrText xml:space="preserve"> PAGE   \* MERGEFORMAT </w:instrText>
    </w:r>
    <w:r w:rsidRPr="006E326A">
      <w:rPr>
        <w:rFonts w:ascii="Arial" w:hAnsi="Arial" w:cs="Arial"/>
      </w:rPr>
      <w:fldChar w:fldCharType="separate"/>
    </w:r>
    <w:r>
      <w:rPr>
        <w:rFonts w:ascii="Arial" w:hAnsi="Arial" w:cs="Arial"/>
        <w:noProof/>
      </w:rPr>
      <w:t>56</w:t>
    </w:r>
    <w:r w:rsidRPr="006E326A">
      <w:rPr>
        <w:rFonts w:ascii="Arial" w:hAnsi="Arial" w:cs="Arial"/>
        <w:noProof/>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85713" w14:textId="21A759A1" w:rsidR="009F585B" w:rsidRPr="006E326A" w:rsidRDefault="009F585B" w:rsidP="006E326A">
    <w:pPr>
      <w:pStyle w:val="Footer"/>
      <w:pBdr>
        <w:top w:val="single" w:sz="4" w:space="1" w:color="0070C0"/>
      </w:pBdr>
      <w:tabs>
        <w:tab w:val="clear" w:pos="8640"/>
        <w:tab w:val="right" w:pos="9720"/>
      </w:tabs>
      <w:jc w:val="right"/>
      <w:rPr>
        <w:rFonts w:ascii="Arial" w:hAnsi="Arial" w:cs="Arial"/>
      </w:rPr>
    </w:pPr>
    <w:r>
      <w:rPr>
        <w:rFonts w:ascii="Arial" w:hAnsi="Arial" w:cs="Arial"/>
      </w:rPr>
      <w:t xml:space="preserve">Page </w:t>
    </w:r>
    <w:r w:rsidRPr="006E326A">
      <w:rPr>
        <w:rFonts w:ascii="Arial" w:hAnsi="Arial" w:cs="Arial"/>
      </w:rPr>
      <w:fldChar w:fldCharType="begin"/>
    </w:r>
    <w:r w:rsidRPr="006E326A">
      <w:rPr>
        <w:rFonts w:ascii="Arial" w:hAnsi="Arial" w:cs="Arial"/>
      </w:rPr>
      <w:instrText xml:space="preserve"> PAGE   \* MERGEFORMAT </w:instrText>
    </w:r>
    <w:r w:rsidRPr="006E326A">
      <w:rPr>
        <w:rFonts w:ascii="Arial" w:hAnsi="Arial" w:cs="Arial"/>
      </w:rPr>
      <w:fldChar w:fldCharType="separate"/>
    </w:r>
    <w:r>
      <w:rPr>
        <w:rFonts w:ascii="Arial" w:hAnsi="Arial" w:cs="Arial"/>
        <w:noProof/>
      </w:rPr>
      <w:t>62</w:t>
    </w:r>
    <w:r w:rsidRPr="006E326A">
      <w:rPr>
        <w:rFonts w:ascii="Arial" w:hAnsi="Arial" w:cs="Arial"/>
        <w:noProof/>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C93C7" w14:textId="10B11A02" w:rsidR="009F585B" w:rsidRPr="006E326A" w:rsidRDefault="009F585B" w:rsidP="006E326A">
    <w:pPr>
      <w:pStyle w:val="Footer"/>
      <w:pBdr>
        <w:top w:val="single" w:sz="4" w:space="1" w:color="0070C0"/>
      </w:pBdr>
      <w:tabs>
        <w:tab w:val="clear" w:pos="8640"/>
        <w:tab w:val="right" w:pos="9720"/>
      </w:tabs>
      <w:jc w:val="right"/>
      <w:rPr>
        <w:rFonts w:ascii="Arial" w:hAnsi="Arial" w:cs="Arial"/>
      </w:rPr>
    </w:pPr>
    <w:r>
      <w:rPr>
        <w:rFonts w:ascii="Arial" w:hAnsi="Arial" w:cs="Arial"/>
      </w:rPr>
      <w:t xml:space="preserve">Page </w:t>
    </w:r>
    <w:r w:rsidRPr="006E326A">
      <w:rPr>
        <w:rFonts w:ascii="Arial" w:hAnsi="Arial" w:cs="Arial"/>
      </w:rPr>
      <w:fldChar w:fldCharType="begin"/>
    </w:r>
    <w:r w:rsidRPr="006E326A">
      <w:rPr>
        <w:rFonts w:ascii="Arial" w:hAnsi="Arial" w:cs="Arial"/>
      </w:rPr>
      <w:instrText xml:space="preserve"> PAGE   \* MERGEFORMAT </w:instrText>
    </w:r>
    <w:r w:rsidRPr="006E326A">
      <w:rPr>
        <w:rFonts w:ascii="Arial" w:hAnsi="Arial" w:cs="Arial"/>
      </w:rPr>
      <w:fldChar w:fldCharType="separate"/>
    </w:r>
    <w:r>
      <w:rPr>
        <w:rFonts w:ascii="Arial" w:hAnsi="Arial" w:cs="Arial"/>
        <w:noProof/>
      </w:rPr>
      <w:t>82</w:t>
    </w:r>
    <w:r w:rsidRPr="006E326A">
      <w:rPr>
        <w:rFonts w:ascii="Arial" w:hAnsi="Arial" w:cs="Arial"/>
        <w:noProof/>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15918" w14:textId="4A49383D" w:rsidR="009F585B" w:rsidRPr="006E326A" w:rsidRDefault="009F585B" w:rsidP="006E326A">
    <w:pPr>
      <w:pStyle w:val="Footer"/>
      <w:pBdr>
        <w:top w:val="single" w:sz="4" w:space="1" w:color="0070C0"/>
      </w:pBdr>
      <w:tabs>
        <w:tab w:val="clear" w:pos="8640"/>
        <w:tab w:val="right" w:pos="9720"/>
      </w:tabs>
      <w:jc w:val="right"/>
      <w:rPr>
        <w:rFonts w:ascii="Arial" w:hAnsi="Arial" w:cs="Arial"/>
      </w:rPr>
    </w:pPr>
    <w:r>
      <w:rPr>
        <w:rFonts w:ascii="Arial" w:hAnsi="Arial" w:cs="Arial"/>
      </w:rPr>
      <w:t xml:space="preserve">Page </w:t>
    </w:r>
    <w:r w:rsidRPr="006E326A">
      <w:rPr>
        <w:rFonts w:ascii="Arial" w:hAnsi="Arial" w:cs="Arial"/>
      </w:rPr>
      <w:fldChar w:fldCharType="begin"/>
    </w:r>
    <w:r w:rsidRPr="006E326A">
      <w:rPr>
        <w:rFonts w:ascii="Arial" w:hAnsi="Arial" w:cs="Arial"/>
      </w:rPr>
      <w:instrText xml:space="preserve"> PAGE   \* MERGEFORMAT </w:instrText>
    </w:r>
    <w:r w:rsidRPr="006E326A">
      <w:rPr>
        <w:rFonts w:ascii="Arial" w:hAnsi="Arial" w:cs="Arial"/>
      </w:rPr>
      <w:fldChar w:fldCharType="separate"/>
    </w:r>
    <w:r>
      <w:rPr>
        <w:rFonts w:ascii="Arial" w:hAnsi="Arial" w:cs="Arial"/>
        <w:noProof/>
      </w:rPr>
      <w:t>83</w:t>
    </w:r>
    <w:r w:rsidRPr="006E326A">
      <w:rPr>
        <w:rFonts w:ascii="Arial" w:hAnsi="Arial" w:cs="Arial"/>
        <w:noProof/>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B4D00" w14:textId="331E25FD" w:rsidR="009F585B" w:rsidRPr="006E326A" w:rsidRDefault="009F585B" w:rsidP="006E326A">
    <w:pPr>
      <w:pStyle w:val="Footer"/>
      <w:pBdr>
        <w:top w:val="single" w:sz="4" w:space="1" w:color="0070C0"/>
      </w:pBdr>
      <w:tabs>
        <w:tab w:val="clear" w:pos="8640"/>
        <w:tab w:val="right" w:pos="9720"/>
      </w:tabs>
      <w:ind w:left="-360" w:right="-360"/>
      <w:jc w:val="right"/>
      <w:rPr>
        <w:rFonts w:ascii="Arial" w:hAnsi="Arial" w:cs="Arial"/>
      </w:rPr>
    </w:pPr>
    <w:r>
      <w:rPr>
        <w:rFonts w:ascii="Arial" w:hAnsi="Arial" w:cs="Arial"/>
      </w:rPr>
      <w:t xml:space="preserve">Page </w:t>
    </w:r>
    <w:r w:rsidRPr="006E326A">
      <w:rPr>
        <w:rFonts w:ascii="Arial" w:hAnsi="Arial" w:cs="Arial"/>
      </w:rPr>
      <w:fldChar w:fldCharType="begin"/>
    </w:r>
    <w:r w:rsidRPr="006E326A">
      <w:rPr>
        <w:rFonts w:ascii="Arial" w:hAnsi="Arial" w:cs="Arial"/>
      </w:rPr>
      <w:instrText xml:space="preserve"> PAGE   \* MERGEFORMAT </w:instrText>
    </w:r>
    <w:r w:rsidRPr="006E326A">
      <w:rPr>
        <w:rFonts w:ascii="Arial" w:hAnsi="Arial" w:cs="Arial"/>
      </w:rPr>
      <w:fldChar w:fldCharType="separate"/>
    </w:r>
    <w:r>
      <w:rPr>
        <w:rFonts w:ascii="Arial" w:hAnsi="Arial" w:cs="Arial"/>
        <w:noProof/>
      </w:rPr>
      <w:t>94</w:t>
    </w:r>
    <w:r w:rsidRPr="006E326A">
      <w:rPr>
        <w:rFonts w:ascii="Arial" w:hAnsi="Arial" w:cs="Arial"/>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7B3A1" w14:textId="6DE655C4" w:rsidR="009F585B" w:rsidRPr="00C64A6E" w:rsidRDefault="009F585B" w:rsidP="006E326A">
    <w:pPr>
      <w:pStyle w:val="Footer"/>
      <w:pBdr>
        <w:top w:val="single" w:sz="4" w:space="1" w:color="0070C0"/>
      </w:pBdr>
      <w:tabs>
        <w:tab w:val="clear" w:pos="4320"/>
        <w:tab w:val="clear" w:pos="8640"/>
        <w:tab w:val="right" w:pos="14400"/>
      </w:tabs>
      <w:ind w:left="-360" w:right="-360"/>
      <w:rPr>
        <w:rFonts w:ascii="Arial" w:hAnsi="Arial" w:cs="Arial"/>
      </w:rPr>
    </w:pPr>
    <w:r>
      <w:tab/>
    </w:r>
    <w:r w:rsidRPr="00C64A6E">
      <w:rPr>
        <w:rFonts w:ascii="Arial" w:hAnsi="Arial" w:cs="Arial"/>
      </w:rPr>
      <w:t xml:space="preserve">Page </w:t>
    </w:r>
    <w:r w:rsidRPr="00C64A6E">
      <w:rPr>
        <w:rFonts w:ascii="Arial" w:hAnsi="Arial" w:cs="Arial"/>
      </w:rPr>
      <w:fldChar w:fldCharType="begin"/>
    </w:r>
    <w:r w:rsidRPr="00C64A6E">
      <w:rPr>
        <w:rFonts w:ascii="Arial" w:hAnsi="Arial" w:cs="Arial"/>
      </w:rPr>
      <w:instrText xml:space="preserve"> PAGE   \* MERGEFORMAT </w:instrText>
    </w:r>
    <w:r w:rsidRPr="00C64A6E">
      <w:rPr>
        <w:rFonts w:ascii="Arial" w:hAnsi="Arial" w:cs="Arial"/>
      </w:rPr>
      <w:fldChar w:fldCharType="separate"/>
    </w:r>
    <w:r>
      <w:rPr>
        <w:rFonts w:ascii="Arial" w:hAnsi="Arial" w:cs="Arial"/>
        <w:noProof/>
      </w:rPr>
      <w:t>32</w:t>
    </w:r>
    <w:r w:rsidRPr="00C64A6E">
      <w:rPr>
        <w:rFonts w:ascii="Arial" w:hAnsi="Arial" w:cs="Arial"/>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5C05A" w14:textId="6A3AA4CC" w:rsidR="009F585B" w:rsidRPr="00C64A6E" w:rsidRDefault="009F585B" w:rsidP="006E326A">
    <w:pPr>
      <w:pStyle w:val="Footer"/>
      <w:pBdr>
        <w:top w:val="single" w:sz="4" w:space="1" w:color="0070C0"/>
      </w:pBdr>
      <w:tabs>
        <w:tab w:val="clear" w:pos="4320"/>
        <w:tab w:val="clear" w:pos="8640"/>
        <w:tab w:val="right" w:pos="14130"/>
      </w:tabs>
      <w:ind w:left="360" w:right="270"/>
      <w:rPr>
        <w:rFonts w:ascii="Arial" w:hAnsi="Arial" w:cs="Arial"/>
      </w:rPr>
    </w:pPr>
    <w:r>
      <w:tab/>
    </w:r>
    <w:r w:rsidRPr="00C64A6E">
      <w:rPr>
        <w:rFonts w:ascii="Arial" w:hAnsi="Arial" w:cs="Arial"/>
      </w:rPr>
      <w:t xml:space="preserve">Page </w:t>
    </w:r>
    <w:r w:rsidRPr="00C64A6E">
      <w:rPr>
        <w:rFonts w:ascii="Arial" w:hAnsi="Arial" w:cs="Arial"/>
      </w:rPr>
      <w:fldChar w:fldCharType="begin"/>
    </w:r>
    <w:r w:rsidRPr="00C64A6E">
      <w:rPr>
        <w:rFonts w:ascii="Arial" w:hAnsi="Arial" w:cs="Arial"/>
      </w:rPr>
      <w:instrText xml:space="preserve"> PAGE   \* MERGEFORMAT </w:instrText>
    </w:r>
    <w:r w:rsidRPr="00C64A6E">
      <w:rPr>
        <w:rFonts w:ascii="Arial" w:hAnsi="Arial" w:cs="Arial"/>
      </w:rPr>
      <w:fldChar w:fldCharType="separate"/>
    </w:r>
    <w:r>
      <w:rPr>
        <w:rFonts w:ascii="Arial" w:hAnsi="Arial" w:cs="Arial"/>
        <w:noProof/>
      </w:rPr>
      <w:t>36</w:t>
    </w:r>
    <w:r w:rsidRPr="00C64A6E">
      <w:rPr>
        <w:rFonts w:ascii="Arial" w:hAnsi="Arial" w:cs="Arial"/>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C8344" w14:textId="70E647CB" w:rsidR="009F585B" w:rsidRPr="00C64A6E" w:rsidRDefault="009F585B" w:rsidP="006E326A">
    <w:pPr>
      <w:pStyle w:val="Footer"/>
      <w:pBdr>
        <w:top w:val="single" w:sz="4" w:space="1" w:color="0070C0"/>
      </w:pBdr>
      <w:tabs>
        <w:tab w:val="clear" w:pos="4320"/>
        <w:tab w:val="clear" w:pos="8640"/>
        <w:tab w:val="right" w:pos="14400"/>
      </w:tabs>
      <w:rPr>
        <w:rFonts w:ascii="Arial" w:hAnsi="Arial" w:cs="Arial"/>
      </w:rPr>
    </w:pPr>
    <w:r>
      <w:tab/>
    </w:r>
    <w:r w:rsidRPr="00C64A6E">
      <w:rPr>
        <w:rFonts w:ascii="Arial" w:hAnsi="Arial" w:cs="Arial"/>
      </w:rPr>
      <w:t xml:space="preserve">Page </w:t>
    </w:r>
    <w:r w:rsidRPr="00C64A6E">
      <w:rPr>
        <w:rFonts w:ascii="Arial" w:hAnsi="Arial" w:cs="Arial"/>
      </w:rPr>
      <w:fldChar w:fldCharType="begin"/>
    </w:r>
    <w:r w:rsidRPr="00C64A6E">
      <w:rPr>
        <w:rFonts w:ascii="Arial" w:hAnsi="Arial" w:cs="Arial"/>
      </w:rPr>
      <w:instrText xml:space="preserve"> PAGE   \* MERGEFORMAT </w:instrText>
    </w:r>
    <w:r w:rsidRPr="00C64A6E">
      <w:rPr>
        <w:rFonts w:ascii="Arial" w:hAnsi="Arial" w:cs="Arial"/>
      </w:rPr>
      <w:fldChar w:fldCharType="separate"/>
    </w:r>
    <w:r>
      <w:rPr>
        <w:rFonts w:ascii="Arial" w:hAnsi="Arial" w:cs="Arial"/>
        <w:noProof/>
      </w:rPr>
      <w:t>37</w:t>
    </w:r>
    <w:r w:rsidRPr="00C64A6E">
      <w:rPr>
        <w:rFonts w:ascii="Arial" w:hAnsi="Arial" w:cs="Arial"/>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795D2" w14:textId="3A2BCE18" w:rsidR="009F585B" w:rsidRPr="00C64A6E" w:rsidRDefault="009F585B" w:rsidP="006E326A">
    <w:pPr>
      <w:pStyle w:val="Footer"/>
      <w:pBdr>
        <w:top w:val="single" w:sz="4" w:space="1" w:color="0070C0"/>
      </w:pBdr>
      <w:tabs>
        <w:tab w:val="clear" w:pos="4320"/>
        <w:tab w:val="clear" w:pos="8640"/>
        <w:tab w:val="right" w:pos="14400"/>
      </w:tabs>
      <w:ind w:left="-360" w:right="-270"/>
      <w:rPr>
        <w:rFonts w:ascii="Arial" w:hAnsi="Arial" w:cs="Arial"/>
      </w:rPr>
    </w:pPr>
    <w:r>
      <w:tab/>
    </w:r>
    <w:r w:rsidRPr="00C64A6E">
      <w:rPr>
        <w:rFonts w:ascii="Arial" w:hAnsi="Arial" w:cs="Arial"/>
      </w:rPr>
      <w:t xml:space="preserve">Page </w:t>
    </w:r>
    <w:r w:rsidRPr="00C64A6E">
      <w:rPr>
        <w:rFonts w:ascii="Arial" w:hAnsi="Arial" w:cs="Arial"/>
      </w:rPr>
      <w:fldChar w:fldCharType="begin"/>
    </w:r>
    <w:r w:rsidRPr="00C64A6E">
      <w:rPr>
        <w:rFonts w:ascii="Arial" w:hAnsi="Arial" w:cs="Arial"/>
      </w:rPr>
      <w:instrText xml:space="preserve"> PAGE   \* MERGEFORMAT </w:instrText>
    </w:r>
    <w:r w:rsidRPr="00C64A6E">
      <w:rPr>
        <w:rFonts w:ascii="Arial" w:hAnsi="Arial" w:cs="Arial"/>
      </w:rPr>
      <w:fldChar w:fldCharType="separate"/>
    </w:r>
    <w:r>
      <w:rPr>
        <w:rFonts w:ascii="Arial" w:hAnsi="Arial" w:cs="Arial"/>
        <w:noProof/>
      </w:rPr>
      <w:t>41</w:t>
    </w:r>
    <w:r w:rsidRPr="00C64A6E">
      <w:rPr>
        <w:rFonts w:ascii="Arial" w:hAnsi="Arial" w:cs="Arial"/>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8F322" w14:textId="3B74712A" w:rsidR="009F585B" w:rsidRPr="00C64A6E" w:rsidRDefault="009F585B" w:rsidP="006E326A">
    <w:pPr>
      <w:pStyle w:val="Footer"/>
      <w:pBdr>
        <w:top w:val="single" w:sz="4" w:space="1" w:color="0070C0"/>
      </w:pBdr>
      <w:tabs>
        <w:tab w:val="clear" w:pos="4320"/>
        <w:tab w:val="clear" w:pos="8640"/>
        <w:tab w:val="right" w:pos="14400"/>
      </w:tabs>
      <w:ind w:left="-360" w:right="-360"/>
      <w:rPr>
        <w:rFonts w:ascii="Arial" w:hAnsi="Arial" w:cs="Arial"/>
      </w:rPr>
    </w:pPr>
    <w:r>
      <w:tab/>
    </w:r>
    <w:r w:rsidRPr="00C64A6E">
      <w:rPr>
        <w:rFonts w:ascii="Arial" w:hAnsi="Arial" w:cs="Arial"/>
      </w:rPr>
      <w:t xml:space="preserve">Page </w:t>
    </w:r>
    <w:r w:rsidRPr="00C64A6E">
      <w:rPr>
        <w:rFonts w:ascii="Arial" w:hAnsi="Arial" w:cs="Arial"/>
      </w:rPr>
      <w:fldChar w:fldCharType="begin"/>
    </w:r>
    <w:r w:rsidRPr="00C64A6E">
      <w:rPr>
        <w:rFonts w:ascii="Arial" w:hAnsi="Arial" w:cs="Arial"/>
      </w:rPr>
      <w:instrText xml:space="preserve"> PAGE   \* MERGEFORMAT </w:instrText>
    </w:r>
    <w:r w:rsidRPr="00C64A6E">
      <w:rPr>
        <w:rFonts w:ascii="Arial" w:hAnsi="Arial" w:cs="Arial"/>
      </w:rPr>
      <w:fldChar w:fldCharType="separate"/>
    </w:r>
    <w:r>
      <w:rPr>
        <w:rFonts w:ascii="Arial" w:hAnsi="Arial" w:cs="Arial"/>
        <w:noProof/>
      </w:rPr>
      <w:t>43</w:t>
    </w:r>
    <w:r w:rsidRPr="00C64A6E">
      <w:rPr>
        <w:rFonts w:ascii="Arial" w:hAnsi="Arial" w:cs="Arial"/>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58403" w14:textId="27845423" w:rsidR="009F585B" w:rsidRPr="00C64A6E" w:rsidRDefault="009F585B" w:rsidP="006E326A">
    <w:pPr>
      <w:pStyle w:val="Footer"/>
      <w:pBdr>
        <w:top w:val="single" w:sz="4" w:space="1" w:color="0070C0"/>
      </w:pBdr>
      <w:tabs>
        <w:tab w:val="clear" w:pos="4320"/>
        <w:tab w:val="clear" w:pos="8640"/>
        <w:tab w:val="right" w:pos="14400"/>
      </w:tabs>
      <w:ind w:left="360" w:right="360"/>
      <w:rPr>
        <w:rFonts w:ascii="Arial" w:hAnsi="Arial" w:cs="Arial"/>
      </w:rPr>
    </w:pPr>
    <w:r>
      <w:tab/>
    </w:r>
    <w:r w:rsidRPr="00C64A6E">
      <w:rPr>
        <w:rFonts w:ascii="Arial" w:hAnsi="Arial" w:cs="Arial"/>
      </w:rPr>
      <w:t xml:space="preserve">Page </w:t>
    </w:r>
    <w:r w:rsidRPr="00C64A6E">
      <w:rPr>
        <w:rFonts w:ascii="Arial" w:hAnsi="Arial" w:cs="Arial"/>
      </w:rPr>
      <w:fldChar w:fldCharType="begin"/>
    </w:r>
    <w:r w:rsidRPr="00C64A6E">
      <w:rPr>
        <w:rFonts w:ascii="Arial" w:hAnsi="Arial" w:cs="Arial"/>
      </w:rPr>
      <w:instrText xml:space="preserve"> PAGE   \* MERGEFORMAT </w:instrText>
    </w:r>
    <w:r w:rsidRPr="00C64A6E">
      <w:rPr>
        <w:rFonts w:ascii="Arial" w:hAnsi="Arial" w:cs="Arial"/>
      </w:rPr>
      <w:fldChar w:fldCharType="separate"/>
    </w:r>
    <w:r>
      <w:rPr>
        <w:rFonts w:ascii="Arial" w:hAnsi="Arial" w:cs="Arial"/>
        <w:noProof/>
      </w:rPr>
      <w:t>44</w:t>
    </w:r>
    <w:r w:rsidRPr="00C64A6E">
      <w:rPr>
        <w:rFonts w:ascii="Arial" w:hAnsi="Arial" w:cs="Arial"/>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C83A2" w14:textId="0DC806F3" w:rsidR="009F585B" w:rsidRPr="00C64A6E" w:rsidRDefault="009F585B" w:rsidP="006E326A">
    <w:pPr>
      <w:pStyle w:val="Footer"/>
      <w:pBdr>
        <w:top w:val="single" w:sz="4" w:space="1" w:color="0070C0"/>
      </w:pBdr>
      <w:tabs>
        <w:tab w:val="clear" w:pos="4320"/>
        <w:tab w:val="clear" w:pos="8640"/>
        <w:tab w:val="right" w:pos="14400"/>
      </w:tabs>
      <w:ind w:right="-360"/>
      <w:rPr>
        <w:rFonts w:ascii="Arial" w:hAnsi="Arial" w:cs="Arial"/>
      </w:rPr>
    </w:pPr>
    <w:r>
      <w:tab/>
    </w:r>
    <w:r w:rsidRPr="00C64A6E">
      <w:rPr>
        <w:rFonts w:ascii="Arial" w:hAnsi="Arial" w:cs="Arial"/>
      </w:rPr>
      <w:t xml:space="preserve">Page </w:t>
    </w:r>
    <w:r w:rsidRPr="00C64A6E">
      <w:rPr>
        <w:rFonts w:ascii="Arial" w:hAnsi="Arial" w:cs="Arial"/>
      </w:rPr>
      <w:fldChar w:fldCharType="begin"/>
    </w:r>
    <w:r w:rsidRPr="00C64A6E">
      <w:rPr>
        <w:rFonts w:ascii="Arial" w:hAnsi="Arial" w:cs="Arial"/>
      </w:rPr>
      <w:instrText xml:space="preserve"> PAGE   \* MERGEFORMAT </w:instrText>
    </w:r>
    <w:r w:rsidRPr="00C64A6E">
      <w:rPr>
        <w:rFonts w:ascii="Arial" w:hAnsi="Arial" w:cs="Arial"/>
      </w:rPr>
      <w:fldChar w:fldCharType="separate"/>
    </w:r>
    <w:r>
      <w:rPr>
        <w:rFonts w:ascii="Arial" w:hAnsi="Arial" w:cs="Arial"/>
        <w:noProof/>
      </w:rPr>
      <w:t>48</w:t>
    </w:r>
    <w:r w:rsidRPr="00C64A6E">
      <w:rPr>
        <w:rFonts w:ascii="Arial" w:hAnsi="Arial" w:cs="Arial"/>
        <w:noProof/>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04350" w14:textId="33EFF966" w:rsidR="009F585B" w:rsidRPr="006E326A" w:rsidRDefault="009F585B" w:rsidP="006E326A">
    <w:pPr>
      <w:pStyle w:val="Footer"/>
      <w:pBdr>
        <w:top w:val="single" w:sz="4" w:space="1" w:color="0070C0"/>
      </w:pBdr>
      <w:tabs>
        <w:tab w:val="clear" w:pos="8640"/>
      </w:tabs>
      <w:ind w:right="-360"/>
      <w:jc w:val="right"/>
      <w:rPr>
        <w:rFonts w:ascii="Arial" w:hAnsi="Arial" w:cs="Arial"/>
      </w:rPr>
    </w:pPr>
    <w:r>
      <w:rPr>
        <w:rFonts w:ascii="Arial" w:hAnsi="Arial" w:cs="Arial"/>
      </w:rPr>
      <w:t xml:space="preserve">Page </w:t>
    </w:r>
    <w:r w:rsidRPr="006E326A">
      <w:rPr>
        <w:rFonts w:ascii="Arial" w:hAnsi="Arial" w:cs="Arial"/>
      </w:rPr>
      <w:fldChar w:fldCharType="begin"/>
    </w:r>
    <w:r w:rsidRPr="006E326A">
      <w:rPr>
        <w:rFonts w:ascii="Arial" w:hAnsi="Arial" w:cs="Arial"/>
      </w:rPr>
      <w:instrText xml:space="preserve"> PAGE   \* MERGEFORMAT </w:instrText>
    </w:r>
    <w:r w:rsidRPr="006E326A">
      <w:rPr>
        <w:rFonts w:ascii="Arial" w:hAnsi="Arial" w:cs="Arial"/>
      </w:rPr>
      <w:fldChar w:fldCharType="separate"/>
    </w:r>
    <w:r>
      <w:rPr>
        <w:rFonts w:ascii="Arial" w:hAnsi="Arial" w:cs="Arial"/>
        <w:noProof/>
      </w:rPr>
      <w:t>52</w:t>
    </w:r>
    <w:r w:rsidRPr="006E326A">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421C1F" w14:textId="77777777" w:rsidR="002D2512" w:rsidRDefault="002D2512">
      <w:r>
        <w:separator/>
      </w:r>
    </w:p>
  </w:footnote>
  <w:footnote w:type="continuationSeparator" w:id="0">
    <w:p w14:paraId="42D95396" w14:textId="77777777" w:rsidR="002D2512" w:rsidRDefault="002D2512">
      <w:r>
        <w:continuationSeparator/>
      </w:r>
    </w:p>
  </w:footnote>
  <w:footnote w:id="1">
    <w:p w14:paraId="402F009E" w14:textId="77777777" w:rsidR="009F585B" w:rsidRPr="00EB319C" w:rsidRDefault="009F585B" w:rsidP="00DE33B1">
      <w:pPr>
        <w:pStyle w:val="FootnoteText"/>
        <w:jc w:val="both"/>
        <w:rPr>
          <w:sz w:val="18"/>
          <w:szCs w:val="18"/>
        </w:rPr>
      </w:pPr>
      <w:r w:rsidRPr="00EB319C">
        <w:rPr>
          <w:rStyle w:val="FootnoteReference"/>
          <w:sz w:val="18"/>
          <w:szCs w:val="18"/>
        </w:rPr>
        <w:footnoteRef/>
      </w:r>
      <w:r w:rsidRPr="00EB319C">
        <w:rPr>
          <w:sz w:val="18"/>
          <w:szCs w:val="18"/>
        </w:rPr>
        <w:t xml:space="preserve"> For purposes of this section, the term “intervention” includes both programs and/or strategies.</w:t>
      </w:r>
    </w:p>
  </w:footnote>
  <w:footnote w:id="2">
    <w:p w14:paraId="663787C3" w14:textId="77777777" w:rsidR="009F585B" w:rsidRDefault="009F585B" w:rsidP="004F0FDD">
      <w:pPr>
        <w:pStyle w:val="FootnoteText"/>
        <w:jc w:val="both"/>
      </w:pPr>
      <w:r>
        <w:rPr>
          <w:rStyle w:val="FootnoteReference"/>
        </w:rPr>
        <w:t>a</w:t>
      </w:r>
      <w:r>
        <w:t xml:space="preserve"> </w:t>
      </w:r>
      <w:r w:rsidRPr="00455A00">
        <w:rPr>
          <w:rFonts w:cs="Arial"/>
          <w:sz w:val="16"/>
          <w:szCs w:val="16"/>
        </w:rPr>
        <w:t>Justice Research and Statistics Association, Juvenile Justice Evaluation Center</w:t>
      </w:r>
      <w:r>
        <w:rPr>
          <w:rFonts w:cs="Arial"/>
          <w:sz w:val="16"/>
          <w:szCs w:val="16"/>
        </w:rPr>
        <w:t xml:space="preserve">. </w:t>
      </w:r>
      <w:r>
        <w:rPr>
          <w:rFonts w:cs="Arial"/>
          <w:i/>
          <w:sz w:val="16"/>
          <w:szCs w:val="16"/>
        </w:rPr>
        <w:t>Juvenile J</w:t>
      </w:r>
      <w:r w:rsidRPr="00455A00">
        <w:rPr>
          <w:rFonts w:cs="Arial"/>
          <w:i/>
          <w:sz w:val="16"/>
          <w:szCs w:val="16"/>
        </w:rPr>
        <w:t xml:space="preserve">ustice </w:t>
      </w:r>
      <w:r>
        <w:rPr>
          <w:rFonts w:cs="Arial"/>
          <w:i/>
          <w:sz w:val="16"/>
          <w:szCs w:val="16"/>
        </w:rPr>
        <w:t>P</w:t>
      </w:r>
      <w:r w:rsidRPr="00455A00">
        <w:rPr>
          <w:rFonts w:cs="Arial"/>
          <w:i/>
          <w:sz w:val="16"/>
          <w:szCs w:val="16"/>
        </w:rPr>
        <w:t xml:space="preserve">rogram </w:t>
      </w:r>
      <w:r>
        <w:rPr>
          <w:rFonts w:cs="Arial"/>
          <w:i/>
          <w:sz w:val="16"/>
          <w:szCs w:val="16"/>
        </w:rPr>
        <w:t>E</w:t>
      </w:r>
      <w:r w:rsidRPr="00455A00">
        <w:rPr>
          <w:rFonts w:cs="Arial"/>
          <w:i/>
          <w:sz w:val="16"/>
          <w:szCs w:val="16"/>
        </w:rPr>
        <w:t>valuation:</w:t>
      </w:r>
      <w:r>
        <w:rPr>
          <w:rFonts w:cs="Arial"/>
          <w:i/>
          <w:sz w:val="16"/>
          <w:szCs w:val="16"/>
        </w:rPr>
        <w:t xml:space="preserve"> </w:t>
      </w:r>
      <w:r w:rsidRPr="00455A00">
        <w:rPr>
          <w:rFonts w:cs="Arial"/>
          <w:i/>
          <w:sz w:val="16"/>
          <w:szCs w:val="16"/>
        </w:rPr>
        <w:t xml:space="preserve">An </w:t>
      </w:r>
      <w:r>
        <w:rPr>
          <w:rFonts w:cs="Arial"/>
          <w:i/>
          <w:sz w:val="16"/>
          <w:szCs w:val="16"/>
        </w:rPr>
        <w:t xml:space="preserve">Overview, </w:t>
      </w:r>
      <w:r>
        <w:rPr>
          <w:rFonts w:cs="Arial"/>
          <w:i/>
          <w:sz w:val="16"/>
          <w:szCs w:val="16"/>
        </w:rPr>
        <w:br/>
        <w:t xml:space="preserve">   Second Edition </w:t>
      </w:r>
      <w:r w:rsidRPr="00392B89">
        <w:rPr>
          <w:rFonts w:cs="Arial"/>
          <w:sz w:val="16"/>
          <w:szCs w:val="16"/>
        </w:rPr>
        <w:t xml:space="preserve">(June 2003). </w:t>
      </w:r>
      <w:r w:rsidRPr="00455A00">
        <w:rPr>
          <w:rFonts w:cs="Arial"/>
          <w:sz w:val="16"/>
          <w:szCs w:val="16"/>
        </w:rPr>
        <w:t>Retrieved from</w:t>
      </w:r>
      <w:r>
        <w:t xml:space="preserve"> </w:t>
      </w:r>
      <w:hyperlink r:id="rId1" w:history="1">
        <w:r w:rsidRPr="00864E63">
          <w:rPr>
            <w:rStyle w:val="Hyperlink"/>
            <w:sz w:val="16"/>
            <w:szCs w:val="16"/>
          </w:rPr>
          <w:t>http://www.jrsa.org/pubs/juv-justice/program-evaluation.pdf</w:t>
        </w:r>
      </w:hyperlink>
      <w:r w:rsidRPr="00864E63">
        <w:rPr>
          <w:rFonts w:cs="Arial"/>
          <w:sz w:val="16"/>
          <w:szCs w:val="16"/>
        </w:rPr>
        <w:t>.</w:t>
      </w:r>
    </w:p>
  </w:footnote>
  <w:footnote w:id="3">
    <w:p w14:paraId="7B601FEC" w14:textId="77777777" w:rsidR="009F585B" w:rsidRPr="004F0FDD" w:rsidRDefault="009F585B" w:rsidP="008D2315">
      <w:pPr>
        <w:pStyle w:val="FootnoteText"/>
        <w:jc w:val="both"/>
        <w:rPr>
          <w:sz w:val="4"/>
          <w:szCs w:val="4"/>
        </w:rPr>
      </w:pPr>
    </w:p>
  </w:footnote>
  <w:footnote w:id="4">
    <w:p w14:paraId="31B5AA01" w14:textId="77777777" w:rsidR="009F585B" w:rsidRDefault="009F585B" w:rsidP="004F0FDD">
      <w:pPr>
        <w:pStyle w:val="FootnoteText"/>
        <w:jc w:val="both"/>
      </w:pPr>
      <w:r>
        <w:rPr>
          <w:rStyle w:val="FootnoteReference"/>
        </w:rPr>
        <w:t>b</w:t>
      </w:r>
      <w:r>
        <w:t xml:space="preserve"> </w:t>
      </w:r>
      <w:r w:rsidRPr="00455A00">
        <w:rPr>
          <w:rFonts w:cs="Arial"/>
          <w:sz w:val="16"/>
          <w:szCs w:val="16"/>
        </w:rPr>
        <w:t xml:space="preserve">New York State Division of Criminal Justice Services. </w:t>
      </w:r>
      <w:r>
        <w:rPr>
          <w:rFonts w:cs="Arial"/>
          <w:i/>
          <w:sz w:val="16"/>
          <w:szCs w:val="16"/>
        </w:rPr>
        <w:t>A G</w:t>
      </w:r>
      <w:r w:rsidRPr="00455A00">
        <w:rPr>
          <w:rFonts w:cs="Arial"/>
          <w:i/>
          <w:sz w:val="16"/>
          <w:szCs w:val="16"/>
        </w:rPr>
        <w:t xml:space="preserve">uide to Developing Goals and Objectives for Your Program. </w:t>
      </w:r>
      <w:r w:rsidRPr="00455A00">
        <w:rPr>
          <w:rFonts w:cs="Arial"/>
          <w:sz w:val="16"/>
          <w:szCs w:val="16"/>
        </w:rPr>
        <w:t xml:space="preserve">Retrieved </w:t>
      </w:r>
      <w:r>
        <w:rPr>
          <w:rFonts w:cs="Arial"/>
          <w:sz w:val="16"/>
          <w:szCs w:val="16"/>
        </w:rPr>
        <w:br/>
        <w:t xml:space="preserve">   </w:t>
      </w:r>
      <w:r w:rsidRPr="00455A00">
        <w:rPr>
          <w:rFonts w:cs="Arial"/>
          <w:sz w:val="16"/>
          <w:szCs w:val="16"/>
        </w:rPr>
        <w:t xml:space="preserve">from </w:t>
      </w:r>
      <w:hyperlink r:id="rId2" w:history="1">
        <w:r w:rsidRPr="00455A00">
          <w:rPr>
            <w:rStyle w:val="Hyperlink"/>
            <w:rFonts w:cs="Arial"/>
            <w:sz w:val="16"/>
            <w:szCs w:val="16"/>
          </w:rPr>
          <w:t>http://www.criminaljustice.ny.gov/ofpa/goalwrite.htm</w:t>
        </w:r>
      </w:hyperlink>
      <w:r w:rsidRPr="00455A00">
        <w:rPr>
          <w:rFonts w:cs="Arial"/>
          <w:sz w:val="16"/>
          <w:szCs w:val="16"/>
        </w:rPr>
        <w:t>.</w:t>
      </w:r>
    </w:p>
    <w:p w14:paraId="2147B937" w14:textId="77777777" w:rsidR="009F585B" w:rsidRPr="004F0FDD" w:rsidRDefault="009F585B" w:rsidP="004F0FDD">
      <w:pPr>
        <w:pStyle w:val="FootnoteText"/>
        <w:jc w:val="both"/>
        <w:rPr>
          <w:sz w:val="4"/>
          <w:szCs w:val="4"/>
        </w:rPr>
      </w:pPr>
    </w:p>
  </w:footnote>
  <w:footnote w:id="5">
    <w:p w14:paraId="57992615" w14:textId="77777777" w:rsidR="009F585B" w:rsidRDefault="009F585B" w:rsidP="004F0FDD">
      <w:pPr>
        <w:pStyle w:val="FootnoteText"/>
        <w:jc w:val="both"/>
      </w:pPr>
      <w:r>
        <w:rPr>
          <w:rStyle w:val="FootnoteReference"/>
        </w:rPr>
        <w:t>c</w:t>
      </w:r>
      <w:r>
        <w:t xml:space="preserve"> </w:t>
      </w:r>
      <w:r w:rsidRPr="00455A00">
        <w:rPr>
          <w:rFonts w:cs="Arial"/>
          <w:sz w:val="16"/>
          <w:szCs w:val="16"/>
        </w:rPr>
        <w:t>National Center for Justice Planning. Overview of Strategic Planning</w:t>
      </w:r>
      <w:r>
        <w:rPr>
          <w:rFonts w:cs="Arial"/>
          <w:sz w:val="16"/>
          <w:szCs w:val="16"/>
        </w:rPr>
        <w:t>.</w:t>
      </w:r>
      <w:r w:rsidRPr="00455A00">
        <w:rPr>
          <w:rFonts w:cs="Arial"/>
          <w:sz w:val="16"/>
          <w:szCs w:val="16"/>
        </w:rPr>
        <w:t xml:space="preserve"> </w:t>
      </w:r>
      <w:r w:rsidRPr="00455A00">
        <w:rPr>
          <w:rFonts w:cs="Arial"/>
          <w:i/>
          <w:sz w:val="16"/>
          <w:szCs w:val="16"/>
        </w:rPr>
        <w:t xml:space="preserve">Where </w:t>
      </w:r>
      <w:r>
        <w:rPr>
          <w:rFonts w:cs="Arial"/>
          <w:i/>
          <w:sz w:val="16"/>
          <w:szCs w:val="16"/>
        </w:rPr>
        <w:t>D</w:t>
      </w:r>
      <w:r w:rsidRPr="00455A00">
        <w:rPr>
          <w:rFonts w:cs="Arial"/>
          <w:i/>
          <w:sz w:val="16"/>
          <w:szCs w:val="16"/>
        </w:rPr>
        <w:t xml:space="preserve">o </w:t>
      </w:r>
      <w:r>
        <w:rPr>
          <w:rFonts w:cs="Arial"/>
          <w:i/>
          <w:sz w:val="16"/>
          <w:szCs w:val="16"/>
        </w:rPr>
        <w:t>W</w:t>
      </w:r>
      <w:r w:rsidRPr="00455A00">
        <w:rPr>
          <w:rFonts w:cs="Arial"/>
          <w:i/>
          <w:sz w:val="16"/>
          <w:szCs w:val="16"/>
        </w:rPr>
        <w:t xml:space="preserve">e </w:t>
      </w:r>
      <w:r>
        <w:rPr>
          <w:rFonts w:cs="Arial"/>
          <w:i/>
          <w:sz w:val="16"/>
          <w:szCs w:val="16"/>
        </w:rPr>
        <w:t>W</w:t>
      </w:r>
      <w:r w:rsidRPr="00455A00">
        <w:rPr>
          <w:rFonts w:cs="Arial"/>
          <w:i/>
          <w:sz w:val="16"/>
          <w:szCs w:val="16"/>
        </w:rPr>
        <w:t>ant to be?</w:t>
      </w:r>
      <w:r w:rsidRPr="00455A00">
        <w:rPr>
          <w:rFonts w:cs="Arial"/>
          <w:sz w:val="16"/>
          <w:szCs w:val="16"/>
        </w:rPr>
        <w:t xml:space="preserve"> </w:t>
      </w:r>
      <w:r w:rsidRPr="00455A00">
        <w:rPr>
          <w:rFonts w:cs="Arial"/>
          <w:i/>
          <w:sz w:val="16"/>
          <w:szCs w:val="16"/>
        </w:rPr>
        <w:t xml:space="preserve">Goals and Objectives. </w:t>
      </w:r>
      <w:r w:rsidRPr="00455A00">
        <w:rPr>
          <w:rFonts w:cs="Arial"/>
          <w:sz w:val="16"/>
          <w:szCs w:val="16"/>
        </w:rPr>
        <w:t xml:space="preserve">Retrieved </w:t>
      </w:r>
      <w:r>
        <w:rPr>
          <w:rFonts w:cs="Arial"/>
          <w:sz w:val="16"/>
          <w:szCs w:val="16"/>
        </w:rPr>
        <w:br/>
        <w:t xml:space="preserve">   </w:t>
      </w:r>
      <w:r w:rsidRPr="00455A00">
        <w:rPr>
          <w:rFonts w:cs="Arial"/>
          <w:sz w:val="16"/>
          <w:szCs w:val="16"/>
        </w:rPr>
        <w:t xml:space="preserve">from </w:t>
      </w:r>
      <w:hyperlink r:id="rId3" w:history="1">
        <w:r w:rsidRPr="00605D04">
          <w:rPr>
            <w:rStyle w:val="Hyperlink"/>
            <w:rFonts w:cs="Arial"/>
            <w:sz w:val="16"/>
            <w:szCs w:val="16"/>
          </w:rPr>
          <w:t>http://ncjp.org/strategic-planning/overview/where-do-we-want-be/goals-objectives</w:t>
        </w:r>
      </w:hyperlink>
      <w:r>
        <w:rPr>
          <w:rFonts w:cs="Arial"/>
          <w:sz w:val="16"/>
          <w:szCs w:val="16"/>
        </w:rPr>
        <w:t>.</w:t>
      </w:r>
    </w:p>
  </w:footnote>
  <w:footnote w:id="6">
    <w:p w14:paraId="2956C8D3" w14:textId="77777777" w:rsidR="009F585B" w:rsidRDefault="009F585B"/>
    <w:p w14:paraId="01630E4A" w14:textId="77777777" w:rsidR="009F585B" w:rsidRPr="004F0FDD" w:rsidRDefault="009F585B" w:rsidP="004F0FDD">
      <w:pPr>
        <w:pStyle w:val="FootnoteText"/>
        <w:jc w:val="both"/>
        <w:rPr>
          <w:sz w:val="2"/>
          <w:szCs w:val="2"/>
        </w:rPr>
      </w:pPr>
    </w:p>
  </w:footnote>
  <w:footnote w:id="7">
    <w:p w14:paraId="5027D2DF" w14:textId="77777777" w:rsidR="009F585B" w:rsidRDefault="009F585B"/>
    <w:p w14:paraId="22D19260" w14:textId="77777777" w:rsidR="009F585B" w:rsidRPr="004F0FDD" w:rsidRDefault="009F585B" w:rsidP="004F0FDD">
      <w:pPr>
        <w:pStyle w:val="FootnoteText"/>
        <w:jc w:val="both"/>
        <w:rPr>
          <w:sz w:val="2"/>
          <w:szCs w:val="2"/>
        </w:rPr>
      </w:pPr>
    </w:p>
  </w:footnote>
  <w:footnote w:id="8">
    <w:p w14:paraId="5CE93840" w14:textId="77777777" w:rsidR="009F585B" w:rsidRDefault="009F585B" w:rsidP="00C33E50">
      <w:pPr>
        <w:pStyle w:val="FootnoteText"/>
        <w:jc w:val="both"/>
      </w:pPr>
      <w:r>
        <w:rPr>
          <w:rStyle w:val="FootnoteReference"/>
        </w:rPr>
        <w:t>d</w:t>
      </w:r>
      <w:r>
        <w:t xml:space="preserve"> </w:t>
      </w:r>
      <w:r w:rsidRPr="00455A00">
        <w:rPr>
          <w:rFonts w:cs="Arial"/>
          <w:sz w:val="16"/>
          <w:szCs w:val="16"/>
        </w:rPr>
        <w:t>Justice Research and Statistics Association, Juvenile Justice Evaluation Center</w:t>
      </w:r>
      <w:r>
        <w:rPr>
          <w:rFonts w:cs="Arial"/>
          <w:sz w:val="16"/>
          <w:szCs w:val="16"/>
        </w:rPr>
        <w:t xml:space="preserve">. </w:t>
      </w:r>
      <w:r>
        <w:rPr>
          <w:rFonts w:cs="Arial"/>
          <w:i/>
          <w:sz w:val="16"/>
          <w:szCs w:val="16"/>
        </w:rPr>
        <w:t>Juvenile J</w:t>
      </w:r>
      <w:r w:rsidRPr="00455A00">
        <w:rPr>
          <w:rFonts w:cs="Arial"/>
          <w:i/>
          <w:sz w:val="16"/>
          <w:szCs w:val="16"/>
        </w:rPr>
        <w:t xml:space="preserve">ustice </w:t>
      </w:r>
      <w:r>
        <w:rPr>
          <w:rFonts w:cs="Arial"/>
          <w:i/>
          <w:sz w:val="16"/>
          <w:szCs w:val="16"/>
        </w:rPr>
        <w:t>P</w:t>
      </w:r>
      <w:r w:rsidRPr="00455A00">
        <w:rPr>
          <w:rFonts w:cs="Arial"/>
          <w:i/>
          <w:sz w:val="16"/>
          <w:szCs w:val="16"/>
        </w:rPr>
        <w:t xml:space="preserve">rogram </w:t>
      </w:r>
      <w:r>
        <w:rPr>
          <w:rFonts w:cs="Arial"/>
          <w:i/>
          <w:sz w:val="16"/>
          <w:szCs w:val="16"/>
        </w:rPr>
        <w:t>E</w:t>
      </w:r>
      <w:r w:rsidRPr="00455A00">
        <w:rPr>
          <w:rFonts w:cs="Arial"/>
          <w:i/>
          <w:sz w:val="16"/>
          <w:szCs w:val="16"/>
        </w:rPr>
        <w:t>valuation:</w:t>
      </w:r>
      <w:r>
        <w:rPr>
          <w:rFonts w:cs="Arial"/>
          <w:i/>
          <w:sz w:val="16"/>
          <w:szCs w:val="16"/>
        </w:rPr>
        <w:t xml:space="preserve"> </w:t>
      </w:r>
      <w:r w:rsidRPr="00455A00">
        <w:rPr>
          <w:rFonts w:cs="Arial"/>
          <w:i/>
          <w:sz w:val="16"/>
          <w:szCs w:val="16"/>
        </w:rPr>
        <w:t xml:space="preserve">An </w:t>
      </w:r>
      <w:r>
        <w:rPr>
          <w:rFonts w:cs="Arial"/>
          <w:i/>
          <w:sz w:val="16"/>
          <w:szCs w:val="16"/>
        </w:rPr>
        <w:t xml:space="preserve">Overview, </w:t>
      </w:r>
      <w:r>
        <w:rPr>
          <w:rFonts w:cs="Arial"/>
          <w:i/>
          <w:sz w:val="16"/>
          <w:szCs w:val="16"/>
        </w:rPr>
        <w:br/>
        <w:t xml:space="preserve">   Second Edition </w:t>
      </w:r>
      <w:r w:rsidRPr="00392B89">
        <w:rPr>
          <w:rFonts w:cs="Arial"/>
          <w:sz w:val="16"/>
          <w:szCs w:val="16"/>
        </w:rPr>
        <w:t xml:space="preserve">(June 2003). </w:t>
      </w:r>
      <w:r w:rsidRPr="00455A00">
        <w:rPr>
          <w:rFonts w:cs="Arial"/>
          <w:sz w:val="16"/>
          <w:szCs w:val="16"/>
        </w:rPr>
        <w:t>Retrieved from</w:t>
      </w:r>
      <w:r>
        <w:t xml:space="preserve"> </w:t>
      </w:r>
      <w:hyperlink r:id="rId4" w:history="1">
        <w:r w:rsidRPr="00864E63">
          <w:rPr>
            <w:rStyle w:val="Hyperlink"/>
            <w:sz w:val="16"/>
            <w:szCs w:val="16"/>
          </w:rPr>
          <w:t>http://www.jrsa.org/pubs/juv-justice/program-evaluation.pdf</w:t>
        </w:r>
      </w:hyperlink>
      <w:r w:rsidRPr="00864E63">
        <w:rPr>
          <w:rFonts w:cs="Arial"/>
          <w:sz w:val="16"/>
          <w:szCs w:val="16"/>
        </w:rPr>
        <w:t>.</w:t>
      </w:r>
    </w:p>
  </w:footnote>
  <w:footnote w:id="9">
    <w:p w14:paraId="7A1FE51C" w14:textId="77777777" w:rsidR="009F585B" w:rsidRDefault="009F585B"/>
    <w:p w14:paraId="34A558A9" w14:textId="77777777" w:rsidR="009F585B" w:rsidRPr="00C33E50" w:rsidRDefault="009F585B" w:rsidP="00C33E50">
      <w:pPr>
        <w:pStyle w:val="FootnoteText"/>
        <w:jc w:val="both"/>
        <w:rPr>
          <w:sz w:val="4"/>
          <w:szCs w:val="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5F1CA" w14:textId="77777777" w:rsidR="009F585B" w:rsidRDefault="009F58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BCA7C" w14:textId="77777777" w:rsidR="009F585B" w:rsidRDefault="009F58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C5918" w14:textId="77777777" w:rsidR="009F585B" w:rsidRDefault="009F585B" w:rsidP="00142D4C">
    <w:pPr>
      <w:jc w:val="center"/>
      <w:rPr>
        <w:rFonts w:ascii="Arial" w:hAnsi="Arial" w:cs="Arial"/>
        <w:b/>
        <w:sz w:val="24"/>
      </w:rPr>
    </w:pPr>
    <w:r>
      <w:rPr>
        <w:rFonts w:ascii="Arial" w:hAnsi="Arial" w:cs="Arial"/>
        <w:b/>
        <w:sz w:val="24"/>
      </w:rPr>
      <w:t>SAMPLE GRANT AGREEMENT</w:t>
    </w:r>
  </w:p>
  <w:p w14:paraId="43EBFD5D" w14:textId="73C3DE7B" w:rsidR="009F585B" w:rsidRPr="002C1A58" w:rsidRDefault="009F585B" w:rsidP="00142D4C">
    <w:pPr>
      <w:jc w:val="center"/>
      <w:rPr>
        <w:rFonts w:ascii="Arial" w:hAnsi="Arial" w:cs="Arial"/>
        <w:b/>
        <w:sz w:val="24"/>
      </w:rPr>
    </w:pPr>
    <w:r w:rsidRPr="002C1A58">
      <w:rPr>
        <w:rFonts w:ascii="Arial" w:hAnsi="Arial" w:cs="Arial"/>
        <w:b/>
        <w:sz w:val="24"/>
      </w:rPr>
      <w:t>EXHIBIT A</w:t>
    </w:r>
    <w:r>
      <w:rPr>
        <w:rFonts w:ascii="Arial" w:hAnsi="Arial" w:cs="Arial"/>
        <w:b/>
        <w:sz w:val="24"/>
      </w:rPr>
      <w:t>: S</w:t>
    </w:r>
    <w:r w:rsidRPr="002C1A58">
      <w:rPr>
        <w:rFonts w:ascii="Arial" w:hAnsi="Arial" w:cs="Arial"/>
        <w:b/>
        <w:sz w:val="24"/>
      </w:rPr>
      <w:t>COPE OF WORK</w:t>
    </w:r>
  </w:p>
  <w:p w14:paraId="4F63B313" w14:textId="77777777" w:rsidR="009F585B" w:rsidRDefault="009F585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4B4A4" w14:textId="77777777" w:rsidR="009F585B" w:rsidRDefault="009F585B" w:rsidP="00BF07CF">
    <w:pPr>
      <w:jc w:val="center"/>
      <w:rPr>
        <w:rFonts w:ascii="Arial" w:hAnsi="Arial" w:cs="Arial"/>
        <w:b/>
        <w:sz w:val="24"/>
      </w:rPr>
    </w:pPr>
    <w:r>
      <w:rPr>
        <w:rFonts w:ascii="Arial" w:hAnsi="Arial" w:cs="Arial"/>
        <w:b/>
        <w:sz w:val="24"/>
      </w:rPr>
      <w:t>SAMPLE GRANT AGREEMENT</w:t>
    </w:r>
  </w:p>
  <w:p w14:paraId="1D4DFACD" w14:textId="1F492560" w:rsidR="009F585B" w:rsidRPr="002C1A58" w:rsidRDefault="009F585B" w:rsidP="00142D4C">
    <w:pPr>
      <w:jc w:val="center"/>
      <w:rPr>
        <w:rFonts w:ascii="Arial" w:hAnsi="Arial" w:cs="Arial"/>
        <w:b/>
        <w:caps/>
        <w:sz w:val="24"/>
      </w:rPr>
    </w:pPr>
    <w:r w:rsidRPr="002C1A58">
      <w:rPr>
        <w:rFonts w:ascii="Arial" w:hAnsi="Arial" w:cs="Arial"/>
        <w:b/>
        <w:sz w:val="24"/>
      </w:rPr>
      <w:t>EXHIBIT B</w:t>
    </w:r>
    <w:r>
      <w:rPr>
        <w:rFonts w:ascii="Arial" w:hAnsi="Arial" w:cs="Arial"/>
        <w:b/>
        <w:sz w:val="24"/>
      </w:rPr>
      <w:t xml:space="preserve">: </w:t>
    </w:r>
    <w:r w:rsidRPr="002C1A58">
      <w:rPr>
        <w:rFonts w:ascii="Arial" w:hAnsi="Arial" w:cs="Arial"/>
        <w:b/>
        <w:caps/>
        <w:sz w:val="24"/>
      </w:rPr>
      <w:t>Budget Detail and Payment Provisions</w:t>
    </w:r>
  </w:p>
  <w:p w14:paraId="539B4212" w14:textId="77777777" w:rsidR="009F585B" w:rsidRDefault="009F585B">
    <w:pPr>
      <w:pStyle w:val="Header"/>
      <w:jc w:val="center"/>
      <w:rPr>
        <w:b/>
        <w:sz w:val="2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F5DF1" w14:textId="77777777" w:rsidR="009F585B" w:rsidRDefault="009F585B" w:rsidP="00BF07CF">
    <w:pPr>
      <w:jc w:val="center"/>
      <w:rPr>
        <w:rFonts w:ascii="Arial" w:hAnsi="Arial" w:cs="Arial"/>
        <w:b/>
        <w:sz w:val="24"/>
      </w:rPr>
    </w:pPr>
    <w:r>
      <w:rPr>
        <w:rFonts w:ascii="Arial" w:hAnsi="Arial" w:cs="Arial"/>
        <w:b/>
        <w:sz w:val="24"/>
      </w:rPr>
      <w:t>SAMPLE GRANT AGREEMENT</w:t>
    </w:r>
  </w:p>
  <w:p w14:paraId="3D05CD79" w14:textId="7AF14DFD" w:rsidR="009F585B" w:rsidRPr="002C1A58" w:rsidRDefault="009F585B" w:rsidP="00142D4C">
    <w:pPr>
      <w:jc w:val="center"/>
      <w:rPr>
        <w:rFonts w:ascii="Arial" w:hAnsi="Arial" w:cs="Arial"/>
        <w:b/>
        <w:caps/>
        <w:sz w:val="24"/>
      </w:rPr>
    </w:pPr>
    <w:r w:rsidRPr="002C1A58">
      <w:rPr>
        <w:rFonts w:ascii="Arial" w:hAnsi="Arial" w:cs="Arial"/>
        <w:b/>
        <w:sz w:val="24"/>
      </w:rPr>
      <w:t>EXHIBIT C</w:t>
    </w:r>
    <w:r>
      <w:rPr>
        <w:rFonts w:ascii="Arial" w:hAnsi="Arial" w:cs="Arial"/>
        <w:b/>
        <w:sz w:val="24"/>
      </w:rPr>
      <w:t xml:space="preserve">: </w:t>
    </w:r>
    <w:r w:rsidRPr="002C1A58">
      <w:rPr>
        <w:rFonts w:ascii="Arial" w:hAnsi="Arial" w:cs="Arial"/>
        <w:b/>
        <w:caps/>
        <w:sz w:val="24"/>
      </w:rPr>
      <w:t>General Terms and Conditions</w:t>
    </w:r>
  </w:p>
  <w:p w14:paraId="22A8661D" w14:textId="77777777" w:rsidR="009F585B" w:rsidRDefault="009F585B">
    <w:pPr>
      <w:pStyle w:val="Header"/>
      <w:jc w:val="center"/>
      <w:rPr>
        <w:b/>
        <w:sz w:val="2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6FA16" w14:textId="77777777" w:rsidR="009F585B" w:rsidRDefault="009F585B" w:rsidP="00BF07CF">
    <w:pPr>
      <w:jc w:val="center"/>
      <w:rPr>
        <w:rFonts w:ascii="Arial" w:hAnsi="Arial" w:cs="Arial"/>
        <w:b/>
        <w:sz w:val="24"/>
      </w:rPr>
    </w:pPr>
    <w:r>
      <w:rPr>
        <w:rFonts w:ascii="Arial" w:hAnsi="Arial" w:cs="Arial"/>
        <w:b/>
        <w:sz w:val="24"/>
      </w:rPr>
      <w:t>SAMPLE GRANT AGREEMENT</w:t>
    </w:r>
  </w:p>
  <w:p w14:paraId="6F47F1C3" w14:textId="0A3C6F45" w:rsidR="009F585B" w:rsidRPr="006A7535" w:rsidRDefault="009F585B" w:rsidP="00142D4C">
    <w:pPr>
      <w:jc w:val="center"/>
      <w:rPr>
        <w:rFonts w:ascii="Arial" w:hAnsi="Arial" w:cs="Arial"/>
        <w:b/>
        <w:caps/>
        <w:sz w:val="24"/>
      </w:rPr>
    </w:pPr>
    <w:r w:rsidRPr="006A7535">
      <w:rPr>
        <w:rFonts w:ascii="Arial" w:hAnsi="Arial" w:cs="Arial"/>
        <w:b/>
        <w:sz w:val="24"/>
      </w:rPr>
      <w:t>EXHIBIT D</w:t>
    </w:r>
    <w:r>
      <w:rPr>
        <w:rFonts w:ascii="Arial" w:hAnsi="Arial" w:cs="Arial"/>
        <w:b/>
        <w:sz w:val="24"/>
      </w:rPr>
      <w:t xml:space="preserve">: </w:t>
    </w:r>
    <w:r w:rsidRPr="006A7535">
      <w:rPr>
        <w:rFonts w:ascii="Arial" w:hAnsi="Arial" w:cs="Arial"/>
        <w:b/>
        <w:caps/>
        <w:sz w:val="24"/>
      </w:rPr>
      <w:t>Special Terms and Conditions</w:t>
    </w:r>
  </w:p>
  <w:p w14:paraId="3612BB1B" w14:textId="77777777" w:rsidR="009F585B" w:rsidRPr="005C3F09" w:rsidRDefault="009F585B" w:rsidP="00A23532">
    <w:pPr>
      <w:pStyle w:val="Header"/>
      <w:spacing w:before="60"/>
      <w:jc w:val="center"/>
      <w:rPr>
        <w:b/>
        <w:caps/>
        <w:sz w:val="2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036DF" w14:textId="77777777" w:rsidR="009F585B" w:rsidRDefault="009F585B" w:rsidP="00BF07CF">
    <w:pPr>
      <w:jc w:val="center"/>
      <w:rPr>
        <w:rFonts w:ascii="Arial" w:hAnsi="Arial" w:cs="Arial"/>
        <w:b/>
        <w:sz w:val="24"/>
      </w:rPr>
    </w:pPr>
    <w:r>
      <w:rPr>
        <w:rFonts w:ascii="Arial" w:hAnsi="Arial" w:cs="Arial"/>
        <w:b/>
        <w:sz w:val="24"/>
      </w:rPr>
      <w:t>SAMPLE GRANT AGREEMENT</w:t>
    </w:r>
  </w:p>
  <w:p w14:paraId="47A657BC" w14:textId="55051422" w:rsidR="009F585B" w:rsidRPr="006A7535" w:rsidRDefault="009F585B" w:rsidP="008E3F17">
    <w:pPr>
      <w:jc w:val="center"/>
      <w:rPr>
        <w:rFonts w:ascii="Arial" w:hAnsi="Arial" w:cs="Arial"/>
        <w:b/>
        <w:caps/>
        <w:sz w:val="24"/>
      </w:rPr>
    </w:pPr>
    <w:r w:rsidRPr="006A7535">
      <w:rPr>
        <w:rFonts w:ascii="Arial" w:hAnsi="Arial" w:cs="Arial"/>
        <w:b/>
        <w:sz w:val="24"/>
      </w:rPr>
      <w:t>EXHIBIT E</w:t>
    </w:r>
    <w:r>
      <w:rPr>
        <w:rFonts w:ascii="Arial" w:hAnsi="Arial" w:cs="Arial"/>
        <w:b/>
        <w:sz w:val="24"/>
      </w:rPr>
      <w:t xml:space="preserve">: </w:t>
    </w:r>
    <w:r w:rsidRPr="006A7535">
      <w:rPr>
        <w:rFonts w:ascii="Arial" w:hAnsi="Arial" w:cs="Arial"/>
        <w:b/>
        <w:caps/>
        <w:sz w:val="24"/>
      </w:rPr>
      <w:t xml:space="preserve">2017 JAG Federal </w:t>
    </w:r>
    <w:r>
      <w:rPr>
        <w:rFonts w:ascii="Arial" w:hAnsi="Arial" w:cs="Arial"/>
        <w:b/>
        <w:caps/>
        <w:sz w:val="24"/>
      </w:rPr>
      <w:t>AWARD</w:t>
    </w:r>
    <w:r w:rsidRPr="006A7535">
      <w:rPr>
        <w:rFonts w:ascii="Arial" w:hAnsi="Arial" w:cs="Arial"/>
        <w:b/>
        <w:caps/>
        <w:sz w:val="24"/>
      </w:rPr>
      <w:t xml:space="preserve"> Conditions</w:t>
    </w:r>
  </w:p>
  <w:p w14:paraId="654E6012" w14:textId="77777777" w:rsidR="009F585B" w:rsidRPr="00837A04" w:rsidRDefault="009F585B" w:rsidP="00A23532">
    <w:pPr>
      <w:pStyle w:val="Header"/>
      <w:jc w:val="center"/>
      <w:rPr>
        <w:b/>
        <w:caps/>
        <w:sz w:val="14"/>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17AFE" w14:textId="77777777" w:rsidR="009F585B" w:rsidRDefault="009F585B" w:rsidP="00BF07CF">
    <w:pPr>
      <w:jc w:val="center"/>
      <w:rPr>
        <w:rFonts w:ascii="Arial" w:hAnsi="Arial" w:cs="Arial"/>
        <w:b/>
        <w:sz w:val="24"/>
      </w:rPr>
    </w:pPr>
    <w:r>
      <w:rPr>
        <w:rFonts w:ascii="Arial" w:hAnsi="Arial" w:cs="Arial"/>
        <w:b/>
        <w:sz w:val="24"/>
      </w:rPr>
      <w:t>SAMPLE GRANT AGREEMENT</w:t>
    </w:r>
  </w:p>
  <w:p w14:paraId="30B5464A" w14:textId="53ABBBDE" w:rsidR="009F585B" w:rsidRPr="006A7535" w:rsidRDefault="009F585B" w:rsidP="008E3F17">
    <w:pPr>
      <w:jc w:val="center"/>
      <w:rPr>
        <w:rFonts w:ascii="Arial" w:hAnsi="Arial" w:cs="Arial"/>
        <w:b/>
        <w:caps/>
        <w:sz w:val="24"/>
      </w:rPr>
    </w:pPr>
    <w:r w:rsidRPr="006A7535">
      <w:rPr>
        <w:rFonts w:ascii="Arial" w:hAnsi="Arial" w:cs="Arial"/>
        <w:b/>
        <w:sz w:val="24"/>
      </w:rPr>
      <w:t xml:space="preserve">EXHIBIT </w:t>
    </w:r>
    <w:r>
      <w:rPr>
        <w:rFonts w:ascii="Arial" w:hAnsi="Arial" w:cs="Arial"/>
        <w:b/>
        <w:sz w:val="24"/>
      </w:rPr>
      <w:t xml:space="preserve">F: </w:t>
    </w:r>
    <w:r>
      <w:rPr>
        <w:rFonts w:ascii="Arial" w:hAnsi="Arial" w:cs="Arial"/>
        <w:b/>
        <w:caps/>
        <w:sz w:val="24"/>
      </w:rPr>
      <w:t>FEDERAL</w:t>
    </w:r>
    <w:r w:rsidRPr="006A7535">
      <w:rPr>
        <w:rFonts w:ascii="Arial" w:hAnsi="Arial" w:cs="Arial"/>
        <w:b/>
        <w:caps/>
        <w:sz w:val="24"/>
      </w:rPr>
      <w:t xml:space="preserve"> Conditions</w:t>
    </w:r>
    <w:r>
      <w:rPr>
        <w:rFonts w:ascii="Arial" w:hAnsi="Arial" w:cs="Arial"/>
        <w:b/>
        <w:caps/>
        <w:sz w:val="24"/>
      </w:rPr>
      <w:t xml:space="preserve"> ENJOINED BY COURT ORDER</w:t>
    </w:r>
  </w:p>
  <w:p w14:paraId="355657D4" w14:textId="77777777" w:rsidR="009F585B" w:rsidRPr="00837A04" w:rsidRDefault="009F585B" w:rsidP="00A23532">
    <w:pPr>
      <w:pStyle w:val="Header"/>
      <w:jc w:val="center"/>
      <w:rPr>
        <w:b/>
        <w:caps/>
        <w:sz w:val="14"/>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8B71F" w14:textId="77777777" w:rsidR="009F585B" w:rsidRPr="00837A04" w:rsidRDefault="009F585B" w:rsidP="00A23532">
    <w:pPr>
      <w:pStyle w:val="Header"/>
      <w:jc w:val="center"/>
      <w:rPr>
        <w:b/>
        <w:caps/>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46442A18"/>
    <w:lvl w:ilvl="0">
      <w:start w:val="1"/>
      <w:numFmt w:val="bullet"/>
      <w:pStyle w:val="ListBullet5"/>
      <w:lvlText w:val=""/>
      <w:lvlJc w:val="left"/>
      <w:pPr>
        <w:tabs>
          <w:tab w:val="num" w:pos="2366"/>
        </w:tabs>
        <w:ind w:left="2366" w:hanging="360"/>
      </w:pPr>
      <w:rPr>
        <w:rFonts w:ascii="Symbol" w:hAnsi="Symbol" w:hint="default"/>
      </w:rPr>
    </w:lvl>
  </w:abstractNum>
  <w:abstractNum w:abstractNumId="1" w15:restartNumberingAfterBreak="0">
    <w:nsid w:val="00097963"/>
    <w:multiLevelType w:val="hybridMultilevel"/>
    <w:tmpl w:val="523AFC34"/>
    <w:lvl w:ilvl="0" w:tplc="04090001">
      <w:start w:val="1"/>
      <w:numFmt w:val="bullet"/>
      <w:lvlText w:val=""/>
      <w:lvlJc w:val="left"/>
      <w:pPr>
        <w:tabs>
          <w:tab w:val="num" w:pos="720"/>
        </w:tabs>
        <w:ind w:left="720" w:hanging="360"/>
      </w:pPr>
      <w:rPr>
        <w:rFonts w:ascii="Symbol" w:hAnsi="Symbol" w:hint="default"/>
      </w:rPr>
    </w:lvl>
    <w:lvl w:ilvl="1" w:tplc="98E2953E" w:tentative="1">
      <w:start w:val="1"/>
      <w:numFmt w:val="bullet"/>
      <w:lvlText w:val="•"/>
      <w:lvlJc w:val="left"/>
      <w:pPr>
        <w:tabs>
          <w:tab w:val="num" w:pos="1440"/>
        </w:tabs>
        <w:ind w:left="1440" w:hanging="360"/>
      </w:pPr>
      <w:rPr>
        <w:rFonts w:ascii="Arial" w:hAnsi="Arial" w:hint="default"/>
      </w:rPr>
    </w:lvl>
    <w:lvl w:ilvl="2" w:tplc="DAD6D966" w:tentative="1">
      <w:start w:val="1"/>
      <w:numFmt w:val="bullet"/>
      <w:lvlText w:val="•"/>
      <w:lvlJc w:val="left"/>
      <w:pPr>
        <w:tabs>
          <w:tab w:val="num" w:pos="2160"/>
        </w:tabs>
        <w:ind w:left="2160" w:hanging="360"/>
      </w:pPr>
      <w:rPr>
        <w:rFonts w:ascii="Arial" w:hAnsi="Arial" w:hint="default"/>
      </w:rPr>
    </w:lvl>
    <w:lvl w:ilvl="3" w:tplc="973ECB42" w:tentative="1">
      <w:start w:val="1"/>
      <w:numFmt w:val="bullet"/>
      <w:lvlText w:val="•"/>
      <w:lvlJc w:val="left"/>
      <w:pPr>
        <w:tabs>
          <w:tab w:val="num" w:pos="2880"/>
        </w:tabs>
        <w:ind w:left="2880" w:hanging="360"/>
      </w:pPr>
      <w:rPr>
        <w:rFonts w:ascii="Arial" w:hAnsi="Arial" w:hint="default"/>
      </w:rPr>
    </w:lvl>
    <w:lvl w:ilvl="4" w:tplc="4AA02A1E" w:tentative="1">
      <w:start w:val="1"/>
      <w:numFmt w:val="bullet"/>
      <w:lvlText w:val="•"/>
      <w:lvlJc w:val="left"/>
      <w:pPr>
        <w:tabs>
          <w:tab w:val="num" w:pos="3600"/>
        </w:tabs>
        <w:ind w:left="3600" w:hanging="360"/>
      </w:pPr>
      <w:rPr>
        <w:rFonts w:ascii="Arial" w:hAnsi="Arial" w:hint="default"/>
      </w:rPr>
    </w:lvl>
    <w:lvl w:ilvl="5" w:tplc="4A32B4C4" w:tentative="1">
      <w:start w:val="1"/>
      <w:numFmt w:val="bullet"/>
      <w:lvlText w:val="•"/>
      <w:lvlJc w:val="left"/>
      <w:pPr>
        <w:tabs>
          <w:tab w:val="num" w:pos="4320"/>
        </w:tabs>
        <w:ind w:left="4320" w:hanging="360"/>
      </w:pPr>
      <w:rPr>
        <w:rFonts w:ascii="Arial" w:hAnsi="Arial" w:hint="default"/>
      </w:rPr>
    </w:lvl>
    <w:lvl w:ilvl="6" w:tplc="53A42DAA" w:tentative="1">
      <w:start w:val="1"/>
      <w:numFmt w:val="bullet"/>
      <w:lvlText w:val="•"/>
      <w:lvlJc w:val="left"/>
      <w:pPr>
        <w:tabs>
          <w:tab w:val="num" w:pos="5040"/>
        </w:tabs>
        <w:ind w:left="5040" w:hanging="360"/>
      </w:pPr>
      <w:rPr>
        <w:rFonts w:ascii="Arial" w:hAnsi="Arial" w:hint="default"/>
      </w:rPr>
    </w:lvl>
    <w:lvl w:ilvl="7" w:tplc="3D30BBFA" w:tentative="1">
      <w:start w:val="1"/>
      <w:numFmt w:val="bullet"/>
      <w:lvlText w:val="•"/>
      <w:lvlJc w:val="left"/>
      <w:pPr>
        <w:tabs>
          <w:tab w:val="num" w:pos="5760"/>
        </w:tabs>
        <w:ind w:left="5760" w:hanging="360"/>
      </w:pPr>
      <w:rPr>
        <w:rFonts w:ascii="Arial" w:hAnsi="Arial" w:hint="default"/>
      </w:rPr>
    </w:lvl>
    <w:lvl w:ilvl="8" w:tplc="D8D4F63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1F40ED0"/>
    <w:multiLevelType w:val="hybridMultilevel"/>
    <w:tmpl w:val="88CA1686"/>
    <w:lvl w:ilvl="0" w:tplc="773A79AC">
      <w:start w:val="1"/>
      <w:numFmt w:val="decimal"/>
      <w:pStyle w:val="Heading8"/>
      <w:lvlText w:val="%1."/>
      <w:lvlJc w:val="left"/>
      <w:pPr>
        <w:ind w:left="360" w:hanging="360"/>
      </w:pPr>
      <w:rPr>
        <w:rFonts w:ascii="Arial" w:hAnsi="Arial" w:hint="default"/>
        <w:b/>
        <w:i w:val="0"/>
        <w:caps w:val="0"/>
        <w:vanish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860DFA"/>
    <w:multiLevelType w:val="hybridMultilevel"/>
    <w:tmpl w:val="DE003A38"/>
    <w:lvl w:ilvl="0" w:tplc="5830B42C">
      <w:start w:val="1"/>
      <w:numFmt w:val="bullet"/>
      <w:lvlText w:val="4"/>
      <w:lvlJc w:val="left"/>
      <w:pPr>
        <w:ind w:left="1080" w:hanging="360"/>
      </w:pPr>
      <w:rPr>
        <w:rFonts w:ascii="Webdings" w:hAnsi="Webdings" w:hint="default"/>
        <w:color w:val="00206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4990A3E"/>
    <w:multiLevelType w:val="hybridMultilevel"/>
    <w:tmpl w:val="C77A463A"/>
    <w:lvl w:ilvl="0" w:tplc="93DE28E2">
      <w:start w:val="1"/>
      <w:numFmt w:val="upperLetter"/>
      <w:lvlText w:val="%1."/>
      <w:lvlJc w:val="left"/>
      <w:pPr>
        <w:ind w:left="720" w:hanging="360"/>
      </w:pPr>
      <w:rPr>
        <w:rFonts w:hint="default"/>
        <w:b w:val="0"/>
        <w:i w:val="0"/>
        <w:caps w:val="0"/>
        <w:vanish w:val="0"/>
        <w:sz w:val="24"/>
        <w:u w:color="1E3C7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4D217FD"/>
    <w:multiLevelType w:val="hybridMultilevel"/>
    <w:tmpl w:val="02AE40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6052678"/>
    <w:multiLevelType w:val="hybridMultilevel"/>
    <w:tmpl w:val="22F44CCA"/>
    <w:lvl w:ilvl="0" w:tplc="A07C3B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63D031E"/>
    <w:multiLevelType w:val="hybridMultilevel"/>
    <w:tmpl w:val="9C586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77E0AFB"/>
    <w:multiLevelType w:val="hybridMultilevel"/>
    <w:tmpl w:val="898E90E6"/>
    <w:lvl w:ilvl="0" w:tplc="04090015">
      <w:start w:val="1"/>
      <w:numFmt w:val="upp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9" w15:restartNumberingAfterBreak="0">
    <w:nsid w:val="090C4B89"/>
    <w:multiLevelType w:val="hybridMultilevel"/>
    <w:tmpl w:val="73306A90"/>
    <w:lvl w:ilvl="0" w:tplc="93E41916">
      <w:start w:val="1"/>
      <w:numFmt w:val="decimal"/>
      <w:pStyle w:val="NumberedList"/>
      <w:lvlText w:val="%1)"/>
      <w:lvlJc w:val="left"/>
      <w:pPr>
        <w:ind w:left="1440" w:hanging="360"/>
      </w:pPr>
      <w:rPr>
        <w:rFonts w:hint="default"/>
        <w:b w:val="0"/>
        <w:i w:val="0"/>
        <w:caps w:val="0"/>
        <w:vanish w:val="0"/>
        <w:sz w:val="24"/>
        <w:u w:color="1E3C7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94B2F7E"/>
    <w:multiLevelType w:val="hybridMultilevel"/>
    <w:tmpl w:val="5F4A1C50"/>
    <w:lvl w:ilvl="0" w:tplc="F586C0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A922778"/>
    <w:multiLevelType w:val="multilevel"/>
    <w:tmpl w:val="D7D80BC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cs="Times New Roman" w:hint="default"/>
        <w:b/>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2" w15:restartNumberingAfterBreak="0">
    <w:nsid w:val="0B53162E"/>
    <w:multiLevelType w:val="hybridMultilevel"/>
    <w:tmpl w:val="25687C06"/>
    <w:lvl w:ilvl="0" w:tplc="A07C3B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C640499"/>
    <w:multiLevelType w:val="hybridMultilevel"/>
    <w:tmpl w:val="27B0E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721ECE"/>
    <w:multiLevelType w:val="hybridMultilevel"/>
    <w:tmpl w:val="B05C56D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0EEB0E9E"/>
    <w:multiLevelType w:val="hybridMultilevel"/>
    <w:tmpl w:val="B4E2B5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F6B32D9"/>
    <w:multiLevelType w:val="hybridMultilevel"/>
    <w:tmpl w:val="A002045E"/>
    <w:lvl w:ilvl="0" w:tplc="30B0377A">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1714D72"/>
    <w:multiLevelType w:val="hybridMultilevel"/>
    <w:tmpl w:val="8474E6C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12132928"/>
    <w:multiLevelType w:val="hybridMultilevel"/>
    <w:tmpl w:val="306641C8"/>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9" w15:restartNumberingAfterBreak="0">
    <w:nsid w:val="12B615BC"/>
    <w:multiLevelType w:val="hybridMultilevel"/>
    <w:tmpl w:val="346A30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2E053E9"/>
    <w:multiLevelType w:val="hybridMultilevel"/>
    <w:tmpl w:val="B53C5D28"/>
    <w:lvl w:ilvl="0" w:tplc="04090015">
      <w:start w:val="1"/>
      <w:numFmt w:val="upp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1" w15:restartNumberingAfterBreak="0">
    <w:nsid w:val="14820449"/>
    <w:multiLevelType w:val="hybridMultilevel"/>
    <w:tmpl w:val="D074A594"/>
    <w:lvl w:ilvl="0" w:tplc="F95E50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5382802"/>
    <w:multiLevelType w:val="hybridMultilevel"/>
    <w:tmpl w:val="E7C6185A"/>
    <w:lvl w:ilvl="0" w:tplc="B5F86C10">
      <w:start w:val="1"/>
      <w:numFmt w:val="decimal"/>
      <w:lvlText w:val="(%1)"/>
      <w:lvlJc w:val="left"/>
      <w:pPr>
        <w:ind w:left="1440" w:hanging="360"/>
      </w:pPr>
      <w:rPr>
        <w:rFonts w:hint="default"/>
        <w:color w:val="auto"/>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15EA55A9"/>
    <w:multiLevelType w:val="hybridMultilevel"/>
    <w:tmpl w:val="DF928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60739B0"/>
    <w:multiLevelType w:val="hybridMultilevel"/>
    <w:tmpl w:val="2D129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6C95C77"/>
    <w:multiLevelType w:val="hybridMultilevel"/>
    <w:tmpl w:val="261A4074"/>
    <w:lvl w:ilvl="0" w:tplc="3ECC75DE">
      <w:start w:val="1"/>
      <w:numFmt w:val="decimal"/>
      <w:lvlText w:val="(%1)"/>
      <w:lvlJc w:val="left"/>
      <w:pPr>
        <w:ind w:left="7560" w:hanging="360"/>
      </w:pPr>
      <w:rPr>
        <w:rFonts w:hint="default"/>
      </w:rPr>
    </w:lvl>
    <w:lvl w:ilvl="1" w:tplc="04090019">
      <w:start w:val="1"/>
      <w:numFmt w:val="lowerLetter"/>
      <w:lvlText w:val="%2."/>
      <w:lvlJc w:val="left"/>
      <w:pPr>
        <w:ind w:left="8280" w:hanging="360"/>
      </w:pPr>
    </w:lvl>
    <w:lvl w:ilvl="2" w:tplc="0409001B">
      <w:start w:val="1"/>
      <w:numFmt w:val="lowerRoman"/>
      <w:lvlText w:val="%3."/>
      <w:lvlJc w:val="right"/>
      <w:pPr>
        <w:ind w:left="9000" w:hanging="180"/>
      </w:pPr>
    </w:lvl>
    <w:lvl w:ilvl="3" w:tplc="0409000F" w:tentative="1">
      <w:start w:val="1"/>
      <w:numFmt w:val="decimal"/>
      <w:lvlText w:val="%4."/>
      <w:lvlJc w:val="left"/>
      <w:pPr>
        <w:ind w:left="9720" w:hanging="360"/>
      </w:pPr>
    </w:lvl>
    <w:lvl w:ilvl="4" w:tplc="04090019" w:tentative="1">
      <w:start w:val="1"/>
      <w:numFmt w:val="lowerLetter"/>
      <w:lvlText w:val="%5."/>
      <w:lvlJc w:val="left"/>
      <w:pPr>
        <w:ind w:left="10440" w:hanging="360"/>
      </w:pPr>
    </w:lvl>
    <w:lvl w:ilvl="5" w:tplc="0409001B" w:tentative="1">
      <w:start w:val="1"/>
      <w:numFmt w:val="lowerRoman"/>
      <w:lvlText w:val="%6."/>
      <w:lvlJc w:val="right"/>
      <w:pPr>
        <w:ind w:left="11160" w:hanging="180"/>
      </w:pPr>
    </w:lvl>
    <w:lvl w:ilvl="6" w:tplc="0409000F" w:tentative="1">
      <w:start w:val="1"/>
      <w:numFmt w:val="decimal"/>
      <w:lvlText w:val="%7."/>
      <w:lvlJc w:val="left"/>
      <w:pPr>
        <w:ind w:left="11880" w:hanging="360"/>
      </w:pPr>
    </w:lvl>
    <w:lvl w:ilvl="7" w:tplc="04090019" w:tentative="1">
      <w:start w:val="1"/>
      <w:numFmt w:val="lowerLetter"/>
      <w:lvlText w:val="%8."/>
      <w:lvlJc w:val="left"/>
      <w:pPr>
        <w:ind w:left="12600" w:hanging="360"/>
      </w:pPr>
    </w:lvl>
    <w:lvl w:ilvl="8" w:tplc="0409001B" w:tentative="1">
      <w:start w:val="1"/>
      <w:numFmt w:val="lowerRoman"/>
      <w:lvlText w:val="%9."/>
      <w:lvlJc w:val="right"/>
      <w:pPr>
        <w:ind w:left="13320" w:hanging="180"/>
      </w:pPr>
    </w:lvl>
  </w:abstractNum>
  <w:abstractNum w:abstractNumId="26" w15:restartNumberingAfterBreak="0">
    <w:nsid w:val="1AEE43AA"/>
    <w:multiLevelType w:val="hybridMultilevel"/>
    <w:tmpl w:val="AFB06D9A"/>
    <w:lvl w:ilvl="0" w:tplc="E9865B3A">
      <w:start w:val="2"/>
      <w:numFmt w:val="decimal"/>
      <w:lvlText w:val="%1."/>
      <w:lvlJc w:val="left"/>
      <w:pPr>
        <w:ind w:left="-9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27" w15:restartNumberingAfterBreak="0">
    <w:nsid w:val="1E710E05"/>
    <w:multiLevelType w:val="hybridMultilevel"/>
    <w:tmpl w:val="F968A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FA11F3B"/>
    <w:multiLevelType w:val="hybridMultilevel"/>
    <w:tmpl w:val="2578B4C0"/>
    <w:lvl w:ilvl="0" w:tplc="025CC0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208D6AEE"/>
    <w:multiLevelType w:val="hybridMultilevel"/>
    <w:tmpl w:val="D23ABA9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21502622"/>
    <w:multiLevelType w:val="hybridMultilevel"/>
    <w:tmpl w:val="016E1B76"/>
    <w:lvl w:ilvl="0" w:tplc="1B144D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3FF27E4"/>
    <w:multiLevelType w:val="hybridMultilevel"/>
    <w:tmpl w:val="0C3A5804"/>
    <w:lvl w:ilvl="0" w:tplc="0F1E4F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24214F46"/>
    <w:multiLevelType w:val="hybridMultilevel"/>
    <w:tmpl w:val="CCB25D70"/>
    <w:lvl w:ilvl="0" w:tplc="F0D2577C">
      <w:start w:val="1"/>
      <w:numFmt w:val="decimal"/>
      <w:lvlText w:val="%1."/>
      <w:lvlJc w:val="left"/>
      <w:pPr>
        <w:ind w:left="1080" w:hanging="720"/>
      </w:pPr>
      <w:rPr>
        <w:rFonts w:ascii="Arial" w:hAnsi="Arial" w:hint="default"/>
        <w:b/>
        <w:i w:val="0"/>
        <w:caps w:val="0"/>
        <w:vanish w:val="0"/>
        <w:sz w:val="24"/>
        <w:u w:color="1E3C7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4E92694"/>
    <w:multiLevelType w:val="hybridMultilevel"/>
    <w:tmpl w:val="B4907318"/>
    <w:lvl w:ilvl="0" w:tplc="D590AE22">
      <w:start w:val="1"/>
      <w:numFmt w:val="upperLetter"/>
      <w:lvlText w:val="%1."/>
      <w:lvlJc w:val="left"/>
      <w:pPr>
        <w:ind w:left="720" w:hanging="360"/>
      </w:pPr>
      <w:rPr>
        <w:rFonts w:hint="default"/>
        <w:b w:val="0"/>
        <w:i w:val="0"/>
        <w:caps w:val="0"/>
        <w:strike w:val="0"/>
        <w:vanish w:val="0"/>
        <w:sz w:val="24"/>
        <w:u w:color="1E3C78"/>
      </w:rPr>
    </w:lvl>
    <w:lvl w:ilvl="1" w:tplc="04090019" w:tentative="1">
      <w:start w:val="1"/>
      <w:numFmt w:val="lowerLetter"/>
      <w:lvlText w:val="%2."/>
      <w:lvlJc w:val="left"/>
      <w:pPr>
        <w:tabs>
          <w:tab w:val="num" w:pos="1440"/>
        </w:tabs>
        <w:ind w:left="1440" w:hanging="360"/>
      </w:pPr>
    </w:lvl>
    <w:lvl w:ilvl="2" w:tplc="0409000F"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25BC643F"/>
    <w:multiLevelType w:val="hybridMultilevel"/>
    <w:tmpl w:val="48068C5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88B1242"/>
    <w:multiLevelType w:val="hybridMultilevel"/>
    <w:tmpl w:val="DBD4D80C"/>
    <w:lvl w:ilvl="0" w:tplc="0778E402">
      <w:start w:val="1"/>
      <w:numFmt w:val="decimal"/>
      <w:lvlText w:val="%1."/>
      <w:lvlJc w:val="left"/>
      <w:pPr>
        <w:ind w:left="810" w:hanging="360"/>
      </w:pPr>
      <w:rPr>
        <w:rFonts w:hint="default"/>
        <w:b/>
        <w:i w:val="0"/>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6" w15:restartNumberingAfterBreak="0">
    <w:nsid w:val="295270B6"/>
    <w:multiLevelType w:val="hybridMultilevel"/>
    <w:tmpl w:val="C91A923C"/>
    <w:lvl w:ilvl="0" w:tplc="9DA2DE32">
      <w:start w:val="1"/>
      <w:numFmt w:val="upperLetter"/>
      <w:pStyle w:val="BodyParagaphA"/>
      <w:lvlText w:val="%1."/>
      <w:lvlJc w:val="left"/>
      <w:pPr>
        <w:ind w:left="720" w:hanging="360"/>
      </w:pPr>
      <w:rPr>
        <w:rFonts w:ascii="Arial" w:hAnsi="Arial" w:hint="default"/>
        <w:b w:val="0"/>
        <w:i w:val="0"/>
        <w:caps w:val="0"/>
        <w:vanish w:val="0"/>
        <w:sz w:val="24"/>
        <w:u w:color="1E3C7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ACB69DC"/>
    <w:multiLevelType w:val="hybridMultilevel"/>
    <w:tmpl w:val="EADCABD2"/>
    <w:lvl w:ilvl="0" w:tplc="687482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2B9944C9"/>
    <w:multiLevelType w:val="hybridMultilevel"/>
    <w:tmpl w:val="82AEC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ECA49E7"/>
    <w:multiLevelType w:val="hybridMultilevel"/>
    <w:tmpl w:val="834A3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FB2045A"/>
    <w:multiLevelType w:val="multilevel"/>
    <w:tmpl w:val="1D6641F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31E96529"/>
    <w:multiLevelType w:val="hybridMultilevel"/>
    <w:tmpl w:val="27EC0F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31F005EF"/>
    <w:multiLevelType w:val="hybridMultilevel"/>
    <w:tmpl w:val="9BC2D21E"/>
    <w:lvl w:ilvl="0" w:tplc="04090001">
      <w:start w:val="1"/>
      <w:numFmt w:val="bullet"/>
      <w:lvlText w:val=""/>
      <w:lvlJc w:val="left"/>
      <w:pPr>
        <w:ind w:left="1051" w:hanging="360"/>
      </w:pPr>
      <w:rPr>
        <w:rFonts w:ascii="Symbol" w:hAnsi="Symbol" w:hint="default"/>
      </w:rPr>
    </w:lvl>
    <w:lvl w:ilvl="1" w:tplc="04090003" w:tentative="1">
      <w:start w:val="1"/>
      <w:numFmt w:val="bullet"/>
      <w:lvlText w:val="o"/>
      <w:lvlJc w:val="left"/>
      <w:pPr>
        <w:ind w:left="1771" w:hanging="360"/>
      </w:pPr>
      <w:rPr>
        <w:rFonts w:ascii="Courier New" w:hAnsi="Courier New" w:cs="Courier New" w:hint="default"/>
      </w:rPr>
    </w:lvl>
    <w:lvl w:ilvl="2" w:tplc="04090005" w:tentative="1">
      <w:start w:val="1"/>
      <w:numFmt w:val="bullet"/>
      <w:lvlText w:val=""/>
      <w:lvlJc w:val="left"/>
      <w:pPr>
        <w:ind w:left="2491" w:hanging="360"/>
      </w:pPr>
      <w:rPr>
        <w:rFonts w:ascii="Wingdings" w:hAnsi="Wingdings" w:hint="default"/>
      </w:rPr>
    </w:lvl>
    <w:lvl w:ilvl="3" w:tplc="04090001" w:tentative="1">
      <w:start w:val="1"/>
      <w:numFmt w:val="bullet"/>
      <w:lvlText w:val=""/>
      <w:lvlJc w:val="left"/>
      <w:pPr>
        <w:ind w:left="3211" w:hanging="360"/>
      </w:pPr>
      <w:rPr>
        <w:rFonts w:ascii="Symbol" w:hAnsi="Symbol" w:hint="default"/>
      </w:rPr>
    </w:lvl>
    <w:lvl w:ilvl="4" w:tplc="04090003" w:tentative="1">
      <w:start w:val="1"/>
      <w:numFmt w:val="bullet"/>
      <w:lvlText w:val="o"/>
      <w:lvlJc w:val="left"/>
      <w:pPr>
        <w:ind w:left="3931" w:hanging="360"/>
      </w:pPr>
      <w:rPr>
        <w:rFonts w:ascii="Courier New" w:hAnsi="Courier New" w:cs="Courier New" w:hint="default"/>
      </w:rPr>
    </w:lvl>
    <w:lvl w:ilvl="5" w:tplc="04090005" w:tentative="1">
      <w:start w:val="1"/>
      <w:numFmt w:val="bullet"/>
      <w:lvlText w:val=""/>
      <w:lvlJc w:val="left"/>
      <w:pPr>
        <w:ind w:left="4651" w:hanging="360"/>
      </w:pPr>
      <w:rPr>
        <w:rFonts w:ascii="Wingdings" w:hAnsi="Wingdings" w:hint="default"/>
      </w:rPr>
    </w:lvl>
    <w:lvl w:ilvl="6" w:tplc="04090001" w:tentative="1">
      <w:start w:val="1"/>
      <w:numFmt w:val="bullet"/>
      <w:lvlText w:val=""/>
      <w:lvlJc w:val="left"/>
      <w:pPr>
        <w:ind w:left="5371" w:hanging="360"/>
      </w:pPr>
      <w:rPr>
        <w:rFonts w:ascii="Symbol" w:hAnsi="Symbol" w:hint="default"/>
      </w:rPr>
    </w:lvl>
    <w:lvl w:ilvl="7" w:tplc="04090003" w:tentative="1">
      <w:start w:val="1"/>
      <w:numFmt w:val="bullet"/>
      <w:lvlText w:val="o"/>
      <w:lvlJc w:val="left"/>
      <w:pPr>
        <w:ind w:left="6091" w:hanging="360"/>
      </w:pPr>
      <w:rPr>
        <w:rFonts w:ascii="Courier New" w:hAnsi="Courier New" w:cs="Courier New" w:hint="default"/>
      </w:rPr>
    </w:lvl>
    <w:lvl w:ilvl="8" w:tplc="04090005" w:tentative="1">
      <w:start w:val="1"/>
      <w:numFmt w:val="bullet"/>
      <w:lvlText w:val=""/>
      <w:lvlJc w:val="left"/>
      <w:pPr>
        <w:ind w:left="6811" w:hanging="360"/>
      </w:pPr>
      <w:rPr>
        <w:rFonts w:ascii="Wingdings" w:hAnsi="Wingdings" w:hint="default"/>
      </w:rPr>
    </w:lvl>
  </w:abstractNum>
  <w:abstractNum w:abstractNumId="43" w15:restartNumberingAfterBreak="0">
    <w:nsid w:val="32E81ECB"/>
    <w:multiLevelType w:val="hybridMultilevel"/>
    <w:tmpl w:val="D610BEC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21B21A9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3A6136A"/>
    <w:multiLevelType w:val="hybridMultilevel"/>
    <w:tmpl w:val="3D2E93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6FA447A"/>
    <w:multiLevelType w:val="hybridMultilevel"/>
    <w:tmpl w:val="A7C8289A"/>
    <w:lvl w:ilvl="0" w:tplc="0106912A">
      <w:start w:val="20"/>
      <w:numFmt w:val="decimal"/>
      <w:lvlText w:val="%1."/>
      <w:lvlJc w:val="left"/>
      <w:pPr>
        <w:ind w:left="765" w:hanging="360"/>
      </w:pPr>
      <w:rPr>
        <w:rFonts w:ascii="Arial" w:hAnsi="Arial" w:hint="default"/>
        <w:b/>
        <w:i w:val="0"/>
        <w:caps w:val="0"/>
        <w:vanish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7200600"/>
    <w:multiLevelType w:val="hybridMultilevel"/>
    <w:tmpl w:val="C81A22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7BC6659"/>
    <w:multiLevelType w:val="hybridMultilevel"/>
    <w:tmpl w:val="7EE8EC8A"/>
    <w:lvl w:ilvl="0" w:tplc="774039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8C0601E"/>
    <w:multiLevelType w:val="hybridMultilevel"/>
    <w:tmpl w:val="606ED75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9" w15:restartNumberingAfterBreak="0">
    <w:nsid w:val="39F70A4B"/>
    <w:multiLevelType w:val="hybridMultilevel"/>
    <w:tmpl w:val="279021A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3A631DCB"/>
    <w:multiLevelType w:val="hybridMultilevel"/>
    <w:tmpl w:val="16E259A6"/>
    <w:lvl w:ilvl="0" w:tplc="F586C08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AE176CD"/>
    <w:multiLevelType w:val="hybridMultilevel"/>
    <w:tmpl w:val="8B885B08"/>
    <w:lvl w:ilvl="0" w:tplc="DBB447D4">
      <w:start w:val="1"/>
      <w:numFmt w:val="decimal"/>
      <w:lvlText w:val="%1."/>
      <w:lvlJc w:val="left"/>
      <w:pPr>
        <w:ind w:left="720" w:hanging="360"/>
      </w:pPr>
      <w:rPr>
        <w:rFonts w:ascii="Arial" w:hAnsi="Arial" w:hint="default"/>
        <w:b/>
        <w:i w:val="0"/>
        <w:caps w:val="0"/>
        <w:vanish w:val="0"/>
        <w:sz w:val="24"/>
        <w:u w:color="1E3C7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CDC0165"/>
    <w:multiLevelType w:val="hybridMultilevel"/>
    <w:tmpl w:val="C3E02276"/>
    <w:lvl w:ilvl="0" w:tplc="75CA3912">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3DB519E5"/>
    <w:multiLevelType w:val="hybridMultilevel"/>
    <w:tmpl w:val="7DC69C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17858D1"/>
    <w:multiLevelType w:val="hybridMultilevel"/>
    <w:tmpl w:val="34AE58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43414A6D"/>
    <w:multiLevelType w:val="hybridMultilevel"/>
    <w:tmpl w:val="7248A850"/>
    <w:lvl w:ilvl="0" w:tplc="9A32FE0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15:restartNumberingAfterBreak="0">
    <w:nsid w:val="437D44BC"/>
    <w:multiLevelType w:val="hybridMultilevel"/>
    <w:tmpl w:val="E78C77EE"/>
    <w:lvl w:ilvl="0" w:tplc="3EB2C4D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62E24E3"/>
    <w:multiLevelType w:val="hybridMultilevel"/>
    <w:tmpl w:val="B9741AF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8" w15:restartNumberingAfterBreak="0">
    <w:nsid w:val="463A659B"/>
    <w:multiLevelType w:val="hybridMultilevel"/>
    <w:tmpl w:val="9DAE85FC"/>
    <w:lvl w:ilvl="0" w:tplc="04090015">
      <w:start w:val="1"/>
      <w:numFmt w:val="upperLetter"/>
      <w:lvlText w:val="%1."/>
      <w:lvlJc w:val="left"/>
      <w:pPr>
        <w:ind w:left="720" w:hanging="360"/>
      </w:p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9" w15:restartNumberingAfterBreak="0">
    <w:nsid w:val="4C7C72D3"/>
    <w:multiLevelType w:val="hybridMultilevel"/>
    <w:tmpl w:val="D340005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4CDB25B7"/>
    <w:multiLevelType w:val="hybridMultilevel"/>
    <w:tmpl w:val="2360607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15:restartNumberingAfterBreak="0">
    <w:nsid w:val="4D83608A"/>
    <w:multiLevelType w:val="hybridMultilevel"/>
    <w:tmpl w:val="CD00FE96"/>
    <w:lvl w:ilvl="0" w:tplc="016E367C">
      <w:start w:val="1"/>
      <w:numFmt w:val="upperLetter"/>
      <w:lvlText w:val="%1."/>
      <w:lvlJc w:val="left"/>
      <w:pPr>
        <w:ind w:left="720" w:hanging="360"/>
      </w:pPr>
      <w:rPr>
        <w:rFonts w:hint="default"/>
        <w:b w:val="0"/>
        <w:i w:val="0"/>
        <w:caps w:val="0"/>
        <w:vanish w:val="0"/>
        <w:sz w:val="20"/>
        <w:u w:color="1E3C7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D9625F7"/>
    <w:multiLevelType w:val="hybridMultilevel"/>
    <w:tmpl w:val="C7964D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F4E301A"/>
    <w:multiLevelType w:val="hybridMultilevel"/>
    <w:tmpl w:val="185E342E"/>
    <w:lvl w:ilvl="0" w:tplc="2B4689C4">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4" w15:restartNumberingAfterBreak="0">
    <w:nsid w:val="4FC862EE"/>
    <w:multiLevelType w:val="hybridMultilevel"/>
    <w:tmpl w:val="CCE60ADE"/>
    <w:lvl w:ilvl="0" w:tplc="04090011">
      <w:start w:val="1"/>
      <w:numFmt w:val="decimal"/>
      <w:lvlText w:val="%1)"/>
      <w:lvlJc w:val="left"/>
      <w:pPr>
        <w:ind w:left="720" w:hanging="360"/>
      </w:pPr>
      <w:rPr>
        <w:rFonts w:cs="Times New Roman"/>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5B1E169E">
      <w:start w:val="1"/>
      <w:numFmt w:val="decimal"/>
      <w:lvlText w:val="%4."/>
      <w:lvlJc w:val="left"/>
      <w:pPr>
        <w:ind w:left="360" w:hanging="360"/>
      </w:pPr>
      <w:rPr>
        <w:rFonts w:cs="Times New Roman" w:hint="default"/>
        <w:b/>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5" w15:restartNumberingAfterBreak="0">
    <w:nsid w:val="515F0060"/>
    <w:multiLevelType w:val="hybridMultilevel"/>
    <w:tmpl w:val="15CA401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15:restartNumberingAfterBreak="0">
    <w:nsid w:val="53757455"/>
    <w:multiLevelType w:val="hybridMultilevel"/>
    <w:tmpl w:val="98E2A77C"/>
    <w:lvl w:ilvl="0" w:tplc="04090001">
      <w:start w:val="1"/>
      <w:numFmt w:val="bullet"/>
      <w:lvlText w:val=""/>
      <w:lvlJc w:val="left"/>
      <w:pPr>
        <w:ind w:left="1184" w:hanging="360"/>
      </w:pPr>
      <w:rPr>
        <w:rFonts w:ascii="Symbol" w:hAnsi="Symbol" w:hint="default"/>
      </w:rPr>
    </w:lvl>
    <w:lvl w:ilvl="1" w:tplc="04090003">
      <w:start w:val="1"/>
      <w:numFmt w:val="bullet"/>
      <w:lvlText w:val="o"/>
      <w:lvlJc w:val="left"/>
      <w:pPr>
        <w:ind w:left="1904" w:hanging="360"/>
      </w:pPr>
      <w:rPr>
        <w:rFonts w:ascii="Courier New" w:hAnsi="Courier New" w:cs="Courier New" w:hint="default"/>
      </w:rPr>
    </w:lvl>
    <w:lvl w:ilvl="2" w:tplc="04090005" w:tentative="1">
      <w:start w:val="1"/>
      <w:numFmt w:val="bullet"/>
      <w:lvlText w:val=""/>
      <w:lvlJc w:val="left"/>
      <w:pPr>
        <w:ind w:left="2624" w:hanging="360"/>
      </w:pPr>
      <w:rPr>
        <w:rFonts w:ascii="Wingdings" w:hAnsi="Wingdings" w:hint="default"/>
      </w:rPr>
    </w:lvl>
    <w:lvl w:ilvl="3" w:tplc="04090001" w:tentative="1">
      <w:start w:val="1"/>
      <w:numFmt w:val="bullet"/>
      <w:lvlText w:val=""/>
      <w:lvlJc w:val="left"/>
      <w:pPr>
        <w:ind w:left="3344" w:hanging="360"/>
      </w:pPr>
      <w:rPr>
        <w:rFonts w:ascii="Symbol" w:hAnsi="Symbol" w:hint="default"/>
      </w:rPr>
    </w:lvl>
    <w:lvl w:ilvl="4" w:tplc="04090003" w:tentative="1">
      <w:start w:val="1"/>
      <w:numFmt w:val="bullet"/>
      <w:lvlText w:val="o"/>
      <w:lvlJc w:val="left"/>
      <w:pPr>
        <w:ind w:left="4064" w:hanging="360"/>
      </w:pPr>
      <w:rPr>
        <w:rFonts w:ascii="Courier New" w:hAnsi="Courier New" w:cs="Courier New" w:hint="default"/>
      </w:rPr>
    </w:lvl>
    <w:lvl w:ilvl="5" w:tplc="04090005" w:tentative="1">
      <w:start w:val="1"/>
      <w:numFmt w:val="bullet"/>
      <w:lvlText w:val=""/>
      <w:lvlJc w:val="left"/>
      <w:pPr>
        <w:ind w:left="4784" w:hanging="360"/>
      </w:pPr>
      <w:rPr>
        <w:rFonts w:ascii="Wingdings" w:hAnsi="Wingdings" w:hint="default"/>
      </w:rPr>
    </w:lvl>
    <w:lvl w:ilvl="6" w:tplc="04090001" w:tentative="1">
      <w:start w:val="1"/>
      <w:numFmt w:val="bullet"/>
      <w:lvlText w:val=""/>
      <w:lvlJc w:val="left"/>
      <w:pPr>
        <w:ind w:left="5504" w:hanging="360"/>
      </w:pPr>
      <w:rPr>
        <w:rFonts w:ascii="Symbol" w:hAnsi="Symbol" w:hint="default"/>
      </w:rPr>
    </w:lvl>
    <w:lvl w:ilvl="7" w:tplc="04090003" w:tentative="1">
      <w:start w:val="1"/>
      <w:numFmt w:val="bullet"/>
      <w:lvlText w:val="o"/>
      <w:lvlJc w:val="left"/>
      <w:pPr>
        <w:ind w:left="6224" w:hanging="360"/>
      </w:pPr>
      <w:rPr>
        <w:rFonts w:ascii="Courier New" w:hAnsi="Courier New" w:cs="Courier New" w:hint="default"/>
      </w:rPr>
    </w:lvl>
    <w:lvl w:ilvl="8" w:tplc="04090005" w:tentative="1">
      <w:start w:val="1"/>
      <w:numFmt w:val="bullet"/>
      <w:lvlText w:val=""/>
      <w:lvlJc w:val="left"/>
      <w:pPr>
        <w:ind w:left="6944" w:hanging="360"/>
      </w:pPr>
      <w:rPr>
        <w:rFonts w:ascii="Wingdings" w:hAnsi="Wingdings" w:hint="default"/>
      </w:rPr>
    </w:lvl>
  </w:abstractNum>
  <w:abstractNum w:abstractNumId="67" w15:restartNumberingAfterBreak="0">
    <w:nsid w:val="54981848"/>
    <w:multiLevelType w:val="hybridMultilevel"/>
    <w:tmpl w:val="90A6C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5D20E3E"/>
    <w:multiLevelType w:val="hybridMultilevel"/>
    <w:tmpl w:val="C852A164"/>
    <w:lvl w:ilvl="0" w:tplc="3A484A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6250F2F"/>
    <w:multiLevelType w:val="hybridMultilevel"/>
    <w:tmpl w:val="2758D622"/>
    <w:lvl w:ilvl="0" w:tplc="8CC83524">
      <w:start w:val="1"/>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70058D6"/>
    <w:multiLevelType w:val="hybridMultilevel"/>
    <w:tmpl w:val="3ACE62EC"/>
    <w:lvl w:ilvl="0" w:tplc="7E8062B2">
      <w:start w:val="6"/>
      <w:numFmt w:val="upperLetter"/>
      <w:lvlText w:val="%1."/>
      <w:lvlJc w:val="left"/>
      <w:pPr>
        <w:ind w:left="720" w:hanging="360"/>
      </w:pPr>
      <w:rPr>
        <w:rFonts w:hint="default"/>
        <w:b w:val="0"/>
        <w:i w:val="0"/>
        <w:caps w:val="0"/>
        <w:vanish w:val="0"/>
        <w:sz w:val="24"/>
        <w:u w:color="1E3C7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7E818F7"/>
    <w:multiLevelType w:val="hybridMultilevel"/>
    <w:tmpl w:val="5AFCE15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8CA03C4"/>
    <w:multiLevelType w:val="hybridMultilevel"/>
    <w:tmpl w:val="50508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AEA7D1C"/>
    <w:multiLevelType w:val="hybridMultilevel"/>
    <w:tmpl w:val="165AF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B1624EB"/>
    <w:multiLevelType w:val="hybridMultilevel"/>
    <w:tmpl w:val="3D6CB0B0"/>
    <w:lvl w:ilvl="0" w:tplc="C20274AE">
      <w:start w:val="1"/>
      <w:numFmt w:val="upperLetter"/>
      <w:lvlText w:val="%1."/>
      <w:lvlJc w:val="left"/>
      <w:pPr>
        <w:ind w:left="720" w:hanging="360"/>
      </w:pPr>
      <w:rPr>
        <w:rFonts w:hint="default"/>
        <w:b w:val="0"/>
        <w:i w:val="0"/>
        <w:caps w:val="0"/>
        <w:vanish w:val="0"/>
        <w:sz w:val="24"/>
        <w:u w:color="1E3C7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5DC04F3A"/>
    <w:multiLevelType w:val="hybridMultilevel"/>
    <w:tmpl w:val="68527830"/>
    <w:lvl w:ilvl="0" w:tplc="7526CB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617B7292"/>
    <w:multiLevelType w:val="hybridMultilevel"/>
    <w:tmpl w:val="1572FD68"/>
    <w:lvl w:ilvl="0" w:tplc="2B4689C4">
      <w:numFmt w:val="bullet"/>
      <w:lvlText w:val="•"/>
      <w:lvlJc w:val="left"/>
      <w:pPr>
        <w:ind w:left="2160" w:hanging="36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7" w15:restartNumberingAfterBreak="0">
    <w:nsid w:val="61814BE5"/>
    <w:multiLevelType w:val="hybridMultilevel"/>
    <w:tmpl w:val="ADA8BB52"/>
    <w:lvl w:ilvl="0" w:tplc="2B4689C4">
      <w:numFmt w:val="bullet"/>
      <w:lvlText w:val="•"/>
      <w:lvlJc w:val="left"/>
      <w:pPr>
        <w:ind w:left="2160" w:hanging="36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8" w15:restartNumberingAfterBreak="0">
    <w:nsid w:val="64D50025"/>
    <w:multiLevelType w:val="hybridMultilevel"/>
    <w:tmpl w:val="7A0E0B58"/>
    <w:lvl w:ilvl="0" w:tplc="F586C0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7CB1BDD"/>
    <w:multiLevelType w:val="hybridMultilevel"/>
    <w:tmpl w:val="7CF43AA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0" w15:restartNumberingAfterBreak="0">
    <w:nsid w:val="68014DB5"/>
    <w:multiLevelType w:val="hybridMultilevel"/>
    <w:tmpl w:val="46F6AA1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88162C6"/>
    <w:multiLevelType w:val="hybridMultilevel"/>
    <w:tmpl w:val="D9C6FA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9F06F50"/>
    <w:multiLevelType w:val="hybridMultilevel"/>
    <w:tmpl w:val="17D4813A"/>
    <w:lvl w:ilvl="0" w:tplc="2ABA7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9F7071A"/>
    <w:multiLevelType w:val="hybridMultilevel"/>
    <w:tmpl w:val="470C2BB4"/>
    <w:lvl w:ilvl="0" w:tplc="B49C3350">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BFC6884"/>
    <w:multiLevelType w:val="hybridMultilevel"/>
    <w:tmpl w:val="2758D622"/>
    <w:lvl w:ilvl="0" w:tplc="8CC83524">
      <w:start w:val="1"/>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CD3261F"/>
    <w:multiLevelType w:val="hybridMultilevel"/>
    <w:tmpl w:val="F314D7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2B4689C4">
      <w:numFmt w:val="bullet"/>
      <w:lvlText w:val="•"/>
      <w:lvlJc w:val="left"/>
      <w:pPr>
        <w:ind w:left="1800" w:hanging="36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6E9520F1"/>
    <w:multiLevelType w:val="hybridMultilevel"/>
    <w:tmpl w:val="BAF6EDA2"/>
    <w:lvl w:ilvl="0" w:tplc="EF9E2F7C">
      <w:start w:val="1"/>
      <w:numFmt w:val="upperLetter"/>
      <w:lvlText w:val="%1."/>
      <w:lvlJc w:val="left"/>
      <w:pPr>
        <w:ind w:left="720" w:hanging="360"/>
      </w:pPr>
      <w:rPr>
        <w:rFonts w:ascii="Arial" w:hAnsi="Arial" w:hint="default"/>
        <w:b w:val="0"/>
        <w:i w:val="0"/>
        <w:caps w:val="0"/>
        <w:vanish w:val="0"/>
        <w:sz w:val="24"/>
        <w:u w:color="1E3C7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6FBB370E"/>
    <w:multiLevelType w:val="hybridMultilevel"/>
    <w:tmpl w:val="176AC5AE"/>
    <w:lvl w:ilvl="0" w:tplc="46302A56">
      <w:start w:val="1"/>
      <w:numFmt w:val="upperLetter"/>
      <w:lvlText w:val="%1."/>
      <w:lvlJc w:val="left"/>
      <w:pPr>
        <w:ind w:left="720" w:hanging="360"/>
      </w:pPr>
      <w:rPr>
        <w:rFonts w:hint="default"/>
        <w:b w:val="0"/>
        <w:i w:val="0"/>
        <w:caps w:val="0"/>
        <w:vanish w:val="0"/>
        <w:sz w:val="24"/>
        <w:u w:color="1E3C7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15:restartNumberingAfterBreak="0">
    <w:nsid w:val="705B132D"/>
    <w:multiLevelType w:val="hybridMultilevel"/>
    <w:tmpl w:val="11C40FE0"/>
    <w:lvl w:ilvl="0" w:tplc="848C9170">
      <w:start w:val="1"/>
      <w:numFmt w:val="upperLetter"/>
      <w:lvlText w:val="%1."/>
      <w:lvlJc w:val="left"/>
      <w:pPr>
        <w:ind w:left="90" w:hanging="360"/>
      </w:pPr>
      <w:rPr>
        <w:rFonts w:hint="default"/>
        <w:b/>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89" w15:restartNumberingAfterBreak="0">
    <w:nsid w:val="718D091E"/>
    <w:multiLevelType w:val="hybridMultilevel"/>
    <w:tmpl w:val="7B9EC5D2"/>
    <w:lvl w:ilvl="0" w:tplc="B772275A">
      <w:start w:val="1"/>
      <w:numFmt w:val="decimal"/>
      <w:lvlText w:val="%1."/>
      <w:lvlJc w:val="left"/>
      <w:pPr>
        <w:ind w:left="720" w:hanging="360"/>
      </w:pPr>
      <w:rPr>
        <w:rFonts w:ascii="Arial" w:hAnsi="Arial" w:hint="default"/>
        <w:b w:val="0"/>
        <w:i w:val="0"/>
        <w:caps w:val="0"/>
        <w:vanish w:val="0"/>
        <w:sz w:val="20"/>
        <w:u w:color="1E3C78"/>
      </w:rPr>
    </w:lvl>
    <w:lvl w:ilvl="1" w:tplc="B7AA6204">
      <w:start w:val="1"/>
      <w:numFmt w:val="decimal"/>
      <w:lvlText w:val="%2)"/>
      <w:lvlJc w:val="left"/>
      <w:pPr>
        <w:ind w:left="1440" w:hanging="360"/>
      </w:pPr>
      <w:rPr>
        <w:rFonts w:hint="default"/>
        <w:b w:val="0"/>
        <w:i w:val="0"/>
        <w:caps w:val="0"/>
        <w:vanish w:val="0"/>
        <w:sz w:val="24"/>
        <w:u w:color="1E3C7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3210F38"/>
    <w:multiLevelType w:val="hybridMultilevel"/>
    <w:tmpl w:val="F7506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3A67CEF"/>
    <w:multiLevelType w:val="hybridMultilevel"/>
    <w:tmpl w:val="CCF68236"/>
    <w:lvl w:ilvl="0" w:tplc="E8DE1BD2">
      <w:start w:val="1"/>
      <w:numFmt w:val="upperLetter"/>
      <w:lvlText w:val="%1."/>
      <w:lvlJc w:val="left"/>
      <w:pPr>
        <w:ind w:left="720" w:hanging="360"/>
      </w:pPr>
      <w:rPr>
        <w:rFonts w:hint="default"/>
        <w:b w:val="0"/>
        <w:i w:val="0"/>
        <w:caps w:val="0"/>
        <w:vanish w:val="0"/>
        <w:sz w:val="24"/>
        <w:u w:color="1E3C7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15:restartNumberingAfterBreak="0">
    <w:nsid w:val="73D761A4"/>
    <w:multiLevelType w:val="hybridMultilevel"/>
    <w:tmpl w:val="440AB2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3" w15:restartNumberingAfterBreak="0">
    <w:nsid w:val="75342102"/>
    <w:multiLevelType w:val="hybridMultilevel"/>
    <w:tmpl w:val="514EB3C4"/>
    <w:lvl w:ilvl="0" w:tplc="D3BA23C4">
      <w:start w:val="2"/>
      <w:numFmt w:val="upperLetter"/>
      <w:lvlText w:val="%1."/>
      <w:lvlJc w:val="left"/>
      <w:pPr>
        <w:ind w:left="720" w:hanging="360"/>
      </w:pPr>
      <w:rPr>
        <w:rFonts w:hint="default"/>
        <w:b w:val="0"/>
        <w:i w:val="0"/>
        <w:caps w:val="0"/>
        <w:vanish w:val="0"/>
        <w:sz w:val="24"/>
        <w:u w:color="1E3C7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550597D"/>
    <w:multiLevelType w:val="hybridMultilevel"/>
    <w:tmpl w:val="C394AF2A"/>
    <w:lvl w:ilvl="0" w:tplc="2B4689C4">
      <w:numFmt w:val="bullet"/>
      <w:lvlText w:val="•"/>
      <w:lvlJc w:val="left"/>
      <w:pPr>
        <w:ind w:left="2160" w:hanging="36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5" w15:restartNumberingAfterBreak="0">
    <w:nsid w:val="765273E2"/>
    <w:multiLevelType w:val="hybridMultilevel"/>
    <w:tmpl w:val="E264C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78B5248"/>
    <w:multiLevelType w:val="hybridMultilevel"/>
    <w:tmpl w:val="C23AA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86F1172"/>
    <w:multiLevelType w:val="hybridMultilevel"/>
    <w:tmpl w:val="0448A2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8BF0982"/>
    <w:multiLevelType w:val="hybridMultilevel"/>
    <w:tmpl w:val="FB7698C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9" w15:restartNumberingAfterBreak="0">
    <w:nsid w:val="79962FC3"/>
    <w:multiLevelType w:val="hybridMultilevel"/>
    <w:tmpl w:val="987C4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B8C0C01"/>
    <w:multiLevelType w:val="hybridMultilevel"/>
    <w:tmpl w:val="5D60C03E"/>
    <w:lvl w:ilvl="0" w:tplc="00D67B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15:restartNumberingAfterBreak="0">
    <w:nsid w:val="7EB37491"/>
    <w:multiLevelType w:val="hybridMultilevel"/>
    <w:tmpl w:val="5720C61E"/>
    <w:lvl w:ilvl="0" w:tplc="04090011">
      <w:start w:val="1"/>
      <w:numFmt w:val="decimal"/>
      <w:lvlText w:val="%1)"/>
      <w:lvlJc w:val="left"/>
      <w:pPr>
        <w:ind w:left="720" w:hanging="360"/>
      </w:pPr>
      <w:rPr>
        <w:rFonts w:cs="Times New Roman"/>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5B1E169E">
      <w:start w:val="1"/>
      <w:numFmt w:val="decimal"/>
      <w:lvlText w:val="%4."/>
      <w:lvlJc w:val="left"/>
      <w:pPr>
        <w:ind w:left="2880" w:hanging="360"/>
      </w:pPr>
      <w:rPr>
        <w:rFonts w:cs="Times New Roman" w:hint="default"/>
        <w:b/>
      </w:rPr>
    </w:lvl>
    <w:lvl w:ilvl="4" w:tplc="2B4689C4">
      <w:numFmt w:val="bullet"/>
      <w:lvlText w:val="•"/>
      <w:lvlJc w:val="left"/>
      <w:pPr>
        <w:ind w:left="3600" w:hanging="360"/>
      </w:pPr>
      <w:rPr>
        <w:rFonts w:ascii="Arial" w:eastAsia="Times New Roman" w:hAnsi="Arial" w:cs="Arial" w:hint="default"/>
      </w:rPr>
    </w:lvl>
    <w:lvl w:ilvl="5" w:tplc="0409001B">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2" w15:restartNumberingAfterBreak="0">
    <w:nsid w:val="7F6945F0"/>
    <w:multiLevelType w:val="hybridMultilevel"/>
    <w:tmpl w:val="41B42794"/>
    <w:lvl w:ilvl="0" w:tplc="00D67B7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9"/>
  </w:num>
  <w:num w:numId="2">
    <w:abstractNumId w:val="11"/>
  </w:num>
  <w:num w:numId="3">
    <w:abstractNumId w:val="25"/>
  </w:num>
  <w:num w:numId="4">
    <w:abstractNumId w:val="1"/>
  </w:num>
  <w:num w:numId="5">
    <w:abstractNumId w:val="92"/>
  </w:num>
  <w:num w:numId="6">
    <w:abstractNumId w:val="0"/>
  </w:num>
  <w:num w:numId="7">
    <w:abstractNumId w:val="64"/>
  </w:num>
  <w:num w:numId="8">
    <w:abstractNumId w:val="73"/>
  </w:num>
  <w:num w:numId="9">
    <w:abstractNumId w:val="50"/>
  </w:num>
  <w:num w:numId="10">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5"/>
  </w:num>
  <w:num w:numId="12">
    <w:abstractNumId w:val="96"/>
  </w:num>
  <w:num w:numId="13">
    <w:abstractNumId w:val="63"/>
  </w:num>
  <w:num w:numId="14">
    <w:abstractNumId w:val="101"/>
  </w:num>
  <w:num w:numId="15">
    <w:abstractNumId w:val="94"/>
  </w:num>
  <w:num w:numId="16">
    <w:abstractNumId w:val="77"/>
  </w:num>
  <w:num w:numId="17">
    <w:abstractNumId w:val="76"/>
  </w:num>
  <w:num w:numId="18">
    <w:abstractNumId w:val="40"/>
  </w:num>
  <w:num w:numId="19">
    <w:abstractNumId w:val="88"/>
  </w:num>
  <w:num w:numId="20">
    <w:abstractNumId w:val="41"/>
  </w:num>
  <w:num w:numId="21">
    <w:abstractNumId w:val="5"/>
  </w:num>
  <w:num w:numId="22">
    <w:abstractNumId w:val="72"/>
  </w:num>
  <w:num w:numId="23">
    <w:abstractNumId w:val="53"/>
  </w:num>
  <w:num w:numId="24">
    <w:abstractNumId w:val="18"/>
  </w:num>
  <w:num w:numId="25">
    <w:abstractNumId w:val="65"/>
  </w:num>
  <w:num w:numId="26">
    <w:abstractNumId w:val="78"/>
  </w:num>
  <w:num w:numId="27">
    <w:abstractNumId w:val="99"/>
  </w:num>
  <w:num w:numId="28">
    <w:abstractNumId w:val="66"/>
  </w:num>
  <w:num w:numId="29">
    <w:abstractNumId w:val="52"/>
  </w:num>
  <w:num w:numId="30">
    <w:abstractNumId w:val="22"/>
  </w:num>
  <w:num w:numId="31">
    <w:abstractNumId w:val="46"/>
  </w:num>
  <w:num w:numId="32">
    <w:abstractNumId w:val="10"/>
  </w:num>
  <w:num w:numId="33">
    <w:abstractNumId w:val="35"/>
  </w:num>
  <w:num w:numId="34">
    <w:abstractNumId w:val="75"/>
  </w:num>
  <w:num w:numId="35">
    <w:abstractNumId w:val="6"/>
  </w:num>
  <w:num w:numId="36">
    <w:abstractNumId w:val="2"/>
  </w:num>
  <w:num w:numId="37">
    <w:abstractNumId w:val="91"/>
  </w:num>
  <w:num w:numId="38">
    <w:abstractNumId w:val="91"/>
    <w:lvlOverride w:ilvl="0">
      <w:startOverride w:val="1"/>
    </w:lvlOverride>
  </w:num>
  <w:num w:numId="39">
    <w:abstractNumId w:val="9"/>
    <w:lvlOverride w:ilvl="0">
      <w:startOverride w:val="1"/>
    </w:lvlOverride>
  </w:num>
  <w:num w:numId="40">
    <w:abstractNumId w:val="9"/>
    <w:lvlOverride w:ilvl="0">
      <w:startOverride w:val="1"/>
    </w:lvlOverride>
  </w:num>
  <w:num w:numId="41">
    <w:abstractNumId w:val="9"/>
    <w:lvlOverride w:ilvl="0">
      <w:startOverride w:val="1"/>
    </w:lvlOverride>
  </w:num>
  <w:num w:numId="42">
    <w:abstractNumId w:val="86"/>
  </w:num>
  <w:num w:numId="43">
    <w:abstractNumId w:val="36"/>
    <w:lvlOverride w:ilvl="0">
      <w:startOverride w:val="1"/>
    </w:lvlOverride>
  </w:num>
  <w:num w:numId="44">
    <w:abstractNumId w:val="36"/>
    <w:lvlOverride w:ilvl="0">
      <w:startOverride w:val="1"/>
    </w:lvlOverride>
  </w:num>
  <w:num w:numId="45">
    <w:abstractNumId w:val="89"/>
  </w:num>
  <w:num w:numId="46">
    <w:abstractNumId w:val="93"/>
  </w:num>
  <w:num w:numId="47">
    <w:abstractNumId w:val="74"/>
  </w:num>
  <w:num w:numId="48">
    <w:abstractNumId w:val="4"/>
  </w:num>
  <w:num w:numId="49">
    <w:abstractNumId w:val="9"/>
    <w:lvlOverride w:ilvl="0">
      <w:startOverride w:val="1"/>
    </w:lvlOverride>
  </w:num>
  <w:num w:numId="50">
    <w:abstractNumId w:val="33"/>
  </w:num>
  <w:num w:numId="51">
    <w:abstractNumId w:val="71"/>
  </w:num>
  <w:num w:numId="52">
    <w:abstractNumId w:val="97"/>
  </w:num>
  <w:num w:numId="53">
    <w:abstractNumId w:val="16"/>
  </w:num>
  <w:num w:numId="54">
    <w:abstractNumId w:val="30"/>
  </w:num>
  <w:num w:numId="55">
    <w:abstractNumId w:val="87"/>
  </w:num>
  <w:num w:numId="56">
    <w:abstractNumId w:val="43"/>
  </w:num>
  <w:num w:numId="57">
    <w:abstractNumId w:val="36"/>
    <w:lvlOverride w:ilvl="0">
      <w:startOverride w:val="2"/>
    </w:lvlOverride>
  </w:num>
  <w:num w:numId="58">
    <w:abstractNumId w:val="70"/>
  </w:num>
  <w:num w:numId="59">
    <w:abstractNumId w:val="60"/>
  </w:num>
  <w:num w:numId="60">
    <w:abstractNumId w:val="36"/>
  </w:num>
  <w:num w:numId="61">
    <w:abstractNumId w:val="36"/>
    <w:lvlOverride w:ilvl="0">
      <w:startOverride w:val="1"/>
    </w:lvlOverride>
  </w:num>
  <w:num w:numId="62">
    <w:abstractNumId w:val="61"/>
  </w:num>
  <w:num w:numId="63">
    <w:abstractNumId w:val="36"/>
    <w:lvlOverride w:ilvl="0">
      <w:startOverride w:val="1"/>
    </w:lvlOverride>
  </w:num>
  <w:num w:numId="64">
    <w:abstractNumId w:val="36"/>
    <w:lvlOverride w:ilvl="0">
      <w:startOverride w:val="2"/>
    </w:lvlOverride>
  </w:num>
  <w:num w:numId="65">
    <w:abstractNumId w:val="56"/>
  </w:num>
  <w:num w:numId="66">
    <w:abstractNumId w:val="15"/>
  </w:num>
  <w:num w:numId="67">
    <w:abstractNumId w:val="31"/>
  </w:num>
  <w:num w:numId="68">
    <w:abstractNumId w:val="62"/>
  </w:num>
  <w:num w:numId="69">
    <w:abstractNumId w:val="8"/>
  </w:num>
  <w:num w:numId="70">
    <w:abstractNumId w:val="45"/>
  </w:num>
  <w:num w:numId="71">
    <w:abstractNumId w:val="23"/>
  </w:num>
  <w:num w:numId="72">
    <w:abstractNumId w:val="38"/>
  </w:num>
  <w:num w:numId="73">
    <w:abstractNumId w:val="47"/>
  </w:num>
  <w:num w:numId="74">
    <w:abstractNumId w:val="24"/>
  </w:num>
  <w:num w:numId="75">
    <w:abstractNumId w:val="39"/>
  </w:num>
  <w:num w:numId="76">
    <w:abstractNumId w:val="67"/>
  </w:num>
  <w:num w:numId="77">
    <w:abstractNumId w:val="27"/>
  </w:num>
  <w:num w:numId="78">
    <w:abstractNumId w:val="90"/>
  </w:num>
  <w:num w:numId="79">
    <w:abstractNumId w:val="32"/>
  </w:num>
  <w:num w:numId="80">
    <w:abstractNumId w:val="51"/>
  </w:num>
  <w:num w:numId="81">
    <w:abstractNumId w:val="79"/>
  </w:num>
  <w:num w:numId="82">
    <w:abstractNumId w:val="80"/>
  </w:num>
  <w:num w:numId="83">
    <w:abstractNumId w:val="13"/>
  </w:num>
  <w:num w:numId="84">
    <w:abstractNumId w:val="58"/>
  </w:num>
  <w:num w:numId="85">
    <w:abstractNumId w:val="2"/>
    <w:lvlOverride w:ilvl="0">
      <w:startOverride w:val="1"/>
    </w:lvlOverride>
  </w:num>
  <w:num w:numId="86">
    <w:abstractNumId w:val="7"/>
  </w:num>
  <w:num w:numId="87">
    <w:abstractNumId w:val="9"/>
    <w:lvlOverride w:ilvl="0">
      <w:startOverride w:val="1"/>
    </w:lvlOverride>
  </w:num>
  <w:num w:numId="88">
    <w:abstractNumId w:val="3"/>
  </w:num>
  <w:num w:numId="89">
    <w:abstractNumId w:val="95"/>
  </w:num>
  <w:num w:numId="90">
    <w:abstractNumId w:val="57"/>
  </w:num>
  <w:num w:numId="91">
    <w:abstractNumId w:val="42"/>
  </w:num>
  <w:num w:numId="92">
    <w:abstractNumId w:val="44"/>
  </w:num>
  <w:num w:numId="93">
    <w:abstractNumId w:val="69"/>
  </w:num>
  <w:num w:numId="94">
    <w:abstractNumId w:val="82"/>
  </w:num>
  <w:num w:numId="95">
    <w:abstractNumId w:val="68"/>
  </w:num>
  <w:num w:numId="96">
    <w:abstractNumId w:val="29"/>
  </w:num>
  <w:num w:numId="97">
    <w:abstractNumId w:val="102"/>
  </w:num>
  <w:num w:numId="98">
    <w:abstractNumId w:val="37"/>
  </w:num>
  <w:num w:numId="99">
    <w:abstractNumId w:val="49"/>
  </w:num>
  <w:num w:numId="100">
    <w:abstractNumId w:val="83"/>
  </w:num>
  <w:num w:numId="101">
    <w:abstractNumId w:val="98"/>
  </w:num>
  <w:num w:numId="102">
    <w:abstractNumId w:val="28"/>
  </w:num>
  <w:num w:numId="103">
    <w:abstractNumId w:val="20"/>
  </w:num>
  <w:num w:numId="104">
    <w:abstractNumId w:val="26"/>
  </w:num>
  <w:num w:numId="105">
    <w:abstractNumId w:val="14"/>
  </w:num>
  <w:num w:numId="106">
    <w:abstractNumId w:val="100"/>
  </w:num>
  <w:num w:numId="107">
    <w:abstractNumId w:val="54"/>
  </w:num>
  <w:num w:numId="108">
    <w:abstractNumId w:val="17"/>
  </w:num>
  <w:num w:numId="109">
    <w:abstractNumId w:val="59"/>
  </w:num>
  <w:num w:numId="110">
    <w:abstractNumId w:val="12"/>
  </w:num>
  <w:num w:numId="111">
    <w:abstractNumId w:val="34"/>
  </w:num>
  <w:num w:numId="112">
    <w:abstractNumId w:val="9"/>
  </w:num>
  <w:num w:numId="113">
    <w:abstractNumId w:val="9"/>
    <w:lvlOverride w:ilvl="0">
      <w:startOverride w:val="1"/>
    </w:lvlOverride>
  </w:num>
  <w:num w:numId="114">
    <w:abstractNumId w:val="55"/>
  </w:num>
  <w:num w:numId="115">
    <w:abstractNumId w:val="21"/>
  </w:num>
  <w:num w:numId="116">
    <w:abstractNumId w:val="84"/>
  </w:num>
  <w:num w:numId="117">
    <w:abstractNumId w:val="81"/>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E01" w:allStyles="1" w:customStyles="0" w:latentStyles="0" w:stylesInUse="0" w:headingStyles="0" w:numberingStyles="0" w:tableStyles="0" w:directFormattingOnRuns="0"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00"/>
  <w:displayHorizontalDrawingGridEvery w:val="0"/>
  <w:displayVerticalDrawingGridEvery w:val="0"/>
  <w:noPunctuationKerning/>
  <w:characterSpacingControl w:val="doNotCompress"/>
  <w:hdrShapeDefaults>
    <o:shapedefaults v:ext="edit" spidmax="2049">
      <o:colormru v:ext="edit" colors="#d4d4d4"/>
    </o:shapedefaults>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D83"/>
    <w:rsid w:val="000000F2"/>
    <w:rsid w:val="00001449"/>
    <w:rsid w:val="000032A3"/>
    <w:rsid w:val="00003324"/>
    <w:rsid w:val="000041AF"/>
    <w:rsid w:val="000043F8"/>
    <w:rsid w:val="00004F08"/>
    <w:rsid w:val="000058BA"/>
    <w:rsid w:val="000066D2"/>
    <w:rsid w:val="000069DF"/>
    <w:rsid w:val="00006F00"/>
    <w:rsid w:val="00007122"/>
    <w:rsid w:val="0001033E"/>
    <w:rsid w:val="00010796"/>
    <w:rsid w:val="0001178E"/>
    <w:rsid w:val="00012EF2"/>
    <w:rsid w:val="00013444"/>
    <w:rsid w:val="0001353E"/>
    <w:rsid w:val="00013F70"/>
    <w:rsid w:val="00014449"/>
    <w:rsid w:val="00014721"/>
    <w:rsid w:val="00014FAE"/>
    <w:rsid w:val="000159AB"/>
    <w:rsid w:val="0001653A"/>
    <w:rsid w:val="00016BF7"/>
    <w:rsid w:val="000171F4"/>
    <w:rsid w:val="000173D3"/>
    <w:rsid w:val="0001765A"/>
    <w:rsid w:val="000179FF"/>
    <w:rsid w:val="00017DC0"/>
    <w:rsid w:val="00017F4B"/>
    <w:rsid w:val="000207D7"/>
    <w:rsid w:val="0002092D"/>
    <w:rsid w:val="00020A83"/>
    <w:rsid w:val="00020FDB"/>
    <w:rsid w:val="000211FD"/>
    <w:rsid w:val="0002125A"/>
    <w:rsid w:val="00021469"/>
    <w:rsid w:val="00021806"/>
    <w:rsid w:val="00021D0A"/>
    <w:rsid w:val="000237CD"/>
    <w:rsid w:val="000246FB"/>
    <w:rsid w:val="00024A5A"/>
    <w:rsid w:val="000264C4"/>
    <w:rsid w:val="00027F02"/>
    <w:rsid w:val="00030C96"/>
    <w:rsid w:val="00031156"/>
    <w:rsid w:val="00033B52"/>
    <w:rsid w:val="00036516"/>
    <w:rsid w:val="00036863"/>
    <w:rsid w:val="00037E97"/>
    <w:rsid w:val="00040464"/>
    <w:rsid w:val="000410AE"/>
    <w:rsid w:val="00041501"/>
    <w:rsid w:val="00042781"/>
    <w:rsid w:val="000428E0"/>
    <w:rsid w:val="00042DDF"/>
    <w:rsid w:val="00043AD4"/>
    <w:rsid w:val="000449C4"/>
    <w:rsid w:val="00044CB3"/>
    <w:rsid w:val="00045933"/>
    <w:rsid w:val="00045EB8"/>
    <w:rsid w:val="00050F17"/>
    <w:rsid w:val="00051240"/>
    <w:rsid w:val="000513DF"/>
    <w:rsid w:val="00051427"/>
    <w:rsid w:val="00052D6F"/>
    <w:rsid w:val="00053000"/>
    <w:rsid w:val="00055874"/>
    <w:rsid w:val="0005617C"/>
    <w:rsid w:val="00056249"/>
    <w:rsid w:val="00056F04"/>
    <w:rsid w:val="0005799E"/>
    <w:rsid w:val="000607B7"/>
    <w:rsid w:val="0006263F"/>
    <w:rsid w:val="00065246"/>
    <w:rsid w:val="0006555E"/>
    <w:rsid w:val="0006570E"/>
    <w:rsid w:val="0006632E"/>
    <w:rsid w:val="00066857"/>
    <w:rsid w:val="000674B0"/>
    <w:rsid w:val="00067938"/>
    <w:rsid w:val="000706F4"/>
    <w:rsid w:val="000732A3"/>
    <w:rsid w:val="000735AF"/>
    <w:rsid w:val="00073678"/>
    <w:rsid w:val="00075112"/>
    <w:rsid w:val="00075DFE"/>
    <w:rsid w:val="0007668B"/>
    <w:rsid w:val="00076EF2"/>
    <w:rsid w:val="0008028E"/>
    <w:rsid w:val="000804E7"/>
    <w:rsid w:val="00080A4B"/>
    <w:rsid w:val="00081A5D"/>
    <w:rsid w:val="00081E47"/>
    <w:rsid w:val="00085152"/>
    <w:rsid w:val="00085508"/>
    <w:rsid w:val="00085B17"/>
    <w:rsid w:val="00086C23"/>
    <w:rsid w:val="000870F9"/>
    <w:rsid w:val="00087AB2"/>
    <w:rsid w:val="00090138"/>
    <w:rsid w:val="00090A16"/>
    <w:rsid w:val="00090B67"/>
    <w:rsid w:val="00090D15"/>
    <w:rsid w:val="00091043"/>
    <w:rsid w:val="0009173B"/>
    <w:rsid w:val="00091BE5"/>
    <w:rsid w:val="00092050"/>
    <w:rsid w:val="000927BD"/>
    <w:rsid w:val="00093676"/>
    <w:rsid w:val="00096479"/>
    <w:rsid w:val="00096D48"/>
    <w:rsid w:val="00097661"/>
    <w:rsid w:val="0009789F"/>
    <w:rsid w:val="000979D5"/>
    <w:rsid w:val="00097CAC"/>
    <w:rsid w:val="00097EBF"/>
    <w:rsid w:val="00097F1A"/>
    <w:rsid w:val="000A3CE3"/>
    <w:rsid w:val="000A5B12"/>
    <w:rsid w:val="000B0056"/>
    <w:rsid w:val="000B0714"/>
    <w:rsid w:val="000B0B5A"/>
    <w:rsid w:val="000B1A82"/>
    <w:rsid w:val="000B25D2"/>
    <w:rsid w:val="000B4F4F"/>
    <w:rsid w:val="000B5011"/>
    <w:rsid w:val="000B686B"/>
    <w:rsid w:val="000B6AB4"/>
    <w:rsid w:val="000C0727"/>
    <w:rsid w:val="000C0CA6"/>
    <w:rsid w:val="000C0F9D"/>
    <w:rsid w:val="000C2C8C"/>
    <w:rsid w:val="000C456D"/>
    <w:rsid w:val="000C4FF4"/>
    <w:rsid w:val="000C50EC"/>
    <w:rsid w:val="000C50FA"/>
    <w:rsid w:val="000C5F16"/>
    <w:rsid w:val="000D1803"/>
    <w:rsid w:val="000D2C0C"/>
    <w:rsid w:val="000D4707"/>
    <w:rsid w:val="000D54C9"/>
    <w:rsid w:val="000D6562"/>
    <w:rsid w:val="000D66AF"/>
    <w:rsid w:val="000D6D7C"/>
    <w:rsid w:val="000D71EA"/>
    <w:rsid w:val="000D7ADF"/>
    <w:rsid w:val="000D7CFD"/>
    <w:rsid w:val="000D7FA5"/>
    <w:rsid w:val="000E04BC"/>
    <w:rsid w:val="000E0FCD"/>
    <w:rsid w:val="000E141A"/>
    <w:rsid w:val="000E1C33"/>
    <w:rsid w:val="000E204B"/>
    <w:rsid w:val="000E2EDE"/>
    <w:rsid w:val="000E3403"/>
    <w:rsid w:val="000E373C"/>
    <w:rsid w:val="000E38E0"/>
    <w:rsid w:val="000E39F8"/>
    <w:rsid w:val="000E3A50"/>
    <w:rsid w:val="000E4DB2"/>
    <w:rsid w:val="000E6D45"/>
    <w:rsid w:val="000E7E77"/>
    <w:rsid w:val="000F04E0"/>
    <w:rsid w:val="000F109E"/>
    <w:rsid w:val="000F1BCD"/>
    <w:rsid w:val="000F26E2"/>
    <w:rsid w:val="000F4CE7"/>
    <w:rsid w:val="000F502B"/>
    <w:rsid w:val="000F5242"/>
    <w:rsid w:val="000F59C0"/>
    <w:rsid w:val="000F6CEC"/>
    <w:rsid w:val="000F6DA0"/>
    <w:rsid w:val="000F76B0"/>
    <w:rsid w:val="000F7C6D"/>
    <w:rsid w:val="00104A6A"/>
    <w:rsid w:val="001050B2"/>
    <w:rsid w:val="00105411"/>
    <w:rsid w:val="0010599B"/>
    <w:rsid w:val="00105E6E"/>
    <w:rsid w:val="001060A5"/>
    <w:rsid w:val="001068D6"/>
    <w:rsid w:val="00106977"/>
    <w:rsid w:val="0010794B"/>
    <w:rsid w:val="00110684"/>
    <w:rsid w:val="00111E03"/>
    <w:rsid w:val="00112DD0"/>
    <w:rsid w:val="001137C1"/>
    <w:rsid w:val="00114524"/>
    <w:rsid w:val="00115925"/>
    <w:rsid w:val="00115D10"/>
    <w:rsid w:val="00116666"/>
    <w:rsid w:val="00116A00"/>
    <w:rsid w:val="00117A35"/>
    <w:rsid w:val="0012117A"/>
    <w:rsid w:val="00122A6D"/>
    <w:rsid w:val="00123108"/>
    <w:rsid w:val="00124DEF"/>
    <w:rsid w:val="00125786"/>
    <w:rsid w:val="00125C93"/>
    <w:rsid w:val="00125D13"/>
    <w:rsid w:val="0012607B"/>
    <w:rsid w:val="001270EB"/>
    <w:rsid w:val="0013077F"/>
    <w:rsid w:val="0013432A"/>
    <w:rsid w:val="00135F54"/>
    <w:rsid w:val="00140461"/>
    <w:rsid w:val="00140FB4"/>
    <w:rsid w:val="0014135D"/>
    <w:rsid w:val="00141CFC"/>
    <w:rsid w:val="00142D4C"/>
    <w:rsid w:val="00144299"/>
    <w:rsid w:val="001453C1"/>
    <w:rsid w:val="00145954"/>
    <w:rsid w:val="00145A55"/>
    <w:rsid w:val="00145BF2"/>
    <w:rsid w:val="00150968"/>
    <w:rsid w:val="00151A3C"/>
    <w:rsid w:val="00151BFA"/>
    <w:rsid w:val="0015226F"/>
    <w:rsid w:val="00154210"/>
    <w:rsid w:val="001552FC"/>
    <w:rsid w:val="00155605"/>
    <w:rsid w:val="00156E7B"/>
    <w:rsid w:val="00156FC9"/>
    <w:rsid w:val="001571C5"/>
    <w:rsid w:val="00157F99"/>
    <w:rsid w:val="00161460"/>
    <w:rsid w:val="001638C7"/>
    <w:rsid w:val="00163E9C"/>
    <w:rsid w:val="001646EE"/>
    <w:rsid w:val="00165237"/>
    <w:rsid w:val="0016718E"/>
    <w:rsid w:val="00167413"/>
    <w:rsid w:val="001675CF"/>
    <w:rsid w:val="00170496"/>
    <w:rsid w:val="001708CA"/>
    <w:rsid w:val="0017125A"/>
    <w:rsid w:val="001730BF"/>
    <w:rsid w:val="00174410"/>
    <w:rsid w:val="001746D6"/>
    <w:rsid w:val="00175907"/>
    <w:rsid w:val="00176332"/>
    <w:rsid w:val="00176A8F"/>
    <w:rsid w:val="00176F07"/>
    <w:rsid w:val="00177FAC"/>
    <w:rsid w:val="00180190"/>
    <w:rsid w:val="001809F8"/>
    <w:rsid w:val="00180CBC"/>
    <w:rsid w:val="0018139E"/>
    <w:rsid w:val="001816C7"/>
    <w:rsid w:val="00181DE7"/>
    <w:rsid w:val="00182E8A"/>
    <w:rsid w:val="00183284"/>
    <w:rsid w:val="00184410"/>
    <w:rsid w:val="0018446B"/>
    <w:rsid w:val="00184643"/>
    <w:rsid w:val="001846BC"/>
    <w:rsid w:val="00184EAB"/>
    <w:rsid w:val="00184FFC"/>
    <w:rsid w:val="00185188"/>
    <w:rsid w:val="00185CD1"/>
    <w:rsid w:val="00186742"/>
    <w:rsid w:val="001873F0"/>
    <w:rsid w:val="001876C2"/>
    <w:rsid w:val="00190507"/>
    <w:rsid w:val="001906A1"/>
    <w:rsid w:val="00190EAF"/>
    <w:rsid w:val="00191393"/>
    <w:rsid w:val="00191F20"/>
    <w:rsid w:val="001923F1"/>
    <w:rsid w:val="00194CC8"/>
    <w:rsid w:val="00195747"/>
    <w:rsid w:val="00196F23"/>
    <w:rsid w:val="001973D9"/>
    <w:rsid w:val="001979F2"/>
    <w:rsid w:val="00197FDF"/>
    <w:rsid w:val="001A115C"/>
    <w:rsid w:val="001A2A17"/>
    <w:rsid w:val="001A2C0C"/>
    <w:rsid w:val="001A32B5"/>
    <w:rsid w:val="001A3953"/>
    <w:rsid w:val="001A47ED"/>
    <w:rsid w:val="001A59C3"/>
    <w:rsid w:val="001A5EA0"/>
    <w:rsid w:val="001A7BE3"/>
    <w:rsid w:val="001B01AB"/>
    <w:rsid w:val="001B0920"/>
    <w:rsid w:val="001B0F29"/>
    <w:rsid w:val="001B2951"/>
    <w:rsid w:val="001B346D"/>
    <w:rsid w:val="001B379D"/>
    <w:rsid w:val="001B3C33"/>
    <w:rsid w:val="001B574D"/>
    <w:rsid w:val="001B71D9"/>
    <w:rsid w:val="001B764C"/>
    <w:rsid w:val="001B7A44"/>
    <w:rsid w:val="001B7AFF"/>
    <w:rsid w:val="001B7EE6"/>
    <w:rsid w:val="001C024A"/>
    <w:rsid w:val="001C0F12"/>
    <w:rsid w:val="001C1641"/>
    <w:rsid w:val="001C1D00"/>
    <w:rsid w:val="001C3A71"/>
    <w:rsid w:val="001C4DD3"/>
    <w:rsid w:val="001C68A5"/>
    <w:rsid w:val="001C780B"/>
    <w:rsid w:val="001D09CD"/>
    <w:rsid w:val="001D0C3B"/>
    <w:rsid w:val="001D0F39"/>
    <w:rsid w:val="001D29A6"/>
    <w:rsid w:val="001D3319"/>
    <w:rsid w:val="001D3CD4"/>
    <w:rsid w:val="001D3D7B"/>
    <w:rsid w:val="001D4292"/>
    <w:rsid w:val="001D49A7"/>
    <w:rsid w:val="001D50E2"/>
    <w:rsid w:val="001D5231"/>
    <w:rsid w:val="001D5DD3"/>
    <w:rsid w:val="001D6276"/>
    <w:rsid w:val="001D6A0C"/>
    <w:rsid w:val="001D6F19"/>
    <w:rsid w:val="001D7729"/>
    <w:rsid w:val="001D78F7"/>
    <w:rsid w:val="001E015F"/>
    <w:rsid w:val="001E0485"/>
    <w:rsid w:val="001E109B"/>
    <w:rsid w:val="001E11ED"/>
    <w:rsid w:val="001E177E"/>
    <w:rsid w:val="001E1D23"/>
    <w:rsid w:val="001E2E79"/>
    <w:rsid w:val="001E31F5"/>
    <w:rsid w:val="001E33E7"/>
    <w:rsid w:val="001E37CC"/>
    <w:rsid w:val="001E405E"/>
    <w:rsid w:val="001E5903"/>
    <w:rsid w:val="001E60D0"/>
    <w:rsid w:val="001E6555"/>
    <w:rsid w:val="001E712B"/>
    <w:rsid w:val="001E7EC0"/>
    <w:rsid w:val="001F189B"/>
    <w:rsid w:val="001F4307"/>
    <w:rsid w:val="001F43C5"/>
    <w:rsid w:val="001F44A8"/>
    <w:rsid w:val="001F4FF3"/>
    <w:rsid w:val="002005A0"/>
    <w:rsid w:val="00200991"/>
    <w:rsid w:val="00201BFF"/>
    <w:rsid w:val="002020FB"/>
    <w:rsid w:val="0020246A"/>
    <w:rsid w:val="002024CB"/>
    <w:rsid w:val="00202B9B"/>
    <w:rsid w:val="00205DA7"/>
    <w:rsid w:val="0020788F"/>
    <w:rsid w:val="0020795A"/>
    <w:rsid w:val="00207DE5"/>
    <w:rsid w:val="002100EE"/>
    <w:rsid w:val="0021015C"/>
    <w:rsid w:val="00211FA2"/>
    <w:rsid w:val="00212BFB"/>
    <w:rsid w:val="002170C6"/>
    <w:rsid w:val="00217DDF"/>
    <w:rsid w:val="00222F96"/>
    <w:rsid w:val="00224889"/>
    <w:rsid w:val="0022540D"/>
    <w:rsid w:val="00226671"/>
    <w:rsid w:val="0022694A"/>
    <w:rsid w:val="00230952"/>
    <w:rsid w:val="00231226"/>
    <w:rsid w:val="002312F3"/>
    <w:rsid w:val="00231D8F"/>
    <w:rsid w:val="00231E9E"/>
    <w:rsid w:val="002328B8"/>
    <w:rsid w:val="00233B15"/>
    <w:rsid w:val="002347BB"/>
    <w:rsid w:val="00235181"/>
    <w:rsid w:val="00235643"/>
    <w:rsid w:val="00235CE8"/>
    <w:rsid w:val="00235FD3"/>
    <w:rsid w:val="00236468"/>
    <w:rsid w:val="00236AD1"/>
    <w:rsid w:val="00241A6B"/>
    <w:rsid w:val="00241C67"/>
    <w:rsid w:val="002421B1"/>
    <w:rsid w:val="002429E2"/>
    <w:rsid w:val="00243546"/>
    <w:rsid w:val="002438D5"/>
    <w:rsid w:val="002442A4"/>
    <w:rsid w:val="00244301"/>
    <w:rsid w:val="00245367"/>
    <w:rsid w:val="00245682"/>
    <w:rsid w:val="00245B9C"/>
    <w:rsid w:val="002476C6"/>
    <w:rsid w:val="0024781B"/>
    <w:rsid w:val="00250265"/>
    <w:rsid w:val="0025105D"/>
    <w:rsid w:val="002519CB"/>
    <w:rsid w:val="002522C7"/>
    <w:rsid w:val="00252F03"/>
    <w:rsid w:val="00254551"/>
    <w:rsid w:val="002546CD"/>
    <w:rsid w:val="00254B46"/>
    <w:rsid w:val="0025569D"/>
    <w:rsid w:val="00256984"/>
    <w:rsid w:val="00257C77"/>
    <w:rsid w:val="0026177B"/>
    <w:rsid w:val="00261D12"/>
    <w:rsid w:val="002625C8"/>
    <w:rsid w:val="00262F9B"/>
    <w:rsid w:val="00264B60"/>
    <w:rsid w:val="00266856"/>
    <w:rsid w:val="0026778B"/>
    <w:rsid w:val="00270D7B"/>
    <w:rsid w:val="002714E8"/>
    <w:rsid w:val="002718F2"/>
    <w:rsid w:val="00272E1F"/>
    <w:rsid w:val="002730E0"/>
    <w:rsid w:val="00273311"/>
    <w:rsid w:val="00275509"/>
    <w:rsid w:val="00275BB4"/>
    <w:rsid w:val="00277954"/>
    <w:rsid w:val="00277C59"/>
    <w:rsid w:val="00280363"/>
    <w:rsid w:val="0028111E"/>
    <w:rsid w:val="00281B6E"/>
    <w:rsid w:val="002831E0"/>
    <w:rsid w:val="00283967"/>
    <w:rsid w:val="00283D33"/>
    <w:rsid w:val="0028483C"/>
    <w:rsid w:val="00285974"/>
    <w:rsid w:val="0028645E"/>
    <w:rsid w:val="00287FAA"/>
    <w:rsid w:val="0029072C"/>
    <w:rsid w:val="00292436"/>
    <w:rsid w:val="00293776"/>
    <w:rsid w:val="00293D1D"/>
    <w:rsid w:val="00293F05"/>
    <w:rsid w:val="0029571D"/>
    <w:rsid w:val="0029628F"/>
    <w:rsid w:val="002A1288"/>
    <w:rsid w:val="002A3652"/>
    <w:rsid w:val="002A367A"/>
    <w:rsid w:val="002A3FCD"/>
    <w:rsid w:val="002A443A"/>
    <w:rsid w:val="002A61F9"/>
    <w:rsid w:val="002A61FB"/>
    <w:rsid w:val="002A695B"/>
    <w:rsid w:val="002A77CD"/>
    <w:rsid w:val="002B02DF"/>
    <w:rsid w:val="002B1616"/>
    <w:rsid w:val="002B2087"/>
    <w:rsid w:val="002B2B4D"/>
    <w:rsid w:val="002B38C1"/>
    <w:rsid w:val="002B5AC7"/>
    <w:rsid w:val="002B65EA"/>
    <w:rsid w:val="002C0865"/>
    <w:rsid w:val="002C1A58"/>
    <w:rsid w:val="002C1AA0"/>
    <w:rsid w:val="002C26E9"/>
    <w:rsid w:val="002C32A2"/>
    <w:rsid w:val="002C3599"/>
    <w:rsid w:val="002C42D1"/>
    <w:rsid w:val="002C5C5A"/>
    <w:rsid w:val="002C5DAB"/>
    <w:rsid w:val="002C694E"/>
    <w:rsid w:val="002C6E45"/>
    <w:rsid w:val="002C713E"/>
    <w:rsid w:val="002C74A0"/>
    <w:rsid w:val="002D039D"/>
    <w:rsid w:val="002D112D"/>
    <w:rsid w:val="002D2512"/>
    <w:rsid w:val="002D25F8"/>
    <w:rsid w:val="002D31FF"/>
    <w:rsid w:val="002D4DFA"/>
    <w:rsid w:val="002D63A6"/>
    <w:rsid w:val="002D7142"/>
    <w:rsid w:val="002D789E"/>
    <w:rsid w:val="002E15D7"/>
    <w:rsid w:val="002E28EF"/>
    <w:rsid w:val="002E3043"/>
    <w:rsid w:val="002E3177"/>
    <w:rsid w:val="002E326D"/>
    <w:rsid w:val="002E3596"/>
    <w:rsid w:val="002E3D0E"/>
    <w:rsid w:val="002E40D1"/>
    <w:rsid w:val="002E4A8F"/>
    <w:rsid w:val="002E5495"/>
    <w:rsid w:val="002E5DAB"/>
    <w:rsid w:val="002E5F82"/>
    <w:rsid w:val="002E6014"/>
    <w:rsid w:val="002E61FB"/>
    <w:rsid w:val="002E6230"/>
    <w:rsid w:val="002E7011"/>
    <w:rsid w:val="002E7229"/>
    <w:rsid w:val="002E72CF"/>
    <w:rsid w:val="002E7658"/>
    <w:rsid w:val="002E7C7E"/>
    <w:rsid w:val="002F1309"/>
    <w:rsid w:val="002F161D"/>
    <w:rsid w:val="002F1784"/>
    <w:rsid w:val="002F1946"/>
    <w:rsid w:val="002F20D3"/>
    <w:rsid w:val="002F2C55"/>
    <w:rsid w:val="002F4610"/>
    <w:rsid w:val="002F54C4"/>
    <w:rsid w:val="002F620A"/>
    <w:rsid w:val="002F6EB3"/>
    <w:rsid w:val="002F7745"/>
    <w:rsid w:val="002F7E68"/>
    <w:rsid w:val="003013D1"/>
    <w:rsid w:val="00301480"/>
    <w:rsid w:val="00301545"/>
    <w:rsid w:val="00301872"/>
    <w:rsid w:val="00302549"/>
    <w:rsid w:val="00302B3B"/>
    <w:rsid w:val="003059BD"/>
    <w:rsid w:val="00306533"/>
    <w:rsid w:val="00307CAD"/>
    <w:rsid w:val="00311226"/>
    <w:rsid w:val="00313093"/>
    <w:rsid w:val="003132B1"/>
    <w:rsid w:val="00313E12"/>
    <w:rsid w:val="003147FA"/>
    <w:rsid w:val="00314C61"/>
    <w:rsid w:val="003152B4"/>
    <w:rsid w:val="0031655A"/>
    <w:rsid w:val="003201D4"/>
    <w:rsid w:val="00321F6A"/>
    <w:rsid w:val="00322C49"/>
    <w:rsid w:val="003244CF"/>
    <w:rsid w:val="003257FD"/>
    <w:rsid w:val="003259E9"/>
    <w:rsid w:val="00326C26"/>
    <w:rsid w:val="00326C8C"/>
    <w:rsid w:val="0033056F"/>
    <w:rsid w:val="003305C5"/>
    <w:rsid w:val="003323D2"/>
    <w:rsid w:val="00332E59"/>
    <w:rsid w:val="00333188"/>
    <w:rsid w:val="00333D58"/>
    <w:rsid w:val="003351F1"/>
    <w:rsid w:val="0033621A"/>
    <w:rsid w:val="003376AC"/>
    <w:rsid w:val="003379CD"/>
    <w:rsid w:val="003400CC"/>
    <w:rsid w:val="00342767"/>
    <w:rsid w:val="00343C4E"/>
    <w:rsid w:val="003454BD"/>
    <w:rsid w:val="00346CB1"/>
    <w:rsid w:val="003472B7"/>
    <w:rsid w:val="003474A5"/>
    <w:rsid w:val="0035163D"/>
    <w:rsid w:val="003517FB"/>
    <w:rsid w:val="00351B43"/>
    <w:rsid w:val="0035282E"/>
    <w:rsid w:val="00352D4B"/>
    <w:rsid w:val="00354174"/>
    <w:rsid w:val="00354BC0"/>
    <w:rsid w:val="00354C57"/>
    <w:rsid w:val="003564EB"/>
    <w:rsid w:val="003576D4"/>
    <w:rsid w:val="003577A1"/>
    <w:rsid w:val="00357ECF"/>
    <w:rsid w:val="00357F9B"/>
    <w:rsid w:val="00360B7D"/>
    <w:rsid w:val="00360DA8"/>
    <w:rsid w:val="00361357"/>
    <w:rsid w:val="00361539"/>
    <w:rsid w:val="003617B5"/>
    <w:rsid w:val="003619C9"/>
    <w:rsid w:val="003622BF"/>
    <w:rsid w:val="00362421"/>
    <w:rsid w:val="00362D8C"/>
    <w:rsid w:val="0036310F"/>
    <w:rsid w:val="00364F47"/>
    <w:rsid w:val="00365BB1"/>
    <w:rsid w:val="0036606A"/>
    <w:rsid w:val="00366C01"/>
    <w:rsid w:val="00367F99"/>
    <w:rsid w:val="00370921"/>
    <w:rsid w:val="0037186A"/>
    <w:rsid w:val="00371DFF"/>
    <w:rsid w:val="003722BE"/>
    <w:rsid w:val="00372FDF"/>
    <w:rsid w:val="00373182"/>
    <w:rsid w:val="003736D1"/>
    <w:rsid w:val="00376DE7"/>
    <w:rsid w:val="0037766C"/>
    <w:rsid w:val="003779EE"/>
    <w:rsid w:val="003806A1"/>
    <w:rsid w:val="00381653"/>
    <w:rsid w:val="00384381"/>
    <w:rsid w:val="003851A7"/>
    <w:rsid w:val="003860EE"/>
    <w:rsid w:val="00386953"/>
    <w:rsid w:val="003870A9"/>
    <w:rsid w:val="003877EF"/>
    <w:rsid w:val="00390014"/>
    <w:rsid w:val="00390DC1"/>
    <w:rsid w:val="00390FB1"/>
    <w:rsid w:val="003911FA"/>
    <w:rsid w:val="0039131E"/>
    <w:rsid w:val="00391F3B"/>
    <w:rsid w:val="003921A5"/>
    <w:rsid w:val="00392B89"/>
    <w:rsid w:val="003A14CC"/>
    <w:rsid w:val="003A249C"/>
    <w:rsid w:val="003A2869"/>
    <w:rsid w:val="003A316F"/>
    <w:rsid w:val="003A387F"/>
    <w:rsid w:val="003A3CCE"/>
    <w:rsid w:val="003A3D68"/>
    <w:rsid w:val="003A400E"/>
    <w:rsid w:val="003A41E6"/>
    <w:rsid w:val="003A4F4B"/>
    <w:rsid w:val="003A631C"/>
    <w:rsid w:val="003A749F"/>
    <w:rsid w:val="003B0578"/>
    <w:rsid w:val="003B0BF7"/>
    <w:rsid w:val="003B236B"/>
    <w:rsid w:val="003B2555"/>
    <w:rsid w:val="003B2AA3"/>
    <w:rsid w:val="003B3A0C"/>
    <w:rsid w:val="003B3B95"/>
    <w:rsid w:val="003B44C9"/>
    <w:rsid w:val="003B6731"/>
    <w:rsid w:val="003B7EE1"/>
    <w:rsid w:val="003C1891"/>
    <w:rsid w:val="003C2EE2"/>
    <w:rsid w:val="003C3F1F"/>
    <w:rsid w:val="003C53E9"/>
    <w:rsid w:val="003C611E"/>
    <w:rsid w:val="003C6B70"/>
    <w:rsid w:val="003C6C7A"/>
    <w:rsid w:val="003C753C"/>
    <w:rsid w:val="003D0B1F"/>
    <w:rsid w:val="003D3537"/>
    <w:rsid w:val="003D3D45"/>
    <w:rsid w:val="003D471F"/>
    <w:rsid w:val="003D4AC4"/>
    <w:rsid w:val="003D5621"/>
    <w:rsid w:val="003D592C"/>
    <w:rsid w:val="003D6AEC"/>
    <w:rsid w:val="003E0DE5"/>
    <w:rsid w:val="003E18B4"/>
    <w:rsid w:val="003E1DC8"/>
    <w:rsid w:val="003E350E"/>
    <w:rsid w:val="003E35D6"/>
    <w:rsid w:val="003E38C0"/>
    <w:rsid w:val="003E3B7F"/>
    <w:rsid w:val="003E3D25"/>
    <w:rsid w:val="003E3DF6"/>
    <w:rsid w:val="003E3FA9"/>
    <w:rsid w:val="003E48BD"/>
    <w:rsid w:val="003E4965"/>
    <w:rsid w:val="003E4D16"/>
    <w:rsid w:val="003E5148"/>
    <w:rsid w:val="003E599B"/>
    <w:rsid w:val="003E74A4"/>
    <w:rsid w:val="003E7EF9"/>
    <w:rsid w:val="003F0D2F"/>
    <w:rsid w:val="003F0D9F"/>
    <w:rsid w:val="003F10D5"/>
    <w:rsid w:val="003F192E"/>
    <w:rsid w:val="003F2066"/>
    <w:rsid w:val="003F32E2"/>
    <w:rsid w:val="003F3813"/>
    <w:rsid w:val="003F5429"/>
    <w:rsid w:val="003F5F52"/>
    <w:rsid w:val="003F64D7"/>
    <w:rsid w:val="003F65A5"/>
    <w:rsid w:val="00400E98"/>
    <w:rsid w:val="00401DC2"/>
    <w:rsid w:val="00402C90"/>
    <w:rsid w:val="00402FCF"/>
    <w:rsid w:val="00403DDE"/>
    <w:rsid w:val="004041E9"/>
    <w:rsid w:val="004056E9"/>
    <w:rsid w:val="00405BC0"/>
    <w:rsid w:val="00406000"/>
    <w:rsid w:val="004069A7"/>
    <w:rsid w:val="00406E66"/>
    <w:rsid w:val="0040745B"/>
    <w:rsid w:val="004077EF"/>
    <w:rsid w:val="00407E54"/>
    <w:rsid w:val="004103AA"/>
    <w:rsid w:val="004109CA"/>
    <w:rsid w:val="00411AF2"/>
    <w:rsid w:val="00412A30"/>
    <w:rsid w:val="00413AD7"/>
    <w:rsid w:val="00415A3D"/>
    <w:rsid w:val="004161F2"/>
    <w:rsid w:val="0041635B"/>
    <w:rsid w:val="00416562"/>
    <w:rsid w:val="00417293"/>
    <w:rsid w:val="00417F69"/>
    <w:rsid w:val="00420135"/>
    <w:rsid w:val="00420225"/>
    <w:rsid w:val="00420246"/>
    <w:rsid w:val="00422C62"/>
    <w:rsid w:val="004240F9"/>
    <w:rsid w:val="004250A1"/>
    <w:rsid w:val="00425162"/>
    <w:rsid w:val="0042529A"/>
    <w:rsid w:val="004259B1"/>
    <w:rsid w:val="00425C6D"/>
    <w:rsid w:val="00427671"/>
    <w:rsid w:val="00430094"/>
    <w:rsid w:val="00431EEA"/>
    <w:rsid w:val="00432D83"/>
    <w:rsid w:val="0043304D"/>
    <w:rsid w:val="0043378B"/>
    <w:rsid w:val="00434E6A"/>
    <w:rsid w:val="0043584F"/>
    <w:rsid w:val="004368E6"/>
    <w:rsid w:val="00437408"/>
    <w:rsid w:val="00437C17"/>
    <w:rsid w:val="00440298"/>
    <w:rsid w:val="00441576"/>
    <w:rsid w:val="00441846"/>
    <w:rsid w:val="004463AD"/>
    <w:rsid w:val="00447A7A"/>
    <w:rsid w:val="00447B6B"/>
    <w:rsid w:val="00453812"/>
    <w:rsid w:val="0045431B"/>
    <w:rsid w:val="0045450D"/>
    <w:rsid w:val="00454A92"/>
    <w:rsid w:val="004559CE"/>
    <w:rsid w:val="0045663B"/>
    <w:rsid w:val="00461D36"/>
    <w:rsid w:val="00462743"/>
    <w:rsid w:val="00463B5D"/>
    <w:rsid w:val="00463D9D"/>
    <w:rsid w:val="00464108"/>
    <w:rsid w:val="00464421"/>
    <w:rsid w:val="00464E9A"/>
    <w:rsid w:val="004650F9"/>
    <w:rsid w:val="0046558F"/>
    <w:rsid w:val="0046564A"/>
    <w:rsid w:val="004658C3"/>
    <w:rsid w:val="00465B95"/>
    <w:rsid w:val="00466413"/>
    <w:rsid w:val="004675E0"/>
    <w:rsid w:val="0046769E"/>
    <w:rsid w:val="00467F07"/>
    <w:rsid w:val="0047061F"/>
    <w:rsid w:val="0047089D"/>
    <w:rsid w:val="00475632"/>
    <w:rsid w:val="004761D5"/>
    <w:rsid w:val="00480A00"/>
    <w:rsid w:val="004816A2"/>
    <w:rsid w:val="00482426"/>
    <w:rsid w:val="004826AA"/>
    <w:rsid w:val="00482AA8"/>
    <w:rsid w:val="00482B27"/>
    <w:rsid w:val="00483481"/>
    <w:rsid w:val="00484C62"/>
    <w:rsid w:val="00485141"/>
    <w:rsid w:val="004861C5"/>
    <w:rsid w:val="004874CB"/>
    <w:rsid w:val="004907A4"/>
    <w:rsid w:val="0049456D"/>
    <w:rsid w:val="004951BB"/>
    <w:rsid w:val="00495683"/>
    <w:rsid w:val="00495B00"/>
    <w:rsid w:val="00495FE6"/>
    <w:rsid w:val="00496183"/>
    <w:rsid w:val="0049718F"/>
    <w:rsid w:val="004A01A0"/>
    <w:rsid w:val="004A0591"/>
    <w:rsid w:val="004A11B8"/>
    <w:rsid w:val="004A1380"/>
    <w:rsid w:val="004A1753"/>
    <w:rsid w:val="004A225E"/>
    <w:rsid w:val="004A24B1"/>
    <w:rsid w:val="004A2B5A"/>
    <w:rsid w:val="004A328F"/>
    <w:rsid w:val="004A3801"/>
    <w:rsid w:val="004A3863"/>
    <w:rsid w:val="004A39EE"/>
    <w:rsid w:val="004A4053"/>
    <w:rsid w:val="004A4304"/>
    <w:rsid w:val="004A4456"/>
    <w:rsid w:val="004A6329"/>
    <w:rsid w:val="004A69EB"/>
    <w:rsid w:val="004A7061"/>
    <w:rsid w:val="004A775C"/>
    <w:rsid w:val="004B00C1"/>
    <w:rsid w:val="004B0144"/>
    <w:rsid w:val="004B0589"/>
    <w:rsid w:val="004B1034"/>
    <w:rsid w:val="004B29B6"/>
    <w:rsid w:val="004B3150"/>
    <w:rsid w:val="004B3CAD"/>
    <w:rsid w:val="004B456D"/>
    <w:rsid w:val="004B4C64"/>
    <w:rsid w:val="004B4DC5"/>
    <w:rsid w:val="004B643D"/>
    <w:rsid w:val="004B67F9"/>
    <w:rsid w:val="004C00BA"/>
    <w:rsid w:val="004C0338"/>
    <w:rsid w:val="004C1315"/>
    <w:rsid w:val="004C2136"/>
    <w:rsid w:val="004C29A3"/>
    <w:rsid w:val="004C3764"/>
    <w:rsid w:val="004C3A4D"/>
    <w:rsid w:val="004C6040"/>
    <w:rsid w:val="004C61AA"/>
    <w:rsid w:val="004C68ED"/>
    <w:rsid w:val="004C6A84"/>
    <w:rsid w:val="004C6C28"/>
    <w:rsid w:val="004C6C30"/>
    <w:rsid w:val="004D0C43"/>
    <w:rsid w:val="004D0D53"/>
    <w:rsid w:val="004D0F7C"/>
    <w:rsid w:val="004D14BF"/>
    <w:rsid w:val="004D1E37"/>
    <w:rsid w:val="004D30A7"/>
    <w:rsid w:val="004D362C"/>
    <w:rsid w:val="004D55C5"/>
    <w:rsid w:val="004D61FF"/>
    <w:rsid w:val="004D774D"/>
    <w:rsid w:val="004D7D0C"/>
    <w:rsid w:val="004E271B"/>
    <w:rsid w:val="004E30AD"/>
    <w:rsid w:val="004E44D2"/>
    <w:rsid w:val="004E4BAD"/>
    <w:rsid w:val="004E7A05"/>
    <w:rsid w:val="004F0CC0"/>
    <w:rsid w:val="004F0DEF"/>
    <w:rsid w:val="004F0FDD"/>
    <w:rsid w:val="004F10EB"/>
    <w:rsid w:val="004F1589"/>
    <w:rsid w:val="004F209E"/>
    <w:rsid w:val="004F3BDB"/>
    <w:rsid w:val="004F4439"/>
    <w:rsid w:val="004F5E2B"/>
    <w:rsid w:val="004F65A1"/>
    <w:rsid w:val="0050068E"/>
    <w:rsid w:val="00500E22"/>
    <w:rsid w:val="00501229"/>
    <w:rsid w:val="00502C98"/>
    <w:rsid w:val="00503756"/>
    <w:rsid w:val="00506F34"/>
    <w:rsid w:val="00507032"/>
    <w:rsid w:val="00511421"/>
    <w:rsid w:val="00511956"/>
    <w:rsid w:val="00511ABD"/>
    <w:rsid w:val="00512722"/>
    <w:rsid w:val="00512BDC"/>
    <w:rsid w:val="005135B0"/>
    <w:rsid w:val="00515D8C"/>
    <w:rsid w:val="00515EF6"/>
    <w:rsid w:val="00516DFC"/>
    <w:rsid w:val="0051795D"/>
    <w:rsid w:val="005211AB"/>
    <w:rsid w:val="00521BFD"/>
    <w:rsid w:val="0052492A"/>
    <w:rsid w:val="00524F35"/>
    <w:rsid w:val="005257D5"/>
    <w:rsid w:val="0052595A"/>
    <w:rsid w:val="0052656B"/>
    <w:rsid w:val="005266F0"/>
    <w:rsid w:val="005277CA"/>
    <w:rsid w:val="00527B49"/>
    <w:rsid w:val="00527C0D"/>
    <w:rsid w:val="00530E41"/>
    <w:rsid w:val="005315CC"/>
    <w:rsid w:val="00531C18"/>
    <w:rsid w:val="0053521B"/>
    <w:rsid w:val="0053547E"/>
    <w:rsid w:val="005358AB"/>
    <w:rsid w:val="00535DC7"/>
    <w:rsid w:val="005368D2"/>
    <w:rsid w:val="00537401"/>
    <w:rsid w:val="00537FE0"/>
    <w:rsid w:val="00540FBD"/>
    <w:rsid w:val="005423A6"/>
    <w:rsid w:val="00542D41"/>
    <w:rsid w:val="0054379D"/>
    <w:rsid w:val="00543BB0"/>
    <w:rsid w:val="00543BB3"/>
    <w:rsid w:val="005443A3"/>
    <w:rsid w:val="00545162"/>
    <w:rsid w:val="0054557A"/>
    <w:rsid w:val="00547A87"/>
    <w:rsid w:val="00547A88"/>
    <w:rsid w:val="0055053C"/>
    <w:rsid w:val="00551F37"/>
    <w:rsid w:val="00553682"/>
    <w:rsid w:val="005537D0"/>
    <w:rsid w:val="00553E95"/>
    <w:rsid w:val="00554257"/>
    <w:rsid w:val="0055692F"/>
    <w:rsid w:val="00556B4B"/>
    <w:rsid w:val="00556B4E"/>
    <w:rsid w:val="00556E9E"/>
    <w:rsid w:val="00557F8B"/>
    <w:rsid w:val="00560732"/>
    <w:rsid w:val="0056126F"/>
    <w:rsid w:val="005621E5"/>
    <w:rsid w:val="005623A5"/>
    <w:rsid w:val="00562DE5"/>
    <w:rsid w:val="005630BF"/>
    <w:rsid w:val="00563669"/>
    <w:rsid w:val="00563700"/>
    <w:rsid w:val="00563739"/>
    <w:rsid w:val="005649EF"/>
    <w:rsid w:val="00564DDB"/>
    <w:rsid w:val="00565EAE"/>
    <w:rsid w:val="00566364"/>
    <w:rsid w:val="00566E73"/>
    <w:rsid w:val="00566E92"/>
    <w:rsid w:val="0056714D"/>
    <w:rsid w:val="005671FD"/>
    <w:rsid w:val="005711B0"/>
    <w:rsid w:val="00571262"/>
    <w:rsid w:val="0057195C"/>
    <w:rsid w:val="0057195F"/>
    <w:rsid w:val="005725DC"/>
    <w:rsid w:val="0057262F"/>
    <w:rsid w:val="00575576"/>
    <w:rsid w:val="00576ED9"/>
    <w:rsid w:val="00577833"/>
    <w:rsid w:val="0058113A"/>
    <w:rsid w:val="00581158"/>
    <w:rsid w:val="00583372"/>
    <w:rsid w:val="0058372B"/>
    <w:rsid w:val="0058423E"/>
    <w:rsid w:val="00584A92"/>
    <w:rsid w:val="00584CB0"/>
    <w:rsid w:val="00585AF8"/>
    <w:rsid w:val="00585F29"/>
    <w:rsid w:val="00586E9F"/>
    <w:rsid w:val="00587F2C"/>
    <w:rsid w:val="0059085A"/>
    <w:rsid w:val="00591CE3"/>
    <w:rsid w:val="00592A9C"/>
    <w:rsid w:val="0059335A"/>
    <w:rsid w:val="00593443"/>
    <w:rsid w:val="00593D6A"/>
    <w:rsid w:val="00594B2A"/>
    <w:rsid w:val="0059504A"/>
    <w:rsid w:val="00596501"/>
    <w:rsid w:val="00596540"/>
    <w:rsid w:val="00596DE2"/>
    <w:rsid w:val="00597F29"/>
    <w:rsid w:val="005A1136"/>
    <w:rsid w:val="005A12BF"/>
    <w:rsid w:val="005A763A"/>
    <w:rsid w:val="005B063B"/>
    <w:rsid w:val="005B0918"/>
    <w:rsid w:val="005B0EE2"/>
    <w:rsid w:val="005B109D"/>
    <w:rsid w:val="005B2626"/>
    <w:rsid w:val="005B2864"/>
    <w:rsid w:val="005B2B76"/>
    <w:rsid w:val="005B2D44"/>
    <w:rsid w:val="005B2E4A"/>
    <w:rsid w:val="005B2F33"/>
    <w:rsid w:val="005B351F"/>
    <w:rsid w:val="005B37DA"/>
    <w:rsid w:val="005B504F"/>
    <w:rsid w:val="005B5320"/>
    <w:rsid w:val="005B79F5"/>
    <w:rsid w:val="005B7F3B"/>
    <w:rsid w:val="005C0556"/>
    <w:rsid w:val="005C06F7"/>
    <w:rsid w:val="005C17EF"/>
    <w:rsid w:val="005C1BD3"/>
    <w:rsid w:val="005C2378"/>
    <w:rsid w:val="005C237E"/>
    <w:rsid w:val="005C354F"/>
    <w:rsid w:val="005C5191"/>
    <w:rsid w:val="005C686A"/>
    <w:rsid w:val="005C709C"/>
    <w:rsid w:val="005C727D"/>
    <w:rsid w:val="005C77E9"/>
    <w:rsid w:val="005D05CC"/>
    <w:rsid w:val="005D1F2C"/>
    <w:rsid w:val="005D30D2"/>
    <w:rsid w:val="005D44A7"/>
    <w:rsid w:val="005D4C20"/>
    <w:rsid w:val="005D4CD8"/>
    <w:rsid w:val="005D5322"/>
    <w:rsid w:val="005D5FF2"/>
    <w:rsid w:val="005D6434"/>
    <w:rsid w:val="005D7525"/>
    <w:rsid w:val="005E01FC"/>
    <w:rsid w:val="005E0383"/>
    <w:rsid w:val="005E0767"/>
    <w:rsid w:val="005E2E08"/>
    <w:rsid w:val="005E3706"/>
    <w:rsid w:val="005E463A"/>
    <w:rsid w:val="005E4DB8"/>
    <w:rsid w:val="005E7D7E"/>
    <w:rsid w:val="005F0649"/>
    <w:rsid w:val="005F073C"/>
    <w:rsid w:val="005F20AD"/>
    <w:rsid w:val="005F331B"/>
    <w:rsid w:val="005F45FC"/>
    <w:rsid w:val="005F502F"/>
    <w:rsid w:val="005F50B3"/>
    <w:rsid w:val="005F56EE"/>
    <w:rsid w:val="005F5E47"/>
    <w:rsid w:val="005F6685"/>
    <w:rsid w:val="005F6C7D"/>
    <w:rsid w:val="005F73CC"/>
    <w:rsid w:val="005F769C"/>
    <w:rsid w:val="005F7DF4"/>
    <w:rsid w:val="00600354"/>
    <w:rsid w:val="006004DF"/>
    <w:rsid w:val="00600538"/>
    <w:rsid w:val="00601BF9"/>
    <w:rsid w:val="00601C12"/>
    <w:rsid w:val="006027B3"/>
    <w:rsid w:val="00602E33"/>
    <w:rsid w:val="00603064"/>
    <w:rsid w:val="00603802"/>
    <w:rsid w:val="006048BE"/>
    <w:rsid w:val="00605618"/>
    <w:rsid w:val="00605DD5"/>
    <w:rsid w:val="00605FD4"/>
    <w:rsid w:val="0060676B"/>
    <w:rsid w:val="00610684"/>
    <w:rsid w:val="006115D0"/>
    <w:rsid w:val="00612FCE"/>
    <w:rsid w:val="00613872"/>
    <w:rsid w:val="00614047"/>
    <w:rsid w:val="00615C09"/>
    <w:rsid w:val="006178F6"/>
    <w:rsid w:val="00617F96"/>
    <w:rsid w:val="006200DF"/>
    <w:rsid w:val="006245AF"/>
    <w:rsid w:val="006248F0"/>
    <w:rsid w:val="00625EDD"/>
    <w:rsid w:val="00627316"/>
    <w:rsid w:val="00627A44"/>
    <w:rsid w:val="00630310"/>
    <w:rsid w:val="00630C81"/>
    <w:rsid w:val="0063169B"/>
    <w:rsid w:val="00631B9C"/>
    <w:rsid w:val="0063214C"/>
    <w:rsid w:val="00632350"/>
    <w:rsid w:val="00633260"/>
    <w:rsid w:val="00633731"/>
    <w:rsid w:val="00633AE9"/>
    <w:rsid w:val="0063604D"/>
    <w:rsid w:val="00636B15"/>
    <w:rsid w:val="00637CFE"/>
    <w:rsid w:val="00640EBC"/>
    <w:rsid w:val="006413AF"/>
    <w:rsid w:val="00641955"/>
    <w:rsid w:val="00641FFC"/>
    <w:rsid w:val="0064383D"/>
    <w:rsid w:val="00643D29"/>
    <w:rsid w:val="00644576"/>
    <w:rsid w:val="00644E41"/>
    <w:rsid w:val="00645E15"/>
    <w:rsid w:val="0064608C"/>
    <w:rsid w:val="00650093"/>
    <w:rsid w:val="0065101D"/>
    <w:rsid w:val="00652A47"/>
    <w:rsid w:val="00653503"/>
    <w:rsid w:val="00654F13"/>
    <w:rsid w:val="006557A2"/>
    <w:rsid w:val="00655926"/>
    <w:rsid w:val="006559F8"/>
    <w:rsid w:val="00655EA9"/>
    <w:rsid w:val="0065670F"/>
    <w:rsid w:val="006574D1"/>
    <w:rsid w:val="00657699"/>
    <w:rsid w:val="00657896"/>
    <w:rsid w:val="0066164E"/>
    <w:rsid w:val="00666A2E"/>
    <w:rsid w:val="00670D2A"/>
    <w:rsid w:val="006720DF"/>
    <w:rsid w:val="00672653"/>
    <w:rsid w:val="00673D12"/>
    <w:rsid w:val="00673DCE"/>
    <w:rsid w:val="006741F2"/>
    <w:rsid w:val="00674EC9"/>
    <w:rsid w:val="00674F46"/>
    <w:rsid w:val="0067534A"/>
    <w:rsid w:val="00676AED"/>
    <w:rsid w:val="00677623"/>
    <w:rsid w:val="00680463"/>
    <w:rsid w:val="00681642"/>
    <w:rsid w:val="00681ABE"/>
    <w:rsid w:val="00681BA6"/>
    <w:rsid w:val="00681D8C"/>
    <w:rsid w:val="006824A8"/>
    <w:rsid w:val="00683F56"/>
    <w:rsid w:val="0068578C"/>
    <w:rsid w:val="00685BC2"/>
    <w:rsid w:val="00686728"/>
    <w:rsid w:val="0069010B"/>
    <w:rsid w:val="00690397"/>
    <w:rsid w:val="0069206F"/>
    <w:rsid w:val="006929E0"/>
    <w:rsid w:val="00693AFF"/>
    <w:rsid w:val="00694408"/>
    <w:rsid w:val="00694984"/>
    <w:rsid w:val="00695A7A"/>
    <w:rsid w:val="00696537"/>
    <w:rsid w:val="00697192"/>
    <w:rsid w:val="006A0034"/>
    <w:rsid w:val="006A0F3C"/>
    <w:rsid w:val="006A0F5F"/>
    <w:rsid w:val="006A1DB1"/>
    <w:rsid w:val="006A300B"/>
    <w:rsid w:val="006A3D11"/>
    <w:rsid w:val="006A3FC4"/>
    <w:rsid w:val="006A3FCD"/>
    <w:rsid w:val="006A4975"/>
    <w:rsid w:val="006A4BAB"/>
    <w:rsid w:val="006A52CD"/>
    <w:rsid w:val="006A61FA"/>
    <w:rsid w:val="006A6926"/>
    <w:rsid w:val="006A7535"/>
    <w:rsid w:val="006B0538"/>
    <w:rsid w:val="006B10CC"/>
    <w:rsid w:val="006B128E"/>
    <w:rsid w:val="006B169D"/>
    <w:rsid w:val="006B16FD"/>
    <w:rsid w:val="006B1E77"/>
    <w:rsid w:val="006B20A6"/>
    <w:rsid w:val="006B2C0C"/>
    <w:rsid w:val="006B40B8"/>
    <w:rsid w:val="006B451A"/>
    <w:rsid w:val="006B4586"/>
    <w:rsid w:val="006B4DF5"/>
    <w:rsid w:val="006B4EDC"/>
    <w:rsid w:val="006B4F47"/>
    <w:rsid w:val="006B51C7"/>
    <w:rsid w:val="006B55DC"/>
    <w:rsid w:val="006B7607"/>
    <w:rsid w:val="006C03E9"/>
    <w:rsid w:val="006C232F"/>
    <w:rsid w:val="006C2893"/>
    <w:rsid w:val="006C3BEE"/>
    <w:rsid w:val="006C44DC"/>
    <w:rsid w:val="006C5A64"/>
    <w:rsid w:val="006C6AF6"/>
    <w:rsid w:val="006C6B33"/>
    <w:rsid w:val="006D0020"/>
    <w:rsid w:val="006D01D7"/>
    <w:rsid w:val="006D044B"/>
    <w:rsid w:val="006D0787"/>
    <w:rsid w:val="006D07FF"/>
    <w:rsid w:val="006D1F00"/>
    <w:rsid w:val="006D2041"/>
    <w:rsid w:val="006D2564"/>
    <w:rsid w:val="006D45E6"/>
    <w:rsid w:val="006D555D"/>
    <w:rsid w:val="006D569A"/>
    <w:rsid w:val="006D5F0C"/>
    <w:rsid w:val="006D64F1"/>
    <w:rsid w:val="006D666F"/>
    <w:rsid w:val="006D6958"/>
    <w:rsid w:val="006D7610"/>
    <w:rsid w:val="006D7C2A"/>
    <w:rsid w:val="006E0027"/>
    <w:rsid w:val="006E0D16"/>
    <w:rsid w:val="006E1852"/>
    <w:rsid w:val="006E2807"/>
    <w:rsid w:val="006E2A22"/>
    <w:rsid w:val="006E326A"/>
    <w:rsid w:val="006E3355"/>
    <w:rsid w:val="006E39E1"/>
    <w:rsid w:val="006E41AA"/>
    <w:rsid w:val="006E6C64"/>
    <w:rsid w:val="006E7322"/>
    <w:rsid w:val="006E79B4"/>
    <w:rsid w:val="006E7C0F"/>
    <w:rsid w:val="006F0E30"/>
    <w:rsid w:val="006F1700"/>
    <w:rsid w:val="006F1C77"/>
    <w:rsid w:val="006F203C"/>
    <w:rsid w:val="006F22BF"/>
    <w:rsid w:val="006F2651"/>
    <w:rsid w:val="006F41F7"/>
    <w:rsid w:val="006F465E"/>
    <w:rsid w:val="006F5348"/>
    <w:rsid w:val="006F5DE0"/>
    <w:rsid w:val="006F66BF"/>
    <w:rsid w:val="006F7706"/>
    <w:rsid w:val="00700CEF"/>
    <w:rsid w:val="00701425"/>
    <w:rsid w:val="007029A5"/>
    <w:rsid w:val="0070432D"/>
    <w:rsid w:val="007048EF"/>
    <w:rsid w:val="007056B3"/>
    <w:rsid w:val="007066FA"/>
    <w:rsid w:val="00706841"/>
    <w:rsid w:val="007070B7"/>
    <w:rsid w:val="007103E8"/>
    <w:rsid w:val="0071080F"/>
    <w:rsid w:val="00710BE0"/>
    <w:rsid w:val="00711127"/>
    <w:rsid w:val="00711282"/>
    <w:rsid w:val="007120FA"/>
    <w:rsid w:val="007128EC"/>
    <w:rsid w:val="00713ED1"/>
    <w:rsid w:val="00714B71"/>
    <w:rsid w:val="00714E83"/>
    <w:rsid w:val="0071638C"/>
    <w:rsid w:val="007173D8"/>
    <w:rsid w:val="00717834"/>
    <w:rsid w:val="00717A3A"/>
    <w:rsid w:val="00717B95"/>
    <w:rsid w:val="00720B6D"/>
    <w:rsid w:val="00720CE1"/>
    <w:rsid w:val="007229FD"/>
    <w:rsid w:val="00722A2E"/>
    <w:rsid w:val="00724E30"/>
    <w:rsid w:val="00725582"/>
    <w:rsid w:val="00727403"/>
    <w:rsid w:val="0072742B"/>
    <w:rsid w:val="00727EB2"/>
    <w:rsid w:val="0073300E"/>
    <w:rsid w:val="007332CC"/>
    <w:rsid w:val="00733F45"/>
    <w:rsid w:val="007377C0"/>
    <w:rsid w:val="00737A63"/>
    <w:rsid w:val="00742219"/>
    <w:rsid w:val="00742922"/>
    <w:rsid w:val="00742C37"/>
    <w:rsid w:val="00743CDF"/>
    <w:rsid w:val="00744DF9"/>
    <w:rsid w:val="007454B6"/>
    <w:rsid w:val="00745A53"/>
    <w:rsid w:val="00746355"/>
    <w:rsid w:val="00750EBA"/>
    <w:rsid w:val="007526C9"/>
    <w:rsid w:val="00752BE0"/>
    <w:rsid w:val="00752CD2"/>
    <w:rsid w:val="007542E8"/>
    <w:rsid w:val="007553A5"/>
    <w:rsid w:val="007553AF"/>
    <w:rsid w:val="007555B7"/>
    <w:rsid w:val="0075572B"/>
    <w:rsid w:val="00755E57"/>
    <w:rsid w:val="00757723"/>
    <w:rsid w:val="0075776D"/>
    <w:rsid w:val="007603C6"/>
    <w:rsid w:val="0076046D"/>
    <w:rsid w:val="00760869"/>
    <w:rsid w:val="0076158E"/>
    <w:rsid w:val="00761A26"/>
    <w:rsid w:val="00762B00"/>
    <w:rsid w:val="00764532"/>
    <w:rsid w:val="00764862"/>
    <w:rsid w:val="00764B41"/>
    <w:rsid w:val="00764CDC"/>
    <w:rsid w:val="007653B9"/>
    <w:rsid w:val="007670CF"/>
    <w:rsid w:val="007678E2"/>
    <w:rsid w:val="00771F4F"/>
    <w:rsid w:val="00772756"/>
    <w:rsid w:val="00773D59"/>
    <w:rsid w:val="00780DB1"/>
    <w:rsid w:val="00781F2C"/>
    <w:rsid w:val="00782254"/>
    <w:rsid w:val="00782DC4"/>
    <w:rsid w:val="00782FE1"/>
    <w:rsid w:val="00783E35"/>
    <w:rsid w:val="00784CC4"/>
    <w:rsid w:val="00785A14"/>
    <w:rsid w:val="00785B87"/>
    <w:rsid w:val="007867E7"/>
    <w:rsid w:val="0078780B"/>
    <w:rsid w:val="00790A95"/>
    <w:rsid w:val="00790F1B"/>
    <w:rsid w:val="007915CB"/>
    <w:rsid w:val="00791E75"/>
    <w:rsid w:val="00791E9F"/>
    <w:rsid w:val="007922FA"/>
    <w:rsid w:val="00792875"/>
    <w:rsid w:val="00793033"/>
    <w:rsid w:val="00793623"/>
    <w:rsid w:val="007951C3"/>
    <w:rsid w:val="00796CBB"/>
    <w:rsid w:val="007A11D4"/>
    <w:rsid w:val="007A194E"/>
    <w:rsid w:val="007A278F"/>
    <w:rsid w:val="007A2896"/>
    <w:rsid w:val="007A38D3"/>
    <w:rsid w:val="007A46E2"/>
    <w:rsid w:val="007A4F83"/>
    <w:rsid w:val="007A5509"/>
    <w:rsid w:val="007A5BEF"/>
    <w:rsid w:val="007A608C"/>
    <w:rsid w:val="007A7AC2"/>
    <w:rsid w:val="007B0787"/>
    <w:rsid w:val="007B3ACC"/>
    <w:rsid w:val="007B4117"/>
    <w:rsid w:val="007B414F"/>
    <w:rsid w:val="007B4DA6"/>
    <w:rsid w:val="007B71BF"/>
    <w:rsid w:val="007C0302"/>
    <w:rsid w:val="007C05C0"/>
    <w:rsid w:val="007C0F00"/>
    <w:rsid w:val="007C18E2"/>
    <w:rsid w:val="007C2961"/>
    <w:rsid w:val="007C3F3F"/>
    <w:rsid w:val="007C50BB"/>
    <w:rsid w:val="007C5292"/>
    <w:rsid w:val="007C6293"/>
    <w:rsid w:val="007C67E4"/>
    <w:rsid w:val="007C67FC"/>
    <w:rsid w:val="007D0D89"/>
    <w:rsid w:val="007D16D2"/>
    <w:rsid w:val="007D1931"/>
    <w:rsid w:val="007D25BF"/>
    <w:rsid w:val="007D36B1"/>
    <w:rsid w:val="007D4FA3"/>
    <w:rsid w:val="007D5B04"/>
    <w:rsid w:val="007D5DBE"/>
    <w:rsid w:val="007D7677"/>
    <w:rsid w:val="007E01BA"/>
    <w:rsid w:val="007E0B73"/>
    <w:rsid w:val="007E1610"/>
    <w:rsid w:val="007E2A9B"/>
    <w:rsid w:val="007E316D"/>
    <w:rsid w:val="007E3AF6"/>
    <w:rsid w:val="007E4E30"/>
    <w:rsid w:val="007E5508"/>
    <w:rsid w:val="007E56E2"/>
    <w:rsid w:val="007E571B"/>
    <w:rsid w:val="007E5F72"/>
    <w:rsid w:val="007E675A"/>
    <w:rsid w:val="007E6957"/>
    <w:rsid w:val="007E6E03"/>
    <w:rsid w:val="007E727F"/>
    <w:rsid w:val="007E73DD"/>
    <w:rsid w:val="007F0738"/>
    <w:rsid w:val="007F1840"/>
    <w:rsid w:val="007F336D"/>
    <w:rsid w:val="007F338E"/>
    <w:rsid w:val="007F4844"/>
    <w:rsid w:val="007F4A05"/>
    <w:rsid w:val="007F4C8D"/>
    <w:rsid w:val="007F5C08"/>
    <w:rsid w:val="007F6667"/>
    <w:rsid w:val="00800F95"/>
    <w:rsid w:val="00801432"/>
    <w:rsid w:val="00801C6D"/>
    <w:rsid w:val="008041FF"/>
    <w:rsid w:val="0080723C"/>
    <w:rsid w:val="008076D1"/>
    <w:rsid w:val="00807A26"/>
    <w:rsid w:val="00807C29"/>
    <w:rsid w:val="00807FAA"/>
    <w:rsid w:val="008104D0"/>
    <w:rsid w:val="008106A3"/>
    <w:rsid w:val="0081132B"/>
    <w:rsid w:val="00811540"/>
    <w:rsid w:val="008129E3"/>
    <w:rsid w:val="00813126"/>
    <w:rsid w:val="00814450"/>
    <w:rsid w:val="00814A6F"/>
    <w:rsid w:val="00817330"/>
    <w:rsid w:val="008209B9"/>
    <w:rsid w:val="00822587"/>
    <w:rsid w:val="008227F9"/>
    <w:rsid w:val="00824A4D"/>
    <w:rsid w:val="008251B6"/>
    <w:rsid w:val="0082534E"/>
    <w:rsid w:val="008254E4"/>
    <w:rsid w:val="00826999"/>
    <w:rsid w:val="00827237"/>
    <w:rsid w:val="00827485"/>
    <w:rsid w:val="008275EC"/>
    <w:rsid w:val="00830857"/>
    <w:rsid w:val="008318B8"/>
    <w:rsid w:val="00831A11"/>
    <w:rsid w:val="00831A23"/>
    <w:rsid w:val="00832427"/>
    <w:rsid w:val="0083245A"/>
    <w:rsid w:val="00833A49"/>
    <w:rsid w:val="00833FB5"/>
    <w:rsid w:val="008346F0"/>
    <w:rsid w:val="0083514A"/>
    <w:rsid w:val="00835330"/>
    <w:rsid w:val="0083565B"/>
    <w:rsid w:val="008367F2"/>
    <w:rsid w:val="008401C5"/>
    <w:rsid w:val="00840390"/>
    <w:rsid w:val="008422B8"/>
    <w:rsid w:val="00843FD8"/>
    <w:rsid w:val="008448D3"/>
    <w:rsid w:val="00845789"/>
    <w:rsid w:val="00847BF9"/>
    <w:rsid w:val="0085081F"/>
    <w:rsid w:val="00850E74"/>
    <w:rsid w:val="00851A50"/>
    <w:rsid w:val="00852D94"/>
    <w:rsid w:val="008557FC"/>
    <w:rsid w:val="008560B1"/>
    <w:rsid w:val="00857CF4"/>
    <w:rsid w:val="00857D58"/>
    <w:rsid w:val="008602F4"/>
    <w:rsid w:val="0086041A"/>
    <w:rsid w:val="00860536"/>
    <w:rsid w:val="00860A75"/>
    <w:rsid w:val="00860FBC"/>
    <w:rsid w:val="008619D6"/>
    <w:rsid w:val="00861CB2"/>
    <w:rsid w:val="0086207B"/>
    <w:rsid w:val="00862347"/>
    <w:rsid w:val="00863AFE"/>
    <w:rsid w:val="008641D5"/>
    <w:rsid w:val="00864E63"/>
    <w:rsid w:val="00864F55"/>
    <w:rsid w:val="00864F9E"/>
    <w:rsid w:val="00866C0C"/>
    <w:rsid w:val="008674E2"/>
    <w:rsid w:val="00867661"/>
    <w:rsid w:val="00870DCA"/>
    <w:rsid w:val="008723E7"/>
    <w:rsid w:val="00872693"/>
    <w:rsid w:val="00873038"/>
    <w:rsid w:val="00873A23"/>
    <w:rsid w:val="00874625"/>
    <w:rsid w:val="008748DA"/>
    <w:rsid w:val="00874DE1"/>
    <w:rsid w:val="008761DB"/>
    <w:rsid w:val="00877987"/>
    <w:rsid w:val="00880AAD"/>
    <w:rsid w:val="00882508"/>
    <w:rsid w:val="00883761"/>
    <w:rsid w:val="0088411A"/>
    <w:rsid w:val="00884603"/>
    <w:rsid w:val="0088497D"/>
    <w:rsid w:val="00885092"/>
    <w:rsid w:val="008853D3"/>
    <w:rsid w:val="0088781C"/>
    <w:rsid w:val="00890395"/>
    <w:rsid w:val="0089069C"/>
    <w:rsid w:val="00892A09"/>
    <w:rsid w:val="0089356C"/>
    <w:rsid w:val="00893F13"/>
    <w:rsid w:val="008940CF"/>
    <w:rsid w:val="00895DAE"/>
    <w:rsid w:val="0089698B"/>
    <w:rsid w:val="00896A12"/>
    <w:rsid w:val="00896E17"/>
    <w:rsid w:val="00897526"/>
    <w:rsid w:val="00897BBB"/>
    <w:rsid w:val="00897C70"/>
    <w:rsid w:val="008A1DC0"/>
    <w:rsid w:val="008A1F63"/>
    <w:rsid w:val="008A20F9"/>
    <w:rsid w:val="008A422B"/>
    <w:rsid w:val="008A432E"/>
    <w:rsid w:val="008A4699"/>
    <w:rsid w:val="008A4DFA"/>
    <w:rsid w:val="008A4FF7"/>
    <w:rsid w:val="008A5980"/>
    <w:rsid w:val="008A5D6D"/>
    <w:rsid w:val="008A5E26"/>
    <w:rsid w:val="008A603D"/>
    <w:rsid w:val="008A62B5"/>
    <w:rsid w:val="008A7D64"/>
    <w:rsid w:val="008B077F"/>
    <w:rsid w:val="008B0908"/>
    <w:rsid w:val="008B11FD"/>
    <w:rsid w:val="008B1E07"/>
    <w:rsid w:val="008B298B"/>
    <w:rsid w:val="008B29CF"/>
    <w:rsid w:val="008B2D1D"/>
    <w:rsid w:val="008B3BB2"/>
    <w:rsid w:val="008B46B9"/>
    <w:rsid w:val="008B6B11"/>
    <w:rsid w:val="008B72C8"/>
    <w:rsid w:val="008B7CC1"/>
    <w:rsid w:val="008C0653"/>
    <w:rsid w:val="008C1DA3"/>
    <w:rsid w:val="008C3F6B"/>
    <w:rsid w:val="008C3F77"/>
    <w:rsid w:val="008C44F8"/>
    <w:rsid w:val="008C5D83"/>
    <w:rsid w:val="008C6040"/>
    <w:rsid w:val="008C62F7"/>
    <w:rsid w:val="008D0054"/>
    <w:rsid w:val="008D03CB"/>
    <w:rsid w:val="008D05A4"/>
    <w:rsid w:val="008D13B5"/>
    <w:rsid w:val="008D1A81"/>
    <w:rsid w:val="008D2315"/>
    <w:rsid w:val="008D2B61"/>
    <w:rsid w:val="008D3765"/>
    <w:rsid w:val="008D399E"/>
    <w:rsid w:val="008D3FAD"/>
    <w:rsid w:val="008D44D7"/>
    <w:rsid w:val="008D4B23"/>
    <w:rsid w:val="008D5B31"/>
    <w:rsid w:val="008D63D1"/>
    <w:rsid w:val="008E00C9"/>
    <w:rsid w:val="008E046F"/>
    <w:rsid w:val="008E1125"/>
    <w:rsid w:val="008E11AF"/>
    <w:rsid w:val="008E1963"/>
    <w:rsid w:val="008E1DB7"/>
    <w:rsid w:val="008E2047"/>
    <w:rsid w:val="008E24C2"/>
    <w:rsid w:val="008E2B6A"/>
    <w:rsid w:val="008E3830"/>
    <w:rsid w:val="008E3F17"/>
    <w:rsid w:val="008E3F53"/>
    <w:rsid w:val="008E4CE2"/>
    <w:rsid w:val="008E6EC8"/>
    <w:rsid w:val="008E7190"/>
    <w:rsid w:val="008E7DCC"/>
    <w:rsid w:val="008F17C7"/>
    <w:rsid w:val="008F18E6"/>
    <w:rsid w:val="008F30CC"/>
    <w:rsid w:val="008F316E"/>
    <w:rsid w:val="008F48D7"/>
    <w:rsid w:val="008F4B2D"/>
    <w:rsid w:val="008F4EC9"/>
    <w:rsid w:val="008F5024"/>
    <w:rsid w:val="008F5E57"/>
    <w:rsid w:val="008F6399"/>
    <w:rsid w:val="008F681F"/>
    <w:rsid w:val="008F6A31"/>
    <w:rsid w:val="008F7319"/>
    <w:rsid w:val="009004EB"/>
    <w:rsid w:val="0090318E"/>
    <w:rsid w:val="00903F87"/>
    <w:rsid w:val="00910248"/>
    <w:rsid w:val="00910C2D"/>
    <w:rsid w:val="00910C40"/>
    <w:rsid w:val="00912101"/>
    <w:rsid w:val="0091494A"/>
    <w:rsid w:val="00914CBA"/>
    <w:rsid w:val="00917414"/>
    <w:rsid w:val="0092035F"/>
    <w:rsid w:val="009204FA"/>
    <w:rsid w:val="00921620"/>
    <w:rsid w:val="00923BA7"/>
    <w:rsid w:val="0092408D"/>
    <w:rsid w:val="00925E90"/>
    <w:rsid w:val="00926CD4"/>
    <w:rsid w:val="009275F7"/>
    <w:rsid w:val="0093001D"/>
    <w:rsid w:val="00930AB8"/>
    <w:rsid w:val="00930ECA"/>
    <w:rsid w:val="0093107E"/>
    <w:rsid w:val="00931304"/>
    <w:rsid w:val="00931803"/>
    <w:rsid w:val="0093185E"/>
    <w:rsid w:val="00931DA3"/>
    <w:rsid w:val="00931E74"/>
    <w:rsid w:val="009328AB"/>
    <w:rsid w:val="009335DD"/>
    <w:rsid w:val="00933C87"/>
    <w:rsid w:val="00933CDB"/>
    <w:rsid w:val="0093474C"/>
    <w:rsid w:val="0093509C"/>
    <w:rsid w:val="00935F6E"/>
    <w:rsid w:val="00937328"/>
    <w:rsid w:val="00937349"/>
    <w:rsid w:val="00941272"/>
    <w:rsid w:val="0094139C"/>
    <w:rsid w:val="00941DC6"/>
    <w:rsid w:val="00942ED9"/>
    <w:rsid w:val="0094362B"/>
    <w:rsid w:val="0094405A"/>
    <w:rsid w:val="009444B9"/>
    <w:rsid w:val="00944FEA"/>
    <w:rsid w:val="009450B3"/>
    <w:rsid w:val="00945E77"/>
    <w:rsid w:val="009461E7"/>
    <w:rsid w:val="00946FFE"/>
    <w:rsid w:val="0094711A"/>
    <w:rsid w:val="009474C3"/>
    <w:rsid w:val="00947B3E"/>
    <w:rsid w:val="00951792"/>
    <w:rsid w:val="00951E58"/>
    <w:rsid w:val="00952C7C"/>
    <w:rsid w:val="00952D82"/>
    <w:rsid w:val="0095375F"/>
    <w:rsid w:val="00954CB3"/>
    <w:rsid w:val="00954EEC"/>
    <w:rsid w:val="00955CCF"/>
    <w:rsid w:val="009575C1"/>
    <w:rsid w:val="00960CDD"/>
    <w:rsid w:val="00961269"/>
    <w:rsid w:val="00961AC9"/>
    <w:rsid w:val="00961AFD"/>
    <w:rsid w:val="00961D18"/>
    <w:rsid w:val="00962C2F"/>
    <w:rsid w:val="00963F65"/>
    <w:rsid w:val="009672DA"/>
    <w:rsid w:val="009673FB"/>
    <w:rsid w:val="00967A30"/>
    <w:rsid w:val="00967A85"/>
    <w:rsid w:val="00970682"/>
    <w:rsid w:val="00970774"/>
    <w:rsid w:val="009708CA"/>
    <w:rsid w:val="0097311A"/>
    <w:rsid w:val="00973C07"/>
    <w:rsid w:val="00975B3B"/>
    <w:rsid w:val="009762D8"/>
    <w:rsid w:val="0097754B"/>
    <w:rsid w:val="0098009B"/>
    <w:rsid w:val="009814D1"/>
    <w:rsid w:val="0098164D"/>
    <w:rsid w:val="00981A53"/>
    <w:rsid w:val="00982346"/>
    <w:rsid w:val="009829F5"/>
    <w:rsid w:val="00986251"/>
    <w:rsid w:val="00986783"/>
    <w:rsid w:val="009868FC"/>
    <w:rsid w:val="009903A0"/>
    <w:rsid w:val="0099078E"/>
    <w:rsid w:val="009916EA"/>
    <w:rsid w:val="009920B6"/>
    <w:rsid w:val="009920D4"/>
    <w:rsid w:val="009925D7"/>
    <w:rsid w:val="0099290B"/>
    <w:rsid w:val="00992C56"/>
    <w:rsid w:val="0099316E"/>
    <w:rsid w:val="00993A3C"/>
    <w:rsid w:val="00993B88"/>
    <w:rsid w:val="009954FD"/>
    <w:rsid w:val="00995C9C"/>
    <w:rsid w:val="00995F45"/>
    <w:rsid w:val="00996381"/>
    <w:rsid w:val="009966F7"/>
    <w:rsid w:val="00997EF8"/>
    <w:rsid w:val="009A0914"/>
    <w:rsid w:val="009A3D5E"/>
    <w:rsid w:val="009A453D"/>
    <w:rsid w:val="009A515B"/>
    <w:rsid w:val="009A5206"/>
    <w:rsid w:val="009A5D0F"/>
    <w:rsid w:val="009A683C"/>
    <w:rsid w:val="009A6DDD"/>
    <w:rsid w:val="009A6FD8"/>
    <w:rsid w:val="009A739F"/>
    <w:rsid w:val="009A79D9"/>
    <w:rsid w:val="009A7FBE"/>
    <w:rsid w:val="009B0666"/>
    <w:rsid w:val="009B0E7E"/>
    <w:rsid w:val="009B1843"/>
    <w:rsid w:val="009B2023"/>
    <w:rsid w:val="009B4293"/>
    <w:rsid w:val="009B49D8"/>
    <w:rsid w:val="009B5365"/>
    <w:rsid w:val="009B71D1"/>
    <w:rsid w:val="009B7AAC"/>
    <w:rsid w:val="009C0113"/>
    <w:rsid w:val="009C3147"/>
    <w:rsid w:val="009C3E5A"/>
    <w:rsid w:val="009C492E"/>
    <w:rsid w:val="009C52BA"/>
    <w:rsid w:val="009C5FEC"/>
    <w:rsid w:val="009C6E86"/>
    <w:rsid w:val="009C7D0E"/>
    <w:rsid w:val="009C7FC4"/>
    <w:rsid w:val="009D0BFF"/>
    <w:rsid w:val="009D0EB3"/>
    <w:rsid w:val="009D196D"/>
    <w:rsid w:val="009D1E6D"/>
    <w:rsid w:val="009D1E78"/>
    <w:rsid w:val="009D202C"/>
    <w:rsid w:val="009D2EDA"/>
    <w:rsid w:val="009D30A4"/>
    <w:rsid w:val="009D3713"/>
    <w:rsid w:val="009D3DDC"/>
    <w:rsid w:val="009D4047"/>
    <w:rsid w:val="009D52AE"/>
    <w:rsid w:val="009D7C39"/>
    <w:rsid w:val="009D7CC6"/>
    <w:rsid w:val="009D7DB9"/>
    <w:rsid w:val="009E18E7"/>
    <w:rsid w:val="009E330F"/>
    <w:rsid w:val="009E346C"/>
    <w:rsid w:val="009E454E"/>
    <w:rsid w:val="009E529D"/>
    <w:rsid w:val="009E66D4"/>
    <w:rsid w:val="009E6A70"/>
    <w:rsid w:val="009E6F3B"/>
    <w:rsid w:val="009E72F8"/>
    <w:rsid w:val="009E7479"/>
    <w:rsid w:val="009F024D"/>
    <w:rsid w:val="009F0B69"/>
    <w:rsid w:val="009F0E97"/>
    <w:rsid w:val="009F17FB"/>
    <w:rsid w:val="009F3671"/>
    <w:rsid w:val="009F38FC"/>
    <w:rsid w:val="009F3B4E"/>
    <w:rsid w:val="009F3D7D"/>
    <w:rsid w:val="009F43F3"/>
    <w:rsid w:val="009F585B"/>
    <w:rsid w:val="009F5943"/>
    <w:rsid w:val="009F5F47"/>
    <w:rsid w:val="009F64CC"/>
    <w:rsid w:val="009F65D2"/>
    <w:rsid w:val="009F777E"/>
    <w:rsid w:val="00A00E4F"/>
    <w:rsid w:val="00A01E5B"/>
    <w:rsid w:val="00A01E80"/>
    <w:rsid w:val="00A04A75"/>
    <w:rsid w:val="00A05203"/>
    <w:rsid w:val="00A05F37"/>
    <w:rsid w:val="00A067B0"/>
    <w:rsid w:val="00A075E3"/>
    <w:rsid w:val="00A07865"/>
    <w:rsid w:val="00A07A08"/>
    <w:rsid w:val="00A105AD"/>
    <w:rsid w:val="00A11DBF"/>
    <w:rsid w:val="00A12734"/>
    <w:rsid w:val="00A12F96"/>
    <w:rsid w:val="00A1355E"/>
    <w:rsid w:val="00A13993"/>
    <w:rsid w:val="00A13A89"/>
    <w:rsid w:val="00A13B15"/>
    <w:rsid w:val="00A14058"/>
    <w:rsid w:val="00A14D5E"/>
    <w:rsid w:val="00A1586E"/>
    <w:rsid w:val="00A16C17"/>
    <w:rsid w:val="00A16E97"/>
    <w:rsid w:val="00A17268"/>
    <w:rsid w:val="00A173A0"/>
    <w:rsid w:val="00A20D7D"/>
    <w:rsid w:val="00A229C5"/>
    <w:rsid w:val="00A22AA6"/>
    <w:rsid w:val="00A22C62"/>
    <w:rsid w:val="00A22F89"/>
    <w:rsid w:val="00A23532"/>
    <w:rsid w:val="00A24D6A"/>
    <w:rsid w:val="00A260F7"/>
    <w:rsid w:val="00A26375"/>
    <w:rsid w:val="00A2639C"/>
    <w:rsid w:val="00A27E39"/>
    <w:rsid w:val="00A3071D"/>
    <w:rsid w:val="00A339E5"/>
    <w:rsid w:val="00A339EC"/>
    <w:rsid w:val="00A33A47"/>
    <w:rsid w:val="00A33DF9"/>
    <w:rsid w:val="00A377CD"/>
    <w:rsid w:val="00A40825"/>
    <w:rsid w:val="00A41752"/>
    <w:rsid w:val="00A41967"/>
    <w:rsid w:val="00A41D46"/>
    <w:rsid w:val="00A4243C"/>
    <w:rsid w:val="00A429DB"/>
    <w:rsid w:val="00A42A72"/>
    <w:rsid w:val="00A45774"/>
    <w:rsid w:val="00A469CD"/>
    <w:rsid w:val="00A471FA"/>
    <w:rsid w:val="00A47430"/>
    <w:rsid w:val="00A47B70"/>
    <w:rsid w:val="00A509B9"/>
    <w:rsid w:val="00A5160E"/>
    <w:rsid w:val="00A5170C"/>
    <w:rsid w:val="00A52B33"/>
    <w:rsid w:val="00A547BF"/>
    <w:rsid w:val="00A54B1F"/>
    <w:rsid w:val="00A54DC5"/>
    <w:rsid w:val="00A55531"/>
    <w:rsid w:val="00A56870"/>
    <w:rsid w:val="00A56E8B"/>
    <w:rsid w:val="00A630F5"/>
    <w:rsid w:val="00A63F3E"/>
    <w:rsid w:val="00A652AA"/>
    <w:rsid w:val="00A66741"/>
    <w:rsid w:val="00A67171"/>
    <w:rsid w:val="00A67A8A"/>
    <w:rsid w:val="00A67EE3"/>
    <w:rsid w:val="00A70124"/>
    <w:rsid w:val="00A71276"/>
    <w:rsid w:val="00A71C96"/>
    <w:rsid w:val="00A7223E"/>
    <w:rsid w:val="00A74387"/>
    <w:rsid w:val="00A74C5C"/>
    <w:rsid w:val="00A758B4"/>
    <w:rsid w:val="00A7624D"/>
    <w:rsid w:val="00A766A8"/>
    <w:rsid w:val="00A76F02"/>
    <w:rsid w:val="00A7701E"/>
    <w:rsid w:val="00A775FF"/>
    <w:rsid w:val="00A77A8D"/>
    <w:rsid w:val="00A77B96"/>
    <w:rsid w:val="00A80DAE"/>
    <w:rsid w:val="00A81044"/>
    <w:rsid w:val="00A817C1"/>
    <w:rsid w:val="00A81E74"/>
    <w:rsid w:val="00A82300"/>
    <w:rsid w:val="00A83330"/>
    <w:rsid w:val="00A839D9"/>
    <w:rsid w:val="00A83E1B"/>
    <w:rsid w:val="00A90080"/>
    <w:rsid w:val="00A91A74"/>
    <w:rsid w:val="00A91E01"/>
    <w:rsid w:val="00A92B5C"/>
    <w:rsid w:val="00A94963"/>
    <w:rsid w:val="00A95687"/>
    <w:rsid w:val="00A96760"/>
    <w:rsid w:val="00A97AB1"/>
    <w:rsid w:val="00AA050C"/>
    <w:rsid w:val="00AA0AA5"/>
    <w:rsid w:val="00AA0F88"/>
    <w:rsid w:val="00AA1407"/>
    <w:rsid w:val="00AA2941"/>
    <w:rsid w:val="00AA3436"/>
    <w:rsid w:val="00AA3965"/>
    <w:rsid w:val="00AA402C"/>
    <w:rsid w:val="00AA463E"/>
    <w:rsid w:val="00AA475D"/>
    <w:rsid w:val="00AA4ECF"/>
    <w:rsid w:val="00AA6A76"/>
    <w:rsid w:val="00AA76C0"/>
    <w:rsid w:val="00AB0198"/>
    <w:rsid w:val="00AB0E94"/>
    <w:rsid w:val="00AB13D8"/>
    <w:rsid w:val="00AB1B0B"/>
    <w:rsid w:val="00AB25F7"/>
    <w:rsid w:val="00AB36B0"/>
    <w:rsid w:val="00AB4184"/>
    <w:rsid w:val="00AB62B6"/>
    <w:rsid w:val="00AB65B7"/>
    <w:rsid w:val="00AB6844"/>
    <w:rsid w:val="00AB7023"/>
    <w:rsid w:val="00AC0430"/>
    <w:rsid w:val="00AC0632"/>
    <w:rsid w:val="00AC2756"/>
    <w:rsid w:val="00AC338D"/>
    <w:rsid w:val="00AC3625"/>
    <w:rsid w:val="00AC41D6"/>
    <w:rsid w:val="00AC5585"/>
    <w:rsid w:val="00AC58FD"/>
    <w:rsid w:val="00AC5EED"/>
    <w:rsid w:val="00AC6369"/>
    <w:rsid w:val="00AC65A6"/>
    <w:rsid w:val="00AD04F7"/>
    <w:rsid w:val="00AD1A10"/>
    <w:rsid w:val="00AD1C62"/>
    <w:rsid w:val="00AD3706"/>
    <w:rsid w:val="00AD3E06"/>
    <w:rsid w:val="00AD5572"/>
    <w:rsid w:val="00AD6C52"/>
    <w:rsid w:val="00AD7552"/>
    <w:rsid w:val="00AE0D03"/>
    <w:rsid w:val="00AE17D8"/>
    <w:rsid w:val="00AE3394"/>
    <w:rsid w:val="00AE400C"/>
    <w:rsid w:val="00AE44C9"/>
    <w:rsid w:val="00AE4E61"/>
    <w:rsid w:val="00AE5381"/>
    <w:rsid w:val="00AE569D"/>
    <w:rsid w:val="00AE6998"/>
    <w:rsid w:val="00AF0D01"/>
    <w:rsid w:val="00AF1D55"/>
    <w:rsid w:val="00AF3EA9"/>
    <w:rsid w:val="00AF4161"/>
    <w:rsid w:val="00AF4639"/>
    <w:rsid w:val="00AF5634"/>
    <w:rsid w:val="00AF630A"/>
    <w:rsid w:val="00AF64A5"/>
    <w:rsid w:val="00AF6A8A"/>
    <w:rsid w:val="00AF767D"/>
    <w:rsid w:val="00AF7FFD"/>
    <w:rsid w:val="00B01AE6"/>
    <w:rsid w:val="00B01DC3"/>
    <w:rsid w:val="00B0245C"/>
    <w:rsid w:val="00B02462"/>
    <w:rsid w:val="00B02CBC"/>
    <w:rsid w:val="00B049DC"/>
    <w:rsid w:val="00B0714D"/>
    <w:rsid w:val="00B114F5"/>
    <w:rsid w:val="00B123C2"/>
    <w:rsid w:val="00B14298"/>
    <w:rsid w:val="00B1463B"/>
    <w:rsid w:val="00B14E04"/>
    <w:rsid w:val="00B15A7D"/>
    <w:rsid w:val="00B15F05"/>
    <w:rsid w:val="00B15F66"/>
    <w:rsid w:val="00B16140"/>
    <w:rsid w:val="00B16330"/>
    <w:rsid w:val="00B17FA9"/>
    <w:rsid w:val="00B2016E"/>
    <w:rsid w:val="00B20D70"/>
    <w:rsid w:val="00B21143"/>
    <w:rsid w:val="00B215EF"/>
    <w:rsid w:val="00B224D8"/>
    <w:rsid w:val="00B229C6"/>
    <w:rsid w:val="00B23A88"/>
    <w:rsid w:val="00B24105"/>
    <w:rsid w:val="00B24106"/>
    <w:rsid w:val="00B25C6E"/>
    <w:rsid w:val="00B2711A"/>
    <w:rsid w:val="00B32ECE"/>
    <w:rsid w:val="00B34848"/>
    <w:rsid w:val="00B34F26"/>
    <w:rsid w:val="00B35DDF"/>
    <w:rsid w:val="00B3651D"/>
    <w:rsid w:val="00B369AA"/>
    <w:rsid w:val="00B40BC7"/>
    <w:rsid w:val="00B40E05"/>
    <w:rsid w:val="00B414E7"/>
    <w:rsid w:val="00B41D59"/>
    <w:rsid w:val="00B42987"/>
    <w:rsid w:val="00B42C76"/>
    <w:rsid w:val="00B43260"/>
    <w:rsid w:val="00B433AE"/>
    <w:rsid w:val="00B43C2D"/>
    <w:rsid w:val="00B4466C"/>
    <w:rsid w:val="00B45778"/>
    <w:rsid w:val="00B4584A"/>
    <w:rsid w:val="00B459B1"/>
    <w:rsid w:val="00B472E7"/>
    <w:rsid w:val="00B5076B"/>
    <w:rsid w:val="00B50A92"/>
    <w:rsid w:val="00B53F8E"/>
    <w:rsid w:val="00B54143"/>
    <w:rsid w:val="00B54A71"/>
    <w:rsid w:val="00B55415"/>
    <w:rsid w:val="00B57242"/>
    <w:rsid w:val="00B5735D"/>
    <w:rsid w:val="00B60D69"/>
    <w:rsid w:val="00B60E8A"/>
    <w:rsid w:val="00B61939"/>
    <w:rsid w:val="00B62493"/>
    <w:rsid w:val="00B62E6E"/>
    <w:rsid w:val="00B637F1"/>
    <w:rsid w:val="00B64824"/>
    <w:rsid w:val="00B64BA8"/>
    <w:rsid w:val="00B66460"/>
    <w:rsid w:val="00B664C9"/>
    <w:rsid w:val="00B6666B"/>
    <w:rsid w:val="00B67623"/>
    <w:rsid w:val="00B708BE"/>
    <w:rsid w:val="00B71AAB"/>
    <w:rsid w:val="00B71D1D"/>
    <w:rsid w:val="00B730A7"/>
    <w:rsid w:val="00B75F1B"/>
    <w:rsid w:val="00B76806"/>
    <w:rsid w:val="00B77FF8"/>
    <w:rsid w:val="00B802D6"/>
    <w:rsid w:val="00B80474"/>
    <w:rsid w:val="00B8053D"/>
    <w:rsid w:val="00B80E50"/>
    <w:rsid w:val="00B81557"/>
    <w:rsid w:val="00B825B0"/>
    <w:rsid w:val="00B8295B"/>
    <w:rsid w:val="00B83DC4"/>
    <w:rsid w:val="00B83FFC"/>
    <w:rsid w:val="00B84CB2"/>
    <w:rsid w:val="00B851A3"/>
    <w:rsid w:val="00B8618C"/>
    <w:rsid w:val="00B86F17"/>
    <w:rsid w:val="00B86FD7"/>
    <w:rsid w:val="00B90264"/>
    <w:rsid w:val="00B905DD"/>
    <w:rsid w:val="00B90BCE"/>
    <w:rsid w:val="00B9102B"/>
    <w:rsid w:val="00B91701"/>
    <w:rsid w:val="00B92B7E"/>
    <w:rsid w:val="00B92C76"/>
    <w:rsid w:val="00B9311B"/>
    <w:rsid w:val="00B93937"/>
    <w:rsid w:val="00B94254"/>
    <w:rsid w:val="00B9539F"/>
    <w:rsid w:val="00B96AB3"/>
    <w:rsid w:val="00B96B9A"/>
    <w:rsid w:val="00B96BDB"/>
    <w:rsid w:val="00B975F6"/>
    <w:rsid w:val="00BA006E"/>
    <w:rsid w:val="00BA0930"/>
    <w:rsid w:val="00BA0972"/>
    <w:rsid w:val="00BA09CB"/>
    <w:rsid w:val="00BA1568"/>
    <w:rsid w:val="00BA2A64"/>
    <w:rsid w:val="00BA325D"/>
    <w:rsid w:val="00BA4056"/>
    <w:rsid w:val="00BA4F9E"/>
    <w:rsid w:val="00BA65D8"/>
    <w:rsid w:val="00BB0BD3"/>
    <w:rsid w:val="00BB26B7"/>
    <w:rsid w:val="00BB2E05"/>
    <w:rsid w:val="00BB4965"/>
    <w:rsid w:val="00BB6EDC"/>
    <w:rsid w:val="00BC0436"/>
    <w:rsid w:val="00BC0C6E"/>
    <w:rsid w:val="00BC1247"/>
    <w:rsid w:val="00BC1F66"/>
    <w:rsid w:val="00BC2343"/>
    <w:rsid w:val="00BC2C58"/>
    <w:rsid w:val="00BC3B80"/>
    <w:rsid w:val="00BC3D08"/>
    <w:rsid w:val="00BC4D86"/>
    <w:rsid w:val="00BC4F03"/>
    <w:rsid w:val="00BC577D"/>
    <w:rsid w:val="00BC628D"/>
    <w:rsid w:val="00BC7909"/>
    <w:rsid w:val="00BC7B94"/>
    <w:rsid w:val="00BC7E60"/>
    <w:rsid w:val="00BC7F45"/>
    <w:rsid w:val="00BC7F5B"/>
    <w:rsid w:val="00BD0303"/>
    <w:rsid w:val="00BD048F"/>
    <w:rsid w:val="00BD13D3"/>
    <w:rsid w:val="00BD2519"/>
    <w:rsid w:val="00BD3326"/>
    <w:rsid w:val="00BD3443"/>
    <w:rsid w:val="00BD412C"/>
    <w:rsid w:val="00BD4137"/>
    <w:rsid w:val="00BD5CD9"/>
    <w:rsid w:val="00BD644E"/>
    <w:rsid w:val="00BD6D4B"/>
    <w:rsid w:val="00BD780F"/>
    <w:rsid w:val="00BE1A3C"/>
    <w:rsid w:val="00BE2312"/>
    <w:rsid w:val="00BE3D7F"/>
    <w:rsid w:val="00BE3DA6"/>
    <w:rsid w:val="00BE410F"/>
    <w:rsid w:val="00BE4200"/>
    <w:rsid w:val="00BE45E5"/>
    <w:rsid w:val="00BE4FB9"/>
    <w:rsid w:val="00BE5EBD"/>
    <w:rsid w:val="00BE74EA"/>
    <w:rsid w:val="00BE76C3"/>
    <w:rsid w:val="00BE7902"/>
    <w:rsid w:val="00BF07CF"/>
    <w:rsid w:val="00BF0893"/>
    <w:rsid w:val="00BF0A9E"/>
    <w:rsid w:val="00BF1317"/>
    <w:rsid w:val="00BF2811"/>
    <w:rsid w:val="00BF4A21"/>
    <w:rsid w:val="00BF5113"/>
    <w:rsid w:val="00BF6550"/>
    <w:rsid w:val="00BF66E2"/>
    <w:rsid w:val="00BF73DE"/>
    <w:rsid w:val="00C031C2"/>
    <w:rsid w:val="00C040B5"/>
    <w:rsid w:val="00C04365"/>
    <w:rsid w:val="00C04D15"/>
    <w:rsid w:val="00C058C1"/>
    <w:rsid w:val="00C05B72"/>
    <w:rsid w:val="00C05C0F"/>
    <w:rsid w:val="00C0659C"/>
    <w:rsid w:val="00C0703E"/>
    <w:rsid w:val="00C10287"/>
    <w:rsid w:val="00C1082B"/>
    <w:rsid w:val="00C11766"/>
    <w:rsid w:val="00C1208C"/>
    <w:rsid w:val="00C124AA"/>
    <w:rsid w:val="00C12860"/>
    <w:rsid w:val="00C13136"/>
    <w:rsid w:val="00C13E2A"/>
    <w:rsid w:val="00C14098"/>
    <w:rsid w:val="00C1626A"/>
    <w:rsid w:val="00C16374"/>
    <w:rsid w:val="00C163D0"/>
    <w:rsid w:val="00C17CFC"/>
    <w:rsid w:val="00C207BC"/>
    <w:rsid w:val="00C20B2B"/>
    <w:rsid w:val="00C219B7"/>
    <w:rsid w:val="00C21B50"/>
    <w:rsid w:val="00C24135"/>
    <w:rsid w:val="00C24BAF"/>
    <w:rsid w:val="00C261E6"/>
    <w:rsid w:val="00C2765A"/>
    <w:rsid w:val="00C307BB"/>
    <w:rsid w:val="00C30B70"/>
    <w:rsid w:val="00C31232"/>
    <w:rsid w:val="00C31CA8"/>
    <w:rsid w:val="00C32FF0"/>
    <w:rsid w:val="00C33362"/>
    <w:rsid w:val="00C33E50"/>
    <w:rsid w:val="00C3529F"/>
    <w:rsid w:val="00C35CA6"/>
    <w:rsid w:val="00C36C0F"/>
    <w:rsid w:val="00C3775F"/>
    <w:rsid w:val="00C40447"/>
    <w:rsid w:val="00C41B6C"/>
    <w:rsid w:val="00C435E7"/>
    <w:rsid w:val="00C437DA"/>
    <w:rsid w:val="00C4573C"/>
    <w:rsid w:val="00C45C71"/>
    <w:rsid w:val="00C460E5"/>
    <w:rsid w:val="00C46A46"/>
    <w:rsid w:val="00C46C46"/>
    <w:rsid w:val="00C47138"/>
    <w:rsid w:val="00C473EB"/>
    <w:rsid w:val="00C477AA"/>
    <w:rsid w:val="00C5030C"/>
    <w:rsid w:val="00C50A22"/>
    <w:rsid w:val="00C50A90"/>
    <w:rsid w:val="00C50AE2"/>
    <w:rsid w:val="00C5111C"/>
    <w:rsid w:val="00C51295"/>
    <w:rsid w:val="00C52FF9"/>
    <w:rsid w:val="00C532F2"/>
    <w:rsid w:val="00C53344"/>
    <w:rsid w:val="00C55CA5"/>
    <w:rsid w:val="00C562CF"/>
    <w:rsid w:val="00C563B2"/>
    <w:rsid w:val="00C563E3"/>
    <w:rsid w:val="00C57D67"/>
    <w:rsid w:val="00C608F3"/>
    <w:rsid w:val="00C6146A"/>
    <w:rsid w:val="00C61999"/>
    <w:rsid w:val="00C61A20"/>
    <w:rsid w:val="00C621E4"/>
    <w:rsid w:val="00C62E0C"/>
    <w:rsid w:val="00C64978"/>
    <w:rsid w:val="00C64A6E"/>
    <w:rsid w:val="00C6672B"/>
    <w:rsid w:val="00C705DC"/>
    <w:rsid w:val="00C70C47"/>
    <w:rsid w:val="00C722AE"/>
    <w:rsid w:val="00C72759"/>
    <w:rsid w:val="00C72C89"/>
    <w:rsid w:val="00C72DAC"/>
    <w:rsid w:val="00C72EEE"/>
    <w:rsid w:val="00C75312"/>
    <w:rsid w:val="00C75E85"/>
    <w:rsid w:val="00C775ED"/>
    <w:rsid w:val="00C778ED"/>
    <w:rsid w:val="00C77D0B"/>
    <w:rsid w:val="00C8016B"/>
    <w:rsid w:val="00C81717"/>
    <w:rsid w:val="00C85CC4"/>
    <w:rsid w:val="00C86290"/>
    <w:rsid w:val="00C8748D"/>
    <w:rsid w:val="00C905FA"/>
    <w:rsid w:val="00C90B33"/>
    <w:rsid w:val="00C90EF1"/>
    <w:rsid w:val="00C92D7F"/>
    <w:rsid w:val="00C92EA6"/>
    <w:rsid w:val="00C934F0"/>
    <w:rsid w:val="00C93A13"/>
    <w:rsid w:val="00C93F91"/>
    <w:rsid w:val="00C94028"/>
    <w:rsid w:val="00C94166"/>
    <w:rsid w:val="00C94571"/>
    <w:rsid w:val="00C94C94"/>
    <w:rsid w:val="00C954B0"/>
    <w:rsid w:val="00C95796"/>
    <w:rsid w:val="00C964CD"/>
    <w:rsid w:val="00CA01BE"/>
    <w:rsid w:val="00CA12B6"/>
    <w:rsid w:val="00CA1A46"/>
    <w:rsid w:val="00CA1B68"/>
    <w:rsid w:val="00CA25DC"/>
    <w:rsid w:val="00CA2B36"/>
    <w:rsid w:val="00CA42B7"/>
    <w:rsid w:val="00CA60F8"/>
    <w:rsid w:val="00CA751E"/>
    <w:rsid w:val="00CB1103"/>
    <w:rsid w:val="00CB1B12"/>
    <w:rsid w:val="00CB2754"/>
    <w:rsid w:val="00CB2E60"/>
    <w:rsid w:val="00CB3C51"/>
    <w:rsid w:val="00CB3D42"/>
    <w:rsid w:val="00CB3DE0"/>
    <w:rsid w:val="00CB4945"/>
    <w:rsid w:val="00CB6237"/>
    <w:rsid w:val="00CB6C8F"/>
    <w:rsid w:val="00CB799F"/>
    <w:rsid w:val="00CC044D"/>
    <w:rsid w:val="00CC1EDD"/>
    <w:rsid w:val="00CC2A16"/>
    <w:rsid w:val="00CC4F64"/>
    <w:rsid w:val="00CC53F3"/>
    <w:rsid w:val="00CC618D"/>
    <w:rsid w:val="00CC63F0"/>
    <w:rsid w:val="00CC64BC"/>
    <w:rsid w:val="00CC660D"/>
    <w:rsid w:val="00CC668D"/>
    <w:rsid w:val="00CC789B"/>
    <w:rsid w:val="00CC7F72"/>
    <w:rsid w:val="00CD005E"/>
    <w:rsid w:val="00CD0580"/>
    <w:rsid w:val="00CD1A4F"/>
    <w:rsid w:val="00CD1F8A"/>
    <w:rsid w:val="00CD3E8B"/>
    <w:rsid w:val="00CD44AB"/>
    <w:rsid w:val="00CD5CDA"/>
    <w:rsid w:val="00CD5D3D"/>
    <w:rsid w:val="00CD5DCA"/>
    <w:rsid w:val="00CD7191"/>
    <w:rsid w:val="00CD789D"/>
    <w:rsid w:val="00CE00C0"/>
    <w:rsid w:val="00CE0229"/>
    <w:rsid w:val="00CE0BEF"/>
    <w:rsid w:val="00CE2912"/>
    <w:rsid w:val="00CE381B"/>
    <w:rsid w:val="00CE4295"/>
    <w:rsid w:val="00CE4FB0"/>
    <w:rsid w:val="00CE5114"/>
    <w:rsid w:val="00CE56F2"/>
    <w:rsid w:val="00CE6689"/>
    <w:rsid w:val="00CE7270"/>
    <w:rsid w:val="00CE7458"/>
    <w:rsid w:val="00CE7D4F"/>
    <w:rsid w:val="00CF10CA"/>
    <w:rsid w:val="00CF29BA"/>
    <w:rsid w:val="00CF2EDE"/>
    <w:rsid w:val="00CF30A3"/>
    <w:rsid w:val="00CF32AF"/>
    <w:rsid w:val="00CF472E"/>
    <w:rsid w:val="00D008B6"/>
    <w:rsid w:val="00D027AC"/>
    <w:rsid w:val="00D02C5C"/>
    <w:rsid w:val="00D02E87"/>
    <w:rsid w:val="00D03335"/>
    <w:rsid w:val="00D0416B"/>
    <w:rsid w:val="00D04408"/>
    <w:rsid w:val="00D04F86"/>
    <w:rsid w:val="00D05D5E"/>
    <w:rsid w:val="00D066BC"/>
    <w:rsid w:val="00D07418"/>
    <w:rsid w:val="00D103DF"/>
    <w:rsid w:val="00D1133A"/>
    <w:rsid w:val="00D11AE7"/>
    <w:rsid w:val="00D13B7F"/>
    <w:rsid w:val="00D13E02"/>
    <w:rsid w:val="00D13EBC"/>
    <w:rsid w:val="00D14635"/>
    <w:rsid w:val="00D148F8"/>
    <w:rsid w:val="00D153DE"/>
    <w:rsid w:val="00D171CC"/>
    <w:rsid w:val="00D17B48"/>
    <w:rsid w:val="00D2113C"/>
    <w:rsid w:val="00D22A2B"/>
    <w:rsid w:val="00D238ED"/>
    <w:rsid w:val="00D2431E"/>
    <w:rsid w:val="00D24FBF"/>
    <w:rsid w:val="00D25154"/>
    <w:rsid w:val="00D25BA1"/>
    <w:rsid w:val="00D2605F"/>
    <w:rsid w:val="00D26203"/>
    <w:rsid w:val="00D26C35"/>
    <w:rsid w:val="00D30489"/>
    <w:rsid w:val="00D30C9A"/>
    <w:rsid w:val="00D30FC0"/>
    <w:rsid w:val="00D30FC3"/>
    <w:rsid w:val="00D31688"/>
    <w:rsid w:val="00D31D40"/>
    <w:rsid w:val="00D322EB"/>
    <w:rsid w:val="00D33154"/>
    <w:rsid w:val="00D33F19"/>
    <w:rsid w:val="00D33FD3"/>
    <w:rsid w:val="00D3633B"/>
    <w:rsid w:val="00D37DB5"/>
    <w:rsid w:val="00D37DEA"/>
    <w:rsid w:val="00D417F7"/>
    <w:rsid w:val="00D41F34"/>
    <w:rsid w:val="00D429D4"/>
    <w:rsid w:val="00D44101"/>
    <w:rsid w:val="00D4658C"/>
    <w:rsid w:val="00D46829"/>
    <w:rsid w:val="00D47212"/>
    <w:rsid w:val="00D47433"/>
    <w:rsid w:val="00D5001E"/>
    <w:rsid w:val="00D5033E"/>
    <w:rsid w:val="00D50569"/>
    <w:rsid w:val="00D50939"/>
    <w:rsid w:val="00D50AA6"/>
    <w:rsid w:val="00D50CE1"/>
    <w:rsid w:val="00D50D88"/>
    <w:rsid w:val="00D5111B"/>
    <w:rsid w:val="00D533AE"/>
    <w:rsid w:val="00D536A3"/>
    <w:rsid w:val="00D53975"/>
    <w:rsid w:val="00D5472D"/>
    <w:rsid w:val="00D54912"/>
    <w:rsid w:val="00D54AC6"/>
    <w:rsid w:val="00D55106"/>
    <w:rsid w:val="00D55D77"/>
    <w:rsid w:val="00D561A6"/>
    <w:rsid w:val="00D56610"/>
    <w:rsid w:val="00D566A8"/>
    <w:rsid w:val="00D603E5"/>
    <w:rsid w:val="00D6087D"/>
    <w:rsid w:val="00D6174B"/>
    <w:rsid w:val="00D620C2"/>
    <w:rsid w:val="00D62B2A"/>
    <w:rsid w:val="00D653D7"/>
    <w:rsid w:val="00D7096F"/>
    <w:rsid w:val="00D70A6B"/>
    <w:rsid w:val="00D730DF"/>
    <w:rsid w:val="00D7376E"/>
    <w:rsid w:val="00D7446D"/>
    <w:rsid w:val="00D74A77"/>
    <w:rsid w:val="00D76397"/>
    <w:rsid w:val="00D764F6"/>
    <w:rsid w:val="00D779AD"/>
    <w:rsid w:val="00D8102D"/>
    <w:rsid w:val="00D81925"/>
    <w:rsid w:val="00D8367F"/>
    <w:rsid w:val="00D83AE4"/>
    <w:rsid w:val="00D83D3A"/>
    <w:rsid w:val="00D849AE"/>
    <w:rsid w:val="00D84F6B"/>
    <w:rsid w:val="00D860F3"/>
    <w:rsid w:val="00D90904"/>
    <w:rsid w:val="00D90AD7"/>
    <w:rsid w:val="00D91817"/>
    <w:rsid w:val="00D91A75"/>
    <w:rsid w:val="00D91D21"/>
    <w:rsid w:val="00D92020"/>
    <w:rsid w:val="00D931DF"/>
    <w:rsid w:val="00D93BB2"/>
    <w:rsid w:val="00D95D95"/>
    <w:rsid w:val="00D95F57"/>
    <w:rsid w:val="00D96250"/>
    <w:rsid w:val="00D96B41"/>
    <w:rsid w:val="00D9717B"/>
    <w:rsid w:val="00D976E0"/>
    <w:rsid w:val="00D9782C"/>
    <w:rsid w:val="00DA0FFA"/>
    <w:rsid w:val="00DA16E5"/>
    <w:rsid w:val="00DA3504"/>
    <w:rsid w:val="00DA4595"/>
    <w:rsid w:val="00DA5627"/>
    <w:rsid w:val="00DA5CAC"/>
    <w:rsid w:val="00DA73BA"/>
    <w:rsid w:val="00DB0D65"/>
    <w:rsid w:val="00DB28B8"/>
    <w:rsid w:val="00DB3361"/>
    <w:rsid w:val="00DB36A2"/>
    <w:rsid w:val="00DB374F"/>
    <w:rsid w:val="00DB5879"/>
    <w:rsid w:val="00DB6185"/>
    <w:rsid w:val="00DB7AAD"/>
    <w:rsid w:val="00DC0263"/>
    <w:rsid w:val="00DC1861"/>
    <w:rsid w:val="00DC1D54"/>
    <w:rsid w:val="00DC3E0F"/>
    <w:rsid w:val="00DC3F6A"/>
    <w:rsid w:val="00DC5F23"/>
    <w:rsid w:val="00DC5FF9"/>
    <w:rsid w:val="00DC6860"/>
    <w:rsid w:val="00DC778A"/>
    <w:rsid w:val="00DC7969"/>
    <w:rsid w:val="00DD0329"/>
    <w:rsid w:val="00DD076D"/>
    <w:rsid w:val="00DD0F42"/>
    <w:rsid w:val="00DD10BC"/>
    <w:rsid w:val="00DD1B1B"/>
    <w:rsid w:val="00DD313D"/>
    <w:rsid w:val="00DD36F1"/>
    <w:rsid w:val="00DD559C"/>
    <w:rsid w:val="00DD66DC"/>
    <w:rsid w:val="00DD75A4"/>
    <w:rsid w:val="00DD7EA7"/>
    <w:rsid w:val="00DE277F"/>
    <w:rsid w:val="00DE2C09"/>
    <w:rsid w:val="00DE30CF"/>
    <w:rsid w:val="00DE33B1"/>
    <w:rsid w:val="00DE407D"/>
    <w:rsid w:val="00DE51FC"/>
    <w:rsid w:val="00DE5974"/>
    <w:rsid w:val="00DE5C93"/>
    <w:rsid w:val="00DE6204"/>
    <w:rsid w:val="00DE690D"/>
    <w:rsid w:val="00DE6D7A"/>
    <w:rsid w:val="00DE7138"/>
    <w:rsid w:val="00DE722F"/>
    <w:rsid w:val="00DE7E0F"/>
    <w:rsid w:val="00DF0AEA"/>
    <w:rsid w:val="00DF21D9"/>
    <w:rsid w:val="00DF27B5"/>
    <w:rsid w:val="00DF2FD7"/>
    <w:rsid w:val="00DF3EEA"/>
    <w:rsid w:val="00DF43CD"/>
    <w:rsid w:val="00DF4B51"/>
    <w:rsid w:val="00DF54A9"/>
    <w:rsid w:val="00DF61AD"/>
    <w:rsid w:val="00DF6434"/>
    <w:rsid w:val="00DF6A24"/>
    <w:rsid w:val="00DF705C"/>
    <w:rsid w:val="00DF7F86"/>
    <w:rsid w:val="00E00687"/>
    <w:rsid w:val="00E01C77"/>
    <w:rsid w:val="00E0255F"/>
    <w:rsid w:val="00E10B12"/>
    <w:rsid w:val="00E125F9"/>
    <w:rsid w:val="00E12CCC"/>
    <w:rsid w:val="00E12FB1"/>
    <w:rsid w:val="00E13B8D"/>
    <w:rsid w:val="00E15A42"/>
    <w:rsid w:val="00E15E3D"/>
    <w:rsid w:val="00E1698C"/>
    <w:rsid w:val="00E16D40"/>
    <w:rsid w:val="00E20547"/>
    <w:rsid w:val="00E20C11"/>
    <w:rsid w:val="00E21B0C"/>
    <w:rsid w:val="00E22153"/>
    <w:rsid w:val="00E22239"/>
    <w:rsid w:val="00E222B1"/>
    <w:rsid w:val="00E225D1"/>
    <w:rsid w:val="00E22BCD"/>
    <w:rsid w:val="00E23FA8"/>
    <w:rsid w:val="00E247C4"/>
    <w:rsid w:val="00E24BBB"/>
    <w:rsid w:val="00E26C47"/>
    <w:rsid w:val="00E27013"/>
    <w:rsid w:val="00E2752B"/>
    <w:rsid w:val="00E2781A"/>
    <w:rsid w:val="00E27B39"/>
    <w:rsid w:val="00E27CAD"/>
    <w:rsid w:val="00E323D6"/>
    <w:rsid w:val="00E33197"/>
    <w:rsid w:val="00E332E2"/>
    <w:rsid w:val="00E340D2"/>
    <w:rsid w:val="00E34CD5"/>
    <w:rsid w:val="00E361F0"/>
    <w:rsid w:val="00E362E2"/>
    <w:rsid w:val="00E3693D"/>
    <w:rsid w:val="00E40391"/>
    <w:rsid w:val="00E41BE0"/>
    <w:rsid w:val="00E4287E"/>
    <w:rsid w:val="00E43596"/>
    <w:rsid w:val="00E4383A"/>
    <w:rsid w:val="00E43AFF"/>
    <w:rsid w:val="00E43B44"/>
    <w:rsid w:val="00E44B9C"/>
    <w:rsid w:val="00E44C34"/>
    <w:rsid w:val="00E457B5"/>
    <w:rsid w:val="00E463A0"/>
    <w:rsid w:val="00E47C06"/>
    <w:rsid w:val="00E50A56"/>
    <w:rsid w:val="00E51456"/>
    <w:rsid w:val="00E5223D"/>
    <w:rsid w:val="00E52848"/>
    <w:rsid w:val="00E53E8E"/>
    <w:rsid w:val="00E5456C"/>
    <w:rsid w:val="00E55DC8"/>
    <w:rsid w:val="00E563BF"/>
    <w:rsid w:val="00E566F8"/>
    <w:rsid w:val="00E56A58"/>
    <w:rsid w:val="00E632BC"/>
    <w:rsid w:val="00E64858"/>
    <w:rsid w:val="00E64EB0"/>
    <w:rsid w:val="00E64F95"/>
    <w:rsid w:val="00E6544F"/>
    <w:rsid w:val="00E659BA"/>
    <w:rsid w:val="00E65EFD"/>
    <w:rsid w:val="00E71E6F"/>
    <w:rsid w:val="00E734B6"/>
    <w:rsid w:val="00E74120"/>
    <w:rsid w:val="00E7450F"/>
    <w:rsid w:val="00E74F93"/>
    <w:rsid w:val="00E75256"/>
    <w:rsid w:val="00E764F7"/>
    <w:rsid w:val="00E76A07"/>
    <w:rsid w:val="00E8099B"/>
    <w:rsid w:val="00E81051"/>
    <w:rsid w:val="00E81E4E"/>
    <w:rsid w:val="00E82CE2"/>
    <w:rsid w:val="00E84115"/>
    <w:rsid w:val="00E8498D"/>
    <w:rsid w:val="00E85247"/>
    <w:rsid w:val="00E85259"/>
    <w:rsid w:val="00E90AE8"/>
    <w:rsid w:val="00E91851"/>
    <w:rsid w:val="00E928AA"/>
    <w:rsid w:val="00E929C8"/>
    <w:rsid w:val="00E92FEE"/>
    <w:rsid w:val="00E93062"/>
    <w:rsid w:val="00E930E0"/>
    <w:rsid w:val="00E93781"/>
    <w:rsid w:val="00E9390D"/>
    <w:rsid w:val="00E93DA3"/>
    <w:rsid w:val="00E940C3"/>
    <w:rsid w:val="00E943DE"/>
    <w:rsid w:val="00E94FF9"/>
    <w:rsid w:val="00E95CE6"/>
    <w:rsid w:val="00E96AF6"/>
    <w:rsid w:val="00E96E96"/>
    <w:rsid w:val="00E97B72"/>
    <w:rsid w:val="00E97D78"/>
    <w:rsid w:val="00EA16DB"/>
    <w:rsid w:val="00EA1C0E"/>
    <w:rsid w:val="00EA2545"/>
    <w:rsid w:val="00EA2811"/>
    <w:rsid w:val="00EA30CD"/>
    <w:rsid w:val="00EA31D4"/>
    <w:rsid w:val="00EA4106"/>
    <w:rsid w:val="00EA5296"/>
    <w:rsid w:val="00EA54DC"/>
    <w:rsid w:val="00EA5E48"/>
    <w:rsid w:val="00EA6067"/>
    <w:rsid w:val="00EA61AF"/>
    <w:rsid w:val="00EA757A"/>
    <w:rsid w:val="00EB1154"/>
    <w:rsid w:val="00EB319C"/>
    <w:rsid w:val="00EB3296"/>
    <w:rsid w:val="00EB43E7"/>
    <w:rsid w:val="00EB53DD"/>
    <w:rsid w:val="00EB5572"/>
    <w:rsid w:val="00EC0118"/>
    <w:rsid w:val="00EC16EF"/>
    <w:rsid w:val="00EC1BAB"/>
    <w:rsid w:val="00EC45ED"/>
    <w:rsid w:val="00EC540C"/>
    <w:rsid w:val="00EC54FA"/>
    <w:rsid w:val="00EC71C3"/>
    <w:rsid w:val="00EC7FE1"/>
    <w:rsid w:val="00ED37FE"/>
    <w:rsid w:val="00ED3D03"/>
    <w:rsid w:val="00ED519C"/>
    <w:rsid w:val="00ED51EC"/>
    <w:rsid w:val="00ED5648"/>
    <w:rsid w:val="00ED579C"/>
    <w:rsid w:val="00ED59DC"/>
    <w:rsid w:val="00ED6C99"/>
    <w:rsid w:val="00ED6DF8"/>
    <w:rsid w:val="00EE12BF"/>
    <w:rsid w:val="00EE2CE5"/>
    <w:rsid w:val="00EE31AF"/>
    <w:rsid w:val="00EE3630"/>
    <w:rsid w:val="00EE363D"/>
    <w:rsid w:val="00EE3788"/>
    <w:rsid w:val="00EF0DB1"/>
    <w:rsid w:val="00EF1024"/>
    <w:rsid w:val="00EF1703"/>
    <w:rsid w:val="00EF193D"/>
    <w:rsid w:val="00EF2FC5"/>
    <w:rsid w:val="00EF3075"/>
    <w:rsid w:val="00EF38B0"/>
    <w:rsid w:val="00EF3904"/>
    <w:rsid w:val="00EF4FDE"/>
    <w:rsid w:val="00EF544D"/>
    <w:rsid w:val="00EF5E5A"/>
    <w:rsid w:val="00EF634A"/>
    <w:rsid w:val="00EF68E4"/>
    <w:rsid w:val="00EF713C"/>
    <w:rsid w:val="00EF71D2"/>
    <w:rsid w:val="00F026E6"/>
    <w:rsid w:val="00F030E4"/>
    <w:rsid w:val="00F0349E"/>
    <w:rsid w:val="00F03D75"/>
    <w:rsid w:val="00F03E5E"/>
    <w:rsid w:val="00F056EB"/>
    <w:rsid w:val="00F06317"/>
    <w:rsid w:val="00F072E9"/>
    <w:rsid w:val="00F07399"/>
    <w:rsid w:val="00F1098C"/>
    <w:rsid w:val="00F1218B"/>
    <w:rsid w:val="00F1271E"/>
    <w:rsid w:val="00F12D81"/>
    <w:rsid w:val="00F138E8"/>
    <w:rsid w:val="00F159FA"/>
    <w:rsid w:val="00F162AE"/>
    <w:rsid w:val="00F17547"/>
    <w:rsid w:val="00F17590"/>
    <w:rsid w:val="00F17BE2"/>
    <w:rsid w:val="00F17F55"/>
    <w:rsid w:val="00F2024C"/>
    <w:rsid w:val="00F2498A"/>
    <w:rsid w:val="00F27336"/>
    <w:rsid w:val="00F274D8"/>
    <w:rsid w:val="00F30C20"/>
    <w:rsid w:val="00F30F0C"/>
    <w:rsid w:val="00F3144A"/>
    <w:rsid w:val="00F32123"/>
    <w:rsid w:val="00F33267"/>
    <w:rsid w:val="00F3345E"/>
    <w:rsid w:val="00F33604"/>
    <w:rsid w:val="00F33754"/>
    <w:rsid w:val="00F340BD"/>
    <w:rsid w:val="00F34265"/>
    <w:rsid w:val="00F34643"/>
    <w:rsid w:val="00F347CB"/>
    <w:rsid w:val="00F355D2"/>
    <w:rsid w:val="00F37DBB"/>
    <w:rsid w:val="00F4207D"/>
    <w:rsid w:val="00F43808"/>
    <w:rsid w:val="00F4494B"/>
    <w:rsid w:val="00F44E91"/>
    <w:rsid w:val="00F454F5"/>
    <w:rsid w:val="00F45687"/>
    <w:rsid w:val="00F46161"/>
    <w:rsid w:val="00F46876"/>
    <w:rsid w:val="00F47BBB"/>
    <w:rsid w:val="00F51947"/>
    <w:rsid w:val="00F5195B"/>
    <w:rsid w:val="00F51E36"/>
    <w:rsid w:val="00F5228E"/>
    <w:rsid w:val="00F523FE"/>
    <w:rsid w:val="00F5308A"/>
    <w:rsid w:val="00F53482"/>
    <w:rsid w:val="00F53F18"/>
    <w:rsid w:val="00F54E24"/>
    <w:rsid w:val="00F55F56"/>
    <w:rsid w:val="00F607C2"/>
    <w:rsid w:val="00F6173E"/>
    <w:rsid w:val="00F621A8"/>
    <w:rsid w:val="00F6334D"/>
    <w:rsid w:val="00F63973"/>
    <w:rsid w:val="00F63CB4"/>
    <w:rsid w:val="00F64B15"/>
    <w:rsid w:val="00F64F31"/>
    <w:rsid w:val="00F65188"/>
    <w:rsid w:val="00F65640"/>
    <w:rsid w:val="00F657BE"/>
    <w:rsid w:val="00F67DFC"/>
    <w:rsid w:val="00F70445"/>
    <w:rsid w:val="00F711B8"/>
    <w:rsid w:val="00F71E1F"/>
    <w:rsid w:val="00F7303A"/>
    <w:rsid w:val="00F7612C"/>
    <w:rsid w:val="00F76FAA"/>
    <w:rsid w:val="00F7702A"/>
    <w:rsid w:val="00F7718D"/>
    <w:rsid w:val="00F779E5"/>
    <w:rsid w:val="00F812D3"/>
    <w:rsid w:val="00F81915"/>
    <w:rsid w:val="00F81A6C"/>
    <w:rsid w:val="00F81B19"/>
    <w:rsid w:val="00F82F0B"/>
    <w:rsid w:val="00F8300C"/>
    <w:rsid w:val="00F83118"/>
    <w:rsid w:val="00F83B6E"/>
    <w:rsid w:val="00F83DD6"/>
    <w:rsid w:val="00F84CBA"/>
    <w:rsid w:val="00F8566B"/>
    <w:rsid w:val="00F85E93"/>
    <w:rsid w:val="00F86628"/>
    <w:rsid w:val="00F87582"/>
    <w:rsid w:val="00F875D2"/>
    <w:rsid w:val="00F9022E"/>
    <w:rsid w:val="00F9060B"/>
    <w:rsid w:val="00F915D4"/>
    <w:rsid w:val="00F9218B"/>
    <w:rsid w:val="00F93498"/>
    <w:rsid w:val="00F95343"/>
    <w:rsid w:val="00F95C64"/>
    <w:rsid w:val="00F95D8A"/>
    <w:rsid w:val="00F97123"/>
    <w:rsid w:val="00F971C4"/>
    <w:rsid w:val="00F97A62"/>
    <w:rsid w:val="00F97E47"/>
    <w:rsid w:val="00F97F99"/>
    <w:rsid w:val="00FA379F"/>
    <w:rsid w:val="00FA3855"/>
    <w:rsid w:val="00FA6A03"/>
    <w:rsid w:val="00FB13EE"/>
    <w:rsid w:val="00FB1B4E"/>
    <w:rsid w:val="00FB299C"/>
    <w:rsid w:val="00FB475C"/>
    <w:rsid w:val="00FB4C33"/>
    <w:rsid w:val="00FB4FF4"/>
    <w:rsid w:val="00FB5802"/>
    <w:rsid w:val="00FB5E45"/>
    <w:rsid w:val="00FB6178"/>
    <w:rsid w:val="00FB7A87"/>
    <w:rsid w:val="00FC173E"/>
    <w:rsid w:val="00FC26BC"/>
    <w:rsid w:val="00FC4C56"/>
    <w:rsid w:val="00FC6D16"/>
    <w:rsid w:val="00FC7137"/>
    <w:rsid w:val="00FC7271"/>
    <w:rsid w:val="00FC7AA3"/>
    <w:rsid w:val="00FD07F9"/>
    <w:rsid w:val="00FD13BE"/>
    <w:rsid w:val="00FD15B4"/>
    <w:rsid w:val="00FD28A7"/>
    <w:rsid w:val="00FD4B6E"/>
    <w:rsid w:val="00FD4D6D"/>
    <w:rsid w:val="00FD5C00"/>
    <w:rsid w:val="00FD5C7F"/>
    <w:rsid w:val="00FD6963"/>
    <w:rsid w:val="00FD71FA"/>
    <w:rsid w:val="00FE261C"/>
    <w:rsid w:val="00FE266E"/>
    <w:rsid w:val="00FE351F"/>
    <w:rsid w:val="00FE4C07"/>
    <w:rsid w:val="00FE5C70"/>
    <w:rsid w:val="00FE6210"/>
    <w:rsid w:val="00FE6460"/>
    <w:rsid w:val="00FF0806"/>
    <w:rsid w:val="00FF0980"/>
    <w:rsid w:val="00FF10D7"/>
    <w:rsid w:val="00FF29B9"/>
    <w:rsid w:val="00FF3720"/>
    <w:rsid w:val="00FF3AAF"/>
    <w:rsid w:val="00FF3C48"/>
    <w:rsid w:val="00FF527E"/>
    <w:rsid w:val="00FF7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4d4d4"/>
    </o:shapedefaults>
    <o:shapelayout v:ext="edit">
      <o:idmap v:ext="edit" data="1"/>
    </o:shapelayout>
  </w:shapeDefaults>
  <w:decimalSymbol w:val="."/>
  <w:listSeparator w:val=","/>
  <w14:docId w14:val="62A89FB7"/>
  <w15:docId w15:val="{30FC2BEB-B508-477F-9744-01ED81E88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76806"/>
  </w:style>
  <w:style w:type="paragraph" w:styleId="Heading1">
    <w:name w:val="heading 1"/>
    <w:basedOn w:val="Heading2"/>
    <w:next w:val="Normal"/>
    <w:link w:val="Heading1Char"/>
    <w:qFormat/>
    <w:rsid w:val="00056249"/>
    <w:pPr>
      <w:spacing w:before="120"/>
      <w:jc w:val="center"/>
      <w:outlineLvl w:val="0"/>
    </w:pPr>
    <w:rPr>
      <w:color w:val="FFFFFF" w:themeColor="background1"/>
    </w:rPr>
  </w:style>
  <w:style w:type="paragraph" w:styleId="Heading2">
    <w:name w:val="heading 2"/>
    <w:basedOn w:val="Normal"/>
    <w:next w:val="Normal"/>
    <w:link w:val="Heading2Char"/>
    <w:qFormat/>
    <w:rsid w:val="006A6926"/>
    <w:pPr>
      <w:keepNext/>
      <w:tabs>
        <w:tab w:val="left" w:pos="720"/>
        <w:tab w:val="left" w:pos="1440"/>
      </w:tabs>
      <w:spacing w:before="240" w:after="120"/>
      <w:jc w:val="both"/>
      <w:outlineLvl w:val="1"/>
    </w:pPr>
    <w:rPr>
      <w:rFonts w:ascii="Arial" w:hAnsi="Arial" w:cs="Arial"/>
      <w:b/>
      <w:bCs/>
      <w:color w:val="002060"/>
      <w:sz w:val="24"/>
      <w:szCs w:val="24"/>
    </w:rPr>
  </w:style>
  <w:style w:type="paragraph" w:styleId="Heading3">
    <w:name w:val="heading 3"/>
    <w:basedOn w:val="Normal"/>
    <w:next w:val="Normal"/>
    <w:qFormat/>
    <w:rsid w:val="0043378B"/>
    <w:pPr>
      <w:keepNext/>
      <w:jc w:val="center"/>
      <w:outlineLvl w:val="2"/>
    </w:pPr>
    <w:rPr>
      <w:rFonts w:ascii="Arial" w:hAnsi="Arial" w:cs="Arial"/>
      <w:sz w:val="24"/>
    </w:rPr>
  </w:style>
  <w:style w:type="paragraph" w:styleId="Heading4">
    <w:name w:val="heading 4"/>
    <w:basedOn w:val="Normal"/>
    <w:next w:val="Normal"/>
    <w:qFormat/>
    <w:rsid w:val="0043378B"/>
    <w:pPr>
      <w:keepNext/>
      <w:jc w:val="center"/>
      <w:outlineLvl w:val="3"/>
    </w:pPr>
    <w:rPr>
      <w:b/>
      <w:i/>
      <w:color w:val="FFFFFF"/>
      <w:sz w:val="26"/>
    </w:rPr>
  </w:style>
  <w:style w:type="paragraph" w:styleId="Heading5">
    <w:name w:val="heading 5"/>
    <w:basedOn w:val="Normal"/>
    <w:next w:val="Normal"/>
    <w:qFormat/>
    <w:rsid w:val="0043378B"/>
    <w:pPr>
      <w:keepNext/>
      <w:outlineLvl w:val="4"/>
    </w:pPr>
    <w:rPr>
      <w:rFonts w:ascii="Arial" w:hAnsi="Arial" w:cs="Arial"/>
      <w:b/>
      <w:bCs/>
      <w:color w:val="000000"/>
      <w:sz w:val="22"/>
      <w:u w:val="single"/>
    </w:rPr>
  </w:style>
  <w:style w:type="paragraph" w:styleId="Heading6">
    <w:name w:val="heading 6"/>
    <w:basedOn w:val="Normal"/>
    <w:next w:val="Normal"/>
    <w:qFormat/>
    <w:rsid w:val="0043378B"/>
    <w:pPr>
      <w:keepNext/>
      <w:outlineLvl w:val="5"/>
    </w:pPr>
    <w:rPr>
      <w:rFonts w:ascii="Arial" w:hAnsi="Arial" w:cs="Arial"/>
      <w:b/>
      <w:bCs/>
      <w:sz w:val="22"/>
      <w:u w:val="single"/>
    </w:rPr>
  </w:style>
  <w:style w:type="paragraph" w:styleId="Heading7">
    <w:name w:val="heading 7"/>
    <w:basedOn w:val="Normal"/>
    <w:next w:val="Normal"/>
    <w:qFormat/>
    <w:rsid w:val="0043378B"/>
    <w:pPr>
      <w:keepNext/>
      <w:jc w:val="center"/>
      <w:outlineLvl w:val="6"/>
    </w:pPr>
    <w:rPr>
      <w:rFonts w:ascii="Arial" w:hAnsi="Arial" w:cs="Arial"/>
      <w:b/>
      <w:bCs/>
      <w:sz w:val="24"/>
    </w:rPr>
  </w:style>
  <w:style w:type="paragraph" w:styleId="Heading8">
    <w:name w:val="heading 8"/>
    <w:basedOn w:val="Heading1"/>
    <w:next w:val="Normal"/>
    <w:qFormat/>
    <w:rsid w:val="006E326A"/>
    <w:pPr>
      <w:keepNext w:val="0"/>
      <w:numPr>
        <w:numId w:val="36"/>
      </w:numPr>
      <w:spacing w:before="240"/>
      <w:ind w:hanging="450"/>
      <w:jc w:val="left"/>
      <w:outlineLvl w:val="7"/>
    </w:pPr>
    <w:rPr>
      <w:color w:val="000000" w:themeColor="text1"/>
    </w:rPr>
  </w:style>
  <w:style w:type="paragraph" w:styleId="Heading9">
    <w:name w:val="heading 9"/>
    <w:basedOn w:val="Normal"/>
    <w:next w:val="Normal"/>
    <w:link w:val="Heading9Char"/>
    <w:uiPriority w:val="9"/>
    <w:qFormat/>
    <w:rsid w:val="0043378B"/>
    <w:pPr>
      <w:keepNext/>
      <w:jc w:val="both"/>
      <w:outlineLvl w:val="8"/>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FootnoteTextChar"/>
    <w:semiHidden/>
    <w:qFormat/>
    <w:rsid w:val="00150968"/>
    <w:rPr>
      <w:rFonts w:ascii="Arial" w:hAnsi="Arial"/>
      <w:vertAlign w:val="superscript"/>
    </w:rPr>
  </w:style>
  <w:style w:type="paragraph" w:styleId="Footer">
    <w:name w:val="footer"/>
    <w:basedOn w:val="Normal"/>
    <w:link w:val="FooterChar"/>
    <w:uiPriority w:val="99"/>
    <w:qFormat/>
    <w:rsid w:val="0043378B"/>
    <w:pPr>
      <w:tabs>
        <w:tab w:val="center" w:pos="4320"/>
        <w:tab w:val="right" w:pos="8640"/>
      </w:tabs>
    </w:pPr>
  </w:style>
  <w:style w:type="paragraph" w:styleId="Header">
    <w:name w:val="header"/>
    <w:basedOn w:val="Normal"/>
    <w:link w:val="HeaderChar"/>
    <w:rsid w:val="0043378B"/>
    <w:pPr>
      <w:tabs>
        <w:tab w:val="center" w:pos="4320"/>
        <w:tab w:val="right" w:pos="8640"/>
      </w:tabs>
    </w:pPr>
  </w:style>
  <w:style w:type="character" w:styleId="PageNumber">
    <w:name w:val="page number"/>
    <w:basedOn w:val="DefaultParagraphFont"/>
    <w:rsid w:val="0043378B"/>
  </w:style>
  <w:style w:type="paragraph" w:styleId="BodyText">
    <w:name w:val="Body Text"/>
    <w:basedOn w:val="Normal"/>
    <w:link w:val="BodyTextChar"/>
    <w:uiPriority w:val="99"/>
    <w:rsid w:val="0043378B"/>
    <w:pPr>
      <w:jc w:val="center"/>
    </w:pPr>
    <w:rPr>
      <w:rFonts w:ascii="Arial" w:hAnsi="Arial" w:cs="Arial"/>
      <w:sz w:val="24"/>
    </w:rPr>
  </w:style>
  <w:style w:type="paragraph" w:styleId="HTMLPreformatted">
    <w:name w:val="HTML Preformatted"/>
    <w:basedOn w:val="Normal"/>
    <w:rsid w:val="00433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styleId="BodyText2">
    <w:name w:val="Body Text 2"/>
    <w:basedOn w:val="Normal"/>
    <w:link w:val="BodyText2Char"/>
    <w:uiPriority w:val="99"/>
    <w:rsid w:val="0043378B"/>
    <w:rPr>
      <w:rFonts w:ascii="Arial" w:hAnsi="Arial" w:cs="Arial"/>
      <w:color w:val="000000"/>
      <w:sz w:val="22"/>
    </w:rPr>
  </w:style>
  <w:style w:type="character" w:styleId="Hyperlink">
    <w:name w:val="Hyperlink"/>
    <w:basedOn w:val="DefaultParagraphFont"/>
    <w:uiPriority w:val="99"/>
    <w:rsid w:val="0043378B"/>
    <w:rPr>
      <w:color w:val="0000FF"/>
      <w:u w:val="single"/>
    </w:rPr>
  </w:style>
  <w:style w:type="paragraph" w:styleId="BodyText3">
    <w:name w:val="Body Text 3"/>
    <w:basedOn w:val="Normal"/>
    <w:link w:val="BodyText3Char"/>
    <w:uiPriority w:val="99"/>
    <w:rsid w:val="0043378B"/>
    <w:pPr>
      <w:jc w:val="both"/>
    </w:pPr>
    <w:rPr>
      <w:rFonts w:ascii="Arial" w:hAnsi="Arial" w:cs="Arial"/>
    </w:rPr>
  </w:style>
  <w:style w:type="paragraph" w:styleId="BodyTextIndent">
    <w:name w:val="Body Text Indent"/>
    <w:basedOn w:val="Normal"/>
    <w:rsid w:val="0043378B"/>
    <w:pPr>
      <w:ind w:left="720"/>
      <w:jc w:val="both"/>
    </w:pPr>
    <w:rPr>
      <w:sz w:val="24"/>
    </w:rPr>
  </w:style>
  <w:style w:type="paragraph" w:customStyle="1" w:styleId="Level1">
    <w:name w:val="Level 1"/>
    <w:basedOn w:val="Normal"/>
    <w:uiPriority w:val="99"/>
    <w:rsid w:val="0043378B"/>
    <w:pPr>
      <w:widowControl w:val="0"/>
    </w:pPr>
    <w:rPr>
      <w:sz w:val="24"/>
    </w:rPr>
  </w:style>
  <w:style w:type="paragraph" w:styleId="BodyTextIndent3">
    <w:name w:val="Body Text Indent 3"/>
    <w:basedOn w:val="Normal"/>
    <w:link w:val="BodyTextIndent3Char"/>
    <w:uiPriority w:val="99"/>
    <w:rsid w:val="0043378B"/>
    <w:pPr>
      <w:ind w:left="360"/>
    </w:pPr>
    <w:rPr>
      <w:b/>
      <w:sz w:val="24"/>
    </w:rPr>
  </w:style>
  <w:style w:type="paragraph" w:styleId="FootnoteText">
    <w:name w:val="footnote text"/>
    <w:basedOn w:val="Normal"/>
    <w:link w:val="FootnoteTextChar"/>
    <w:uiPriority w:val="99"/>
    <w:semiHidden/>
    <w:rsid w:val="0043378B"/>
    <w:rPr>
      <w:rFonts w:ascii="Arial" w:hAnsi="Arial"/>
    </w:rPr>
  </w:style>
  <w:style w:type="paragraph" w:styleId="BodyTextIndent2">
    <w:name w:val="Body Text Indent 2"/>
    <w:basedOn w:val="Normal"/>
    <w:link w:val="BodyTextIndent2Char"/>
    <w:uiPriority w:val="99"/>
    <w:rsid w:val="0043378B"/>
    <w:pPr>
      <w:ind w:left="360"/>
      <w:jc w:val="both"/>
    </w:pPr>
    <w:rPr>
      <w:rFonts w:ascii="Arial" w:hAnsi="Arial" w:cs="Arial"/>
      <w:sz w:val="22"/>
    </w:rPr>
  </w:style>
  <w:style w:type="paragraph" w:styleId="Title">
    <w:name w:val="Title"/>
    <w:basedOn w:val="Normal"/>
    <w:qFormat/>
    <w:rsid w:val="0043378B"/>
    <w:pPr>
      <w:jc w:val="center"/>
    </w:pPr>
    <w:rPr>
      <w:rFonts w:ascii="Arial" w:hAnsi="Arial" w:cs="Arial"/>
      <w:b/>
      <w:color w:val="000000"/>
      <w:sz w:val="24"/>
      <w:szCs w:val="24"/>
    </w:rPr>
  </w:style>
  <w:style w:type="paragraph" w:styleId="BlockText">
    <w:name w:val="Block Text"/>
    <w:basedOn w:val="Normal"/>
    <w:rsid w:val="0043378B"/>
    <w:pPr>
      <w:tabs>
        <w:tab w:val="left" w:pos="720"/>
      </w:tabs>
      <w:ind w:left="810" w:right="576" w:hanging="90"/>
    </w:pPr>
    <w:rPr>
      <w:sz w:val="24"/>
      <w:szCs w:val="24"/>
    </w:rPr>
  </w:style>
  <w:style w:type="character" w:styleId="FollowedHyperlink">
    <w:name w:val="FollowedHyperlink"/>
    <w:basedOn w:val="DefaultParagraphFont"/>
    <w:rsid w:val="0043378B"/>
    <w:rPr>
      <w:color w:val="800080"/>
      <w:u w:val="single"/>
    </w:rPr>
  </w:style>
  <w:style w:type="paragraph" w:styleId="TOC1">
    <w:name w:val="toc 1"/>
    <w:basedOn w:val="Normal"/>
    <w:next w:val="Normal"/>
    <w:autoRedefine/>
    <w:uiPriority w:val="39"/>
    <w:qFormat/>
    <w:rsid w:val="00641FFC"/>
    <w:pPr>
      <w:tabs>
        <w:tab w:val="left" w:pos="1440"/>
        <w:tab w:val="right" w:leader="dot" w:pos="9350"/>
      </w:tabs>
      <w:spacing w:after="40"/>
      <w:ind w:left="1440" w:hanging="1440"/>
    </w:pPr>
    <w:rPr>
      <w:rFonts w:ascii="Arial" w:hAnsi="Arial" w:cs="Arial"/>
      <w:b/>
      <w:noProof/>
      <w:sz w:val="22"/>
      <w:szCs w:val="22"/>
    </w:rPr>
  </w:style>
  <w:style w:type="paragraph" w:customStyle="1" w:styleId="TOC10">
    <w:name w:val="TOC1"/>
    <w:basedOn w:val="Heading2"/>
    <w:rsid w:val="0043378B"/>
    <w:rPr>
      <w:sz w:val="28"/>
    </w:rPr>
  </w:style>
  <w:style w:type="paragraph" w:customStyle="1" w:styleId="Appendices">
    <w:name w:val="Appendices"/>
    <w:basedOn w:val="Heading2"/>
    <w:rsid w:val="0043378B"/>
    <w:pPr>
      <w:ind w:right="13" w:hanging="360"/>
    </w:pPr>
  </w:style>
  <w:style w:type="paragraph" w:styleId="TOC2">
    <w:name w:val="toc 2"/>
    <w:basedOn w:val="Normal"/>
    <w:next w:val="Normal"/>
    <w:autoRedefine/>
    <w:uiPriority w:val="39"/>
    <w:qFormat/>
    <w:rsid w:val="002730E0"/>
    <w:pPr>
      <w:tabs>
        <w:tab w:val="right" w:pos="9360"/>
      </w:tabs>
      <w:spacing w:after="40"/>
      <w:ind w:left="360"/>
    </w:pPr>
    <w:rPr>
      <w:rFonts w:ascii="Arial" w:hAnsi="Arial"/>
      <w:i/>
      <w:sz w:val="22"/>
    </w:rPr>
  </w:style>
  <w:style w:type="paragraph" w:styleId="TOC3">
    <w:name w:val="toc 3"/>
    <w:basedOn w:val="Normal"/>
    <w:next w:val="Normal"/>
    <w:autoRedefine/>
    <w:uiPriority w:val="39"/>
    <w:qFormat/>
    <w:rsid w:val="0043378B"/>
    <w:pPr>
      <w:ind w:left="400"/>
    </w:pPr>
  </w:style>
  <w:style w:type="paragraph" w:styleId="TOC4">
    <w:name w:val="toc 4"/>
    <w:basedOn w:val="Normal"/>
    <w:next w:val="Normal"/>
    <w:autoRedefine/>
    <w:uiPriority w:val="39"/>
    <w:rsid w:val="0043378B"/>
    <w:pPr>
      <w:ind w:left="600"/>
    </w:pPr>
  </w:style>
  <w:style w:type="paragraph" w:styleId="TOC5">
    <w:name w:val="toc 5"/>
    <w:basedOn w:val="Normal"/>
    <w:next w:val="Normal"/>
    <w:autoRedefine/>
    <w:uiPriority w:val="39"/>
    <w:rsid w:val="0043378B"/>
    <w:pPr>
      <w:ind w:left="800"/>
    </w:pPr>
  </w:style>
  <w:style w:type="paragraph" w:styleId="TOC6">
    <w:name w:val="toc 6"/>
    <w:basedOn w:val="Normal"/>
    <w:next w:val="Normal"/>
    <w:autoRedefine/>
    <w:uiPriority w:val="39"/>
    <w:rsid w:val="0043378B"/>
    <w:pPr>
      <w:ind w:left="1000"/>
    </w:pPr>
  </w:style>
  <w:style w:type="paragraph" w:styleId="TOC7">
    <w:name w:val="toc 7"/>
    <w:basedOn w:val="Normal"/>
    <w:next w:val="Normal"/>
    <w:autoRedefine/>
    <w:uiPriority w:val="39"/>
    <w:rsid w:val="0043378B"/>
    <w:pPr>
      <w:ind w:left="1200"/>
    </w:pPr>
  </w:style>
  <w:style w:type="paragraph" w:styleId="TOC8">
    <w:name w:val="toc 8"/>
    <w:basedOn w:val="Normal"/>
    <w:next w:val="Normal"/>
    <w:autoRedefine/>
    <w:uiPriority w:val="39"/>
    <w:rsid w:val="0043378B"/>
    <w:pPr>
      <w:ind w:left="1400"/>
    </w:pPr>
  </w:style>
  <w:style w:type="paragraph" w:styleId="TOC9">
    <w:name w:val="toc 9"/>
    <w:basedOn w:val="Normal"/>
    <w:next w:val="Normal"/>
    <w:autoRedefine/>
    <w:uiPriority w:val="39"/>
    <w:rsid w:val="0043378B"/>
    <w:pPr>
      <w:ind w:left="1600"/>
    </w:pPr>
  </w:style>
  <w:style w:type="character" w:customStyle="1" w:styleId="content1">
    <w:name w:val="content1"/>
    <w:basedOn w:val="DefaultParagraphFont"/>
    <w:rsid w:val="0043378B"/>
    <w:rPr>
      <w:rFonts w:ascii="Arial" w:hAnsi="Arial" w:cs="Arial"/>
      <w:color w:val="000000"/>
      <w:sz w:val="17"/>
      <w:szCs w:val="17"/>
    </w:rPr>
  </w:style>
  <w:style w:type="character" w:customStyle="1" w:styleId="italicsChar">
    <w:name w:val="italics Char"/>
    <w:basedOn w:val="DefaultParagraphFont"/>
    <w:rsid w:val="0043378B"/>
    <w:rPr>
      <w:rFonts w:ascii="Arial" w:hAnsi="Arial" w:cs="Arial"/>
      <w:b/>
      <w:i/>
      <w:sz w:val="22"/>
      <w:lang w:val="en-US" w:eastAsia="en-US" w:bidi="ar-SA"/>
    </w:rPr>
  </w:style>
  <w:style w:type="paragraph" w:customStyle="1" w:styleId="Normal-Arial">
    <w:name w:val="Normal - Arial"/>
    <w:basedOn w:val="Normal"/>
    <w:rsid w:val="0043378B"/>
    <w:rPr>
      <w:rFonts w:ascii="Arial" w:hAnsi="Arial"/>
      <w:sz w:val="22"/>
    </w:rPr>
  </w:style>
  <w:style w:type="paragraph" w:styleId="EndnoteText">
    <w:name w:val="endnote text"/>
    <w:basedOn w:val="Normal"/>
    <w:semiHidden/>
    <w:rsid w:val="0043378B"/>
    <w:rPr>
      <w:rFonts w:ascii="Arial" w:hAnsi="Arial" w:cs="Arial"/>
      <w:color w:val="000000"/>
    </w:rPr>
  </w:style>
  <w:style w:type="character" w:styleId="EndnoteReference">
    <w:name w:val="endnote reference"/>
    <w:basedOn w:val="DefaultParagraphFont"/>
    <w:semiHidden/>
    <w:rsid w:val="0043378B"/>
    <w:rPr>
      <w:vertAlign w:val="superscript"/>
    </w:rPr>
  </w:style>
  <w:style w:type="paragraph" w:customStyle="1" w:styleId="NormalArial">
    <w:name w:val="Normal + Arial"/>
    <w:aliases w:val="12 pt,Before:  6 pt,After:  6 pt,Pattern: Clear (Custom Co..."/>
    <w:basedOn w:val="Normal"/>
    <w:rsid w:val="002100EE"/>
  </w:style>
  <w:style w:type="table" w:styleId="TableGrid">
    <w:name w:val="Table Grid"/>
    <w:basedOn w:val="TableNormal"/>
    <w:uiPriority w:val="39"/>
    <w:rsid w:val="00275B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6207B"/>
    <w:pPr>
      <w:spacing w:after="225" w:line="360" w:lineRule="atLeast"/>
    </w:pPr>
    <w:rPr>
      <w:rFonts w:ascii="Arial" w:hAnsi="Arial" w:cs="Arial"/>
      <w:color w:val="333333"/>
      <w:sz w:val="24"/>
      <w:szCs w:val="24"/>
    </w:rPr>
  </w:style>
  <w:style w:type="character" w:styleId="Strong">
    <w:name w:val="Strong"/>
    <w:basedOn w:val="DefaultParagraphFont"/>
    <w:uiPriority w:val="22"/>
    <w:qFormat/>
    <w:rsid w:val="00C21B50"/>
    <w:rPr>
      <w:b/>
      <w:bCs/>
    </w:rPr>
  </w:style>
  <w:style w:type="paragraph" w:styleId="ListParagraph">
    <w:name w:val="List Paragraph"/>
    <w:basedOn w:val="Normal"/>
    <w:link w:val="ListParagraphChar"/>
    <w:uiPriority w:val="34"/>
    <w:qFormat/>
    <w:rsid w:val="009829F5"/>
    <w:pPr>
      <w:ind w:left="720"/>
    </w:pPr>
  </w:style>
  <w:style w:type="table" w:styleId="TableColumns3">
    <w:name w:val="Table Columns 3"/>
    <w:basedOn w:val="TableNormal"/>
    <w:rsid w:val="00B40E0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lassic1">
    <w:name w:val="Table Classic 1"/>
    <w:basedOn w:val="TableNormal"/>
    <w:rsid w:val="00B40E0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B40E0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olumns4">
    <w:name w:val="Table Columns 4"/>
    <w:basedOn w:val="TableNormal"/>
    <w:rsid w:val="00B40E0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Grid3">
    <w:name w:val="Table Grid 3"/>
    <w:basedOn w:val="TableNormal"/>
    <w:rsid w:val="006F265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C207BC"/>
  </w:style>
  <w:style w:type="paragraph" w:styleId="TOCHeading">
    <w:name w:val="TOC Heading"/>
    <w:basedOn w:val="Heading1"/>
    <w:next w:val="Normal"/>
    <w:uiPriority w:val="39"/>
    <w:qFormat/>
    <w:rsid w:val="008C44F8"/>
    <w:pPr>
      <w:keepLines/>
      <w:spacing w:before="480" w:after="0" w:line="276" w:lineRule="auto"/>
      <w:outlineLvl w:val="9"/>
    </w:pPr>
    <w:rPr>
      <w:rFonts w:ascii="Cambria" w:hAnsi="Cambria" w:cs="Times New Roman"/>
      <w:bCs w:val="0"/>
      <w:color w:val="365F91"/>
      <w:sz w:val="28"/>
      <w:szCs w:val="28"/>
    </w:rPr>
  </w:style>
  <w:style w:type="character" w:customStyle="1" w:styleId="name2">
    <w:name w:val="name2"/>
    <w:basedOn w:val="DefaultParagraphFont"/>
    <w:rsid w:val="002170C6"/>
    <w:rPr>
      <w:b/>
      <w:bCs/>
    </w:rPr>
  </w:style>
  <w:style w:type="character" w:customStyle="1" w:styleId="FootnoteTextChar">
    <w:name w:val="Footnote Text Char"/>
    <w:basedOn w:val="DefaultParagraphFont"/>
    <w:link w:val="FootnoteText"/>
    <w:uiPriority w:val="99"/>
    <w:semiHidden/>
    <w:rsid w:val="009F0E97"/>
    <w:rPr>
      <w:rFonts w:ascii="Arial" w:hAnsi="Arial"/>
    </w:rPr>
  </w:style>
  <w:style w:type="paragraph" w:styleId="BalloonText">
    <w:name w:val="Balloon Text"/>
    <w:basedOn w:val="Normal"/>
    <w:link w:val="BalloonTextChar"/>
    <w:uiPriority w:val="99"/>
    <w:semiHidden/>
    <w:rsid w:val="00F85E93"/>
    <w:rPr>
      <w:rFonts w:ascii="Tahoma" w:hAnsi="Tahoma" w:cs="Tahoma"/>
      <w:sz w:val="16"/>
      <w:szCs w:val="16"/>
    </w:rPr>
  </w:style>
  <w:style w:type="character" w:styleId="CommentReference">
    <w:name w:val="annotation reference"/>
    <w:basedOn w:val="DefaultParagraphFont"/>
    <w:uiPriority w:val="99"/>
    <w:semiHidden/>
    <w:rsid w:val="00F85E93"/>
    <w:rPr>
      <w:sz w:val="16"/>
      <w:szCs w:val="16"/>
    </w:rPr>
  </w:style>
  <w:style w:type="paragraph" w:styleId="CommentText">
    <w:name w:val="annotation text"/>
    <w:basedOn w:val="Normal"/>
    <w:link w:val="CommentTextChar"/>
    <w:uiPriority w:val="99"/>
    <w:semiHidden/>
    <w:rsid w:val="00F85E93"/>
  </w:style>
  <w:style w:type="paragraph" w:styleId="CommentSubject">
    <w:name w:val="annotation subject"/>
    <w:basedOn w:val="CommentText"/>
    <w:next w:val="CommentText"/>
    <w:link w:val="CommentSubjectChar"/>
    <w:uiPriority w:val="99"/>
    <w:semiHidden/>
    <w:rsid w:val="00F85E93"/>
    <w:rPr>
      <w:b/>
      <w:bCs/>
    </w:rPr>
  </w:style>
  <w:style w:type="paragraph" w:customStyle="1" w:styleId="Default">
    <w:name w:val="Default"/>
    <w:rsid w:val="00D7446D"/>
    <w:pPr>
      <w:autoSpaceDE w:val="0"/>
      <w:autoSpaceDN w:val="0"/>
      <w:adjustRightInd w:val="0"/>
    </w:pPr>
    <w:rPr>
      <w:rFonts w:ascii="Bookman Old Style" w:hAnsi="Bookman Old Style" w:cs="Bookman Old Style"/>
      <w:color w:val="000000"/>
      <w:sz w:val="24"/>
      <w:szCs w:val="24"/>
    </w:rPr>
  </w:style>
  <w:style w:type="character" w:customStyle="1" w:styleId="HeaderChar">
    <w:name w:val="Header Char"/>
    <w:basedOn w:val="DefaultParagraphFont"/>
    <w:link w:val="Header"/>
    <w:uiPriority w:val="99"/>
    <w:rsid w:val="00742219"/>
  </w:style>
  <w:style w:type="paragraph" w:customStyle="1" w:styleId="Style1">
    <w:name w:val="Style1"/>
    <w:basedOn w:val="Normal"/>
    <w:next w:val="EndnoteText"/>
    <w:link w:val="Style1Char"/>
    <w:qFormat/>
    <w:rsid w:val="006D45E6"/>
    <w:pPr>
      <w:autoSpaceDE w:val="0"/>
      <w:autoSpaceDN w:val="0"/>
      <w:adjustRightInd w:val="0"/>
    </w:pPr>
    <w:rPr>
      <w:rFonts w:ascii="Arial" w:hAnsi="Arial" w:cs="Arial"/>
      <w:sz w:val="22"/>
      <w:szCs w:val="22"/>
    </w:rPr>
  </w:style>
  <w:style w:type="character" w:customStyle="1" w:styleId="StyleFootnoteReferenceArial11pt">
    <w:name w:val="Style Footnote Reference + Arial 11 pt"/>
    <w:basedOn w:val="FootnoteReference"/>
    <w:qFormat/>
    <w:rsid w:val="00150968"/>
    <w:rPr>
      <w:rFonts w:ascii="Arial" w:hAnsi="Arial"/>
      <w:dstrike w:val="0"/>
      <w:sz w:val="22"/>
      <w:vertAlign w:val="superscript"/>
    </w:rPr>
  </w:style>
  <w:style w:type="character" w:customStyle="1" w:styleId="Style1Char">
    <w:name w:val="Style1 Char"/>
    <w:basedOn w:val="DefaultParagraphFont"/>
    <w:link w:val="Style1"/>
    <w:rsid w:val="006D45E6"/>
    <w:rPr>
      <w:rFonts w:ascii="Arial" w:hAnsi="Arial" w:cs="Arial"/>
      <w:sz w:val="22"/>
      <w:szCs w:val="22"/>
    </w:rPr>
  </w:style>
  <w:style w:type="paragraph" w:styleId="ListBullet5">
    <w:name w:val="List Bullet 5"/>
    <w:basedOn w:val="Normal"/>
    <w:uiPriority w:val="99"/>
    <w:rsid w:val="008940CF"/>
    <w:pPr>
      <w:numPr>
        <w:numId w:val="6"/>
      </w:numPr>
    </w:pPr>
    <w:rPr>
      <w:rFonts w:ascii="Arial" w:hAnsi="Arial" w:cs="Arial"/>
      <w:color w:val="000000"/>
      <w:sz w:val="24"/>
      <w:szCs w:val="24"/>
    </w:rPr>
  </w:style>
  <w:style w:type="character" w:customStyle="1" w:styleId="Heading1Char">
    <w:name w:val="Heading 1 Char"/>
    <w:basedOn w:val="DefaultParagraphFont"/>
    <w:link w:val="Heading1"/>
    <w:rsid w:val="00056249"/>
    <w:rPr>
      <w:rFonts w:ascii="Arial" w:hAnsi="Arial" w:cs="Arial"/>
      <w:b/>
      <w:bCs/>
      <w:color w:val="FFFFFF" w:themeColor="background1"/>
      <w:sz w:val="24"/>
      <w:szCs w:val="24"/>
    </w:rPr>
  </w:style>
  <w:style w:type="paragraph" w:styleId="NoSpacing">
    <w:name w:val="No Spacing"/>
    <w:link w:val="NoSpacingChar"/>
    <w:uiPriority w:val="1"/>
    <w:qFormat/>
    <w:rsid w:val="000069DF"/>
    <w:rPr>
      <w:rFonts w:ascii="Calibri" w:eastAsia="Calibri" w:hAnsi="Calibri"/>
      <w:sz w:val="22"/>
      <w:szCs w:val="22"/>
    </w:rPr>
  </w:style>
  <w:style w:type="character" w:customStyle="1" w:styleId="Heading2Char">
    <w:name w:val="Heading 2 Char"/>
    <w:basedOn w:val="DefaultParagraphFont"/>
    <w:link w:val="Heading2"/>
    <w:rsid w:val="006A6926"/>
    <w:rPr>
      <w:rFonts w:ascii="Arial" w:hAnsi="Arial" w:cs="Arial"/>
      <w:b/>
      <w:bCs/>
      <w:color w:val="002060"/>
      <w:sz w:val="24"/>
      <w:szCs w:val="24"/>
    </w:rPr>
  </w:style>
  <w:style w:type="character" w:styleId="PlaceholderText">
    <w:name w:val="Placeholder Text"/>
    <w:basedOn w:val="DefaultParagraphFont"/>
    <w:uiPriority w:val="99"/>
    <w:semiHidden/>
    <w:rsid w:val="00287FAA"/>
    <w:rPr>
      <w:color w:val="808080"/>
    </w:rPr>
  </w:style>
  <w:style w:type="character" w:customStyle="1" w:styleId="BodyText2Char">
    <w:name w:val="Body Text 2 Char"/>
    <w:basedOn w:val="DefaultParagraphFont"/>
    <w:link w:val="BodyText2"/>
    <w:uiPriority w:val="99"/>
    <w:rsid w:val="000D54C9"/>
    <w:rPr>
      <w:rFonts w:ascii="Arial" w:hAnsi="Arial" w:cs="Arial"/>
      <w:color w:val="000000"/>
      <w:sz w:val="22"/>
    </w:rPr>
  </w:style>
  <w:style w:type="character" w:customStyle="1" w:styleId="CommentTextChar">
    <w:name w:val="Comment Text Char"/>
    <w:basedOn w:val="DefaultParagraphFont"/>
    <w:link w:val="CommentText"/>
    <w:uiPriority w:val="99"/>
    <w:semiHidden/>
    <w:rsid w:val="009B7AAC"/>
  </w:style>
  <w:style w:type="character" w:customStyle="1" w:styleId="CommentSubjectChar">
    <w:name w:val="Comment Subject Char"/>
    <w:basedOn w:val="CommentTextChar"/>
    <w:link w:val="CommentSubject"/>
    <w:uiPriority w:val="99"/>
    <w:semiHidden/>
    <w:rsid w:val="009B7AAC"/>
    <w:rPr>
      <w:b/>
      <w:bCs/>
    </w:rPr>
  </w:style>
  <w:style w:type="character" w:customStyle="1" w:styleId="BalloonTextChar">
    <w:name w:val="Balloon Text Char"/>
    <w:basedOn w:val="DefaultParagraphFont"/>
    <w:link w:val="BalloonText"/>
    <w:uiPriority w:val="99"/>
    <w:semiHidden/>
    <w:rsid w:val="009B7AAC"/>
    <w:rPr>
      <w:rFonts w:ascii="Tahoma" w:hAnsi="Tahoma" w:cs="Tahoma"/>
      <w:sz w:val="16"/>
      <w:szCs w:val="16"/>
    </w:rPr>
  </w:style>
  <w:style w:type="character" w:customStyle="1" w:styleId="BodyText3Char">
    <w:name w:val="Body Text 3 Char"/>
    <w:basedOn w:val="DefaultParagraphFont"/>
    <w:link w:val="BodyText3"/>
    <w:uiPriority w:val="99"/>
    <w:rsid w:val="00DF4B51"/>
    <w:rPr>
      <w:rFonts w:ascii="Arial" w:hAnsi="Arial" w:cs="Arial"/>
    </w:rPr>
  </w:style>
  <w:style w:type="character" w:customStyle="1" w:styleId="Heading9Char">
    <w:name w:val="Heading 9 Char"/>
    <w:basedOn w:val="DefaultParagraphFont"/>
    <w:link w:val="Heading9"/>
    <w:uiPriority w:val="9"/>
    <w:rsid w:val="002A443A"/>
    <w:rPr>
      <w:rFonts w:ascii="Arial" w:hAnsi="Arial" w:cs="Arial"/>
      <w:b/>
      <w:bCs/>
      <w:u w:val="single"/>
    </w:rPr>
  </w:style>
  <w:style w:type="character" w:customStyle="1" w:styleId="BodyTextChar">
    <w:name w:val="Body Text Char"/>
    <w:basedOn w:val="DefaultParagraphFont"/>
    <w:link w:val="BodyText"/>
    <w:uiPriority w:val="99"/>
    <w:rsid w:val="002A443A"/>
    <w:rPr>
      <w:rFonts w:ascii="Arial" w:hAnsi="Arial" w:cs="Arial"/>
      <w:sz w:val="24"/>
    </w:rPr>
  </w:style>
  <w:style w:type="paragraph" w:styleId="Revision">
    <w:name w:val="Revision"/>
    <w:hidden/>
    <w:uiPriority w:val="99"/>
    <w:semiHidden/>
    <w:rsid w:val="003F2066"/>
  </w:style>
  <w:style w:type="character" w:customStyle="1" w:styleId="ListParagraphChar">
    <w:name w:val="List Paragraph Char"/>
    <w:basedOn w:val="DefaultParagraphFont"/>
    <w:link w:val="ListParagraph"/>
    <w:uiPriority w:val="34"/>
    <w:rsid w:val="00326C26"/>
  </w:style>
  <w:style w:type="character" w:styleId="HTMLCite">
    <w:name w:val="HTML Cite"/>
    <w:basedOn w:val="DefaultParagraphFont"/>
    <w:uiPriority w:val="99"/>
    <w:semiHidden/>
    <w:unhideWhenUsed/>
    <w:rsid w:val="00C621E4"/>
    <w:rPr>
      <w:i w:val="0"/>
      <w:iCs w:val="0"/>
      <w:color w:val="006D21"/>
    </w:rPr>
  </w:style>
  <w:style w:type="paragraph" w:customStyle="1" w:styleId="Blockquote">
    <w:name w:val="Blockquote"/>
    <w:basedOn w:val="Normal"/>
    <w:rsid w:val="00A23532"/>
    <w:pPr>
      <w:spacing w:before="100" w:after="100"/>
      <w:ind w:left="360" w:right="360"/>
    </w:pPr>
    <w:rPr>
      <w:rFonts w:ascii="Arial" w:hAnsi="Arial"/>
      <w:sz w:val="24"/>
    </w:rPr>
  </w:style>
  <w:style w:type="paragraph" w:styleId="Subtitle">
    <w:name w:val="Subtitle"/>
    <w:basedOn w:val="Normal"/>
    <w:link w:val="SubtitleChar"/>
    <w:qFormat/>
    <w:rsid w:val="00A23532"/>
    <w:pPr>
      <w:ind w:left="360"/>
      <w:jc w:val="center"/>
    </w:pPr>
    <w:rPr>
      <w:rFonts w:ascii="Arial" w:hAnsi="Arial"/>
      <w:b/>
      <w:sz w:val="28"/>
      <w:u w:val="single"/>
    </w:rPr>
  </w:style>
  <w:style w:type="character" w:customStyle="1" w:styleId="SubtitleChar">
    <w:name w:val="Subtitle Char"/>
    <w:basedOn w:val="DefaultParagraphFont"/>
    <w:link w:val="Subtitle"/>
    <w:rsid w:val="00A23532"/>
    <w:rPr>
      <w:rFonts w:ascii="Arial" w:hAnsi="Arial"/>
      <w:b/>
      <w:sz w:val="28"/>
      <w:u w:val="single"/>
    </w:rPr>
  </w:style>
  <w:style w:type="character" w:customStyle="1" w:styleId="BodyTextIndent2Char">
    <w:name w:val="Body Text Indent 2 Char"/>
    <w:link w:val="BodyTextIndent2"/>
    <w:uiPriority w:val="99"/>
    <w:rsid w:val="00A23532"/>
    <w:rPr>
      <w:rFonts w:ascii="Arial" w:hAnsi="Arial" w:cs="Arial"/>
      <w:sz w:val="22"/>
    </w:rPr>
  </w:style>
  <w:style w:type="paragraph" w:customStyle="1" w:styleId="BodyParagaphA">
    <w:name w:val="Body Paragaph A"/>
    <w:aliases w:val="B,C"/>
    <w:basedOn w:val="Normal"/>
    <w:qFormat/>
    <w:rsid w:val="00A23532"/>
    <w:pPr>
      <w:numPr>
        <w:numId w:val="43"/>
      </w:numPr>
      <w:spacing w:after="120"/>
      <w:jc w:val="both"/>
    </w:pPr>
    <w:rPr>
      <w:rFonts w:ascii="Arial" w:hAnsi="Arial" w:cs="Arial"/>
      <w:bCs/>
    </w:rPr>
  </w:style>
  <w:style w:type="paragraph" w:customStyle="1" w:styleId="NumberedList">
    <w:name w:val="Numbered List"/>
    <w:basedOn w:val="Normal"/>
    <w:qFormat/>
    <w:rsid w:val="00A23532"/>
    <w:pPr>
      <w:numPr>
        <w:numId w:val="39"/>
      </w:numPr>
      <w:spacing w:after="60"/>
      <w:ind w:left="1080"/>
      <w:jc w:val="both"/>
    </w:pPr>
    <w:rPr>
      <w:rFonts w:ascii="Arial" w:hAnsi="Arial" w:cs="Arial"/>
      <w:bCs/>
    </w:rPr>
  </w:style>
  <w:style w:type="character" w:customStyle="1" w:styleId="BodyTextIndent3Char">
    <w:name w:val="Body Text Indent 3 Char"/>
    <w:basedOn w:val="DefaultParagraphFont"/>
    <w:link w:val="BodyTextIndent3"/>
    <w:uiPriority w:val="99"/>
    <w:rsid w:val="00A23532"/>
    <w:rPr>
      <w:b/>
      <w:sz w:val="24"/>
    </w:rPr>
  </w:style>
  <w:style w:type="paragraph" w:customStyle="1" w:styleId="NormalHeading4">
    <w:name w:val="Normal Heading 4"/>
    <w:basedOn w:val="Normal"/>
    <w:qFormat/>
    <w:rsid w:val="00A23532"/>
    <w:pPr>
      <w:spacing w:before="60" w:after="120"/>
      <w:ind w:left="1440"/>
      <w:jc w:val="both"/>
    </w:pPr>
    <w:rPr>
      <w:rFonts w:ascii="Arial" w:eastAsiaTheme="minorHAnsi" w:hAnsi="Arial" w:cs="Arial"/>
      <w:bCs/>
      <w:sz w:val="22"/>
      <w:szCs w:val="22"/>
    </w:rPr>
  </w:style>
  <w:style w:type="character" w:styleId="UnresolvedMention">
    <w:name w:val="Unresolved Mention"/>
    <w:basedOn w:val="DefaultParagraphFont"/>
    <w:uiPriority w:val="99"/>
    <w:semiHidden/>
    <w:unhideWhenUsed/>
    <w:rsid w:val="00B67623"/>
    <w:rPr>
      <w:color w:val="808080"/>
      <w:shd w:val="clear" w:color="auto" w:fill="E6E6E6"/>
    </w:rPr>
  </w:style>
  <w:style w:type="character" w:customStyle="1" w:styleId="NoSpacingChar">
    <w:name w:val="No Spacing Char"/>
    <w:basedOn w:val="DefaultParagraphFont"/>
    <w:link w:val="NoSpacing"/>
    <w:uiPriority w:val="1"/>
    <w:rsid w:val="00B0245C"/>
    <w:rPr>
      <w:rFonts w:ascii="Calibri" w:eastAsia="Calibri" w:hAnsi="Calibri"/>
      <w:sz w:val="22"/>
      <w:szCs w:val="22"/>
    </w:rPr>
  </w:style>
  <w:style w:type="table" w:styleId="GridTable3-Accent1">
    <w:name w:val="Grid Table 3 Accent 1"/>
    <w:basedOn w:val="TableNormal"/>
    <w:uiPriority w:val="48"/>
    <w:rsid w:val="00D30C9A"/>
    <w:rPr>
      <w:rFonts w:asciiTheme="minorHAnsi" w:eastAsiaTheme="minorHAnsi" w:hAnsiTheme="minorHAnsi" w:cstheme="minorBidi"/>
      <w:sz w:val="22"/>
      <w:szCs w:val="22"/>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93453">
      <w:bodyDiv w:val="1"/>
      <w:marLeft w:val="0"/>
      <w:marRight w:val="0"/>
      <w:marTop w:val="0"/>
      <w:marBottom w:val="0"/>
      <w:divBdr>
        <w:top w:val="none" w:sz="0" w:space="0" w:color="auto"/>
        <w:left w:val="none" w:sz="0" w:space="0" w:color="auto"/>
        <w:bottom w:val="none" w:sz="0" w:space="0" w:color="auto"/>
        <w:right w:val="none" w:sz="0" w:space="0" w:color="auto"/>
      </w:divBdr>
      <w:divsChild>
        <w:div w:id="942492046">
          <w:marLeft w:val="806"/>
          <w:marRight w:val="0"/>
          <w:marTop w:val="96"/>
          <w:marBottom w:val="0"/>
          <w:divBdr>
            <w:top w:val="none" w:sz="0" w:space="0" w:color="auto"/>
            <w:left w:val="none" w:sz="0" w:space="0" w:color="auto"/>
            <w:bottom w:val="none" w:sz="0" w:space="0" w:color="auto"/>
            <w:right w:val="none" w:sz="0" w:space="0" w:color="auto"/>
          </w:divBdr>
        </w:div>
        <w:div w:id="1701009424">
          <w:marLeft w:val="806"/>
          <w:marRight w:val="0"/>
          <w:marTop w:val="96"/>
          <w:marBottom w:val="0"/>
          <w:divBdr>
            <w:top w:val="none" w:sz="0" w:space="0" w:color="auto"/>
            <w:left w:val="none" w:sz="0" w:space="0" w:color="auto"/>
            <w:bottom w:val="none" w:sz="0" w:space="0" w:color="auto"/>
            <w:right w:val="none" w:sz="0" w:space="0" w:color="auto"/>
          </w:divBdr>
        </w:div>
      </w:divsChild>
    </w:div>
    <w:div w:id="36898084">
      <w:bodyDiv w:val="1"/>
      <w:marLeft w:val="0"/>
      <w:marRight w:val="0"/>
      <w:marTop w:val="0"/>
      <w:marBottom w:val="0"/>
      <w:divBdr>
        <w:top w:val="none" w:sz="0" w:space="0" w:color="auto"/>
        <w:left w:val="none" w:sz="0" w:space="0" w:color="auto"/>
        <w:bottom w:val="none" w:sz="0" w:space="0" w:color="auto"/>
        <w:right w:val="none" w:sz="0" w:space="0" w:color="auto"/>
      </w:divBdr>
      <w:divsChild>
        <w:div w:id="168713610">
          <w:marLeft w:val="806"/>
          <w:marRight w:val="0"/>
          <w:marTop w:val="96"/>
          <w:marBottom w:val="0"/>
          <w:divBdr>
            <w:top w:val="none" w:sz="0" w:space="0" w:color="auto"/>
            <w:left w:val="none" w:sz="0" w:space="0" w:color="auto"/>
            <w:bottom w:val="none" w:sz="0" w:space="0" w:color="auto"/>
            <w:right w:val="none" w:sz="0" w:space="0" w:color="auto"/>
          </w:divBdr>
        </w:div>
        <w:div w:id="181827417">
          <w:marLeft w:val="806"/>
          <w:marRight w:val="0"/>
          <w:marTop w:val="96"/>
          <w:marBottom w:val="0"/>
          <w:divBdr>
            <w:top w:val="none" w:sz="0" w:space="0" w:color="auto"/>
            <w:left w:val="none" w:sz="0" w:space="0" w:color="auto"/>
            <w:bottom w:val="none" w:sz="0" w:space="0" w:color="auto"/>
            <w:right w:val="none" w:sz="0" w:space="0" w:color="auto"/>
          </w:divBdr>
        </w:div>
        <w:div w:id="605381245">
          <w:marLeft w:val="806"/>
          <w:marRight w:val="0"/>
          <w:marTop w:val="96"/>
          <w:marBottom w:val="0"/>
          <w:divBdr>
            <w:top w:val="none" w:sz="0" w:space="0" w:color="auto"/>
            <w:left w:val="none" w:sz="0" w:space="0" w:color="auto"/>
            <w:bottom w:val="none" w:sz="0" w:space="0" w:color="auto"/>
            <w:right w:val="none" w:sz="0" w:space="0" w:color="auto"/>
          </w:divBdr>
        </w:div>
        <w:div w:id="992609989">
          <w:marLeft w:val="806"/>
          <w:marRight w:val="0"/>
          <w:marTop w:val="96"/>
          <w:marBottom w:val="0"/>
          <w:divBdr>
            <w:top w:val="none" w:sz="0" w:space="0" w:color="auto"/>
            <w:left w:val="none" w:sz="0" w:space="0" w:color="auto"/>
            <w:bottom w:val="none" w:sz="0" w:space="0" w:color="auto"/>
            <w:right w:val="none" w:sz="0" w:space="0" w:color="auto"/>
          </w:divBdr>
        </w:div>
        <w:div w:id="1300651231">
          <w:marLeft w:val="806"/>
          <w:marRight w:val="0"/>
          <w:marTop w:val="96"/>
          <w:marBottom w:val="0"/>
          <w:divBdr>
            <w:top w:val="none" w:sz="0" w:space="0" w:color="auto"/>
            <w:left w:val="none" w:sz="0" w:space="0" w:color="auto"/>
            <w:bottom w:val="none" w:sz="0" w:space="0" w:color="auto"/>
            <w:right w:val="none" w:sz="0" w:space="0" w:color="auto"/>
          </w:divBdr>
        </w:div>
        <w:div w:id="2079083771">
          <w:marLeft w:val="806"/>
          <w:marRight w:val="0"/>
          <w:marTop w:val="96"/>
          <w:marBottom w:val="0"/>
          <w:divBdr>
            <w:top w:val="none" w:sz="0" w:space="0" w:color="auto"/>
            <w:left w:val="none" w:sz="0" w:space="0" w:color="auto"/>
            <w:bottom w:val="none" w:sz="0" w:space="0" w:color="auto"/>
            <w:right w:val="none" w:sz="0" w:space="0" w:color="auto"/>
          </w:divBdr>
        </w:div>
      </w:divsChild>
    </w:div>
    <w:div w:id="74480138">
      <w:bodyDiv w:val="1"/>
      <w:marLeft w:val="0"/>
      <w:marRight w:val="0"/>
      <w:marTop w:val="0"/>
      <w:marBottom w:val="0"/>
      <w:divBdr>
        <w:top w:val="none" w:sz="0" w:space="0" w:color="auto"/>
        <w:left w:val="none" w:sz="0" w:space="0" w:color="auto"/>
        <w:bottom w:val="none" w:sz="0" w:space="0" w:color="auto"/>
        <w:right w:val="none" w:sz="0" w:space="0" w:color="auto"/>
      </w:divBdr>
      <w:divsChild>
        <w:div w:id="1073239072">
          <w:marLeft w:val="806"/>
          <w:marRight w:val="0"/>
          <w:marTop w:val="96"/>
          <w:marBottom w:val="0"/>
          <w:divBdr>
            <w:top w:val="none" w:sz="0" w:space="0" w:color="auto"/>
            <w:left w:val="none" w:sz="0" w:space="0" w:color="auto"/>
            <w:bottom w:val="none" w:sz="0" w:space="0" w:color="auto"/>
            <w:right w:val="none" w:sz="0" w:space="0" w:color="auto"/>
          </w:divBdr>
        </w:div>
        <w:div w:id="2022705856">
          <w:marLeft w:val="806"/>
          <w:marRight w:val="0"/>
          <w:marTop w:val="96"/>
          <w:marBottom w:val="0"/>
          <w:divBdr>
            <w:top w:val="none" w:sz="0" w:space="0" w:color="auto"/>
            <w:left w:val="none" w:sz="0" w:space="0" w:color="auto"/>
            <w:bottom w:val="none" w:sz="0" w:space="0" w:color="auto"/>
            <w:right w:val="none" w:sz="0" w:space="0" w:color="auto"/>
          </w:divBdr>
        </w:div>
      </w:divsChild>
    </w:div>
    <w:div w:id="242565952">
      <w:bodyDiv w:val="1"/>
      <w:marLeft w:val="0"/>
      <w:marRight w:val="0"/>
      <w:marTop w:val="0"/>
      <w:marBottom w:val="0"/>
      <w:divBdr>
        <w:top w:val="none" w:sz="0" w:space="0" w:color="auto"/>
        <w:left w:val="none" w:sz="0" w:space="0" w:color="auto"/>
        <w:bottom w:val="none" w:sz="0" w:space="0" w:color="auto"/>
        <w:right w:val="none" w:sz="0" w:space="0" w:color="auto"/>
      </w:divBdr>
    </w:div>
    <w:div w:id="343898939">
      <w:bodyDiv w:val="1"/>
      <w:marLeft w:val="0"/>
      <w:marRight w:val="0"/>
      <w:marTop w:val="0"/>
      <w:marBottom w:val="0"/>
      <w:divBdr>
        <w:top w:val="none" w:sz="0" w:space="0" w:color="auto"/>
        <w:left w:val="none" w:sz="0" w:space="0" w:color="auto"/>
        <w:bottom w:val="none" w:sz="0" w:space="0" w:color="auto"/>
        <w:right w:val="none" w:sz="0" w:space="0" w:color="auto"/>
      </w:divBdr>
    </w:div>
    <w:div w:id="446195945">
      <w:bodyDiv w:val="1"/>
      <w:marLeft w:val="0"/>
      <w:marRight w:val="0"/>
      <w:marTop w:val="0"/>
      <w:marBottom w:val="0"/>
      <w:divBdr>
        <w:top w:val="none" w:sz="0" w:space="0" w:color="auto"/>
        <w:left w:val="none" w:sz="0" w:space="0" w:color="auto"/>
        <w:bottom w:val="none" w:sz="0" w:space="0" w:color="auto"/>
        <w:right w:val="none" w:sz="0" w:space="0" w:color="auto"/>
      </w:divBdr>
    </w:div>
    <w:div w:id="468978119">
      <w:bodyDiv w:val="1"/>
      <w:marLeft w:val="0"/>
      <w:marRight w:val="0"/>
      <w:marTop w:val="0"/>
      <w:marBottom w:val="0"/>
      <w:divBdr>
        <w:top w:val="none" w:sz="0" w:space="0" w:color="auto"/>
        <w:left w:val="none" w:sz="0" w:space="0" w:color="auto"/>
        <w:bottom w:val="none" w:sz="0" w:space="0" w:color="auto"/>
        <w:right w:val="none" w:sz="0" w:space="0" w:color="auto"/>
      </w:divBdr>
    </w:div>
    <w:div w:id="709838519">
      <w:bodyDiv w:val="1"/>
      <w:marLeft w:val="0"/>
      <w:marRight w:val="0"/>
      <w:marTop w:val="0"/>
      <w:marBottom w:val="0"/>
      <w:divBdr>
        <w:top w:val="none" w:sz="0" w:space="0" w:color="auto"/>
        <w:left w:val="none" w:sz="0" w:space="0" w:color="auto"/>
        <w:bottom w:val="none" w:sz="0" w:space="0" w:color="auto"/>
        <w:right w:val="none" w:sz="0" w:space="0" w:color="auto"/>
      </w:divBdr>
    </w:div>
    <w:div w:id="911040570">
      <w:bodyDiv w:val="1"/>
      <w:marLeft w:val="0"/>
      <w:marRight w:val="0"/>
      <w:marTop w:val="0"/>
      <w:marBottom w:val="0"/>
      <w:divBdr>
        <w:top w:val="none" w:sz="0" w:space="0" w:color="auto"/>
        <w:left w:val="none" w:sz="0" w:space="0" w:color="auto"/>
        <w:bottom w:val="none" w:sz="0" w:space="0" w:color="auto"/>
        <w:right w:val="none" w:sz="0" w:space="0" w:color="auto"/>
      </w:divBdr>
    </w:div>
    <w:div w:id="1063602739">
      <w:bodyDiv w:val="1"/>
      <w:marLeft w:val="0"/>
      <w:marRight w:val="0"/>
      <w:marTop w:val="0"/>
      <w:marBottom w:val="0"/>
      <w:divBdr>
        <w:top w:val="none" w:sz="0" w:space="0" w:color="auto"/>
        <w:left w:val="none" w:sz="0" w:space="0" w:color="auto"/>
        <w:bottom w:val="none" w:sz="0" w:space="0" w:color="auto"/>
        <w:right w:val="none" w:sz="0" w:space="0" w:color="auto"/>
      </w:divBdr>
    </w:div>
    <w:div w:id="1107231800">
      <w:bodyDiv w:val="1"/>
      <w:marLeft w:val="0"/>
      <w:marRight w:val="0"/>
      <w:marTop w:val="0"/>
      <w:marBottom w:val="0"/>
      <w:divBdr>
        <w:top w:val="none" w:sz="0" w:space="0" w:color="auto"/>
        <w:left w:val="none" w:sz="0" w:space="0" w:color="auto"/>
        <w:bottom w:val="none" w:sz="0" w:space="0" w:color="auto"/>
        <w:right w:val="none" w:sz="0" w:space="0" w:color="auto"/>
      </w:divBdr>
      <w:divsChild>
        <w:div w:id="1914044601">
          <w:marLeft w:val="0"/>
          <w:marRight w:val="0"/>
          <w:marTop w:val="0"/>
          <w:marBottom w:val="0"/>
          <w:divBdr>
            <w:top w:val="none" w:sz="0" w:space="0" w:color="auto"/>
            <w:left w:val="none" w:sz="0" w:space="0" w:color="auto"/>
            <w:bottom w:val="none" w:sz="0" w:space="0" w:color="auto"/>
            <w:right w:val="none" w:sz="0" w:space="0" w:color="auto"/>
          </w:divBdr>
          <w:divsChild>
            <w:div w:id="721951896">
              <w:marLeft w:val="0"/>
              <w:marRight w:val="0"/>
              <w:marTop w:val="0"/>
              <w:marBottom w:val="0"/>
              <w:divBdr>
                <w:top w:val="none" w:sz="0" w:space="0" w:color="auto"/>
                <w:left w:val="none" w:sz="0" w:space="0" w:color="auto"/>
                <w:bottom w:val="none" w:sz="0" w:space="0" w:color="auto"/>
                <w:right w:val="none" w:sz="0" w:space="0" w:color="auto"/>
              </w:divBdr>
              <w:divsChild>
                <w:div w:id="249389621">
                  <w:marLeft w:val="0"/>
                  <w:marRight w:val="0"/>
                  <w:marTop w:val="0"/>
                  <w:marBottom w:val="0"/>
                  <w:divBdr>
                    <w:top w:val="none" w:sz="0" w:space="0" w:color="auto"/>
                    <w:left w:val="none" w:sz="0" w:space="0" w:color="auto"/>
                    <w:bottom w:val="none" w:sz="0" w:space="0" w:color="auto"/>
                    <w:right w:val="none" w:sz="0" w:space="0" w:color="auto"/>
                  </w:divBdr>
                  <w:divsChild>
                    <w:div w:id="207619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150554">
      <w:bodyDiv w:val="1"/>
      <w:marLeft w:val="0"/>
      <w:marRight w:val="0"/>
      <w:marTop w:val="0"/>
      <w:marBottom w:val="0"/>
      <w:divBdr>
        <w:top w:val="none" w:sz="0" w:space="0" w:color="auto"/>
        <w:left w:val="none" w:sz="0" w:space="0" w:color="auto"/>
        <w:bottom w:val="none" w:sz="0" w:space="0" w:color="auto"/>
        <w:right w:val="none" w:sz="0" w:space="0" w:color="auto"/>
      </w:divBdr>
      <w:divsChild>
        <w:div w:id="1223131003">
          <w:marLeft w:val="0"/>
          <w:marRight w:val="0"/>
          <w:marTop w:val="0"/>
          <w:marBottom w:val="0"/>
          <w:divBdr>
            <w:top w:val="none" w:sz="0" w:space="0" w:color="auto"/>
            <w:left w:val="none" w:sz="0" w:space="0" w:color="auto"/>
            <w:bottom w:val="none" w:sz="0" w:space="0" w:color="auto"/>
            <w:right w:val="none" w:sz="0" w:space="0" w:color="auto"/>
          </w:divBdr>
          <w:divsChild>
            <w:div w:id="2011330994">
              <w:marLeft w:val="0"/>
              <w:marRight w:val="0"/>
              <w:marTop w:val="0"/>
              <w:marBottom w:val="0"/>
              <w:divBdr>
                <w:top w:val="none" w:sz="0" w:space="0" w:color="auto"/>
                <w:left w:val="none" w:sz="0" w:space="0" w:color="auto"/>
                <w:bottom w:val="none" w:sz="0" w:space="0" w:color="auto"/>
                <w:right w:val="none" w:sz="0" w:space="0" w:color="auto"/>
              </w:divBdr>
              <w:divsChild>
                <w:div w:id="2071071958">
                  <w:marLeft w:val="0"/>
                  <w:marRight w:val="0"/>
                  <w:marTop w:val="0"/>
                  <w:marBottom w:val="0"/>
                  <w:divBdr>
                    <w:top w:val="none" w:sz="0" w:space="0" w:color="auto"/>
                    <w:left w:val="none" w:sz="0" w:space="0" w:color="auto"/>
                    <w:bottom w:val="none" w:sz="0" w:space="0" w:color="auto"/>
                    <w:right w:val="none" w:sz="0" w:space="0" w:color="auto"/>
                  </w:divBdr>
                  <w:divsChild>
                    <w:div w:id="49121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321764">
      <w:bodyDiv w:val="1"/>
      <w:marLeft w:val="0"/>
      <w:marRight w:val="0"/>
      <w:marTop w:val="0"/>
      <w:marBottom w:val="0"/>
      <w:divBdr>
        <w:top w:val="none" w:sz="0" w:space="0" w:color="auto"/>
        <w:left w:val="none" w:sz="0" w:space="0" w:color="auto"/>
        <w:bottom w:val="none" w:sz="0" w:space="0" w:color="auto"/>
        <w:right w:val="none" w:sz="0" w:space="0" w:color="auto"/>
      </w:divBdr>
    </w:div>
    <w:div w:id="1218130303">
      <w:bodyDiv w:val="1"/>
      <w:marLeft w:val="0"/>
      <w:marRight w:val="0"/>
      <w:marTop w:val="0"/>
      <w:marBottom w:val="0"/>
      <w:divBdr>
        <w:top w:val="none" w:sz="0" w:space="0" w:color="auto"/>
        <w:left w:val="none" w:sz="0" w:space="0" w:color="auto"/>
        <w:bottom w:val="none" w:sz="0" w:space="0" w:color="auto"/>
        <w:right w:val="none" w:sz="0" w:space="0" w:color="auto"/>
      </w:divBdr>
    </w:div>
    <w:div w:id="1326937431">
      <w:bodyDiv w:val="1"/>
      <w:marLeft w:val="0"/>
      <w:marRight w:val="0"/>
      <w:marTop w:val="0"/>
      <w:marBottom w:val="0"/>
      <w:divBdr>
        <w:top w:val="none" w:sz="0" w:space="0" w:color="auto"/>
        <w:left w:val="none" w:sz="0" w:space="0" w:color="auto"/>
        <w:bottom w:val="none" w:sz="0" w:space="0" w:color="auto"/>
        <w:right w:val="none" w:sz="0" w:space="0" w:color="auto"/>
      </w:divBdr>
    </w:div>
    <w:div w:id="1417021641">
      <w:bodyDiv w:val="1"/>
      <w:marLeft w:val="0"/>
      <w:marRight w:val="0"/>
      <w:marTop w:val="0"/>
      <w:marBottom w:val="0"/>
      <w:divBdr>
        <w:top w:val="none" w:sz="0" w:space="0" w:color="auto"/>
        <w:left w:val="none" w:sz="0" w:space="0" w:color="auto"/>
        <w:bottom w:val="none" w:sz="0" w:space="0" w:color="auto"/>
        <w:right w:val="none" w:sz="0" w:space="0" w:color="auto"/>
      </w:divBdr>
      <w:divsChild>
        <w:div w:id="565843681">
          <w:marLeft w:val="806"/>
          <w:marRight w:val="0"/>
          <w:marTop w:val="96"/>
          <w:marBottom w:val="0"/>
          <w:divBdr>
            <w:top w:val="none" w:sz="0" w:space="0" w:color="auto"/>
            <w:left w:val="none" w:sz="0" w:space="0" w:color="auto"/>
            <w:bottom w:val="none" w:sz="0" w:space="0" w:color="auto"/>
            <w:right w:val="none" w:sz="0" w:space="0" w:color="auto"/>
          </w:divBdr>
        </w:div>
        <w:div w:id="944579694">
          <w:marLeft w:val="806"/>
          <w:marRight w:val="0"/>
          <w:marTop w:val="96"/>
          <w:marBottom w:val="0"/>
          <w:divBdr>
            <w:top w:val="none" w:sz="0" w:space="0" w:color="auto"/>
            <w:left w:val="none" w:sz="0" w:space="0" w:color="auto"/>
            <w:bottom w:val="none" w:sz="0" w:space="0" w:color="auto"/>
            <w:right w:val="none" w:sz="0" w:space="0" w:color="auto"/>
          </w:divBdr>
        </w:div>
        <w:div w:id="1128475066">
          <w:marLeft w:val="806"/>
          <w:marRight w:val="0"/>
          <w:marTop w:val="96"/>
          <w:marBottom w:val="0"/>
          <w:divBdr>
            <w:top w:val="none" w:sz="0" w:space="0" w:color="auto"/>
            <w:left w:val="none" w:sz="0" w:space="0" w:color="auto"/>
            <w:bottom w:val="none" w:sz="0" w:space="0" w:color="auto"/>
            <w:right w:val="none" w:sz="0" w:space="0" w:color="auto"/>
          </w:divBdr>
        </w:div>
        <w:div w:id="1729648718">
          <w:marLeft w:val="806"/>
          <w:marRight w:val="0"/>
          <w:marTop w:val="96"/>
          <w:marBottom w:val="0"/>
          <w:divBdr>
            <w:top w:val="none" w:sz="0" w:space="0" w:color="auto"/>
            <w:left w:val="none" w:sz="0" w:space="0" w:color="auto"/>
            <w:bottom w:val="none" w:sz="0" w:space="0" w:color="auto"/>
            <w:right w:val="none" w:sz="0" w:space="0" w:color="auto"/>
          </w:divBdr>
        </w:div>
        <w:div w:id="2062288281">
          <w:marLeft w:val="806"/>
          <w:marRight w:val="0"/>
          <w:marTop w:val="96"/>
          <w:marBottom w:val="0"/>
          <w:divBdr>
            <w:top w:val="none" w:sz="0" w:space="0" w:color="auto"/>
            <w:left w:val="none" w:sz="0" w:space="0" w:color="auto"/>
            <w:bottom w:val="none" w:sz="0" w:space="0" w:color="auto"/>
            <w:right w:val="none" w:sz="0" w:space="0" w:color="auto"/>
          </w:divBdr>
        </w:div>
      </w:divsChild>
    </w:div>
    <w:div w:id="1543712428">
      <w:bodyDiv w:val="1"/>
      <w:marLeft w:val="0"/>
      <w:marRight w:val="0"/>
      <w:marTop w:val="0"/>
      <w:marBottom w:val="0"/>
      <w:divBdr>
        <w:top w:val="none" w:sz="0" w:space="0" w:color="auto"/>
        <w:left w:val="none" w:sz="0" w:space="0" w:color="auto"/>
        <w:bottom w:val="none" w:sz="0" w:space="0" w:color="auto"/>
        <w:right w:val="none" w:sz="0" w:space="0" w:color="auto"/>
      </w:divBdr>
    </w:div>
    <w:div w:id="1618902559">
      <w:bodyDiv w:val="1"/>
      <w:marLeft w:val="0"/>
      <w:marRight w:val="0"/>
      <w:marTop w:val="0"/>
      <w:marBottom w:val="0"/>
      <w:divBdr>
        <w:top w:val="none" w:sz="0" w:space="0" w:color="auto"/>
        <w:left w:val="none" w:sz="0" w:space="0" w:color="auto"/>
        <w:bottom w:val="none" w:sz="0" w:space="0" w:color="auto"/>
        <w:right w:val="none" w:sz="0" w:space="0" w:color="auto"/>
      </w:divBdr>
    </w:div>
    <w:div w:id="1628582044">
      <w:bodyDiv w:val="1"/>
      <w:marLeft w:val="0"/>
      <w:marRight w:val="0"/>
      <w:marTop w:val="0"/>
      <w:marBottom w:val="0"/>
      <w:divBdr>
        <w:top w:val="none" w:sz="0" w:space="0" w:color="auto"/>
        <w:left w:val="none" w:sz="0" w:space="0" w:color="auto"/>
        <w:bottom w:val="none" w:sz="0" w:space="0" w:color="auto"/>
        <w:right w:val="none" w:sz="0" w:space="0" w:color="auto"/>
      </w:divBdr>
      <w:divsChild>
        <w:div w:id="1125080016">
          <w:marLeft w:val="806"/>
          <w:marRight w:val="0"/>
          <w:marTop w:val="96"/>
          <w:marBottom w:val="0"/>
          <w:divBdr>
            <w:top w:val="none" w:sz="0" w:space="0" w:color="auto"/>
            <w:left w:val="none" w:sz="0" w:space="0" w:color="auto"/>
            <w:bottom w:val="none" w:sz="0" w:space="0" w:color="auto"/>
            <w:right w:val="none" w:sz="0" w:space="0" w:color="auto"/>
          </w:divBdr>
        </w:div>
        <w:div w:id="1158423119">
          <w:marLeft w:val="806"/>
          <w:marRight w:val="0"/>
          <w:marTop w:val="96"/>
          <w:marBottom w:val="0"/>
          <w:divBdr>
            <w:top w:val="none" w:sz="0" w:space="0" w:color="auto"/>
            <w:left w:val="none" w:sz="0" w:space="0" w:color="auto"/>
            <w:bottom w:val="none" w:sz="0" w:space="0" w:color="auto"/>
            <w:right w:val="none" w:sz="0" w:space="0" w:color="auto"/>
          </w:divBdr>
        </w:div>
        <w:div w:id="1680814312">
          <w:marLeft w:val="806"/>
          <w:marRight w:val="0"/>
          <w:marTop w:val="96"/>
          <w:marBottom w:val="0"/>
          <w:divBdr>
            <w:top w:val="none" w:sz="0" w:space="0" w:color="auto"/>
            <w:left w:val="none" w:sz="0" w:space="0" w:color="auto"/>
            <w:bottom w:val="none" w:sz="0" w:space="0" w:color="auto"/>
            <w:right w:val="none" w:sz="0" w:space="0" w:color="auto"/>
          </w:divBdr>
        </w:div>
      </w:divsChild>
    </w:div>
    <w:div w:id="1647394152">
      <w:bodyDiv w:val="1"/>
      <w:marLeft w:val="0"/>
      <w:marRight w:val="0"/>
      <w:marTop w:val="0"/>
      <w:marBottom w:val="0"/>
      <w:divBdr>
        <w:top w:val="none" w:sz="0" w:space="0" w:color="auto"/>
        <w:left w:val="none" w:sz="0" w:space="0" w:color="auto"/>
        <w:bottom w:val="none" w:sz="0" w:space="0" w:color="auto"/>
        <w:right w:val="none" w:sz="0" w:space="0" w:color="auto"/>
      </w:divBdr>
    </w:div>
    <w:div w:id="1819804887">
      <w:bodyDiv w:val="1"/>
      <w:marLeft w:val="0"/>
      <w:marRight w:val="0"/>
      <w:marTop w:val="0"/>
      <w:marBottom w:val="0"/>
      <w:divBdr>
        <w:top w:val="none" w:sz="0" w:space="0" w:color="auto"/>
        <w:left w:val="none" w:sz="0" w:space="0" w:color="auto"/>
        <w:bottom w:val="none" w:sz="0" w:space="0" w:color="auto"/>
        <w:right w:val="none" w:sz="0" w:space="0" w:color="auto"/>
      </w:divBdr>
      <w:divsChild>
        <w:div w:id="388575685">
          <w:marLeft w:val="806"/>
          <w:marRight w:val="0"/>
          <w:marTop w:val="96"/>
          <w:marBottom w:val="0"/>
          <w:divBdr>
            <w:top w:val="none" w:sz="0" w:space="0" w:color="auto"/>
            <w:left w:val="none" w:sz="0" w:space="0" w:color="auto"/>
            <w:bottom w:val="none" w:sz="0" w:space="0" w:color="auto"/>
            <w:right w:val="none" w:sz="0" w:space="0" w:color="auto"/>
          </w:divBdr>
        </w:div>
        <w:div w:id="464852925">
          <w:marLeft w:val="806"/>
          <w:marRight w:val="0"/>
          <w:marTop w:val="96"/>
          <w:marBottom w:val="0"/>
          <w:divBdr>
            <w:top w:val="none" w:sz="0" w:space="0" w:color="auto"/>
            <w:left w:val="none" w:sz="0" w:space="0" w:color="auto"/>
            <w:bottom w:val="none" w:sz="0" w:space="0" w:color="auto"/>
            <w:right w:val="none" w:sz="0" w:space="0" w:color="auto"/>
          </w:divBdr>
        </w:div>
        <w:div w:id="774206576">
          <w:marLeft w:val="806"/>
          <w:marRight w:val="0"/>
          <w:marTop w:val="96"/>
          <w:marBottom w:val="0"/>
          <w:divBdr>
            <w:top w:val="none" w:sz="0" w:space="0" w:color="auto"/>
            <w:left w:val="none" w:sz="0" w:space="0" w:color="auto"/>
            <w:bottom w:val="none" w:sz="0" w:space="0" w:color="auto"/>
            <w:right w:val="none" w:sz="0" w:space="0" w:color="auto"/>
          </w:divBdr>
        </w:div>
        <w:div w:id="784540421">
          <w:marLeft w:val="806"/>
          <w:marRight w:val="0"/>
          <w:marTop w:val="96"/>
          <w:marBottom w:val="0"/>
          <w:divBdr>
            <w:top w:val="none" w:sz="0" w:space="0" w:color="auto"/>
            <w:left w:val="none" w:sz="0" w:space="0" w:color="auto"/>
            <w:bottom w:val="none" w:sz="0" w:space="0" w:color="auto"/>
            <w:right w:val="none" w:sz="0" w:space="0" w:color="auto"/>
          </w:divBdr>
        </w:div>
        <w:div w:id="1098328039">
          <w:marLeft w:val="806"/>
          <w:marRight w:val="0"/>
          <w:marTop w:val="96"/>
          <w:marBottom w:val="0"/>
          <w:divBdr>
            <w:top w:val="none" w:sz="0" w:space="0" w:color="auto"/>
            <w:left w:val="none" w:sz="0" w:space="0" w:color="auto"/>
            <w:bottom w:val="none" w:sz="0" w:space="0" w:color="auto"/>
            <w:right w:val="none" w:sz="0" w:space="0" w:color="auto"/>
          </w:divBdr>
        </w:div>
        <w:div w:id="1318724777">
          <w:marLeft w:val="806"/>
          <w:marRight w:val="0"/>
          <w:marTop w:val="96"/>
          <w:marBottom w:val="0"/>
          <w:divBdr>
            <w:top w:val="none" w:sz="0" w:space="0" w:color="auto"/>
            <w:left w:val="none" w:sz="0" w:space="0" w:color="auto"/>
            <w:bottom w:val="none" w:sz="0" w:space="0" w:color="auto"/>
            <w:right w:val="none" w:sz="0" w:space="0" w:color="auto"/>
          </w:divBdr>
        </w:div>
        <w:div w:id="1542671254">
          <w:marLeft w:val="806"/>
          <w:marRight w:val="0"/>
          <w:marTop w:val="96"/>
          <w:marBottom w:val="0"/>
          <w:divBdr>
            <w:top w:val="none" w:sz="0" w:space="0" w:color="auto"/>
            <w:left w:val="none" w:sz="0" w:space="0" w:color="auto"/>
            <w:bottom w:val="none" w:sz="0" w:space="0" w:color="auto"/>
            <w:right w:val="none" w:sz="0" w:space="0" w:color="auto"/>
          </w:divBdr>
        </w:div>
        <w:div w:id="1610435207">
          <w:marLeft w:val="806"/>
          <w:marRight w:val="0"/>
          <w:marTop w:val="96"/>
          <w:marBottom w:val="0"/>
          <w:divBdr>
            <w:top w:val="none" w:sz="0" w:space="0" w:color="auto"/>
            <w:left w:val="none" w:sz="0" w:space="0" w:color="auto"/>
            <w:bottom w:val="none" w:sz="0" w:space="0" w:color="auto"/>
            <w:right w:val="none" w:sz="0" w:space="0" w:color="auto"/>
          </w:divBdr>
        </w:div>
        <w:div w:id="2057315279">
          <w:marLeft w:val="806"/>
          <w:marRight w:val="0"/>
          <w:marTop w:val="96"/>
          <w:marBottom w:val="0"/>
          <w:divBdr>
            <w:top w:val="none" w:sz="0" w:space="0" w:color="auto"/>
            <w:left w:val="none" w:sz="0" w:space="0" w:color="auto"/>
            <w:bottom w:val="none" w:sz="0" w:space="0" w:color="auto"/>
            <w:right w:val="none" w:sz="0" w:space="0" w:color="auto"/>
          </w:divBdr>
        </w:div>
      </w:divsChild>
    </w:div>
    <w:div w:id="1996300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nrepp.samhsa.gov/01_landing.aspx" TargetMode="External"/><Relationship Id="rId21" Type="http://schemas.openxmlformats.org/officeDocument/2006/relationships/hyperlink" Target="http://bscc.ca.gov" TargetMode="External"/><Relationship Id="rId42" Type="http://schemas.openxmlformats.org/officeDocument/2006/relationships/footer" Target="footer2.xml"/><Relationship Id="rId47" Type="http://schemas.openxmlformats.org/officeDocument/2006/relationships/header" Target="header2.xml"/><Relationship Id="rId63" Type="http://schemas.openxmlformats.org/officeDocument/2006/relationships/hyperlink" Target="http://www.sam.gov" TargetMode="External"/><Relationship Id="rId68" Type="http://schemas.openxmlformats.org/officeDocument/2006/relationships/hyperlink" Target="https://ojp.gov/financialguide/DOJ/pdfs/DOJ_FinancialGuide.pdf" TargetMode="External"/><Relationship Id="rId84" Type="http://schemas.openxmlformats.org/officeDocument/2006/relationships/footer" Target="footer14.xml"/><Relationship Id="rId16" Type="http://schemas.openxmlformats.org/officeDocument/2006/relationships/hyperlink" Target="mailto:JAG@bscc.ca.gov" TargetMode="External"/><Relationship Id="rId11" Type="http://schemas.openxmlformats.org/officeDocument/2006/relationships/hyperlink" Target="mailto:jag@bscc.ca.gov" TargetMode="External"/><Relationship Id="rId32" Type="http://schemas.openxmlformats.org/officeDocument/2006/relationships/hyperlink" Target="https://csgjusticecenter.org/nrrc/about/" TargetMode="External"/><Relationship Id="rId37" Type="http://schemas.openxmlformats.org/officeDocument/2006/relationships/hyperlink" Target="http://www.ojjdp.gov/mpg/" TargetMode="External"/><Relationship Id="rId53" Type="http://schemas.openxmlformats.org/officeDocument/2006/relationships/hyperlink" Target="http://www.bscc.ca.gov/s_correctionsplanningandprograms.php" TargetMode="External"/><Relationship Id="rId58" Type="http://schemas.openxmlformats.org/officeDocument/2006/relationships/footer" Target="footer10.xml"/><Relationship Id="rId74" Type="http://schemas.openxmlformats.org/officeDocument/2006/relationships/hyperlink" Target="https://it.ojp.gov/gsp_grantcondition" TargetMode="External"/><Relationship Id="rId79" Type="http://schemas.openxmlformats.org/officeDocument/2006/relationships/footer" Target="footer12.xml"/><Relationship Id="rId5" Type="http://schemas.openxmlformats.org/officeDocument/2006/relationships/webSettings" Target="webSettings.xml"/><Relationship Id="rId19" Type="http://schemas.openxmlformats.org/officeDocument/2006/relationships/hyperlink" Target="https://www.bja.gov/jag/award-conditions.html" TargetMode="External"/><Relationship Id="rId14" Type="http://schemas.openxmlformats.org/officeDocument/2006/relationships/hyperlink" Target="http://www.bscc.ca.gov" TargetMode="External"/><Relationship Id="rId22" Type="http://schemas.openxmlformats.org/officeDocument/2006/relationships/hyperlink" Target="https://oag.ca.gov/ab1887" TargetMode="External"/><Relationship Id="rId27" Type="http://schemas.openxmlformats.org/officeDocument/2006/relationships/hyperlink" Target="http://www.wsipp.wa.gov/" TargetMode="External"/><Relationship Id="rId30" Type="http://schemas.openxmlformats.org/officeDocument/2006/relationships/hyperlink" Target="https://www.ncjrs.gov/App/Publications/abstract.aspx?ID=255934" TargetMode="External"/><Relationship Id="rId35" Type="http://schemas.openxmlformats.org/officeDocument/2006/relationships/hyperlink" Target="http://coalition4evidence.org/" TargetMode="External"/><Relationship Id="rId43" Type="http://schemas.openxmlformats.org/officeDocument/2006/relationships/footer" Target="footer3.xml"/><Relationship Id="rId48" Type="http://schemas.openxmlformats.org/officeDocument/2006/relationships/footer" Target="footer6.xml"/><Relationship Id="rId56" Type="http://schemas.openxmlformats.org/officeDocument/2006/relationships/hyperlink" Target="http://www.dgs.ca.gov/ols/Resources/StandardContractLanguage.aspx" TargetMode="External"/><Relationship Id="rId64" Type="http://schemas.openxmlformats.org/officeDocument/2006/relationships/hyperlink" Target="http://ojp.gov/funding/Explore/SAM.htm" TargetMode="External"/><Relationship Id="rId69" Type="http://schemas.openxmlformats.org/officeDocument/2006/relationships/hyperlink" Target="http://ojp.gov/funding/ojptrainingguidingprinciples.htm" TargetMode="External"/><Relationship Id="rId77" Type="http://schemas.openxmlformats.org/officeDocument/2006/relationships/hyperlink" Target="https://ojp.gov/docs/LEEquipment-WG-Final-Report.pdf" TargetMode="External"/><Relationship Id="rId8" Type="http://schemas.openxmlformats.org/officeDocument/2006/relationships/image" Target="media/image1.png"/><Relationship Id="rId51" Type="http://schemas.openxmlformats.org/officeDocument/2006/relationships/header" Target="header3.xml"/><Relationship Id="rId72" Type="http://schemas.openxmlformats.org/officeDocument/2006/relationships/hyperlink" Target="http://www.usdoj.gov/oig" TargetMode="External"/><Relationship Id="rId80" Type="http://schemas.openxmlformats.org/officeDocument/2006/relationships/hyperlink" Target="http://www.bscc.ca.gov/downloads/ECFNo.54-AmendedJudgmentandOrder.pdf"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mailto:jag@bscc.ca.gov" TargetMode="External"/><Relationship Id="rId17" Type="http://schemas.openxmlformats.org/officeDocument/2006/relationships/hyperlink" Target="https://www.bja.gov" TargetMode="External"/><Relationship Id="rId25" Type="http://schemas.openxmlformats.org/officeDocument/2006/relationships/hyperlink" Target="http://www.colorado.edu/cspv/blueprints/index.html" TargetMode="External"/><Relationship Id="rId33" Type="http://schemas.openxmlformats.org/officeDocument/2006/relationships/hyperlink" Target="http://nicic.gov/Library/" TargetMode="External"/><Relationship Id="rId38" Type="http://schemas.openxmlformats.org/officeDocument/2006/relationships/hyperlink" Target="http://youthjusticenc.org/download/juvenile-justice/prevention-interventions-and-alternatives/Implementing%20Proven%20Programs%20for%20JuvenIle%20Offenders.pdf" TargetMode="External"/><Relationship Id="rId46" Type="http://schemas.openxmlformats.org/officeDocument/2006/relationships/footer" Target="footer5.xml"/><Relationship Id="rId59" Type="http://schemas.openxmlformats.org/officeDocument/2006/relationships/header" Target="header6.xml"/><Relationship Id="rId67" Type="http://schemas.openxmlformats.org/officeDocument/2006/relationships/hyperlink" Target="http://ojp.gov/funding/Explore/ProhibitedConduct-Trafficking.htm" TargetMode="External"/><Relationship Id="rId20" Type="http://schemas.openxmlformats.org/officeDocument/2006/relationships/hyperlink" Target="https://www.bja.gov/funding/jagfaq.pdf" TargetMode="External"/><Relationship Id="rId41" Type="http://schemas.openxmlformats.org/officeDocument/2006/relationships/hyperlink" Target="https://ojp.gov/funding/Apply/Resources/ResearchDecisionTree.pdf" TargetMode="External"/><Relationship Id="rId54" Type="http://schemas.openxmlformats.org/officeDocument/2006/relationships/header" Target="header4.xml"/><Relationship Id="rId62" Type="http://schemas.openxmlformats.org/officeDocument/2006/relationships/hyperlink" Target="https://ojp.gov/financialguide/DOJ/pdfs/DOJ_FinancialGuide.pdf" TargetMode="External"/><Relationship Id="rId70" Type="http://schemas.openxmlformats.org/officeDocument/2006/relationships/hyperlink" Target="https://www.ecfr.gov/cgi-bin/ECFR?page=browse" TargetMode="External"/><Relationship Id="rId75" Type="http://schemas.openxmlformats.org/officeDocument/2006/relationships/hyperlink" Target="http://www.ctfli.org" TargetMode="External"/><Relationship Id="rId83"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bscc.ca.gov/s_correctionsplanningandprograms.php" TargetMode="External"/><Relationship Id="rId23" Type="http://schemas.openxmlformats.org/officeDocument/2006/relationships/hyperlink" Target="http://www.bscc.ca.gov/s_evidence-basedpractices(ebp).php" TargetMode="External"/><Relationship Id="rId28" Type="http://schemas.openxmlformats.org/officeDocument/2006/relationships/hyperlink" Target="http://www.jjay.cuny.edu/national-network-safe-communities" TargetMode="External"/><Relationship Id="rId36" Type="http://schemas.openxmlformats.org/officeDocument/2006/relationships/hyperlink" Target="http://www.ncja.org/" TargetMode="External"/><Relationship Id="rId49" Type="http://schemas.openxmlformats.org/officeDocument/2006/relationships/hyperlink" Target="http://www.bscc.ca.gov" TargetMode="External"/><Relationship Id="rId57" Type="http://schemas.openxmlformats.org/officeDocument/2006/relationships/header" Target="header5.xml"/><Relationship Id="rId10" Type="http://schemas.openxmlformats.org/officeDocument/2006/relationships/footer" Target="footer1.xml"/><Relationship Id="rId31" Type="http://schemas.openxmlformats.org/officeDocument/2006/relationships/hyperlink" Target="http://youth.gov/evidence-innovation" TargetMode="External"/><Relationship Id="rId44" Type="http://schemas.openxmlformats.org/officeDocument/2006/relationships/footer" Target="footer4.xml"/><Relationship Id="rId52" Type="http://schemas.openxmlformats.org/officeDocument/2006/relationships/footer" Target="footer8.xml"/><Relationship Id="rId60" Type="http://schemas.openxmlformats.org/officeDocument/2006/relationships/footer" Target="footer11.xml"/><Relationship Id="rId65" Type="http://schemas.openxmlformats.org/officeDocument/2006/relationships/hyperlink" Target="http://ojp.gov/funding/Explore/SubawardAuthorization.htm" TargetMode="External"/><Relationship Id="rId73" Type="http://schemas.openxmlformats.org/officeDocument/2006/relationships/hyperlink" Target="http://ojp.gov/funding/Explore/FFATA.htm" TargetMode="External"/><Relationship Id="rId78" Type="http://schemas.openxmlformats.org/officeDocument/2006/relationships/header" Target="header7.xml"/><Relationship Id="rId81" Type="http://schemas.openxmlformats.org/officeDocument/2006/relationships/header" Target="header8.xml"/><Relationship Id="rId86"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mailto:jag@bscc.ca.gov" TargetMode="External"/><Relationship Id="rId18" Type="http://schemas.openxmlformats.org/officeDocument/2006/relationships/hyperlink" Target="http://www.bscc.ca.gov/downloads/ECFNo.54-AmendedJudgmentandOrder.pdf" TargetMode="External"/><Relationship Id="rId39" Type="http://schemas.openxmlformats.org/officeDocument/2006/relationships/hyperlink" Target="http://www.bscc.ca.gov" TargetMode="External"/><Relationship Id="rId34" Type="http://schemas.openxmlformats.org/officeDocument/2006/relationships/hyperlink" Target="http://www.cimh.org/evidence-based-practices-0" TargetMode="External"/><Relationship Id="rId50" Type="http://schemas.openxmlformats.org/officeDocument/2006/relationships/footer" Target="footer7.xml"/><Relationship Id="rId55" Type="http://schemas.openxmlformats.org/officeDocument/2006/relationships/footer" Target="footer9.xml"/><Relationship Id="rId76" Type="http://schemas.openxmlformats.org/officeDocument/2006/relationships/hyperlink" Target="https://nij.gov/topics/technology/bodyarmor/" TargetMode="External"/><Relationship Id="rId7" Type="http://schemas.openxmlformats.org/officeDocument/2006/relationships/endnotes" Target="endnotes.xml"/><Relationship Id="rId71" Type="http://schemas.openxmlformats.org/officeDocument/2006/relationships/hyperlink" Target="https://ojp.gov/funding/Explore/FY17AppropriationsRestrictions.htm" TargetMode="External"/><Relationship Id="rId2" Type="http://schemas.openxmlformats.org/officeDocument/2006/relationships/numbering" Target="numbering.xml"/><Relationship Id="rId29" Type="http://schemas.openxmlformats.org/officeDocument/2006/relationships/hyperlink" Target="http://www.promisingpractices.net/" TargetMode="External"/><Relationship Id="rId24" Type="http://schemas.openxmlformats.org/officeDocument/2006/relationships/hyperlink" Target="http://www.CrimeSolutions.gov" TargetMode="External"/><Relationship Id="rId40" Type="http://schemas.openxmlformats.org/officeDocument/2006/relationships/hyperlink" Target="mailto:Tim.Polasik%20@bscc.ca.gov" TargetMode="External"/><Relationship Id="rId45" Type="http://schemas.openxmlformats.org/officeDocument/2006/relationships/header" Target="header1.xml"/><Relationship Id="rId66" Type="http://schemas.openxmlformats.org/officeDocument/2006/relationships/hyperlink" Target="http://ojp.gov/funding/Explore/NoncompetitiveProcurement.htm" TargetMode="External"/><Relationship Id="rId87" Type="http://schemas.openxmlformats.org/officeDocument/2006/relationships/theme" Target="theme/theme1.xml"/><Relationship Id="rId61" Type="http://schemas.openxmlformats.org/officeDocument/2006/relationships/hyperlink" Target="https://ojp.gov/funding/Part200UniformRequirements.htm" TargetMode="External"/><Relationship Id="rId82" Type="http://schemas.openxmlformats.org/officeDocument/2006/relationships/header" Target="header9.xml"/></Relationships>
</file>

<file path=word/_rels/footnotes.xml.rels><?xml version="1.0" encoding="UTF-8" standalone="yes"?>
<Relationships xmlns="http://schemas.openxmlformats.org/package/2006/relationships"><Relationship Id="rId3" Type="http://schemas.openxmlformats.org/officeDocument/2006/relationships/hyperlink" Target="http://ncjp.org/strategic-planning/overview/where-do-we-want-be/goals-objectives" TargetMode="External"/><Relationship Id="rId2" Type="http://schemas.openxmlformats.org/officeDocument/2006/relationships/hyperlink" Target="http://www.criminaljustice.ny.gov/ofpa/goalwrite.htm" TargetMode="External"/><Relationship Id="rId1" Type="http://schemas.openxmlformats.org/officeDocument/2006/relationships/hyperlink" Target="http://www.jrsa.org/pubs/juv-justice/program-evaluation.pdf" TargetMode="External"/><Relationship Id="rId4" Type="http://schemas.openxmlformats.org/officeDocument/2006/relationships/hyperlink" Target="http://www.jrsa.org/pubs/juv-justice/program-evaluation.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C4EE082E1424B4D8C7A0BB0245D4B2F"/>
        <w:category>
          <w:name w:val="General"/>
          <w:gallery w:val="placeholder"/>
        </w:category>
        <w:types>
          <w:type w:val="bbPlcHdr"/>
        </w:types>
        <w:behaviors>
          <w:behavior w:val="content"/>
        </w:behaviors>
        <w:guid w:val="{68437EDF-B29C-4797-8F9F-54935CA56254}"/>
      </w:docPartPr>
      <w:docPartBody>
        <w:p w:rsidR="00A044E3" w:rsidRDefault="00A044E3" w:rsidP="00A044E3">
          <w:pPr>
            <w:pStyle w:val="5C4EE082E1424B4D8C7A0BB0245D4B2F"/>
          </w:pPr>
          <w:r w:rsidRPr="007F576E">
            <w:rPr>
              <w:rStyle w:val="PlaceholderText"/>
            </w:rPr>
            <w:t>Choose an item.</w:t>
          </w:r>
        </w:p>
      </w:docPartBody>
    </w:docPart>
    <w:docPart>
      <w:docPartPr>
        <w:name w:val="97E1867A25B24E548F16675555C51DA6"/>
        <w:category>
          <w:name w:val="General"/>
          <w:gallery w:val="placeholder"/>
        </w:category>
        <w:types>
          <w:type w:val="bbPlcHdr"/>
        </w:types>
        <w:behaviors>
          <w:behavior w:val="content"/>
        </w:behaviors>
        <w:guid w:val="{6A056CA9-8E89-4858-BA4B-06554B7E16BF}"/>
      </w:docPartPr>
      <w:docPartBody>
        <w:p w:rsidR="00A044E3" w:rsidRDefault="00A044E3" w:rsidP="00A044E3">
          <w:pPr>
            <w:pStyle w:val="97E1867A25B24E548F16675555C51DA6"/>
          </w:pPr>
          <w:r w:rsidRPr="007F576E">
            <w:rPr>
              <w:rStyle w:val="PlaceholderText"/>
            </w:rPr>
            <w:t>Choose an item.</w:t>
          </w:r>
        </w:p>
      </w:docPartBody>
    </w:docPart>
    <w:docPart>
      <w:docPartPr>
        <w:name w:val="FF8702C90AEA4E38874F995B918CD859"/>
        <w:category>
          <w:name w:val="General"/>
          <w:gallery w:val="placeholder"/>
        </w:category>
        <w:types>
          <w:type w:val="bbPlcHdr"/>
        </w:types>
        <w:behaviors>
          <w:behavior w:val="content"/>
        </w:behaviors>
        <w:guid w:val="{C4CD5FFF-FF26-4243-87BD-40BA39882A56}"/>
      </w:docPartPr>
      <w:docPartBody>
        <w:p w:rsidR="00A044E3" w:rsidRDefault="00A044E3" w:rsidP="00A044E3">
          <w:pPr>
            <w:pStyle w:val="FF8702C90AEA4E38874F995B918CD859"/>
          </w:pPr>
          <w:r w:rsidRPr="007F576E">
            <w:rPr>
              <w:rStyle w:val="PlaceholderText"/>
            </w:rPr>
            <w:t>Choose an item.</w:t>
          </w:r>
        </w:p>
      </w:docPartBody>
    </w:docPart>
    <w:docPart>
      <w:docPartPr>
        <w:name w:val="B3AE604A6834484BA8B4568A3F2695AA"/>
        <w:category>
          <w:name w:val="General"/>
          <w:gallery w:val="placeholder"/>
        </w:category>
        <w:types>
          <w:type w:val="bbPlcHdr"/>
        </w:types>
        <w:behaviors>
          <w:behavior w:val="content"/>
        </w:behaviors>
        <w:guid w:val="{3008528B-64F2-4D40-98A2-AEEC6ECCFB2F}"/>
      </w:docPartPr>
      <w:docPartBody>
        <w:p w:rsidR="00A044E3" w:rsidRDefault="00A044E3" w:rsidP="00A044E3">
          <w:pPr>
            <w:pStyle w:val="B3AE604A6834484BA8B4568A3F2695AA"/>
          </w:pPr>
          <w:r w:rsidRPr="007F576E">
            <w:rPr>
              <w:rStyle w:val="PlaceholderText"/>
            </w:rPr>
            <w:t>Choose an item.</w:t>
          </w:r>
        </w:p>
      </w:docPartBody>
    </w:docPart>
    <w:docPart>
      <w:docPartPr>
        <w:name w:val="8BCD8D0F12B640B78467EFE3B18B406F"/>
        <w:category>
          <w:name w:val="General"/>
          <w:gallery w:val="placeholder"/>
        </w:category>
        <w:types>
          <w:type w:val="bbPlcHdr"/>
        </w:types>
        <w:behaviors>
          <w:behavior w:val="content"/>
        </w:behaviors>
        <w:guid w:val="{AE6CDCFE-7C93-4714-A8C7-FB1FDA6612AB}"/>
      </w:docPartPr>
      <w:docPartBody>
        <w:p w:rsidR="00A044E3" w:rsidRDefault="00A044E3" w:rsidP="00A044E3">
          <w:pPr>
            <w:pStyle w:val="8BCD8D0F12B640B78467EFE3B18B406F"/>
          </w:pPr>
          <w:r w:rsidRPr="007F576E">
            <w:rPr>
              <w:rStyle w:val="PlaceholderText"/>
            </w:rPr>
            <w:t>Choose an item.</w:t>
          </w:r>
        </w:p>
      </w:docPartBody>
    </w:docPart>
    <w:docPart>
      <w:docPartPr>
        <w:name w:val="22872890C6A8443BADCBB6240201B394"/>
        <w:category>
          <w:name w:val="General"/>
          <w:gallery w:val="placeholder"/>
        </w:category>
        <w:types>
          <w:type w:val="bbPlcHdr"/>
        </w:types>
        <w:behaviors>
          <w:behavior w:val="content"/>
        </w:behaviors>
        <w:guid w:val="{20D3B4A9-F7E3-4BE8-BA39-7D1FF1E31C9F}"/>
      </w:docPartPr>
      <w:docPartBody>
        <w:p w:rsidR="00A044E3" w:rsidRDefault="00A044E3" w:rsidP="00A044E3">
          <w:pPr>
            <w:pStyle w:val="22872890C6A8443BADCBB6240201B394"/>
          </w:pPr>
          <w:r w:rsidRPr="007F576E">
            <w:rPr>
              <w:rStyle w:val="PlaceholderText"/>
            </w:rPr>
            <w:t>Choose an item.</w:t>
          </w:r>
        </w:p>
      </w:docPartBody>
    </w:docPart>
    <w:docPart>
      <w:docPartPr>
        <w:name w:val="121AF27FB5244CAA9957D5F5CEA5DAE5"/>
        <w:category>
          <w:name w:val="General"/>
          <w:gallery w:val="placeholder"/>
        </w:category>
        <w:types>
          <w:type w:val="bbPlcHdr"/>
        </w:types>
        <w:behaviors>
          <w:behavior w:val="content"/>
        </w:behaviors>
        <w:guid w:val="{DE0ECB61-3AD7-41A1-9FD2-4BAE32A806BD}"/>
      </w:docPartPr>
      <w:docPartBody>
        <w:p w:rsidR="00A044E3" w:rsidRDefault="00A044E3" w:rsidP="00A044E3">
          <w:pPr>
            <w:pStyle w:val="121AF27FB5244CAA9957D5F5CEA5DAE5"/>
          </w:pPr>
          <w:r w:rsidRPr="007F576E">
            <w:rPr>
              <w:rStyle w:val="PlaceholderText"/>
            </w:rPr>
            <w:t>Choose an item.</w:t>
          </w:r>
        </w:p>
      </w:docPartBody>
    </w:docPart>
    <w:docPart>
      <w:docPartPr>
        <w:name w:val="AD16CCB4E2BE43A7952A8A5D02AE8B2C"/>
        <w:category>
          <w:name w:val="General"/>
          <w:gallery w:val="placeholder"/>
        </w:category>
        <w:types>
          <w:type w:val="bbPlcHdr"/>
        </w:types>
        <w:behaviors>
          <w:behavior w:val="content"/>
        </w:behaviors>
        <w:guid w:val="{A7F7DFA8-B59E-4CA0-A8BD-E149D16B7496}"/>
      </w:docPartPr>
      <w:docPartBody>
        <w:p w:rsidR="00A044E3" w:rsidRDefault="00A044E3" w:rsidP="00A044E3">
          <w:pPr>
            <w:pStyle w:val="AD16CCB4E2BE43A7952A8A5D02AE8B2C"/>
          </w:pPr>
          <w:r w:rsidRPr="007F576E">
            <w:rPr>
              <w:rStyle w:val="PlaceholderText"/>
            </w:rPr>
            <w:t>Choose an item.</w:t>
          </w:r>
        </w:p>
      </w:docPartBody>
    </w:docPart>
    <w:docPart>
      <w:docPartPr>
        <w:name w:val="D16A171A234D4A26857DA0F4C51E5962"/>
        <w:category>
          <w:name w:val="General"/>
          <w:gallery w:val="placeholder"/>
        </w:category>
        <w:types>
          <w:type w:val="bbPlcHdr"/>
        </w:types>
        <w:behaviors>
          <w:behavior w:val="content"/>
        </w:behaviors>
        <w:guid w:val="{B9B5107E-944B-4518-92F8-E78E0C1B07F4}"/>
      </w:docPartPr>
      <w:docPartBody>
        <w:p w:rsidR="00A044E3" w:rsidRDefault="00A044E3" w:rsidP="00A044E3">
          <w:pPr>
            <w:pStyle w:val="D16A171A234D4A26857DA0F4C51E5962"/>
          </w:pPr>
          <w:r w:rsidRPr="007F576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Estrangelo Edessa">
    <w:panose1 w:val="00000000000000000000"/>
    <w:charset w:val="00"/>
    <w:family w:val="script"/>
    <w:pitch w:val="variable"/>
    <w:sig w:usb0="80002043" w:usb1="00000000" w:usb2="00000080" w:usb3="00000000" w:csb0="00000001" w:csb1="00000000"/>
  </w:font>
  <w:font w:name="Arial Bold">
    <w:altName w:val="Arial"/>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D366B"/>
    <w:rsid w:val="00022820"/>
    <w:rsid w:val="000250F0"/>
    <w:rsid w:val="00061BBC"/>
    <w:rsid w:val="000C390A"/>
    <w:rsid w:val="00111B76"/>
    <w:rsid w:val="00136E46"/>
    <w:rsid w:val="001404EB"/>
    <w:rsid w:val="00153913"/>
    <w:rsid w:val="0017237F"/>
    <w:rsid w:val="00183793"/>
    <w:rsid w:val="001C5F05"/>
    <w:rsid w:val="00240665"/>
    <w:rsid w:val="00245E9D"/>
    <w:rsid w:val="002551BB"/>
    <w:rsid w:val="00255FAC"/>
    <w:rsid w:val="002855CA"/>
    <w:rsid w:val="002B7015"/>
    <w:rsid w:val="002D2D6E"/>
    <w:rsid w:val="002E6D6B"/>
    <w:rsid w:val="00331660"/>
    <w:rsid w:val="0034748F"/>
    <w:rsid w:val="003540D0"/>
    <w:rsid w:val="00362517"/>
    <w:rsid w:val="00376725"/>
    <w:rsid w:val="003B798A"/>
    <w:rsid w:val="003D2156"/>
    <w:rsid w:val="003D31E2"/>
    <w:rsid w:val="003D366B"/>
    <w:rsid w:val="003E6C98"/>
    <w:rsid w:val="004067F5"/>
    <w:rsid w:val="00413E87"/>
    <w:rsid w:val="004249B6"/>
    <w:rsid w:val="0044365E"/>
    <w:rsid w:val="0045536F"/>
    <w:rsid w:val="0047375E"/>
    <w:rsid w:val="004764C2"/>
    <w:rsid w:val="004873A5"/>
    <w:rsid w:val="004B3730"/>
    <w:rsid w:val="004D1689"/>
    <w:rsid w:val="004D5624"/>
    <w:rsid w:val="005063AC"/>
    <w:rsid w:val="0052585B"/>
    <w:rsid w:val="00552418"/>
    <w:rsid w:val="0056444C"/>
    <w:rsid w:val="0057724E"/>
    <w:rsid w:val="005C0F36"/>
    <w:rsid w:val="005C613B"/>
    <w:rsid w:val="005D1B91"/>
    <w:rsid w:val="00656739"/>
    <w:rsid w:val="00672EA6"/>
    <w:rsid w:val="00694D8F"/>
    <w:rsid w:val="006D12B9"/>
    <w:rsid w:val="006D41CF"/>
    <w:rsid w:val="006D43EC"/>
    <w:rsid w:val="00711B33"/>
    <w:rsid w:val="00746B08"/>
    <w:rsid w:val="0075582F"/>
    <w:rsid w:val="00791944"/>
    <w:rsid w:val="007C2EE8"/>
    <w:rsid w:val="00801B8B"/>
    <w:rsid w:val="00811F87"/>
    <w:rsid w:val="00846B71"/>
    <w:rsid w:val="00873A77"/>
    <w:rsid w:val="008C0FFB"/>
    <w:rsid w:val="008C1F38"/>
    <w:rsid w:val="008E08B1"/>
    <w:rsid w:val="00900091"/>
    <w:rsid w:val="00907502"/>
    <w:rsid w:val="009354B4"/>
    <w:rsid w:val="009368CC"/>
    <w:rsid w:val="00942373"/>
    <w:rsid w:val="009452D8"/>
    <w:rsid w:val="00975647"/>
    <w:rsid w:val="00983139"/>
    <w:rsid w:val="009C3519"/>
    <w:rsid w:val="009E5525"/>
    <w:rsid w:val="009F2DB8"/>
    <w:rsid w:val="00A02B86"/>
    <w:rsid w:val="00A044E3"/>
    <w:rsid w:val="00A224FA"/>
    <w:rsid w:val="00A35039"/>
    <w:rsid w:val="00A771F2"/>
    <w:rsid w:val="00AA1435"/>
    <w:rsid w:val="00AB1609"/>
    <w:rsid w:val="00AD1267"/>
    <w:rsid w:val="00AE34D0"/>
    <w:rsid w:val="00AF0EB5"/>
    <w:rsid w:val="00B042E5"/>
    <w:rsid w:val="00B1162B"/>
    <w:rsid w:val="00B2059C"/>
    <w:rsid w:val="00B35C55"/>
    <w:rsid w:val="00B46C18"/>
    <w:rsid w:val="00B56E51"/>
    <w:rsid w:val="00BA3C0A"/>
    <w:rsid w:val="00BB2210"/>
    <w:rsid w:val="00BC1F22"/>
    <w:rsid w:val="00BC31CD"/>
    <w:rsid w:val="00BC79A1"/>
    <w:rsid w:val="00BE301D"/>
    <w:rsid w:val="00BE4202"/>
    <w:rsid w:val="00C17817"/>
    <w:rsid w:val="00C3158B"/>
    <w:rsid w:val="00C569A6"/>
    <w:rsid w:val="00C95828"/>
    <w:rsid w:val="00CA1FF6"/>
    <w:rsid w:val="00D2170E"/>
    <w:rsid w:val="00D22FE7"/>
    <w:rsid w:val="00D347A9"/>
    <w:rsid w:val="00D74391"/>
    <w:rsid w:val="00DA178A"/>
    <w:rsid w:val="00DB760A"/>
    <w:rsid w:val="00DD3836"/>
    <w:rsid w:val="00DD3CC0"/>
    <w:rsid w:val="00E56F88"/>
    <w:rsid w:val="00E70C8E"/>
    <w:rsid w:val="00E741B8"/>
    <w:rsid w:val="00E74975"/>
    <w:rsid w:val="00E75997"/>
    <w:rsid w:val="00E82C30"/>
    <w:rsid w:val="00EA1F41"/>
    <w:rsid w:val="00EC703C"/>
    <w:rsid w:val="00F006F6"/>
    <w:rsid w:val="00F02E36"/>
    <w:rsid w:val="00F10376"/>
    <w:rsid w:val="00F27AA7"/>
    <w:rsid w:val="00F62895"/>
    <w:rsid w:val="00F74D87"/>
    <w:rsid w:val="00F951B6"/>
    <w:rsid w:val="00FE3872"/>
    <w:rsid w:val="00FE39F0"/>
    <w:rsid w:val="00FF2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51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44E3"/>
    <w:rPr>
      <w:color w:val="808080"/>
    </w:rPr>
  </w:style>
  <w:style w:type="paragraph" w:customStyle="1" w:styleId="5D628CD1A264426AA0D8BEBBDB8D2185">
    <w:name w:val="5D628CD1A264426AA0D8BEBBDB8D2185"/>
    <w:rsid w:val="003D366B"/>
  </w:style>
  <w:style w:type="paragraph" w:customStyle="1" w:styleId="ED7F76540E2646B5AE7D4CCA615F50E6">
    <w:name w:val="ED7F76540E2646B5AE7D4CCA615F50E6"/>
    <w:rsid w:val="003D366B"/>
  </w:style>
  <w:style w:type="paragraph" w:customStyle="1" w:styleId="F88699E152674241BC2B71159D62C9CD">
    <w:name w:val="F88699E152674241BC2B71159D62C9CD"/>
    <w:rsid w:val="003D366B"/>
  </w:style>
  <w:style w:type="paragraph" w:customStyle="1" w:styleId="CE5672CE563C43E1B8589BF84A0AC405">
    <w:name w:val="CE5672CE563C43E1B8589BF84A0AC405"/>
    <w:rsid w:val="003D366B"/>
  </w:style>
  <w:style w:type="paragraph" w:customStyle="1" w:styleId="F02ACCF945F24A9AA6280EFE4C1C43D4">
    <w:name w:val="F02ACCF945F24A9AA6280EFE4C1C43D4"/>
    <w:rsid w:val="003D366B"/>
  </w:style>
  <w:style w:type="paragraph" w:customStyle="1" w:styleId="90CA2DD8367A474F9108D85D1C0623C5">
    <w:name w:val="90CA2DD8367A474F9108D85D1C0623C5"/>
    <w:rsid w:val="003D366B"/>
  </w:style>
  <w:style w:type="paragraph" w:customStyle="1" w:styleId="86C5A799E2F7456C8F5E257C9F32D02B">
    <w:name w:val="86C5A799E2F7456C8F5E257C9F32D02B"/>
    <w:rsid w:val="003D366B"/>
  </w:style>
  <w:style w:type="paragraph" w:customStyle="1" w:styleId="BDB5969482CB42C593C6EE6E91299DB0">
    <w:name w:val="BDB5969482CB42C593C6EE6E91299DB0"/>
    <w:rsid w:val="003D366B"/>
  </w:style>
  <w:style w:type="paragraph" w:customStyle="1" w:styleId="538734D078C5477D8E741C2A931B1E73">
    <w:name w:val="538734D078C5477D8E741C2A931B1E73"/>
    <w:rsid w:val="003D366B"/>
  </w:style>
  <w:style w:type="paragraph" w:customStyle="1" w:styleId="75172D47BC0B402BA51DBAE7C9F25CFB">
    <w:name w:val="75172D47BC0B402BA51DBAE7C9F25CFB"/>
    <w:rsid w:val="003D366B"/>
  </w:style>
  <w:style w:type="paragraph" w:customStyle="1" w:styleId="D91FF125402541D1A54AF5335BD6D221">
    <w:name w:val="D91FF125402541D1A54AF5335BD6D221"/>
    <w:rsid w:val="003D366B"/>
  </w:style>
  <w:style w:type="paragraph" w:customStyle="1" w:styleId="90E0C78D00E444B8BFCE6DC48B23BF2A">
    <w:name w:val="90E0C78D00E444B8BFCE6DC48B23BF2A"/>
    <w:rsid w:val="003D366B"/>
  </w:style>
  <w:style w:type="paragraph" w:customStyle="1" w:styleId="C8E2A967B86E4FECBC2D165AF88A0FD9">
    <w:name w:val="C8E2A967B86E4FECBC2D165AF88A0FD9"/>
    <w:rsid w:val="003D366B"/>
  </w:style>
  <w:style w:type="paragraph" w:customStyle="1" w:styleId="1B4DB5747E614B44A4A29177B942A43A">
    <w:name w:val="1B4DB5747E614B44A4A29177B942A43A"/>
    <w:rsid w:val="003D366B"/>
  </w:style>
  <w:style w:type="paragraph" w:customStyle="1" w:styleId="23686FD249F944E7A49E1D9900326B8D">
    <w:name w:val="23686FD249F944E7A49E1D9900326B8D"/>
    <w:rsid w:val="003D366B"/>
  </w:style>
  <w:style w:type="paragraph" w:customStyle="1" w:styleId="26B3FAD9DC9A4313BB854118CCCE50F1">
    <w:name w:val="26B3FAD9DC9A4313BB854118CCCE50F1"/>
    <w:rsid w:val="003D366B"/>
  </w:style>
  <w:style w:type="paragraph" w:customStyle="1" w:styleId="2FEA9073E52741098DF65B2E1A7A09A7">
    <w:name w:val="2FEA9073E52741098DF65B2E1A7A09A7"/>
    <w:rsid w:val="003D366B"/>
  </w:style>
  <w:style w:type="paragraph" w:customStyle="1" w:styleId="8B5583DE021E49429EC14C8303CE51D8">
    <w:name w:val="8B5583DE021E49429EC14C8303CE51D8"/>
    <w:rsid w:val="00711B33"/>
    <w:pPr>
      <w:spacing w:after="160" w:line="259" w:lineRule="auto"/>
    </w:pPr>
  </w:style>
  <w:style w:type="paragraph" w:customStyle="1" w:styleId="5D628CD1A264426AA0D8BEBBDB8D21851">
    <w:name w:val="5D628CD1A264426AA0D8BEBBDB8D21851"/>
    <w:rsid w:val="00983139"/>
    <w:pPr>
      <w:spacing w:after="0" w:line="240" w:lineRule="auto"/>
    </w:pPr>
    <w:rPr>
      <w:rFonts w:ascii="Times New Roman" w:eastAsia="Times New Roman" w:hAnsi="Times New Roman" w:cs="Times New Roman"/>
      <w:sz w:val="20"/>
      <w:szCs w:val="20"/>
    </w:rPr>
  </w:style>
  <w:style w:type="paragraph" w:customStyle="1" w:styleId="F88699E152674241BC2B71159D62C9CD1">
    <w:name w:val="F88699E152674241BC2B71159D62C9CD1"/>
    <w:rsid w:val="00983139"/>
    <w:pPr>
      <w:spacing w:after="0" w:line="240" w:lineRule="auto"/>
    </w:pPr>
    <w:rPr>
      <w:rFonts w:ascii="Times New Roman" w:eastAsia="Times New Roman" w:hAnsi="Times New Roman" w:cs="Times New Roman"/>
      <w:sz w:val="20"/>
      <w:szCs w:val="20"/>
    </w:rPr>
  </w:style>
  <w:style w:type="paragraph" w:customStyle="1" w:styleId="CE5672CE563C43E1B8589BF84A0AC4051">
    <w:name w:val="CE5672CE563C43E1B8589BF84A0AC4051"/>
    <w:rsid w:val="00983139"/>
    <w:pPr>
      <w:spacing w:after="0" w:line="240" w:lineRule="auto"/>
    </w:pPr>
    <w:rPr>
      <w:rFonts w:ascii="Times New Roman" w:eastAsia="Times New Roman" w:hAnsi="Times New Roman" w:cs="Times New Roman"/>
      <w:sz w:val="20"/>
      <w:szCs w:val="20"/>
    </w:rPr>
  </w:style>
  <w:style w:type="paragraph" w:customStyle="1" w:styleId="F02ACCF945F24A9AA6280EFE4C1C43D41">
    <w:name w:val="F02ACCF945F24A9AA6280EFE4C1C43D41"/>
    <w:rsid w:val="00983139"/>
    <w:pPr>
      <w:spacing w:after="0" w:line="240" w:lineRule="auto"/>
    </w:pPr>
    <w:rPr>
      <w:rFonts w:ascii="Times New Roman" w:eastAsia="Times New Roman" w:hAnsi="Times New Roman" w:cs="Times New Roman"/>
      <w:sz w:val="20"/>
      <w:szCs w:val="20"/>
    </w:rPr>
  </w:style>
  <w:style w:type="paragraph" w:customStyle="1" w:styleId="90CA2DD8367A474F9108D85D1C0623C51">
    <w:name w:val="90CA2DD8367A474F9108D85D1C0623C51"/>
    <w:rsid w:val="00983139"/>
    <w:pPr>
      <w:spacing w:after="0" w:line="240" w:lineRule="auto"/>
    </w:pPr>
    <w:rPr>
      <w:rFonts w:ascii="Times New Roman" w:eastAsia="Times New Roman" w:hAnsi="Times New Roman" w:cs="Times New Roman"/>
      <w:sz w:val="20"/>
      <w:szCs w:val="20"/>
    </w:rPr>
  </w:style>
  <w:style w:type="paragraph" w:customStyle="1" w:styleId="86C5A799E2F7456C8F5E257C9F32D02B1">
    <w:name w:val="86C5A799E2F7456C8F5E257C9F32D02B1"/>
    <w:rsid w:val="00983139"/>
    <w:pPr>
      <w:spacing w:after="0" w:line="240" w:lineRule="auto"/>
    </w:pPr>
    <w:rPr>
      <w:rFonts w:ascii="Times New Roman" w:eastAsia="Times New Roman" w:hAnsi="Times New Roman" w:cs="Times New Roman"/>
      <w:sz w:val="20"/>
      <w:szCs w:val="20"/>
    </w:rPr>
  </w:style>
  <w:style w:type="paragraph" w:customStyle="1" w:styleId="BDB5969482CB42C593C6EE6E91299DB01">
    <w:name w:val="BDB5969482CB42C593C6EE6E91299DB01"/>
    <w:rsid w:val="00983139"/>
    <w:pPr>
      <w:spacing w:after="0" w:line="240" w:lineRule="auto"/>
    </w:pPr>
    <w:rPr>
      <w:rFonts w:ascii="Times New Roman" w:eastAsia="Times New Roman" w:hAnsi="Times New Roman" w:cs="Times New Roman"/>
      <w:sz w:val="20"/>
      <w:szCs w:val="20"/>
    </w:rPr>
  </w:style>
  <w:style w:type="paragraph" w:customStyle="1" w:styleId="538734D078C5477D8E741C2A931B1E731">
    <w:name w:val="538734D078C5477D8E741C2A931B1E731"/>
    <w:rsid w:val="00983139"/>
    <w:pPr>
      <w:spacing w:after="0" w:line="240" w:lineRule="auto"/>
    </w:pPr>
    <w:rPr>
      <w:rFonts w:ascii="Times New Roman" w:eastAsia="Times New Roman" w:hAnsi="Times New Roman" w:cs="Times New Roman"/>
      <w:sz w:val="20"/>
      <w:szCs w:val="20"/>
    </w:rPr>
  </w:style>
  <w:style w:type="paragraph" w:customStyle="1" w:styleId="75172D47BC0B402BA51DBAE7C9F25CFB1">
    <w:name w:val="75172D47BC0B402BA51DBAE7C9F25CFB1"/>
    <w:rsid w:val="00983139"/>
    <w:pPr>
      <w:spacing w:after="0" w:line="240" w:lineRule="auto"/>
    </w:pPr>
    <w:rPr>
      <w:rFonts w:ascii="Times New Roman" w:eastAsia="Times New Roman" w:hAnsi="Times New Roman" w:cs="Times New Roman"/>
      <w:sz w:val="20"/>
      <w:szCs w:val="20"/>
    </w:rPr>
  </w:style>
  <w:style w:type="paragraph" w:customStyle="1" w:styleId="D91FF125402541D1A54AF5335BD6D2211">
    <w:name w:val="D91FF125402541D1A54AF5335BD6D2211"/>
    <w:rsid w:val="00983139"/>
    <w:pPr>
      <w:spacing w:after="0" w:line="240" w:lineRule="auto"/>
    </w:pPr>
    <w:rPr>
      <w:rFonts w:ascii="Times New Roman" w:eastAsia="Times New Roman" w:hAnsi="Times New Roman" w:cs="Times New Roman"/>
      <w:sz w:val="20"/>
      <w:szCs w:val="20"/>
    </w:rPr>
  </w:style>
  <w:style w:type="paragraph" w:customStyle="1" w:styleId="90E0C78D00E444B8BFCE6DC48B23BF2A1">
    <w:name w:val="90E0C78D00E444B8BFCE6DC48B23BF2A1"/>
    <w:rsid w:val="00983139"/>
    <w:pPr>
      <w:spacing w:after="0" w:line="240" w:lineRule="auto"/>
    </w:pPr>
    <w:rPr>
      <w:rFonts w:ascii="Times New Roman" w:eastAsia="Times New Roman" w:hAnsi="Times New Roman" w:cs="Times New Roman"/>
      <w:sz w:val="20"/>
      <w:szCs w:val="20"/>
    </w:rPr>
  </w:style>
  <w:style w:type="paragraph" w:customStyle="1" w:styleId="C8E2A967B86E4FECBC2D165AF88A0FD91">
    <w:name w:val="C8E2A967B86E4FECBC2D165AF88A0FD91"/>
    <w:rsid w:val="00983139"/>
    <w:pPr>
      <w:spacing w:after="0" w:line="240" w:lineRule="auto"/>
    </w:pPr>
    <w:rPr>
      <w:rFonts w:ascii="Times New Roman" w:eastAsia="Times New Roman" w:hAnsi="Times New Roman" w:cs="Times New Roman"/>
      <w:sz w:val="20"/>
      <w:szCs w:val="20"/>
    </w:rPr>
  </w:style>
  <w:style w:type="paragraph" w:customStyle="1" w:styleId="1B4DB5747E614B44A4A29177B942A43A1">
    <w:name w:val="1B4DB5747E614B44A4A29177B942A43A1"/>
    <w:rsid w:val="00983139"/>
    <w:pPr>
      <w:spacing w:after="0" w:line="240" w:lineRule="auto"/>
    </w:pPr>
    <w:rPr>
      <w:rFonts w:ascii="Times New Roman" w:eastAsia="Times New Roman" w:hAnsi="Times New Roman" w:cs="Times New Roman"/>
      <w:sz w:val="20"/>
      <w:szCs w:val="20"/>
    </w:rPr>
  </w:style>
  <w:style w:type="paragraph" w:customStyle="1" w:styleId="23686FD249F944E7A49E1D9900326B8D1">
    <w:name w:val="23686FD249F944E7A49E1D9900326B8D1"/>
    <w:rsid w:val="00983139"/>
    <w:pPr>
      <w:spacing w:after="0" w:line="240" w:lineRule="auto"/>
    </w:pPr>
    <w:rPr>
      <w:rFonts w:ascii="Times New Roman" w:eastAsia="Times New Roman" w:hAnsi="Times New Roman" w:cs="Times New Roman"/>
      <w:sz w:val="20"/>
      <w:szCs w:val="20"/>
    </w:rPr>
  </w:style>
  <w:style w:type="paragraph" w:customStyle="1" w:styleId="26B3FAD9DC9A4313BB854118CCCE50F11">
    <w:name w:val="26B3FAD9DC9A4313BB854118CCCE50F11"/>
    <w:rsid w:val="00983139"/>
    <w:pPr>
      <w:spacing w:after="0" w:line="240" w:lineRule="auto"/>
    </w:pPr>
    <w:rPr>
      <w:rFonts w:ascii="Times New Roman" w:eastAsia="Times New Roman" w:hAnsi="Times New Roman" w:cs="Times New Roman"/>
      <w:sz w:val="20"/>
      <w:szCs w:val="20"/>
    </w:rPr>
  </w:style>
  <w:style w:type="paragraph" w:customStyle="1" w:styleId="2FEA9073E52741098DF65B2E1A7A09A71">
    <w:name w:val="2FEA9073E52741098DF65B2E1A7A09A71"/>
    <w:rsid w:val="00983139"/>
    <w:pPr>
      <w:spacing w:after="0" w:line="240" w:lineRule="auto"/>
    </w:pPr>
    <w:rPr>
      <w:rFonts w:ascii="Times New Roman" w:eastAsia="Times New Roman" w:hAnsi="Times New Roman" w:cs="Times New Roman"/>
      <w:sz w:val="20"/>
      <w:szCs w:val="20"/>
    </w:rPr>
  </w:style>
  <w:style w:type="paragraph" w:customStyle="1" w:styleId="5D628CD1A264426AA0D8BEBBDB8D21852">
    <w:name w:val="5D628CD1A264426AA0D8BEBBDB8D21852"/>
    <w:pPr>
      <w:spacing w:after="0" w:line="240" w:lineRule="auto"/>
    </w:pPr>
    <w:rPr>
      <w:rFonts w:ascii="Times New Roman" w:eastAsia="Times New Roman" w:hAnsi="Times New Roman" w:cs="Times New Roman"/>
      <w:sz w:val="20"/>
      <w:szCs w:val="20"/>
    </w:rPr>
  </w:style>
  <w:style w:type="paragraph" w:customStyle="1" w:styleId="ED7F76540E2646B5AE7D4CCA615F50E61">
    <w:name w:val="ED7F76540E2646B5AE7D4CCA615F50E61"/>
    <w:pPr>
      <w:spacing w:after="0" w:line="240" w:lineRule="auto"/>
    </w:pPr>
    <w:rPr>
      <w:rFonts w:ascii="Times New Roman" w:eastAsia="Times New Roman" w:hAnsi="Times New Roman" w:cs="Times New Roman"/>
      <w:sz w:val="20"/>
      <w:szCs w:val="20"/>
    </w:rPr>
  </w:style>
  <w:style w:type="paragraph" w:customStyle="1" w:styleId="F88699E152674241BC2B71159D62C9CD2">
    <w:name w:val="F88699E152674241BC2B71159D62C9CD2"/>
    <w:pPr>
      <w:spacing w:after="0" w:line="240" w:lineRule="auto"/>
    </w:pPr>
    <w:rPr>
      <w:rFonts w:ascii="Times New Roman" w:eastAsia="Times New Roman" w:hAnsi="Times New Roman" w:cs="Times New Roman"/>
      <w:sz w:val="20"/>
      <w:szCs w:val="20"/>
    </w:rPr>
  </w:style>
  <w:style w:type="paragraph" w:customStyle="1" w:styleId="CE5672CE563C43E1B8589BF84A0AC4052">
    <w:name w:val="CE5672CE563C43E1B8589BF84A0AC4052"/>
    <w:pPr>
      <w:spacing w:after="0" w:line="240" w:lineRule="auto"/>
    </w:pPr>
    <w:rPr>
      <w:rFonts w:ascii="Times New Roman" w:eastAsia="Times New Roman" w:hAnsi="Times New Roman" w:cs="Times New Roman"/>
      <w:sz w:val="20"/>
      <w:szCs w:val="20"/>
    </w:rPr>
  </w:style>
  <w:style w:type="paragraph" w:customStyle="1" w:styleId="F02ACCF945F24A9AA6280EFE4C1C43D42">
    <w:name w:val="F02ACCF945F24A9AA6280EFE4C1C43D42"/>
    <w:pPr>
      <w:spacing w:after="0" w:line="240" w:lineRule="auto"/>
    </w:pPr>
    <w:rPr>
      <w:rFonts w:ascii="Times New Roman" w:eastAsia="Times New Roman" w:hAnsi="Times New Roman" w:cs="Times New Roman"/>
      <w:sz w:val="20"/>
      <w:szCs w:val="20"/>
    </w:rPr>
  </w:style>
  <w:style w:type="paragraph" w:customStyle="1" w:styleId="90CA2DD8367A474F9108D85D1C0623C52">
    <w:name w:val="90CA2DD8367A474F9108D85D1C0623C52"/>
    <w:pPr>
      <w:spacing w:after="0" w:line="240" w:lineRule="auto"/>
    </w:pPr>
    <w:rPr>
      <w:rFonts w:ascii="Times New Roman" w:eastAsia="Times New Roman" w:hAnsi="Times New Roman" w:cs="Times New Roman"/>
      <w:sz w:val="20"/>
      <w:szCs w:val="20"/>
    </w:rPr>
  </w:style>
  <w:style w:type="paragraph" w:customStyle="1" w:styleId="86C5A799E2F7456C8F5E257C9F32D02B2">
    <w:name w:val="86C5A799E2F7456C8F5E257C9F32D02B2"/>
    <w:pPr>
      <w:spacing w:after="0" w:line="240" w:lineRule="auto"/>
    </w:pPr>
    <w:rPr>
      <w:rFonts w:ascii="Times New Roman" w:eastAsia="Times New Roman" w:hAnsi="Times New Roman" w:cs="Times New Roman"/>
      <w:sz w:val="20"/>
      <w:szCs w:val="20"/>
    </w:rPr>
  </w:style>
  <w:style w:type="paragraph" w:customStyle="1" w:styleId="BDB5969482CB42C593C6EE6E91299DB02">
    <w:name w:val="BDB5969482CB42C593C6EE6E91299DB02"/>
    <w:pPr>
      <w:spacing w:after="0" w:line="240" w:lineRule="auto"/>
    </w:pPr>
    <w:rPr>
      <w:rFonts w:ascii="Times New Roman" w:eastAsia="Times New Roman" w:hAnsi="Times New Roman" w:cs="Times New Roman"/>
      <w:sz w:val="20"/>
      <w:szCs w:val="20"/>
    </w:rPr>
  </w:style>
  <w:style w:type="paragraph" w:customStyle="1" w:styleId="538734D078C5477D8E741C2A931B1E732">
    <w:name w:val="538734D078C5477D8E741C2A931B1E732"/>
    <w:pPr>
      <w:spacing w:after="0" w:line="240" w:lineRule="auto"/>
    </w:pPr>
    <w:rPr>
      <w:rFonts w:ascii="Times New Roman" w:eastAsia="Times New Roman" w:hAnsi="Times New Roman" w:cs="Times New Roman"/>
      <w:sz w:val="20"/>
      <w:szCs w:val="20"/>
    </w:rPr>
  </w:style>
  <w:style w:type="paragraph" w:customStyle="1" w:styleId="75172D47BC0B402BA51DBAE7C9F25CFB2">
    <w:name w:val="75172D47BC0B402BA51DBAE7C9F25CFB2"/>
    <w:pPr>
      <w:spacing w:after="0" w:line="240" w:lineRule="auto"/>
    </w:pPr>
    <w:rPr>
      <w:rFonts w:ascii="Times New Roman" w:eastAsia="Times New Roman" w:hAnsi="Times New Roman" w:cs="Times New Roman"/>
      <w:sz w:val="20"/>
      <w:szCs w:val="20"/>
    </w:rPr>
  </w:style>
  <w:style w:type="paragraph" w:customStyle="1" w:styleId="D91FF125402541D1A54AF5335BD6D2212">
    <w:name w:val="D91FF125402541D1A54AF5335BD6D2212"/>
    <w:pPr>
      <w:spacing w:after="0" w:line="240" w:lineRule="auto"/>
    </w:pPr>
    <w:rPr>
      <w:rFonts w:ascii="Times New Roman" w:eastAsia="Times New Roman" w:hAnsi="Times New Roman" w:cs="Times New Roman"/>
      <w:sz w:val="20"/>
      <w:szCs w:val="20"/>
    </w:rPr>
  </w:style>
  <w:style w:type="paragraph" w:customStyle="1" w:styleId="90E0C78D00E444B8BFCE6DC48B23BF2A2">
    <w:name w:val="90E0C78D00E444B8BFCE6DC48B23BF2A2"/>
    <w:pPr>
      <w:spacing w:after="0" w:line="240" w:lineRule="auto"/>
    </w:pPr>
    <w:rPr>
      <w:rFonts w:ascii="Times New Roman" w:eastAsia="Times New Roman" w:hAnsi="Times New Roman" w:cs="Times New Roman"/>
      <w:sz w:val="20"/>
      <w:szCs w:val="20"/>
    </w:rPr>
  </w:style>
  <w:style w:type="paragraph" w:customStyle="1" w:styleId="C8E2A967B86E4FECBC2D165AF88A0FD92">
    <w:name w:val="C8E2A967B86E4FECBC2D165AF88A0FD92"/>
    <w:pPr>
      <w:spacing w:after="0" w:line="240" w:lineRule="auto"/>
    </w:pPr>
    <w:rPr>
      <w:rFonts w:ascii="Times New Roman" w:eastAsia="Times New Roman" w:hAnsi="Times New Roman" w:cs="Times New Roman"/>
      <w:sz w:val="20"/>
      <w:szCs w:val="20"/>
    </w:rPr>
  </w:style>
  <w:style w:type="paragraph" w:customStyle="1" w:styleId="1B4DB5747E614B44A4A29177B942A43A2">
    <w:name w:val="1B4DB5747E614B44A4A29177B942A43A2"/>
    <w:pPr>
      <w:spacing w:after="0" w:line="240" w:lineRule="auto"/>
    </w:pPr>
    <w:rPr>
      <w:rFonts w:ascii="Times New Roman" w:eastAsia="Times New Roman" w:hAnsi="Times New Roman" w:cs="Times New Roman"/>
      <w:sz w:val="20"/>
      <w:szCs w:val="20"/>
    </w:rPr>
  </w:style>
  <w:style w:type="paragraph" w:customStyle="1" w:styleId="23686FD249F944E7A49E1D9900326B8D2">
    <w:name w:val="23686FD249F944E7A49E1D9900326B8D2"/>
    <w:pPr>
      <w:spacing w:after="0" w:line="240" w:lineRule="auto"/>
    </w:pPr>
    <w:rPr>
      <w:rFonts w:ascii="Times New Roman" w:eastAsia="Times New Roman" w:hAnsi="Times New Roman" w:cs="Times New Roman"/>
      <w:sz w:val="20"/>
      <w:szCs w:val="20"/>
    </w:rPr>
  </w:style>
  <w:style w:type="paragraph" w:customStyle="1" w:styleId="26B3FAD9DC9A4313BB854118CCCE50F12">
    <w:name w:val="26B3FAD9DC9A4313BB854118CCCE50F12"/>
    <w:pPr>
      <w:spacing w:after="0" w:line="240" w:lineRule="auto"/>
    </w:pPr>
    <w:rPr>
      <w:rFonts w:ascii="Times New Roman" w:eastAsia="Times New Roman" w:hAnsi="Times New Roman" w:cs="Times New Roman"/>
      <w:sz w:val="20"/>
      <w:szCs w:val="20"/>
    </w:rPr>
  </w:style>
  <w:style w:type="paragraph" w:customStyle="1" w:styleId="2FEA9073E52741098DF65B2E1A7A09A72">
    <w:name w:val="2FEA9073E52741098DF65B2E1A7A09A72"/>
    <w:pPr>
      <w:spacing w:after="0" w:line="240" w:lineRule="auto"/>
    </w:pPr>
    <w:rPr>
      <w:rFonts w:ascii="Times New Roman" w:eastAsia="Times New Roman" w:hAnsi="Times New Roman" w:cs="Times New Roman"/>
      <w:sz w:val="20"/>
      <w:szCs w:val="20"/>
    </w:rPr>
  </w:style>
  <w:style w:type="paragraph" w:customStyle="1" w:styleId="5D628CD1A264426AA0D8BEBBDB8D21853">
    <w:name w:val="5D628CD1A264426AA0D8BEBBDB8D21853"/>
    <w:pPr>
      <w:spacing w:after="0" w:line="240" w:lineRule="auto"/>
    </w:pPr>
    <w:rPr>
      <w:rFonts w:ascii="Times New Roman" w:eastAsia="Times New Roman" w:hAnsi="Times New Roman" w:cs="Times New Roman"/>
      <w:sz w:val="20"/>
      <w:szCs w:val="20"/>
    </w:rPr>
  </w:style>
  <w:style w:type="paragraph" w:customStyle="1" w:styleId="ED7F76540E2646B5AE7D4CCA615F50E62">
    <w:name w:val="ED7F76540E2646B5AE7D4CCA615F50E62"/>
    <w:pPr>
      <w:spacing w:after="0" w:line="240" w:lineRule="auto"/>
    </w:pPr>
    <w:rPr>
      <w:rFonts w:ascii="Times New Roman" w:eastAsia="Times New Roman" w:hAnsi="Times New Roman" w:cs="Times New Roman"/>
      <w:sz w:val="20"/>
      <w:szCs w:val="20"/>
    </w:rPr>
  </w:style>
  <w:style w:type="paragraph" w:customStyle="1" w:styleId="F88699E152674241BC2B71159D62C9CD3">
    <w:name w:val="F88699E152674241BC2B71159D62C9CD3"/>
    <w:pPr>
      <w:spacing w:after="0" w:line="240" w:lineRule="auto"/>
    </w:pPr>
    <w:rPr>
      <w:rFonts w:ascii="Times New Roman" w:eastAsia="Times New Roman" w:hAnsi="Times New Roman" w:cs="Times New Roman"/>
      <w:sz w:val="20"/>
      <w:szCs w:val="20"/>
    </w:rPr>
  </w:style>
  <w:style w:type="paragraph" w:customStyle="1" w:styleId="CE5672CE563C43E1B8589BF84A0AC4053">
    <w:name w:val="CE5672CE563C43E1B8589BF84A0AC4053"/>
    <w:pPr>
      <w:spacing w:after="0" w:line="240" w:lineRule="auto"/>
    </w:pPr>
    <w:rPr>
      <w:rFonts w:ascii="Times New Roman" w:eastAsia="Times New Roman" w:hAnsi="Times New Roman" w:cs="Times New Roman"/>
      <w:sz w:val="20"/>
      <w:szCs w:val="20"/>
    </w:rPr>
  </w:style>
  <w:style w:type="paragraph" w:customStyle="1" w:styleId="F02ACCF945F24A9AA6280EFE4C1C43D43">
    <w:name w:val="F02ACCF945F24A9AA6280EFE4C1C43D43"/>
    <w:pPr>
      <w:spacing w:after="0" w:line="240" w:lineRule="auto"/>
    </w:pPr>
    <w:rPr>
      <w:rFonts w:ascii="Times New Roman" w:eastAsia="Times New Roman" w:hAnsi="Times New Roman" w:cs="Times New Roman"/>
      <w:sz w:val="20"/>
      <w:szCs w:val="20"/>
    </w:rPr>
  </w:style>
  <w:style w:type="paragraph" w:customStyle="1" w:styleId="90CA2DD8367A474F9108D85D1C0623C53">
    <w:name w:val="90CA2DD8367A474F9108D85D1C0623C53"/>
    <w:pPr>
      <w:spacing w:after="0" w:line="240" w:lineRule="auto"/>
    </w:pPr>
    <w:rPr>
      <w:rFonts w:ascii="Times New Roman" w:eastAsia="Times New Roman" w:hAnsi="Times New Roman" w:cs="Times New Roman"/>
      <w:sz w:val="20"/>
      <w:szCs w:val="20"/>
    </w:rPr>
  </w:style>
  <w:style w:type="paragraph" w:customStyle="1" w:styleId="86C5A799E2F7456C8F5E257C9F32D02B3">
    <w:name w:val="86C5A799E2F7456C8F5E257C9F32D02B3"/>
    <w:pPr>
      <w:spacing w:after="0" w:line="240" w:lineRule="auto"/>
    </w:pPr>
    <w:rPr>
      <w:rFonts w:ascii="Times New Roman" w:eastAsia="Times New Roman" w:hAnsi="Times New Roman" w:cs="Times New Roman"/>
      <w:sz w:val="20"/>
      <w:szCs w:val="20"/>
    </w:rPr>
  </w:style>
  <w:style w:type="paragraph" w:customStyle="1" w:styleId="BDB5969482CB42C593C6EE6E91299DB03">
    <w:name w:val="BDB5969482CB42C593C6EE6E91299DB03"/>
    <w:pPr>
      <w:spacing w:after="0" w:line="240" w:lineRule="auto"/>
    </w:pPr>
    <w:rPr>
      <w:rFonts w:ascii="Times New Roman" w:eastAsia="Times New Roman" w:hAnsi="Times New Roman" w:cs="Times New Roman"/>
      <w:sz w:val="20"/>
      <w:szCs w:val="20"/>
    </w:rPr>
  </w:style>
  <w:style w:type="paragraph" w:customStyle="1" w:styleId="538734D078C5477D8E741C2A931B1E733">
    <w:name w:val="538734D078C5477D8E741C2A931B1E733"/>
    <w:pPr>
      <w:spacing w:after="0" w:line="240" w:lineRule="auto"/>
    </w:pPr>
    <w:rPr>
      <w:rFonts w:ascii="Times New Roman" w:eastAsia="Times New Roman" w:hAnsi="Times New Roman" w:cs="Times New Roman"/>
      <w:sz w:val="20"/>
      <w:szCs w:val="20"/>
    </w:rPr>
  </w:style>
  <w:style w:type="paragraph" w:customStyle="1" w:styleId="75172D47BC0B402BA51DBAE7C9F25CFB3">
    <w:name w:val="75172D47BC0B402BA51DBAE7C9F25CFB3"/>
    <w:pPr>
      <w:spacing w:after="0" w:line="240" w:lineRule="auto"/>
    </w:pPr>
    <w:rPr>
      <w:rFonts w:ascii="Times New Roman" w:eastAsia="Times New Roman" w:hAnsi="Times New Roman" w:cs="Times New Roman"/>
      <w:sz w:val="20"/>
      <w:szCs w:val="20"/>
    </w:rPr>
  </w:style>
  <w:style w:type="paragraph" w:customStyle="1" w:styleId="D91FF125402541D1A54AF5335BD6D2213">
    <w:name w:val="D91FF125402541D1A54AF5335BD6D2213"/>
    <w:pPr>
      <w:spacing w:after="0" w:line="240" w:lineRule="auto"/>
    </w:pPr>
    <w:rPr>
      <w:rFonts w:ascii="Times New Roman" w:eastAsia="Times New Roman" w:hAnsi="Times New Roman" w:cs="Times New Roman"/>
      <w:sz w:val="20"/>
      <w:szCs w:val="20"/>
    </w:rPr>
  </w:style>
  <w:style w:type="paragraph" w:customStyle="1" w:styleId="90E0C78D00E444B8BFCE6DC48B23BF2A3">
    <w:name w:val="90E0C78D00E444B8BFCE6DC48B23BF2A3"/>
    <w:pPr>
      <w:spacing w:after="0" w:line="240" w:lineRule="auto"/>
    </w:pPr>
    <w:rPr>
      <w:rFonts w:ascii="Times New Roman" w:eastAsia="Times New Roman" w:hAnsi="Times New Roman" w:cs="Times New Roman"/>
      <w:sz w:val="20"/>
      <w:szCs w:val="20"/>
    </w:rPr>
  </w:style>
  <w:style w:type="paragraph" w:customStyle="1" w:styleId="C8E2A967B86E4FECBC2D165AF88A0FD93">
    <w:name w:val="C8E2A967B86E4FECBC2D165AF88A0FD93"/>
    <w:pPr>
      <w:spacing w:after="0" w:line="240" w:lineRule="auto"/>
    </w:pPr>
    <w:rPr>
      <w:rFonts w:ascii="Times New Roman" w:eastAsia="Times New Roman" w:hAnsi="Times New Roman" w:cs="Times New Roman"/>
      <w:sz w:val="20"/>
      <w:szCs w:val="20"/>
    </w:rPr>
  </w:style>
  <w:style w:type="paragraph" w:customStyle="1" w:styleId="1B4DB5747E614B44A4A29177B942A43A3">
    <w:name w:val="1B4DB5747E614B44A4A29177B942A43A3"/>
    <w:pPr>
      <w:spacing w:after="0" w:line="240" w:lineRule="auto"/>
    </w:pPr>
    <w:rPr>
      <w:rFonts w:ascii="Times New Roman" w:eastAsia="Times New Roman" w:hAnsi="Times New Roman" w:cs="Times New Roman"/>
      <w:sz w:val="20"/>
      <w:szCs w:val="20"/>
    </w:rPr>
  </w:style>
  <w:style w:type="paragraph" w:customStyle="1" w:styleId="23686FD249F944E7A49E1D9900326B8D3">
    <w:name w:val="23686FD249F944E7A49E1D9900326B8D3"/>
    <w:pPr>
      <w:spacing w:after="0" w:line="240" w:lineRule="auto"/>
    </w:pPr>
    <w:rPr>
      <w:rFonts w:ascii="Times New Roman" w:eastAsia="Times New Roman" w:hAnsi="Times New Roman" w:cs="Times New Roman"/>
      <w:sz w:val="20"/>
      <w:szCs w:val="20"/>
    </w:rPr>
  </w:style>
  <w:style w:type="paragraph" w:customStyle="1" w:styleId="26B3FAD9DC9A4313BB854118CCCE50F13">
    <w:name w:val="26B3FAD9DC9A4313BB854118CCCE50F13"/>
    <w:pPr>
      <w:spacing w:after="0" w:line="240" w:lineRule="auto"/>
    </w:pPr>
    <w:rPr>
      <w:rFonts w:ascii="Times New Roman" w:eastAsia="Times New Roman" w:hAnsi="Times New Roman" w:cs="Times New Roman"/>
      <w:sz w:val="20"/>
      <w:szCs w:val="20"/>
    </w:rPr>
  </w:style>
  <w:style w:type="paragraph" w:customStyle="1" w:styleId="2FEA9073E52741098DF65B2E1A7A09A73">
    <w:name w:val="2FEA9073E52741098DF65B2E1A7A09A73"/>
    <w:pPr>
      <w:spacing w:after="0" w:line="240" w:lineRule="auto"/>
    </w:pPr>
    <w:rPr>
      <w:rFonts w:ascii="Times New Roman" w:eastAsia="Times New Roman" w:hAnsi="Times New Roman" w:cs="Times New Roman"/>
      <w:sz w:val="20"/>
      <w:szCs w:val="20"/>
    </w:rPr>
  </w:style>
  <w:style w:type="paragraph" w:customStyle="1" w:styleId="5D628CD1A264426AA0D8BEBBDB8D21854">
    <w:name w:val="5D628CD1A264426AA0D8BEBBDB8D21854"/>
    <w:rsid w:val="00BC79A1"/>
    <w:pPr>
      <w:spacing w:after="0" w:line="240" w:lineRule="auto"/>
    </w:pPr>
    <w:rPr>
      <w:rFonts w:ascii="Times New Roman" w:eastAsia="Times New Roman" w:hAnsi="Times New Roman" w:cs="Times New Roman"/>
      <w:sz w:val="20"/>
      <w:szCs w:val="20"/>
    </w:rPr>
  </w:style>
  <w:style w:type="paragraph" w:customStyle="1" w:styleId="ED7F76540E2646B5AE7D4CCA615F50E63">
    <w:name w:val="ED7F76540E2646B5AE7D4CCA615F50E63"/>
    <w:rsid w:val="00BC79A1"/>
    <w:pPr>
      <w:spacing w:after="0" w:line="240" w:lineRule="auto"/>
    </w:pPr>
    <w:rPr>
      <w:rFonts w:ascii="Times New Roman" w:eastAsia="Times New Roman" w:hAnsi="Times New Roman" w:cs="Times New Roman"/>
      <w:sz w:val="20"/>
      <w:szCs w:val="20"/>
    </w:rPr>
  </w:style>
  <w:style w:type="paragraph" w:customStyle="1" w:styleId="F88699E152674241BC2B71159D62C9CD4">
    <w:name w:val="F88699E152674241BC2B71159D62C9CD4"/>
    <w:rsid w:val="00BC79A1"/>
    <w:pPr>
      <w:spacing w:after="0" w:line="240" w:lineRule="auto"/>
    </w:pPr>
    <w:rPr>
      <w:rFonts w:ascii="Times New Roman" w:eastAsia="Times New Roman" w:hAnsi="Times New Roman" w:cs="Times New Roman"/>
      <w:sz w:val="20"/>
      <w:szCs w:val="20"/>
    </w:rPr>
  </w:style>
  <w:style w:type="paragraph" w:customStyle="1" w:styleId="CE5672CE563C43E1B8589BF84A0AC4054">
    <w:name w:val="CE5672CE563C43E1B8589BF84A0AC4054"/>
    <w:rsid w:val="00BC79A1"/>
    <w:pPr>
      <w:spacing w:after="0" w:line="240" w:lineRule="auto"/>
    </w:pPr>
    <w:rPr>
      <w:rFonts w:ascii="Times New Roman" w:eastAsia="Times New Roman" w:hAnsi="Times New Roman" w:cs="Times New Roman"/>
      <w:sz w:val="20"/>
      <w:szCs w:val="20"/>
    </w:rPr>
  </w:style>
  <w:style w:type="paragraph" w:customStyle="1" w:styleId="F02ACCF945F24A9AA6280EFE4C1C43D44">
    <w:name w:val="F02ACCF945F24A9AA6280EFE4C1C43D44"/>
    <w:rsid w:val="00BC79A1"/>
    <w:pPr>
      <w:spacing w:after="0" w:line="240" w:lineRule="auto"/>
    </w:pPr>
    <w:rPr>
      <w:rFonts w:ascii="Times New Roman" w:eastAsia="Times New Roman" w:hAnsi="Times New Roman" w:cs="Times New Roman"/>
      <w:sz w:val="20"/>
      <w:szCs w:val="20"/>
    </w:rPr>
  </w:style>
  <w:style w:type="paragraph" w:customStyle="1" w:styleId="90CA2DD8367A474F9108D85D1C0623C54">
    <w:name w:val="90CA2DD8367A474F9108D85D1C0623C54"/>
    <w:rsid w:val="00BC79A1"/>
    <w:pPr>
      <w:spacing w:after="0" w:line="240" w:lineRule="auto"/>
    </w:pPr>
    <w:rPr>
      <w:rFonts w:ascii="Times New Roman" w:eastAsia="Times New Roman" w:hAnsi="Times New Roman" w:cs="Times New Roman"/>
      <w:sz w:val="20"/>
      <w:szCs w:val="20"/>
    </w:rPr>
  </w:style>
  <w:style w:type="paragraph" w:customStyle="1" w:styleId="86C5A799E2F7456C8F5E257C9F32D02B4">
    <w:name w:val="86C5A799E2F7456C8F5E257C9F32D02B4"/>
    <w:rsid w:val="00BC79A1"/>
    <w:pPr>
      <w:spacing w:after="0" w:line="240" w:lineRule="auto"/>
    </w:pPr>
    <w:rPr>
      <w:rFonts w:ascii="Times New Roman" w:eastAsia="Times New Roman" w:hAnsi="Times New Roman" w:cs="Times New Roman"/>
      <w:sz w:val="20"/>
      <w:szCs w:val="20"/>
    </w:rPr>
  </w:style>
  <w:style w:type="paragraph" w:customStyle="1" w:styleId="BDB5969482CB42C593C6EE6E91299DB04">
    <w:name w:val="BDB5969482CB42C593C6EE6E91299DB04"/>
    <w:rsid w:val="00BC79A1"/>
    <w:pPr>
      <w:spacing w:after="0" w:line="240" w:lineRule="auto"/>
    </w:pPr>
    <w:rPr>
      <w:rFonts w:ascii="Times New Roman" w:eastAsia="Times New Roman" w:hAnsi="Times New Roman" w:cs="Times New Roman"/>
      <w:sz w:val="20"/>
      <w:szCs w:val="20"/>
    </w:rPr>
  </w:style>
  <w:style w:type="paragraph" w:customStyle="1" w:styleId="538734D078C5477D8E741C2A931B1E734">
    <w:name w:val="538734D078C5477D8E741C2A931B1E734"/>
    <w:rsid w:val="00BC79A1"/>
    <w:pPr>
      <w:spacing w:after="0" w:line="240" w:lineRule="auto"/>
    </w:pPr>
    <w:rPr>
      <w:rFonts w:ascii="Times New Roman" w:eastAsia="Times New Roman" w:hAnsi="Times New Roman" w:cs="Times New Roman"/>
      <w:sz w:val="20"/>
      <w:szCs w:val="20"/>
    </w:rPr>
  </w:style>
  <w:style w:type="paragraph" w:customStyle="1" w:styleId="75172D47BC0B402BA51DBAE7C9F25CFB4">
    <w:name w:val="75172D47BC0B402BA51DBAE7C9F25CFB4"/>
    <w:rsid w:val="00BC79A1"/>
    <w:pPr>
      <w:spacing w:after="0" w:line="240" w:lineRule="auto"/>
    </w:pPr>
    <w:rPr>
      <w:rFonts w:ascii="Times New Roman" w:eastAsia="Times New Roman" w:hAnsi="Times New Roman" w:cs="Times New Roman"/>
      <w:sz w:val="20"/>
      <w:szCs w:val="20"/>
    </w:rPr>
  </w:style>
  <w:style w:type="paragraph" w:customStyle="1" w:styleId="D91FF125402541D1A54AF5335BD6D2214">
    <w:name w:val="D91FF125402541D1A54AF5335BD6D2214"/>
    <w:rsid w:val="00BC79A1"/>
    <w:pPr>
      <w:spacing w:after="0" w:line="240" w:lineRule="auto"/>
    </w:pPr>
    <w:rPr>
      <w:rFonts w:ascii="Times New Roman" w:eastAsia="Times New Roman" w:hAnsi="Times New Roman" w:cs="Times New Roman"/>
      <w:sz w:val="20"/>
      <w:szCs w:val="20"/>
    </w:rPr>
  </w:style>
  <w:style w:type="paragraph" w:customStyle="1" w:styleId="90E0C78D00E444B8BFCE6DC48B23BF2A4">
    <w:name w:val="90E0C78D00E444B8BFCE6DC48B23BF2A4"/>
    <w:rsid w:val="00BC79A1"/>
    <w:pPr>
      <w:spacing w:after="0" w:line="240" w:lineRule="auto"/>
    </w:pPr>
    <w:rPr>
      <w:rFonts w:ascii="Times New Roman" w:eastAsia="Times New Roman" w:hAnsi="Times New Roman" w:cs="Times New Roman"/>
      <w:sz w:val="20"/>
      <w:szCs w:val="20"/>
    </w:rPr>
  </w:style>
  <w:style w:type="paragraph" w:customStyle="1" w:styleId="C8E2A967B86E4FECBC2D165AF88A0FD94">
    <w:name w:val="C8E2A967B86E4FECBC2D165AF88A0FD94"/>
    <w:rsid w:val="00BC79A1"/>
    <w:pPr>
      <w:spacing w:after="0" w:line="240" w:lineRule="auto"/>
    </w:pPr>
    <w:rPr>
      <w:rFonts w:ascii="Times New Roman" w:eastAsia="Times New Roman" w:hAnsi="Times New Roman" w:cs="Times New Roman"/>
      <w:sz w:val="20"/>
      <w:szCs w:val="20"/>
    </w:rPr>
  </w:style>
  <w:style w:type="paragraph" w:customStyle="1" w:styleId="1B4DB5747E614B44A4A29177B942A43A4">
    <w:name w:val="1B4DB5747E614B44A4A29177B942A43A4"/>
    <w:rsid w:val="00BC79A1"/>
    <w:pPr>
      <w:spacing w:after="0" w:line="240" w:lineRule="auto"/>
    </w:pPr>
    <w:rPr>
      <w:rFonts w:ascii="Times New Roman" w:eastAsia="Times New Roman" w:hAnsi="Times New Roman" w:cs="Times New Roman"/>
      <w:sz w:val="20"/>
      <w:szCs w:val="20"/>
    </w:rPr>
  </w:style>
  <w:style w:type="paragraph" w:customStyle="1" w:styleId="23686FD249F944E7A49E1D9900326B8D4">
    <w:name w:val="23686FD249F944E7A49E1D9900326B8D4"/>
    <w:rsid w:val="00BC79A1"/>
    <w:pPr>
      <w:spacing w:after="0" w:line="240" w:lineRule="auto"/>
    </w:pPr>
    <w:rPr>
      <w:rFonts w:ascii="Times New Roman" w:eastAsia="Times New Roman" w:hAnsi="Times New Roman" w:cs="Times New Roman"/>
      <w:sz w:val="20"/>
      <w:szCs w:val="20"/>
    </w:rPr>
  </w:style>
  <w:style w:type="paragraph" w:customStyle="1" w:styleId="26B3FAD9DC9A4313BB854118CCCE50F14">
    <w:name w:val="26B3FAD9DC9A4313BB854118CCCE50F14"/>
    <w:rsid w:val="00BC79A1"/>
    <w:pPr>
      <w:spacing w:after="0" w:line="240" w:lineRule="auto"/>
    </w:pPr>
    <w:rPr>
      <w:rFonts w:ascii="Times New Roman" w:eastAsia="Times New Roman" w:hAnsi="Times New Roman" w:cs="Times New Roman"/>
      <w:sz w:val="20"/>
      <w:szCs w:val="20"/>
    </w:rPr>
  </w:style>
  <w:style w:type="paragraph" w:customStyle="1" w:styleId="2FEA9073E52741098DF65B2E1A7A09A74">
    <w:name w:val="2FEA9073E52741098DF65B2E1A7A09A74"/>
    <w:rsid w:val="00BC79A1"/>
    <w:pPr>
      <w:spacing w:after="0" w:line="240" w:lineRule="auto"/>
    </w:pPr>
    <w:rPr>
      <w:rFonts w:ascii="Times New Roman" w:eastAsia="Times New Roman" w:hAnsi="Times New Roman" w:cs="Times New Roman"/>
      <w:sz w:val="20"/>
      <w:szCs w:val="20"/>
    </w:rPr>
  </w:style>
  <w:style w:type="paragraph" w:customStyle="1" w:styleId="5C4EE082E1424B4D8C7A0BB0245D4B2F">
    <w:name w:val="5C4EE082E1424B4D8C7A0BB0245D4B2F"/>
    <w:rsid w:val="00A044E3"/>
    <w:pPr>
      <w:spacing w:after="160" w:line="259" w:lineRule="auto"/>
    </w:pPr>
  </w:style>
  <w:style w:type="paragraph" w:customStyle="1" w:styleId="97E1867A25B24E548F16675555C51DA6">
    <w:name w:val="97E1867A25B24E548F16675555C51DA6"/>
    <w:rsid w:val="00A044E3"/>
    <w:pPr>
      <w:spacing w:after="160" w:line="259" w:lineRule="auto"/>
    </w:pPr>
  </w:style>
  <w:style w:type="paragraph" w:customStyle="1" w:styleId="FF8702C90AEA4E38874F995B918CD859">
    <w:name w:val="FF8702C90AEA4E38874F995B918CD859"/>
    <w:rsid w:val="00A044E3"/>
    <w:pPr>
      <w:spacing w:after="160" w:line="259" w:lineRule="auto"/>
    </w:pPr>
  </w:style>
  <w:style w:type="paragraph" w:customStyle="1" w:styleId="B3AE604A6834484BA8B4568A3F2695AA">
    <w:name w:val="B3AE604A6834484BA8B4568A3F2695AA"/>
    <w:rsid w:val="00A044E3"/>
    <w:pPr>
      <w:spacing w:after="160" w:line="259" w:lineRule="auto"/>
    </w:pPr>
  </w:style>
  <w:style w:type="paragraph" w:customStyle="1" w:styleId="8BCD8D0F12B640B78467EFE3B18B406F">
    <w:name w:val="8BCD8D0F12B640B78467EFE3B18B406F"/>
    <w:rsid w:val="00A044E3"/>
    <w:pPr>
      <w:spacing w:after="160" w:line="259" w:lineRule="auto"/>
    </w:pPr>
  </w:style>
  <w:style w:type="paragraph" w:customStyle="1" w:styleId="22872890C6A8443BADCBB6240201B394">
    <w:name w:val="22872890C6A8443BADCBB6240201B394"/>
    <w:rsid w:val="00A044E3"/>
    <w:pPr>
      <w:spacing w:after="160" w:line="259" w:lineRule="auto"/>
    </w:pPr>
  </w:style>
  <w:style w:type="paragraph" w:customStyle="1" w:styleId="121AF27FB5244CAA9957D5F5CEA5DAE5">
    <w:name w:val="121AF27FB5244CAA9957D5F5CEA5DAE5"/>
    <w:rsid w:val="00A044E3"/>
    <w:pPr>
      <w:spacing w:after="160" w:line="259" w:lineRule="auto"/>
    </w:pPr>
  </w:style>
  <w:style w:type="paragraph" w:customStyle="1" w:styleId="AD16CCB4E2BE43A7952A8A5D02AE8B2C">
    <w:name w:val="AD16CCB4E2BE43A7952A8A5D02AE8B2C"/>
    <w:rsid w:val="00A044E3"/>
    <w:pPr>
      <w:spacing w:after="160" w:line="259" w:lineRule="auto"/>
    </w:pPr>
  </w:style>
  <w:style w:type="paragraph" w:customStyle="1" w:styleId="D16A171A234D4A26857DA0F4C51E5962">
    <w:name w:val="D16A171A234D4A26857DA0F4C51E5962"/>
    <w:rsid w:val="00A044E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1C6787-9733-49BD-AFC7-25475BFA0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99</Pages>
  <Words>34257</Words>
  <Characters>195267</Characters>
  <Application>Microsoft Office Word</Application>
  <DocSecurity>0</DocSecurity>
  <Lines>1627</Lines>
  <Paragraphs>458</Paragraphs>
  <ScaleCrop>false</ScaleCrop>
  <HeadingPairs>
    <vt:vector size="2" baseType="variant">
      <vt:variant>
        <vt:lpstr>Title</vt:lpstr>
      </vt:variant>
      <vt:variant>
        <vt:i4>1</vt:i4>
      </vt:variant>
    </vt:vector>
  </HeadingPairs>
  <TitlesOfParts>
    <vt:vector size="1" baseType="lpstr">
      <vt:lpstr>BOARD OF CORRECTIONS	TELEPHONE (916) 445-5073</vt:lpstr>
    </vt:vector>
  </TitlesOfParts>
  <Company>Board of Corrections</Company>
  <LinksUpToDate>false</LinksUpToDate>
  <CharactersWithSpaces>229066</CharactersWithSpaces>
  <SharedDoc>false</SharedDoc>
  <HLinks>
    <vt:vector size="222" baseType="variant">
      <vt:variant>
        <vt:i4>1048656</vt:i4>
      </vt:variant>
      <vt:variant>
        <vt:i4>264</vt:i4>
      </vt:variant>
      <vt:variant>
        <vt:i4>0</vt:i4>
      </vt:variant>
      <vt:variant>
        <vt:i4>5</vt:i4>
      </vt:variant>
      <vt:variant>
        <vt:lpwstr>http://www.bscc.ca.gov/resources</vt:lpwstr>
      </vt:variant>
      <vt:variant>
        <vt:lpwstr/>
      </vt:variant>
      <vt:variant>
        <vt:i4>458818</vt:i4>
      </vt:variant>
      <vt:variant>
        <vt:i4>261</vt:i4>
      </vt:variant>
      <vt:variant>
        <vt:i4>0</vt:i4>
      </vt:variant>
      <vt:variant>
        <vt:i4>5</vt:i4>
      </vt:variant>
      <vt:variant>
        <vt:lpwstr>http://www.bscc.ca.gov/programs-and-services/cpp/services</vt:lpwstr>
      </vt:variant>
      <vt:variant>
        <vt:lpwstr/>
      </vt:variant>
      <vt:variant>
        <vt:i4>458818</vt:i4>
      </vt:variant>
      <vt:variant>
        <vt:i4>141</vt:i4>
      </vt:variant>
      <vt:variant>
        <vt:i4>0</vt:i4>
      </vt:variant>
      <vt:variant>
        <vt:i4>5</vt:i4>
      </vt:variant>
      <vt:variant>
        <vt:lpwstr>http://www.bscc.ca.gov/programs-and-services/cpp/services</vt:lpwstr>
      </vt:variant>
      <vt:variant>
        <vt:lpwstr/>
      </vt:variant>
      <vt:variant>
        <vt:i4>1048656</vt:i4>
      </vt:variant>
      <vt:variant>
        <vt:i4>138</vt:i4>
      </vt:variant>
      <vt:variant>
        <vt:i4>0</vt:i4>
      </vt:variant>
      <vt:variant>
        <vt:i4>5</vt:i4>
      </vt:variant>
      <vt:variant>
        <vt:lpwstr>http://www.bscc.ca.gov/resources</vt:lpwstr>
      </vt:variant>
      <vt:variant>
        <vt:lpwstr/>
      </vt:variant>
      <vt:variant>
        <vt:i4>21</vt:i4>
      </vt:variant>
      <vt:variant>
        <vt:i4>135</vt:i4>
      </vt:variant>
      <vt:variant>
        <vt:i4>0</vt:i4>
      </vt:variant>
      <vt:variant>
        <vt:i4>5</vt:i4>
      </vt:variant>
      <vt:variant>
        <vt:lpwstr>http://www.bscc.ca.gov/board/evidence-based-practices</vt:lpwstr>
      </vt:variant>
      <vt:variant>
        <vt:lpwstr/>
      </vt:variant>
      <vt:variant>
        <vt:i4>6422573</vt:i4>
      </vt:variant>
      <vt:variant>
        <vt:i4>132</vt:i4>
      </vt:variant>
      <vt:variant>
        <vt:i4>0</vt:i4>
      </vt:variant>
      <vt:variant>
        <vt:i4>5</vt:i4>
      </vt:variant>
      <vt:variant>
        <vt:lpwstr>http://peabody.vanderbilt.edu/research/pri/publications.php</vt:lpwstr>
      </vt:variant>
      <vt:variant>
        <vt:lpwstr/>
      </vt:variant>
      <vt:variant>
        <vt:i4>4522048</vt:i4>
      </vt:variant>
      <vt:variant>
        <vt:i4>129</vt:i4>
      </vt:variant>
      <vt:variant>
        <vt:i4>0</vt:i4>
      </vt:variant>
      <vt:variant>
        <vt:i4>5</vt:i4>
      </vt:variant>
      <vt:variant>
        <vt:lpwstr>http://www.ojjdp.gov/mpg/</vt:lpwstr>
      </vt:variant>
      <vt:variant>
        <vt:lpwstr/>
      </vt:variant>
      <vt:variant>
        <vt:i4>6029402</vt:i4>
      </vt:variant>
      <vt:variant>
        <vt:i4>126</vt:i4>
      </vt:variant>
      <vt:variant>
        <vt:i4>0</vt:i4>
      </vt:variant>
      <vt:variant>
        <vt:i4>5</vt:i4>
      </vt:variant>
      <vt:variant>
        <vt:lpwstr>http://www.ncja.org/</vt:lpwstr>
      </vt:variant>
      <vt:variant>
        <vt:lpwstr/>
      </vt:variant>
      <vt:variant>
        <vt:i4>1507412</vt:i4>
      </vt:variant>
      <vt:variant>
        <vt:i4>123</vt:i4>
      </vt:variant>
      <vt:variant>
        <vt:i4>0</vt:i4>
      </vt:variant>
      <vt:variant>
        <vt:i4>5</vt:i4>
      </vt:variant>
      <vt:variant>
        <vt:lpwstr>http://guide.helpingamericasyouth.gov/programtool.cfm</vt:lpwstr>
      </vt:variant>
      <vt:variant>
        <vt:lpwstr/>
      </vt:variant>
      <vt:variant>
        <vt:i4>4063284</vt:i4>
      </vt:variant>
      <vt:variant>
        <vt:i4>120</vt:i4>
      </vt:variant>
      <vt:variant>
        <vt:i4>0</vt:i4>
      </vt:variant>
      <vt:variant>
        <vt:i4>5</vt:i4>
      </vt:variant>
      <vt:variant>
        <vt:lpwstr>http://coalition4evidence.org/</vt:lpwstr>
      </vt:variant>
      <vt:variant>
        <vt:lpwstr/>
      </vt:variant>
      <vt:variant>
        <vt:i4>262160</vt:i4>
      </vt:variant>
      <vt:variant>
        <vt:i4>117</vt:i4>
      </vt:variant>
      <vt:variant>
        <vt:i4>0</vt:i4>
      </vt:variant>
      <vt:variant>
        <vt:i4>5</vt:i4>
      </vt:variant>
      <vt:variant>
        <vt:lpwstr>http://www.cimh.org/Initiatives/Evidence-Based-Practice/Implementation-Projects.aspx</vt:lpwstr>
      </vt:variant>
      <vt:variant>
        <vt:lpwstr/>
      </vt:variant>
      <vt:variant>
        <vt:i4>4325390</vt:i4>
      </vt:variant>
      <vt:variant>
        <vt:i4>114</vt:i4>
      </vt:variant>
      <vt:variant>
        <vt:i4>0</vt:i4>
      </vt:variant>
      <vt:variant>
        <vt:i4>5</vt:i4>
      </vt:variant>
      <vt:variant>
        <vt:lpwstr>http://nicic.gov/Library/</vt:lpwstr>
      </vt:variant>
      <vt:variant>
        <vt:lpwstr/>
      </vt:variant>
      <vt:variant>
        <vt:i4>5439577</vt:i4>
      </vt:variant>
      <vt:variant>
        <vt:i4>111</vt:i4>
      </vt:variant>
      <vt:variant>
        <vt:i4>0</vt:i4>
      </vt:variant>
      <vt:variant>
        <vt:i4>5</vt:i4>
      </vt:variant>
      <vt:variant>
        <vt:lpwstr>http://nationalreentryresourcecenter.org/</vt:lpwstr>
      </vt:variant>
      <vt:variant>
        <vt:lpwstr/>
      </vt:variant>
      <vt:variant>
        <vt:i4>1900620</vt:i4>
      </vt:variant>
      <vt:variant>
        <vt:i4>108</vt:i4>
      </vt:variant>
      <vt:variant>
        <vt:i4>0</vt:i4>
      </vt:variant>
      <vt:variant>
        <vt:i4>5</vt:i4>
      </vt:variant>
      <vt:variant>
        <vt:lpwstr>http://radar.boisestate.edu/pdfs/TAP8.pdf</vt:lpwstr>
      </vt:variant>
      <vt:variant>
        <vt:lpwstr/>
      </vt:variant>
      <vt:variant>
        <vt:i4>2752573</vt:i4>
      </vt:variant>
      <vt:variant>
        <vt:i4>105</vt:i4>
      </vt:variant>
      <vt:variant>
        <vt:i4>0</vt:i4>
      </vt:variant>
      <vt:variant>
        <vt:i4>5</vt:i4>
      </vt:variant>
      <vt:variant>
        <vt:lpwstr>http://www.promisingpractices.net/</vt:lpwstr>
      </vt:variant>
      <vt:variant>
        <vt:lpwstr/>
      </vt:variant>
      <vt:variant>
        <vt:i4>5701640</vt:i4>
      </vt:variant>
      <vt:variant>
        <vt:i4>102</vt:i4>
      </vt:variant>
      <vt:variant>
        <vt:i4>0</vt:i4>
      </vt:variant>
      <vt:variant>
        <vt:i4>5</vt:i4>
      </vt:variant>
      <vt:variant>
        <vt:lpwstr>http://www.findyouthinfo.gov/</vt:lpwstr>
      </vt:variant>
      <vt:variant>
        <vt:lpwstr/>
      </vt:variant>
      <vt:variant>
        <vt:i4>6029325</vt:i4>
      </vt:variant>
      <vt:variant>
        <vt:i4>99</vt:i4>
      </vt:variant>
      <vt:variant>
        <vt:i4>0</vt:i4>
      </vt:variant>
      <vt:variant>
        <vt:i4>5</vt:i4>
      </vt:variant>
      <vt:variant>
        <vt:lpwstr>http://www.wsipp.wa.gov/</vt:lpwstr>
      </vt:variant>
      <vt:variant>
        <vt:lpwstr/>
      </vt:variant>
      <vt:variant>
        <vt:i4>5439493</vt:i4>
      </vt:variant>
      <vt:variant>
        <vt:i4>96</vt:i4>
      </vt:variant>
      <vt:variant>
        <vt:i4>0</vt:i4>
      </vt:variant>
      <vt:variant>
        <vt:i4>5</vt:i4>
      </vt:variant>
      <vt:variant>
        <vt:lpwstr>http://www.nrepp.samhsa.gov/</vt:lpwstr>
      </vt:variant>
      <vt:variant>
        <vt:lpwstr/>
      </vt:variant>
      <vt:variant>
        <vt:i4>3801188</vt:i4>
      </vt:variant>
      <vt:variant>
        <vt:i4>93</vt:i4>
      </vt:variant>
      <vt:variant>
        <vt:i4>0</vt:i4>
      </vt:variant>
      <vt:variant>
        <vt:i4>5</vt:i4>
      </vt:variant>
      <vt:variant>
        <vt:lpwstr>http://www.colorado.edu/cspv/blueprints/index.html</vt:lpwstr>
      </vt:variant>
      <vt:variant>
        <vt:lpwstr/>
      </vt:variant>
      <vt:variant>
        <vt:i4>3604521</vt:i4>
      </vt:variant>
      <vt:variant>
        <vt:i4>90</vt:i4>
      </vt:variant>
      <vt:variant>
        <vt:i4>0</vt:i4>
      </vt:variant>
      <vt:variant>
        <vt:i4>5</vt:i4>
      </vt:variant>
      <vt:variant>
        <vt:lpwstr>http://www.crimesolutions.gov/</vt:lpwstr>
      </vt:variant>
      <vt:variant>
        <vt:lpwstr/>
      </vt:variant>
      <vt:variant>
        <vt:i4>2818145</vt:i4>
      </vt:variant>
      <vt:variant>
        <vt:i4>87</vt:i4>
      </vt:variant>
      <vt:variant>
        <vt:i4>0</vt:i4>
      </vt:variant>
      <vt:variant>
        <vt:i4>5</vt:i4>
      </vt:variant>
      <vt:variant>
        <vt:lpwstr>http://www.calgrip.ca.gov/</vt:lpwstr>
      </vt:variant>
      <vt:variant>
        <vt:lpwstr/>
      </vt:variant>
      <vt:variant>
        <vt:i4>21</vt:i4>
      </vt:variant>
      <vt:variant>
        <vt:i4>84</vt:i4>
      </vt:variant>
      <vt:variant>
        <vt:i4>0</vt:i4>
      </vt:variant>
      <vt:variant>
        <vt:i4>5</vt:i4>
      </vt:variant>
      <vt:variant>
        <vt:lpwstr>http://www.bscc.ca.gov/board/evidence-based-practices</vt:lpwstr>
      </vt:variant>
      <vt:variant>
        <vt:lpwstr/>
      </vt:variant>
      <vt:variant>
        <vt:i4>7340110</vt:i4>
      </vt:variant>
      <vt:variant>
        <vt:i4>81</vt:i4>
      </vt:variant>
      <vt:variant>
        <vt:i4>0</vt:i4>
      </vt:variant>
      <vt:variant>
        <vt:i4>5</vt:i4>
      </vt:variant>
      <vt:variant>
        <vt:lpwstr>mailto:Oscar.Villegas@bscc.ca.gov</vt:lpwstr>
      </vt:variant>
      <vt:variant>
        <vt:lpwstr/>
      </vt:variant>
      <vt:variant>
        <vt:i4>1769529</vt:i4>
      </vt:variant>
      <vt:variant>
        <vt:i4>74</vt:i4>
      </vt:variant>
      <vt:variant>
        <vt:i4>0</vt:i4>
      </vt:variant>
      <vt:variant>
        <vt:i4>5</vt:i4>
      </vt:variant>
      <vt:variant>
        <vt:lpwstr/>
      </vt:variant>
      <vt:variant>
        <vt:lpwstr>_Toc363209916</vt:lpwstr>
      </vt:variant>
      <vt:variant>
        <vt:i4>1769529</vt:i4>
      </vt:variant>
      <vt:variant>
        <vt:i4>68</vt:i4>
      </vt:variant>
      <vt:variant>
        <vt:i4>0</vt:i4>
      </vt:variant>
      <vt:variant>
        <vt:i4>5</vt:i4>
      </vt:variant>
      <vt:variant>
        <vt:lpwstr/>
      </vt:variant>
      <vt:variant>
        <vt:lpwstr>_Toc363209915</vt:lpwstr>
      </vt:variant>
      <vt:variant>
        <vt:i4>1769529</vt:i4>
      </vt:variant>
      <vt:variant>
        <vt:i4>62</vt:i4>
      </vt:variant>
      <vt:variant>
        <vt:i4>0</vt:i4>
      </vt:variant>
      <vt:variant>
        <vt:i4>5</vt:i4>
      </vt:variant>
      <vt:variant>
        <vt:lpwstr/>
      </vt:variant>
      <vt:variant>
        <vt:lpwstr>_Toc363209912</vt:lpwstr>
      </vt:variant>
      <vt:variant>
        <vt:i4>1769529</vt:i4>
      </vt:variant>
      <vt:variant>
        <vt:i4>56</vt:i4>
      </vt:variant>
      <vt:variant>
        <vt:i4>0</vt:i4>
      </vt:variant>
      <vt:variant>
        <vt:i4>5</vt:i4>
      </vt:variant>
      <vt:variant>
        <vt:lpwstr/>
      </vt:variant>
      <vt:variant>
        <vt:lpwstr>_Toc363209911</vt:lpwstr>
      </vt:variant>
      <vt:variant>
        <vt:i4>1769529</vt:i4>
      </vt:variant>
      <vt:variant>
        <vt:i4>50</vt:i4>
      </vt:variant>
      <vt:variant>
        <vt:i4>0</vt:i4>
      </vt:variant>
      <vt:variant>
        <vt:i4>5</vt:i4>
      </vt:variant>
      <vt:variant>
        <vt:lpwstr/>
      </vt:variant>
      <vt:variant>
        <vt:lpwstr>_Toc363209910</vt:lpwstr>
      </vt:variant>
      <vt:variant>
        <vt:i4>1703993</vt:i4>
      </vt:variant>
      <vt:variant>
        <vt:i4>44</vt:i4>
      </vt:variant>
      <vt:variant>
        <vt:i4>0</vt:i4>
      </vt:variant>
      <vt:variant>
        <vt:i4>5</vt:i4>
      </vt:variant>
      <vt:variant>
        <vt:lpwstr/>
      </vt:variant>
      <vt:variant>
        <vt:lpwstr>_Toc363209908</vt:lpwstr>
      </vt:variant>
      <vt:variant>
        <vt:i4>1703993</vt:i4>
      </vt:variant>
      <vt:variant>
        <vt:i4>38</vt:i4>
      </vt:variant>
      <vt:variant>
        <vt:i4>0</vt:i4>
      </vt:variant>
      <vt:variant>
        <vt:i4>5</vt:i4>
      </vt:variant>
      <vt:variant>
        <vt:lpwstr/>
      </vt:variant>
      <vt:variant>
        <vt:lpwstr>_Toc363209907</vt:lpwstr>
      </vt:variant>
      <vt:variant>
        <vt:i4>1703993</vt:i4>
      </vt:variant>
      <vt:variant>
        <vt:i4>32</vt:i4>
      </vt:variant>
      <vt:variant>
        <vt:i4>0</vt:i4>
      </vt:variant>
      <vt:variant>
        <vt:i4>5</vt:i4>
      </vt:variant>
      <vt:variant>
        <vt:lpwstr/>
      </vt:variant>
      <vt:variant>
        <vt:lpwstr>_Toc363209906</vt:lpwstr>
      </vt:variant>
      <vt:variant>
        <vt:i4>1703993</vt:i4>
      </vt:variant>
      <vt:variant>
        <vt:i4>26</vt:i4>
      </vt:variant>
      <vt:variant>
        <vt:i4>0</vt:i4>
      </vt:variant>
      <vt:variant>
        <vt:i4>5</vt:i4>
      </vt:variant>
      <vt:variant>
        <vt:lpwstr/>
      </vt:variant>
      <vt:variant>
        <vt:lpwstr>_Toc363209905</vt:lpwstr>
      </vt:variant>
      <vt:variant>
        <vt:i4>1703993</vt:i4>
      </vt:variant>
      <vt:variant>
        <vt:i4>20</vt:i4>
      </vt:variant>
      <vt:variant>
        <vt:i4>0</vt:i4>
      </vt:variant>
      <vt:variant>
        <vt:i4>5</vt:i4>
      </vt:variant>
      <vt:variant>
        <vt:lpwstr/>
      </vt:variant>
      <vt:variant>
        <vt:lpwstr>_Toc363209904</vt:lpwstr>
      </vt:variant>
      <vt:variant>
        <vt:i4>1703993</vt:i4>
      </vt:variant>
      <vt:variant>
        <vt:i4>14</vt:i4>
      </vt:variant>
      <vt:variant>
        <vt:i4>0</vt:i4>
      </vt:variant>
      <vt:variant>
        <vt:i4>5</vt:i4>
      </vt:variant>
      <vt:variant>
        <vt:lpwstr/>
      </vt:variant>
      <vt:variant>
        <vt:lpwstr>_Toc363209903</vt:lpwstr>
      </vt:variant>
      <vt:variant>
        <vt:i4>1703993</vt:i4>
      </vt:variant>
      <vt:variant>
        <vt:i4>8</vt:i4>
      </vt:variant>
      <vt:variant>
        <vt:i4>0</vt:i4>
      </vt:variant>
      <vt:variant>
        <vt:i4>5</vt:i4>
      </vt:variant>
      <vt:variant>
        <vt:lpwstr/>
      </vt:variant>
      <vt:variant>
        <vt:lpwstr>_Toc363209902</vt:lpwstr>
      </vt:variant>
      <vt:variant>
        <vt:i4>1703993</vt:i4>
      </vt:variant>
      <vt:variant>
        <vt:i4>2</vt:i4>
      </vt:variant>
      <vt:variant>
        <vt:i4>0</vt:i4>
      </vt:variant>
      <vt:variant>
        <vt:i4>5</vt:i4>
      </vt:variant>
      <vt:variant>
        <vt:lpwstr/>
      </vt:variant>
      <vt:variant>
        <vt:lpwstr>_Toc363209901</vt:lpwstr>
      </vt:variant>
      <vt:variant>
        <vt:i4>1376336</vt:i4>
      </vt:variant>
      <vt:variant>
        <vt:i4>0</vt:i4>
      </vt:variant>
      <vt:variant>
        <vt:i4>0</vt:i4>
      </vt:variant>
      <vt:variant>
        <vt:i4>5</vt:i4>
      </vt:variant>
      <vt:variant>
        <vt:lpwstr>http://www.calgrip.ca.gov/applications/ebp/?navid=168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CORRECTIONS	TELEPHONE (916) 445-5073</dc:title>
  <dc:subject/>
  <dc:creator>Vicki Ulrich</dc:creator>
  <cp:keywords/>
  <dc:description/>
  <cp:lastModifiedBy>Sanders, Kally@BSCC</cp:lastModifiedBy>
  <cp:revision>4</cp:revision>
  <cp:lastPrinted>2018-12-04T22:10:00Z</cp:lastPrinted>
  <dcterms:created xsi:type="dcterms:W3CDTF">2018-12-20T21:07:00Z</dcterms:created>
  <dcterms:modified xsi:type="dcterms:W3CDTF">2018-12-20T21:18:00Z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630589490</vt:i4>
  </property>
</Properties>
</file>